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hint="eastAsia" w:ascii="LinTimes" w:hAnsi="LinTimes" w:eastAsia="黑体" w:cs="Times New Roman"/>
          <w:lang w:val="en-US" w:eastAsia="zh-CN"/>
        </w:rPr>
      </w:pPr>
      <w:bookmarkStart w:id="0" w:name="_Toc24019"/>
      <w:bookmarkStart w:id="1" w:name="_Toc28224"/>
      <w:r>
        <w:rPr>
          <w:rFonts w:hint="eastAsia" w:ascii="LinTimes" w:hAnsi="LinTimes" w:eastAsia="黑体" w:cs="黑体"/>
          <w:sz w:val="32"/>
          <w:szCs w:val="32"/>
        </w:rPr>
        <w:t>附件</w:t>
      </w:r>
      <w:bookmarkEnd w:id="0"/>
      <w:bookmarkEnd w:id="1"/>
      <w:r>
        <w:rPr>
          <w:rFonts w:hint="eastAsia" w:ascii="LinTimes" w:hAnsi="LinTimes" w:eastAsia="黑体" w:cs="LinTimes"/>
          <w:sz w:val="32"/>
          <w:szCs w:val="32"/>
          <w:lang w:val="en-US" w:eastAsia="zh-CN"/>
        </w:rPr>
        <w:t>5</w:t>
      </w:r>
    </w:p>
    <w:p>
      <w:pPr>
        <w:pStyle w:val="5"/>
        <w:spacing w:line="250" w:lineRule="auto"/>
      </w:pPr>
    </w:p>
    <w:p>
      <w:pPr>
        <w:pStyle w:val="5"/>
        <w:spacing w:line="251" w:lineRule="auto"/>
      </w:pPr>
    </w:p>
    <w:p>
      <w:pPr>
        <w:pStyle w:val="5"/>
        <w:spacing w:line="251" w:lineRule="auto"/>
      </w:pPr>
    </w:p>
    <w:p>
      <w:pPr>
        <w:pStyle w:val="5"/>
        <w:spacing w:line="251" w:lineRule="auto"/>
      </w:pPr>
    </w:p>
    <w:p>
      <w:pPr>
        <w:pStyle w:val="5"/>
        <w:spacing w:line="251" w:lineRule="auto"/>
      </w:pPr>
    </w:p>
    <w:p>
      <w:pPr>
        <w:pStyle w:val="5"/>
        <w:spacing w:line="251" w:lineRule="auto"/>
      </w:pPr>
    </w:p>
    <w:p>
      <w:pPr>
        <w:spacing w:before="69" w:line="221" w:lineRule="auto"/>
        <w:jc w:val="center"/>
        <w:outlineLvl w:val="0"/>
        <w:rPr>
          <w:rFonts w:hint="eastAsia" w:ascii="华文中宋" w:hAnsi="华文中宋" w:eastAsia="华文中宋" w:cs="华文中宋"/>
          <w:b/>
          <w:bCs/>
          <w:sz w:val="44"/>
          <w:szCs w:val="44"/>
          <w:lang w:val="en-US" w:eastAsia="zh-CN"/>
        </w:rPr>
      </w:pPr>
      <w:bookmarkStart w:id="2" w:name="_Toc149049686"/>
      <w:bookmarkStart w:id="3" w:name="_Toc149053632"/>
      <w:bookmarkStart w:id="4" w:name="_Toc148172684"/>
      <w:r>
        <w:rPr>
          <w:rFonts w:hint="eastAsia" w:ascii="华文中宋" w:hAnsi="华文中宋" w:eastAsia="华文中宋" w:cs="华文中宋"/>
          <w:b/>
          <w:bCs/>
          <w:sz w:val="44"/>
          <w:szCs w:val="44"/>
          <w:lang w:val="en-US" w:eastAsia="zh-CN"/>
        </w:rPr>
        <w:t>第三届全国新能源汽车关键技术技能竞赛广西选拔赛</w:t>
      </w:r>
    </w:p>
    <w:p>
      <w:pPr>
        <w:spacing w:before="69" w:line="221" w:lineRule="auto"/>
        <w:ind w:firstLine="883" w:firstLineChars="200"/>
        <w:jc w:val="center"/>
        <w:outlineLvl w:val="0"/>
        <w:rPr>
          <w:rFonts w:hint="eastAsia" w:ascii="华文中宋" w:hAnsi="华文中宋" w:eastAsia="华文中宋" w:cs="华文中宋"/>
          <w:b/>
          <w:bCs/>
          <w:sz w:val="44"/>
          <w:szCs w:val="44"/>
          <w:lang w:eastAsia="zh-CN"/>
        </w:rPr>
      </w:pPr>
      <w:r>
        <w:rPr>
          <w:rFonts w:hint="eastAsia" w:ascii="华文中宋" w:hAnsi="华文中宋" w:eastAsia="华文中宋" w:cs="华文中宋"/>
          <w:b/>
          <w:bCs/>
          <w:sz w:val="44"/>
          <w:szCs w:val="44"/>
          <w:lang w:eastAsia="zh-CN"/>
        </w:rPr>
        <w:t>汽车电气装调工（智能载运技术方向）项目技术工作文件</w:t>
      </w:r>
      <w:bookmarkEnd w:id="2"/>
      <w:bookmarkEnd w:id="3"/>
      <w:bookmarkEnd w:id="4"/>
    </w:p>
    <w:p>
      <w:pPr>
        <w:pStyle w:val="5"/>
        <w:spacing w:line="242" w:lineRule="auto"/>
        <w:rPr>
          <w:rFonts w:hint="eastAsia" w:ascii="华文中宋" w:hAnsi="华文中宋" w:eastAsia="华文中宋" w:cs="华文中宋"/>
          <w:sz w:val="44"/>
          <w:szCs w:val="44"/>
          <w:lang w:eastAsia="zh-CN"/>
        </w:rPr>
      </w:pPr>
    </w:p>
    <w:p>
      <w:pPr>
        <w:pStyle w:val="5"/>
        <w:spacing w:line="242" w:lineRule="auto"/>
        <w:rPr>
          <w:rFonts w:hint="eastAsia" w:ascii="华文中宋" w:hAnsi="华文中宋" w:eastAsia="华文中宋" w:cs="华文中宋"/>
          <w:sz w:val="44"/>
          <w:szCs w:val="44"/>
          <w:lang w:eastAsia="zh-CN"/>
        </w:rPr>
      </w:pPr>
    </w:p>
    <w:p>
      <w:pPr>
        <w:pStyle w:val="5"/>
        <w:spacing w:line="242" w:lineRule="auto"/>
        <w:rPr>
          <w:lang w:eastAsia="zh-CN"/>
        </w:rPr>
      </w:pPr>
    </w:p>
    <w:p>
      <w:pPr>
        <w:pStyle w:val="5"/>
        <w:spacing w:line="242" w:lineRule="auto"/>
        <w:rPr>
          <w:lang w:eastAsia="zh-CN"/>
        </w:rPr>
      </w:pPr>
    </w:p>
    <w:p>
      <w:pPr>
        <w:pStyle w:val="5"/>
        <w:spacing w:line="242" w:lineRule="auto"/>
        <w:rPr>
          <w:lang w:eastAsia="zh-CN"/>
        </w:rPr>
      </w:pPr>
    </w:p>
    <w:p>
      <w:pPr>
        <w:pStyle w:val="5"/>
        <w:spacing w:line="242" w:lineRule="auto"/>
        <w:rPr>
          <w:lang w:eastAsia="zh-CN"/>
        </w:rPr>
      </w:pPr>
    </w:p>
    <w:p>
      <w:pPr>
        <w:pStyle w:val="5"/>
        <w:spacing w:line="242" w:lineRule="auto"/>
        <w:rPr>
          <w:lang w:eastAsia="zh-CN"/>
        </w:rPr>
      </w:pPr>
    </w:p>
    <w:p>
      <w:pPr>
        <w:pStyle w:val="5"/>
        <w:spacing w:line="242" w:lineRule="auto"/>
        <w:rPr>
          <w:lang w:eastAsia="zh-CN"/>
        </w:rPr>
      </w:pPr>
    </w:p>
    <w:p>
      <w:pPr>
        <w:pStyle w:val="5"/>
        <w:spacing w:line="242" w:lineRule="auto"/>
        <w:rPr>
          <w:lang w:eastAsia="zh-CN"/>
        </w:rPr>
      </w:pPr>
    </w:p>
    <w:p>
      <w:pPr>
        <w:pStyle w:val="5"/>
        <w:spacing w:line="242" w:lineRule="auto"/>
        <w:rPr>
          <w:lang w:eastAsia="zh-CN"/>
        </w:rPr>
      </w:pPr>
    </w:p>
    <w:p>
      <w:pPr>
        <w:pStyle w:val="5"/>
        <w:spacing w:line="242" w:lineRule="auto"/>
        <w:rPr>
          <w:lang w:eastAsia="zh-CN"/>
        </w:rPr>
      </w:pPr>
    </w:p>
    <w:p>
      <w:pPr>
        <w:pStyle w:val="5"/>
        <w:spacing w:line="242" w:lineRule="auto"/>
        <w:rPr>
          <w:lang w:eastAsia="zh-CN"/>
        </w:rPr>
      </w:pPr>
    </w:p>
    <w:p>
      <w:pPr>
        <w:pStyle w:val="5"/>
        <w:spacing w:line="242" w:lineRule="auto"/>
        <w:rPr>
          <w:lang w:eastAsia="zh-CN"/>
        </w:rPr>
      </w:pPr>
    </w:p>
    <w:p>
      <w:pPr>
        <w:pStyle w:val="5"/>
        <w:spacing w:line="242" w:lineRule="auto"/>
        <w:rPr>
          <w:lang w:eastAsia="zh-CN"/>
        </w:rPr>
      </w:pPr>
    </w:p>
    <w:p>
      <w:pPr>
        <w:pStyle w:val="5"/>
        <w:spacing w:line="242" w:lineRule="auto"/>
        <w:rPr>
          <w:lang w:eastAsia="zh-CN"/>
        </w:rPr>
      </w:pPr>
    </w:p>
    <w:p>
      <w:pPr>
        <w:pStyle w:val="5"/>
        <w:spacing w:line="242" w:lineRule="auto"/>
        <w:rPr>
          <w:lang w:eastAsia="zh-CN"/>
        </w:rPr>
      </w:pPr>
    </w:p>
    <w:p>
      <w:pPr>
        <w:pStyle w:val="5"/>
        <w:spacing w:line="242" w:lineRule="auto"/>
        <w:rPr>
          <w:lang w:eastAsia="zh-CN"/>
        </w:rPr>
      </w:pPr>
    </w:p>
    <w:p>
      <w:pPr>
        <w:pStyle w:val="5"/>
        <w:spacing w:line="242" w:lineRule="auto"/>
        <w:rPr>
          <w:lang w:eastAsia="zh-CN"/>
        </w:rPr>
      </w:pPr>
    </w:p>
    <w:p>
      <w:pPr>
        <w:pStyle w:val="5"/>
        <w:spacing w:line="242" w:lineRule="auto"/>
        <w:rPr>
          <w:lang w:eastAsia="zh-CN"/>
        </w:rPr>
      </w:pPr>
    </w:p>
    <w:p>
      <w:pPr>
        <w:pStyle w:val="5"/>
        <w:spacing w:line="242" w:lineRule="auto"/>
        <w:rPr>
          <w:lang w:eastAsia="zh-CN"/>
        </w:rPr>
      </w:pPr>
    </w:p>
    <w:p>
      <w:pPr>
        <w:spacing w:before="104" w:line="360" w:lineRule="auto"/>
        <w:jc w:val="center"/>
        <w:rPr>
          <w:rFonts w:hint="eastAsia" w:ascii="宋体" w:hAnsi="宋体" w:eastAsia="宋体" w:cs="宋体"/>
          <w:b/>
          <w:bCs/>
          <w:spacing w:val="-3"/>
          <w:position w:val="20"/>
          <w:sz w:val="32"/>
          <w:szCs w:val="32"/>
          <w:lang w:eastAsia="zh-CN"/>
        </w:rPr>
      </w:pPr>
      <w:r>
        <w:rPr>
          <w:rFonts w:hint="eastAsia" w:ascii="宋体" w:hAnsi="宋体" w:eastAsia="宋体" w:cs="宋体"/>
          <w:b/>
          <w:bCs/>
          <w:spacing w:val="-3"/>
          <w:position w:val="20"/>
          <w:sz w:val="32"/>
          <w:szCs w:val="32"/>
          <w:lang w:eastAsia="zh-CN"/>
        </w:rPr>
        <w:t>第三届全国新能源汽车关键技术技能大赛广西选拔赛</w:t>
      </w:r>
    </w:p>
    <w:p>
      <w:pPr>
        <w:spacing w:before="104" w:line="360" w:lineRule="auto"/>
        <w:jc w:val="center"/>
        <w:rPr>
          <w:rFonts w:hint="eastAsia" w:ascii="宋体" w:hAnsi="宋体" w:eastAsia="宋体" w:cs="宋体"/>
          <w:b/>
          <w:bCs/>
          <w:sz w:val="32"/>
          <w:szCs w:val="32"/>
          <w:lang w:eastAsia="zh-CN"/>
        </w:rPr>
      </w:pPr>
      <w:r>
        <w:rPr>
          <w:rFonts w:hint="eastAsia" w:ascii="宋体" w:hAnsi="宋体" w:eastAsia="宋体" w:cs="宋体"/>
          <w:b/>
          <w:bCs/>
          <w:spacing w:val="-3"/>
          <w:position w:val="20"/>
          <w:sz w:val="32"/>
          <w:szCs w:val="32"/>
          <w:lang w:eastAsia="zh-CN"/>
        </w:rPr>
        <w:t>组委会技术工作组</w:t>
      </w:r>
    </w:p>
    <w:p>
      <w:pPr>
        <w:spacing w:line="360" w:lineRule="auto"/>
        <w:jc w:val="center"/>
        <w:rPr>
          <w:rFonts w:hint="default" w:ascii="仿宋" w:hAnsi="仿宋" w:eastAsia="仿宋" w:cs="仿宋"/>
          <w:sz w:val="36"/>
          <w:szCs w:val="36"/>
          <w:lang w:val="en-US" w:eastAsia="zh-CN"/>
        </w:rPr>
        <w:sectPr>
          <w:footerReference r:id="rId3" w:type="default"/>
          <w:pgSz w:w="11905" w:h="16834"/>
          <w:pgMar w:top="1430" w:right="1300" w:bottom="0" w:left="1785" w:header="227" w:footer="283" w:gutter="0"/>
          <w:pgNumType w:start="1"/>
          <w:cols w:space="720" w:num="1"/>
          <w:docGrid w:linePitch="286" w:charSpace="0"/>
        </w:sectPr>
      </w:pPr>
      <w:r>
        <w:rPr>
          <w:rFonts w:hint="eastAsia" w:ascii="宋体" w:hAnsi="宋体" w:eastAsia="宋体" w:cs="宋体"/>
          <w:b/>
          <w:bCs/>
          <w:spacing w:val="-2"/>
          <w:sz w:val="32"/>
          <w:szCs w:val="32"/>
          <w:lang w:eastAsia="zh-CN"/>
        </w:rPr>
        <w:t>2023年</w:t>
      </w:r>
      <w:r>
        <w:rPr>
          <w:rFonts w:hint="eastAsia" w:ascii="宋体" w:hAnsi="宋体" w:eastAsia="宋体" w:cs="宋体"/>
          <w:b/>
          <w:bCs/>
          <w:spacing w:val="-2"/>
          <w:sz w:val="32"/>
          <w:szCs w:val="32"/>
          <w:lang w:val="en-US" w:eastAsia="zh-CN"/>
        </w:rPr>
        <w:t>10月</w:t>
      </w:r>
      <w:bookmarkStart w:id="32" w:name="_GoBack"/>
      <w:bookmarkEnd w:id="32"/>
    </w:p>
    <w:p>
      <w:pPr>
        <w:pStyle w:val="5"/>
        <w:spacing w:line="353" w:lineRule="auto"/>
        <w:rPr>
          <w:lang w:eastAsia="zh-CN"/>
        </w:rPr>
      </w:pPr>
    </w:p>
    <w:sdt>
      <w:sdtPr>
        <w:rPr>
          <w:rFonts w:ascii="Arial" w:hAnsi="Arial" w:cs="Arial" w:eastAsiaTheme="minorEastAsia"/>
          <w:snapToGrid w:val="0"/>
          <w:color w:val="000000"/>
          <w:sz w:val="21"/>
          <w:szCs w:val="21"/>
          <w:lang w:val="zh-CN" w:eastAsia="en-US"/>
        </w:rPr>
        <w:id w:val="1803342641"/>
        <w:docPartObj>
          <w:docPartGallery w:val="Table of Contents"/>
          <w:docPartUnique/>
        </w:docPartObj>
      </w:sdtPr>
      <w:sdtEndPr>
        <w:rPr>
          <w:rFonts w:ascii="宋体" w:hAnsi="宋体" w:eastAsia="宋体" w:cs="Arial"/>
          <w:b/>
          <w:bCs/>
          <w:snapToGrid w:val="0"/>
          <w:color w:val="000000"/>
          <w:sz w:val="32"/>
          <w:szCs w:val="32"/>
          <w:lang w:val="zh-CN" w:eastAsia="en-US"/>
        </w:rPr>
      </w:sdtEndPr>
      <w:sdtContent>
        <w:p>
          <w:pPr>
            <w:pStyle w:val="20"/>
            <w:jc w:val="center"/>
            <w:rPr>
              <w:rFonts w:ascii="宋体" w:hAnsi="宋体" w:eastAsia="宋体"/>
              <w:b/>
              <w:bCs/>
              <w:sz w:val="30"/>
              <w:szCs w:val="30"/>
            </w:rPr>
          </w:pPr>
          <w:r>
            <w:rPr>
              <w:rFonts w:ascii="宋体" w:hAnsi="宋体" w:eastAsia="宋体"/>
              <w:b/>
              <w:bCs/>
              <w:sz w:val="30"/>
              <w:szCs w:val="30"/>
              <w:lang w:val="zh-CN"/>
            </w:rPr>
            <w:t>目录</w:t>
          </w:r>
        </w:p>
        <w:p>
          <w:pPr>
            <w:pStyle w:val="8"/>
            <w:tabs>
              <w:tab w:val="right" w:leader="dot" w:pos="8325"/>
            </w:tabs>
            <w:rPr>
              <w:rFonts w:ascii="宋体" w:hAnsi="宋体" w:eastAsia="宋体" w:cstheme="minorBidi"/>
              <w:kern w:val="2"/>
              <w:sz w:val="32"/>
              <w:szCs w:val="32"/>
              <w14:ligatures w14:val="standardContextual"/>
            </w:rPr>
          </w:pPr>
          <w:r>
            <w:rPr>
              <w:rFonts w:ascii="宋体" w:hAnsi="宋体" w:eastAsia="宋体"/>
              <w:b/>
              <w:bCs/>
              <w:sz w:val="32"/>
              <w:szCs w:val="32"/>
            </w:rPr>
            <w:fldChar w:fldCharType="begin"/>
          </w:r>
          <w:r>
            <w:rPr>
              <w:rFonts w:ascii="宋体" w:hAnsi="宋体" w:eastAsia="宋体"/>
              <w:b/>
              <w:bCs/>
              <w:sz w:val="32"/>
              <w:szCs w:val="32"/>
            </w:rPr>
            <w:instrText xml:space="preserve"> TOC \o "1-3" \h \z \u </w:instrText>
          </w:r>
          <w:r>
            <w:rPr>
              <w:rFonts w:ascii="宋体" w:hAnsi="宋体" w:eastAsia="宋体"/>
              <w:b/>
              <w:bCs/>
              <w:sz w:val="32"/>
              <w:szCs w:val="32"/>
            </w:rPr>
            <w:fldChar w:fldCharType="separate"/>
          </w:r>
        </w:p>
        <w:p>
          <w:pPr>
            <w:pStyle w:val="8"/>
            <w:tabs>
              <w:tab w:val="right" w:leader="dot" w:pos="8325"/>
            </w:tabs>
            <w:rPr>
              <w:rFonts w:ascii="宋体" w:hAnsi="宋体" w:eastAsia="宋体" w:cstheme="minorBidi"/>
              <w:kern w:val="2"/>
              <w:sz w:val="32"/>
              <w:szCs w:val="32"/>
              <w14:ligatures w14:val="standardContextual"/>
            </w:rPr>
          </w:pPr>
        </w:p>
        <w:p>
          <w:pPr>
            <w:pStyle w:val="8"/>
            <w:tabs>
              <w:tab w:val="right" w:leader="dot" w:pos="8325"/>
            </w:tabs>
            <w:rPr>
              <w:rFonts w:ascii="宋体" w:hAnsi="宋体" w:eastAsia="宋体" w:cstheme="minorBidi"/>
              <w:kern w:val="2"/>
              <w:sz w:val="32"/>
              <w:szCs w:val="32"/>
              <w14:ligatures w14:val="standardContextual"/>
            </w:rPr>
          </w:pPr>
          <w:r>
            <w:fldChar w:fldCharType="begin"/>
          </w:r>
          <w:r>
            <w:instrText xml:space="preserve"> HYPERLINK \l "_Toc149053633" </w:instrText>
          </w:r>
          <w:r>
            <w:fldChar w:fldCharType="separate"/>
          </w:r>
          <w:r>
            <w:rPr>
              <w:rStyle w:val="14"/>
              <w:rFonts w:ascii="宋体" w:hAnsi="宋体" w:eastAsia="宋体"/>
              <w:sz w:val="32"/>
              <w:szCs w:val="32"/>
            </w:rPr>
            <w:t>一、技术描述</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_Toc149053633 \h </w:instrText>
          </w:r>
          <w:r>
            <w:rPr>
              <w:rFonts w:ascii="宋体" w:hAnsi="宋体" w:eastAsia="宋体"/>
              <w:sz w:val="32"/>
              <w:szCs w:val="32"/>
            </w:rPr>
            <w:fldChar w:fldCharType="separate"/>
          </w:r>
          <w:r>
            <w:rPr>
              <w:rFonts w:ascii="宋体" w:hAnsi="宋体" w:eastAsia="宋体"/>
              <w:sz w:val="32"/>
              <w:szCs w:val="32"/>
            </w:rPr>
            <w:t>1</w:t>
          </w:r>
          <w:r>
            <w:rPr>
              <w:rFonts w:ascii="宋体" w:hAnsi="宋体" w:eastAsia="宋体"/>
              <w:sz w:val="32"/>
              <w:szCs w:val="32"/>
            </w:rPr>
            <w:fldChar w:fldCharType="end"/>
          </w:r>
          <w:r>
            <w:rPr>
              <w:rFonts w:ascii="宋体" w:hAnsi="宋体" w:eastAsia="宋体"/>
              <w:sz w:val="32"/>
              <w:szCs w:val="32"/>
            </w:rPr>
            <w:fldChar w:fldCharType="end"/>
          </w:r>
        </w:p>
        <w:p>
          <w:pPr>
            <w:pStyle w:val="9"/>
            <w:tabs>
              <w:tab w:val="right" w:leader="dot" w:pos="8325"/>
            </w:tabs>
            <w:rPr>
              <w:rFonts w:ascii="宋体" w:hAnsi="宋体" w:eastAsia="宋体" w:cstheme="minorBidi"/>
              <w:kern w:val="2"/>
              <w:sz w:val="32"/>
              <w:szCs w:val="32"/>
              <w14:ligatures w14:val="standardContextual"/>
            </w:rPr>
          </w:pPr>
          <w:r>
            <w:fldChar w:fldCharType="begin"/>
          </w:r>
          <w:r>
            <w:instrText xml:space="preserve"> HYPERLINK \l "_Toc149053634" </w:instrText>
          </w:r>
          <w:r>
            <w:fldChar w:fldCharType="separate"/>
          </w:r>
          <w:r>
            <w:rPr>
              <w:rStyle w:val="14"/>
              <w:rFonts w:ascii="宋体" w:hAnsi="宋体" w:eastAsia="宋体"/>
              <w:sz w:val="32"/>
              <w:szCs w:val="32"/>
            </w:rPr>
            <w:t>（一）赛项概要</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_Toc149053634 \h </w:instrText>
          </w:r>
          <w:r>
            <w:rPr>
              <w:rFonts w:ascii="宋体" w:hAnsi="宋体" w:eastAsia="宋体"/>
              <w:sz w:val="32"/>
              <w:szCs w:val="32"/>
            </w:rPr>
            <w:fldChar w:fldCharType="separate"/>
          </w:r>
          <w:r>
            <w:rPr>
              <w:rFonts w:ascii="宋体" w:hAnsi="宋体" w:eastAsia="宋体"/>
              <w:sz w:val="32"/>
              <w:szCs w:val="32"/>
            </w:rPr>
            <w:t>1</w:t>
          </w:r>
          <w:r>
            <w:rPr>
              <w:rFonts w:ascii="宋体" w:hAnsi="宋体" w:eastAsia="宋体"/>
              <w:sz w:val="32"/>
              <w:szCs w:val="32"/>
            </w:rPr>
            <w:fldChar w:fldCharType="end"/>
          </w:r>
          <w:r>
            <w:rPr>
              <w:rFonts w:ascii="宋体" w:hAnsi="宋体" w:eastAsia="宋体"/>
              <w:sz w:val="32"/>
              <w:szCs w:val="32"/>
            </w:rPr>
            <w:fldChar w:fldCharType="end"/>
          </w:r>
        </w:p>
        <w:p>
          <w:pPr>
            <w:pStyle w:val="9"/>
            <w:tabs>
              <w:tab w:val="right" w:leader="dot" w:pos="8325"/>
            </w:tabs>
            <w:rPr>
              <w:rFonts w:ascii="宋体" w:hAnsi="宋体" w:eastAsia="宋体" w:cstheme="minorBidi"/>
              <w:kern w:val="2"/>
              <w:sz w:val="32"/>
              <w:szCs w:val="32"/>
              <w14:ligatures w14:val="standardContextual"/>
            </w:rPr>
          </w:pPr>
          <w:r>
            <w:fldChar w:fldCharType="begin"/>
          </w:r>
          <w:r>
            <w:instrText xml:space="preserve"> HYPERLINK \l "_Toc149053635" </w:instrText>
          </w:r>
          <w:r>
            <w:fldChar w:fldCharType="separate"/>
          </w:r>
          <w:r>
            <w:rPr>
              <w:rStyle w:val="14"/>
              <w:rFonts w:ascii="宋体" w:hAnsi="宋体" w:eastAsia="宋体"/>
              <w:sz w:val="32"/>
              <w:szCs w:val="32"/>
            </w:rPr>
            <w:t>（二）基本知识与能力要求</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_Toc149053635 \h </w:instrText>
          </w:r>
          <w:r>
            <w:rPr>
              <w:rFonts w:ascii="宋体" w:hAnsi="宋体" w:eastAsia="宋体"/>
              <w:sz w:val="32"/>
              <w:szCs w:val="32"/>
            </w:rPr>
            <w:fldChar w:fldCharType="separate"/>
          </w:r>
          <w:r>
            <w:rPr>
              <w:rFonts w:ascii="宋体" w:hAnsi="宋体" w:eastAsia="宋体"/>
              <w:sz w:val="32"/>
              <w:szCs w:val="32"/>
            </w:rPr>
            <w:t>2</w:t>
          </w:r>
          <w:r>
            <w:rPr>
              <w:rFonts w:ascii="宋体" w:hAnsi="宋体" w:eastAsia="宋体"/>
              <w:sz w:val="32"/>
              <w:szCs w:val="32"/>
            </w:rPr>
            <w:fldChar w:fldCharType="end"/>
          </w:r>
          <w:r>
            <w:rPr>
              <w:rFonts w:ascii="宋体" w:hAnsi="宋体" w:eastAsia="宋体"/>
              <w:sz w:val="32"/>
              <w:szCs w:val="32"/>
            </w:rPr>
            <w:fldChar w:fldCharType="end"/>
          </w:r>
        </w:p>
        <w:p>
          <w:pPr>
            <w:pStyle w:val="8"/>
            <w:tabs>
              <w:tab w:val="right" w:leader="dot" w:pos="8325"/>
            </w:tabs>
            <w:rPr>
              <w:rFonts w:ascii="宋体" w:hAnsi="宋体" w:eastAsia="宋体" w:cstheme="minorBidi"/>
              <w:kern w:val="2"/>
              <w:sz w:val="32"/>
              <w:szCs w:val="32"/>
              <w14:ligatures w14:val="standardContextual"/>
            </w:rPr>
          </w:pPr>
          <w:r>
            <w:fldChar w:fldCharType="begin"/>
          </w:r>
          <w:r>
            <w:instrText xml:space="preserve"> HYPERLINK \l "_Toc149053636" </w:instrText>
          </w:r>
          <w:r>
            <w:fldChar w:fldCharType="separate"/>
          </w:r>
          <w:r>
            <w:rPr>
              <w:rStyle w:val="14"/>
              <w:rFonts w:ascii="宋体" w:hAnsi="宋体" w:eastAsia="宋体"/>
              <w:sz w:val="32"/>
              <w:szCs w:val="32"/>
            </w:rPr>
            <w:t>二、试题及评判标准</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_Toc149053636 \h </w:instrText>
          </w:r>
          <w:r>
            <w:rPr>
              <w:rFonts w:ascii="宋体" w:hAnsi="宋体" w:eastAsia="宋体"/>
              <w:sz w:val="32"/>
              <w:szCs w:val="32"/>
            </w:rPr>
            <w:fldChar w:fldCharType="separate"/>
          </w:r>
          <w:r>
            <w:rPr>
              <w:rFonts w:ascii="宋体" w:hAnsi="宋体" w:eastAsia="宋体"/>
              <w:sz w:val="32"/>
              <w:szCs w:val="32"/>
            </w:rPr>
            <w:t>3</w:t>
          </w:r>
          <w:r>
            <w:rPr>
              <w:rFonts w:ascii="宋体" w:hAnsi="宋体" w:eastAsia="宋体"/>
              <w:sz w:val="32"/>
              <w:szCs w:val="32"/>
            </w:rPr>
            <w:fldChar w:fldCharType="end"/>
          </w:r>
          <w:r>
            <w:rPr>
              <w:rFonts w:ascii="宋体" w:hAnsi="宋体" w:eastAsia="宋体"/>
              <w:sz w:val="32"/>
              <w:szCs w:val="32"/>
            </w:rPr>
            <w:fldChar w:fldCharType="end"/>
          </w:r>
        </w:p>
        <w:p>
          <w:pPr>
            <w:pStyle w:val="9"/>
            <w:tabs>
              <w:tab w:val="right" w:leader="dot" w:pos="8325"/>
            </w:tabs>
            <w:rPr>
              <w:rFonts w:ascii="宋体" w:hAnsi="宋体" w:eastAsia="宋体" w:cstheme="minorBidi"/>
              <w:kern w:val="2"/>
              <w:sz w:val="32"/>
              <w:szCs w:val="32"/>
              <w14:ligatures w14:val="standardContextual"/>
            </w:rPr>
          </w:pPr>
          <w:r>
            <w:fldChar w:fldCharType="begin"/>
          </w:r>
          <w:r>
            <w:instrText xml:space="preserve"> HYPERLINK \l "_Toc149053637" </w:instrText>
          </w:r>
          <w:r>
            <w:fldChar w:fldCharType="separate"/>
          </w:r>
          <w:r>
            <w:rPr>
              <w:rStyle w:val="14"/>
              <w:rFonts w:ascii="宋体" w:hAnsi="宋体" w:eastAsia="宋体"/>
              <w:sz w:val="32"/>
              <w:szCs w:val="32"/>
            </w:rPr>
            <w:t>（一）试题</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_Toc149053637 \h </w:instrText>
          </w:r>
          <w:r>
            <w:rPr>
              <w:rFonts w:ascii="宋体" w:hAnsi="宋体" w:eastAsia="宋体"/>
              <w:sz w:val="32"/>
              <w:szCs w:val="32"/>
            </w:rPr>
            <w:fldChar w:fldCharType="separate"/>
          </w:r>
          <w:r>
            <w:rPr>
              <w:rFonts w:ascii="宋体" w:hAnsi="宋体" w:eastAsia="宋体"/>
              <w:sz w:val="32"/>
              <w:szCs w:val="32"/>
            </w:rPr>
            <w:t>3</w:t>
          </w:r>
          <w:r>
            <w:rPr>
              <w:rFonts w:ascii="宋体" w:hAnsi="宋体" w:eastAsia="宋体"/>
              <w:sz w:val="32"/>
              <w:szCs w:val="32"/>
            </w:rPr>
            <w:fldChar w:fldCharType="end"/>
          </w:r>
          <w:r>
            <w:rPr>
              <w:rFonts w:ascii="宋体" w:hAnsi="宋体" w:eastAsia="宋体"/>
              <w:sz w:val="32"/>
              <w:szCs w:val="32"/>
            </w:rPr>
            <w:fldChar w:fldCharType="end"/>
          </w:r>
        </w:p>
        <w:p>
          <w:pPr>
            <w:pStyle w:val="9"/>
            <w:tabs>
              <w:tab w:val="right" w:leader="dot" w:pos="8325"/>
            </w:tabs>
            <w:rPr>
              <w:rFonts w:ascii="宋体" w:hAnsi="宋体" w:eastAsia="宋体" w:cstheme="minorBidi"/>
              <w:kern w:val="2"/>
              <w:sz w:val="32"/>
              <w:szCs w:val="32"/>
              <w14:ligatures w14:val="standardContextual"/>
            </w:rPr>
          </w:pPr>
          <w:r>
            <w:fldChar w:fldCharType="begin"/>
          </w:r>
          <w:r>
            <w:instrText xml:space="preserve"> HYPERLINK \l "_Toc149053640" </w:instrText>
          </w:r>
          <w:r>
            <w:fldChar w:fldCharType="separate"/>
          </w:r>
          <w:r>
            <w:rPr>
              <w:rStyle w:val="14"/>
              <w:rFonts w:ascii="宋体" w:hAnsi="宋体" w:eastAsia="宋体"/>
              <w:sz w:val="32"/>
              <w:szCs w:val="32"/>
            </w:rPr>
            <w:t>（二）比赛时间及试题具体内容</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_Toc149053640 \h </w:instrText>
          </w:r>
          <w:r>
            <w:rPr>
              <w:rFonts w:ascii="宋体" w:hAnsi="宋体" w:eastAsia="宋体"/>
              <w:sz w:val="32"/>
              <w:szCs w:val="32"/>
            </w:rPr>
            <w:fldChar w:fldCharType="separate"/>
          </w:r>
          <w:r>
            <w:rPr>
              <w:rFonts w:ascii="宋体" w:hAnsi="宋体" w:eastAsia="宋体"/>
              <w:sz w:val="32"/>
              <w:szCs w:val="32"/>
            </w:rPr>
            <w:t>6</w:t>
          </w:r>
          <w:r>
            <w:rPr>
              <w:rFonts w:ascii="宋体" w:hAnsi="宋体" w:eastAsia="宋体"/>
              <w:sz w:val="32"/>
              <w:szCs w:val="32"/>
            </w:rPr>
            <w:fldChar w:fldCharType="end"/>
          </w:r>
          <w:r>
            <w:rPr>
              <w:rFonts w:ascii="宋体" w:hAnsi="宋体" w:eastAsia="宋体"/>
              <w:sz w:val="32"/>
              <w:szCs w:val="32"/>
            </w:rPr>
            <w:fldChar w:fldCharType="end"/>
          </w:r>
        </w:p>
        <w:p>
          <w:pPr>
            <w:pStyle w:val="9"/>
            <w:tabs>
              <w:tab w:val="right" w:leader="dot" w:pos="8325"/>
            </w:tabs>
            <w:rPr>
              <w:rFonts w:ascii="宋体" w:hAnsi="宋体" w:eastAsia="宋体" w:cstheme="minorBidi"/>
              <w:kern w:val="2"/>
              <w:sz w:val="32"/>
              <w:szCs w:val="32"/>
              <w14:ligatures w14:val="standardContextual"/>
            </w:rPr>
          </w:pPr>
          <w:r>
            <w:fldChar w:fldCharType="begin"/>
          </w:r>
          <w:r>
            <w:instrText xml:space="preserve"> HYPERLINK \l "_Toc149053641" </w:instrText>
          </w:r>
          <w:r>
            <w:fldChar w:fldCharType="separate"/>
          </w:r>
          <w:r>
            <w:rPr>
              <w:rStyle w:val="14"/>
              <w:rFonts w:ascii="宋体" w:hAnsi="宋体" w:eastAsia="宋体"/>
              <w:sz w:val="32"/>
              <w:szCs w:val="32"/>
            </w:rPr>
            <w:t>（三）评判标准</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_Toc149053641 \h </w:instrText>
          </w:r>
          <w:r>
            <w:rPr>
              <w:rFonts w:ascii="宋体" w:hAnsi="宋体" w:eastAsia="宋体"/>
              <w:sz w:val="32"/>
              <w:szCs w:val="32"/>
            </w:rPr>
            <w:fldChar w:fldCharType="separate"/>
          </w:r>
          <w:r>
            <w:rPr>
              <w:rFonts w:ascii="宋体" w:hAnsi="宋体" w:eastAsia="宋体"/>
              <w:sz w:val="32"/>
              <w:szCs w:val="32"/>
            </w:rPr>
            <w:t>6</w:t>
          </w:r>
          <w:r>
            <w:rPr>
              <w:rFonts w:ascii="宋体" w:hAnsi="宋体" w:eastAsia="宋体"/>
              <w:sz w:val="32"/>
              <w:szCs w:val="32"/>
            </w:rPr>
            <w:fldChar w:fldCharType="end"/>
          </w:r>
          <w:r>
            <w:rPr>
              <w:rFonts w:ascii="宋体" w:hAnsi="宋体" w:eastAsia="宋体"/>
              <w:sz w:val="32"/>
              <w:szCs w:val="32"/>
            </w:rPr>
            <w:fldChar w:fldCharType="end"/>
          </w:r>
        </w:p>
        <w:p>
          <w:pPr>
            <w:pStyle w:val="8"/>
            <w:tabs>
              <w:tab w:val="right" w:leader="dot" w:pos="8325"/>
            </w:tabs>
            <w:rPr>
              <w:rFonts w:ascii="宋体" w:hAnsi="宋体" w:eastAsia="宋体" w:cstheme="minorBidi"/>
              <w:kern w:val="2"/>
              <w:sz w:val="32"/>
              <w:szCs w:val="32"/>
              <w14:ligatures w14:val="standardContextual"/>
            </w:rPr>
          </w:pPr>
          <w:r>
            <w:fldChar w:fldCharType="begin"/>
          </w:r>
          <w:r>
            <w:instrText xml:space="preserve"> HYPERLINK \l "_Toc149053644" </w:instrText>
          </w:r>
          <w:r>
            <w:fldChar w:fldCharType="separate"/>
          </w:r>
          <w:r>
            <w:rPr>
              <w:rStyle w:val="14"/>
              <w:rFonts w:ascii="宋体" w:hAnsi="宋体" w:eastAsia="宋体"/>
              <w:sz w:val="32"/>
              <w:szCs w:val="32"/>
            </w:rPr>
            <w:t>三、竞赛细则</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_Toc149053644 \h </w:instrText>
          </w:r>
          <w:r>
            <w:rPr>
              <w:rFonts w:ascii="宋体" w:hAnsi="宋体" w:eastAsia="宋体"/>
              <w:sz w:val="32"/>
              <w:szCs w:val="32"/>
            </w:rPr>
            <w:fldChar w:fldCharType="separate"/>
          </w:r>
          <w:r>
            <w:rPr>
              <w:rFonts w:ascii="宋体" w:hAnsi="宋体" w:eastAsia="宋体"/>
              <w:sz w:val="32"/>
              <w:szCs w:val="32"/>
            </w:rPr>
            <w:t>10</w:t>
          </w:r>
          <w:r>
            <w:rPr>
              <w:rFonts w:ascii="宋体" w:hAnsi="宋体" w:eastAsia="宋体"/>
              <w:sz w:val="32"/>
              <w:szCs w:val="32"/>
            </w:rPr>
            <w:fldChar w:fldCharType="end"/>
          </w:r>
          <w:r>
            <w:rPr>
              <w:rFonts w:ascii="宋体" w:hAnsi="宋体" w:eastAsia="宋体"/>
              <w:sz w:val="32"/>
              <w:szCs w:val="32"/>
            </w:rPr>
            <w:fldChar w:fldCharType="end"/>
          </w:r>
        </w:p>
        <w:p>
          <w:pPr>
            <w:pStyle w:val="8"/>
            <w:tabs>
              <w:tab w:val="right" w:leader="dot" w:pos="8325"/>
            </w:tabs>
            <w:rPr>
              <w:rFonts w:ascii="宋体" w:hAnsi="宋体" w:eastAsia="宋体" w:cstheme="minorBidi"/>
              <w:kern w:val="2"/>
              <w:sz w:val="32"/>
              <w:szCs w:val="32"/>
              <w14:ligatures w14:val="standardContextual"/>
            </w:rPr>
          </w:pPr>
          <w:r>
            <w:fldChar w:fldCharType="begin"/>
          </w:r>
          <w:r>
            <w:instrText xml:space="preserve"> HYPERLINK \l "_Toc149053645" </w:instrText>
          </w:r>
          <w:r>
            <w:fldChar w:fldCharType="separate"/>
          </w:r>
          <w:r>
            <w:rPr>
              <w:rStyle w:val="14"/>
              <w:rFonts w:ascii="宋体" w:hAnsi="宋体" w:eastAsia="宋体"/>
              <w:sz w:val="32"/>
              <w:szCs w:val="32"/>
            </w:rPr>
            <w:t>四、赛场、设施设备等安排</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_Toc149053645 \h </w:instrText>
          </w:r>
          <w:r>
            <w:rPr>
              <w:rFonts w:ascii="宋体" w:hAnsi="宋体" w:eastAsia="宋体"/>
              <w:sz w:val="32"/>
              <w:szCs w:val="32"/>
            </w:rPr>
            <w:fldChar w:fldCharType="separate"/>
          </w:r>
          <w:r>
            <w:rPr>
              <w:rFonts w:ascii="宋体" w:hAnsi="宋体" w:eastAsia="宋体"/>
              <w:sz w:val="32"/>
              <w:szCs w:val="32"/>
            </w:rPr>
            <w:t>12</w:t>
          </w:r>
          <w:r>
            <w:rPr>
              <w:rFonts w:ascii="宋体" w:hAnsi="宋体" w:eastAsia="宋体"/>
              <w:sz w:val="32"/>
              <w:szCs w:val="32"/>
            </w:rPr>
            <w:fldChar w:fldCharType="end"/>
          </w:r>
          <w:r>
            <w:rPr>
              <w:rFonts w:ascii="宋体" w:hAnsi="宋体" w:eastAsia="宋体"/>
              <w:sz w:val="32"/>
              <w:szCs w:val="32"/>
            </w:rPr>
            <w:fldChar w:fldCharType="end"/>
          </w:r>
        </w:p>
        <w:p>
          <w:pPr>
            <w:pStyle w:val="9"/>
            <w:tabs>
              <w:tab w:val="right" w:leader="dot" w:pos="8325"/>
            </w:tabs>
            <w:rPr>
              <w:rFonts w:ascii="宋体" w:hAnsi="宋体" w:eastAsia="宋体" w:cstheme="minorBidi"/>
              <w:kern w:val="2"/>
              <w:sz w:val="32"/>
              <w:szCs w:val="32"/>
              <w14:ligatures w14:val="standardContextual"/>
            </w:rPr>
          </w:pPr>
          <w:r>
            <w:fldChar w:fldCharType="begin"/>
          </w:r>
          <w:r>
            <w:instrText xml:space="preserve"> HYPERLINK \l "_Toc149053646" </w:instrText>
          </w:r>
          <w:r>
            <w:fldChar w:fldCharType="separate"/>
          </w:r>
          <w:r>
            <w:rPr>
              <w:rStyle w:val="14"/>
              <w:rFonts w:ascii="宋体" w:hAnsi="宋体" w:eastAsia="宋体"/>
              <w:sz w:val="32"/>
              <w:szCs w:val="32"/>
            </w:rPr>
            <w:t>（一）赛场规格要求</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_Toc149053646 \h </w:instrText>
          </w:r>
          <w:r>
            <w:rPr>
              <w:rFonts w:ascii="宋体" w:hAnsi="宋体" w:eastAsia="宋体"/>
              <w:sz w:val="32"/>
              <w:szCs w:val="32"/>
            </w:rPr>
            <w:fldChar w:fldCharType="separate"/>
          </w:r>
          <w:r>
            <w:rPr>
              <w:rFonts w:ascii="宋体" w:hAnsi="宋体" w:eastAsia="宋体"/>
              <w:sz w:val="32"/>
              <w:szCs w:val="32"/>
            </w:rPr>
            <w:t>12</w:t>
          </w:r>
          <w:r>
            <w:rPr>
              <w:rFonts w:ascii="宋体" w:hAnsi="宋体" w:eastAsia="宋体"/>
              <w:sz w:val="32"/>
              <w:szCs w:val="32"/>
            </w:rPr>
            <w:fldChar w:fldCharType="end"/>
          </w:r>
          <w:r>
            <w:rPr>
              <w:rFonts w:ascii="宋体" w:hAnsi="宋体" w:eastAsia="宋体"/>
              <w:sz w:val="32"/>
              <w:szCs w:val="32"/>
            </w:rPr>
            <w:fldChar w:fldCharType="end"/>
          </w:r>
        </w:p>
        <w:p>
          <w:pPr>
            <w:pStyle w:val="9"/>
            <w:tabs>
              <w:tab w:val="right" w:leader="dot" w:pos="8325"/>
            </w:tabs>
            <w:rPr>
              <w:rFonts w:ascii="宋体" w:hAnsi="宋体" w:eastAsia="宋体" w:cstheme="minorBidi"/>
              <w:kern w:val="2"/>
              <w:sz w:val="32"/>
              <w:szCs w:val="32"/>
              <w14:ligatures w14:val="standardContextual"/>
            </w:rPr>
          </w:pPr>
          <w:r>
            <w:fldChar w:fldCharType="begin"/>
          </w:r>
          <w:r>
            <w:instrText xml:space="preserve"> HYPERLINK \l "_Toc149053647" </w:instrText>
          </w:r>
          <w:r>
            <w:fldChar w:fldCharType="separate"/>
          </w:r>
          <w:r>
            <w:rPr>
              <w:rStyle w:val="14"/>
              <w:rFonts w:ascii="宋体" w:hAnsi="宋体" w:eastAsia="宋体"/>
              <w:sz w:val="32"/>
              <w:szCs w:val="32"/>
            </w:rPr>
            <w:t>（二）场地布局图</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_Toc149053647 \h </w:instrText>
          </w:r>
          <w:r>
            <w:rPr>
              <w:rFonts w:ascii="宋体" w:hAnsi="宋体" w:eastAsia="宋体"/>
              <w:sz w:val="32"/>
              <w:szCs w:val="32"/>
            </w:rPr>
            <w:fldChar w:fldCharType="separate"/>
          </w:r>
          <w:r>
            <w:rPr>
              <w:rFonts w:ascii="宋体" w:hAnsi="宋体" w:eastAsia="宋体"/>
              <w:sz w:val="32"/>
              <w:szCs w:val="32"/>
            </w:rPr>
            <w:t>12</w:t>
          </w:r>
          <w:r>
            <w:rPr>
              <w:rFonts w:ascii="宋体" w:hAnsi="宋体" w:eastAsia="宋体"/>
              <w:sz w:val="32"/>
              <w:szCs w:val="32"/>
            </w:rPr>
            <w:fldChar w:fldCharType="end"/>
          </w:r>
          <w:r>
            <w:rPr>
              <w:rFonts w:ascii="宋体" w:hAnsi="宋体" w:eastAsia="宋体"/>
              <w:sz w:val="32"/>
              <w:szCs w:val="32"/>
            </w:rPr>
            <w:fldChar w:fldCharType="end"/>
          </w:r>
        </w:p>
        <w:p>
          <w:pPr>
            <w:pStyle w:val="9"/>
            <w:tabs>
              <w:tab w:val="right" w:leader="dot" w:pos="8325"/>
            </w:tabs>
            <w:rPr>
              <w:rFonts w:ascii="宋体" w:hAnsi="宋体" w:eastAsia="宋体" w:cstheme="minorBidi"/>
              <w:kern w:val="2"/>
              <w:sz w:val="32"/>
              <w:szCs w:val="32"/>
              <w14:ligatures w14:val="standardContextual"/>
            </w:rPr>
          </w:pPr>
          <w:r>
            <w:fldChar w:fldCharType="begin"/>
          </w:r>
          <w:r>
            <w:instrText xml:space="preserve"> HYPERLINK \l "_Toc149053648" </w:instrText>
          </w:r>
          <w:r>
            <w:fldChar w:fldCharType="separate"/>
          </w:r>
          <w:r>
            <w:rPr>
              <w:rStyle w:val="14"/>
              <w:rFonts w:ascii="宋体" w:hAnsi="宋体" w:eastAsia="宋体"/>
              <w:sz w:val="32"/>
              <w:szCs w:val="32"/>
            </w:rPr>
            <w:t>（三）基础设施清单</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_Toc149053648 \h </w:instrText>
          </w:r>
          <w:r>
            <w:rPr>
              <w:rFonts w:ascii="宋体" w:hAnsi="宋体" w:eastAsia="宋体"/>
              <w:sz w:val="32"/>
              <w:szCs w:val="32"/>
            </w:rPr>
            <w:fldChar w:fldCharType="separate"/>
          </w:r>
          <w:r>
            <w:rPr>
              <w:rFonts w:ascii="宋体" w:hAnsi="宋体" w:eastAsia="宋体"/>
              <w:sz w:val="32"/>
              <w:szCs w:val="32"/>
            </w:rPr>
            <w:t>13</w:t>
          </w:r>
          <w:r>
            <w:rPr>
              <w:rFonts w:ascii="宋体" w:hAnsi="宋体" w:eastAsia="宋体"/>
              <w:sz w:val="32"/>
              <w:szCs w:val="32"/>
            </w:rPr>
            <w:fldChar w:fldCharType="end"/>
          </w:r>
          <w:r>
            <w:rPr>
              <w:rFonts w:ascii="宋体" w:hAnsi="宋体" w:eastAsia="宋体"/>
              <w:sz w:val="32"/>
              <w:szCs w:val="32"/>
            </w:rPr>
            <w:fldChar w:fldCharType="end"/>
          </w:r>
        </w:p>
        <w:p>
          <w:pPr>
            <w:pStyle w:val="8"/>
            <w:tabs>
              <w:tab w:val="right" w:leader="dot" w:pos="8325"/>
            </w:tabs>
            <w:rPr>
              <w:rFonts w:ascii="宋体" w:hAnsi="宋体" w:eastAsia="宋体" w:cstheme="minorBidi"/>
              <w:kern w:val="2"/>
              <w:sz w:val="32"/>
              <w:szCs w:val="32"/>
              <w14:ligatures w14:val="standardContextual"/>
            </w:rPr>
          </w:pPr>
          <w:r>
            <w:fldChar w:fldCharType="begin"/>
          </w:r>
          <w:r>
            <w:instrText xml:space="preserve"> HYPERLINK \l "_Toc149053649" </w:instrText>
          </w:r>
          <w:r>
            <w:fldChar w:fldCharType="separate"/>
          </w:r>
          <w:r>
            <w:rPr>
              <w:rStyle w:val="14"/>
              <w:rFonts w:ascii="宋体" w:hAnsi="宋体" w:eastAsia="宋体"/>
              <w:sz w:val="32"/>
              <w:szCs w:val="32"/>
            </w:rPr>
            <w:t>五、安全、健康规定</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_Toc149053649 \h </w:instrText>
          </w:r>
          <w:r>
            <w:rPr>
              <w:rFonts w:ascii="宋体" w:hAnsi="宋体" w:eastAsia="宋体"/>
              <w:sz w:val="32"/>
              <w:szCs w:val="32"/>
            </w:rPr>
            <w:fldChar w:fldCharType="separate"/>
          </w:r>
          <w:r>
            <w:rPr>
              <w:rFonts w:ascii="宋体" w:hAnsi="宋体" w:eastAsia="宋体"/>
              <w:sz w:val="32"/>
              <w:szCs w:val="32"/>
            </w:rPr>
            <w:t>16</w:t>
          </w:r>
          <w:r>
            <w:rPr>
              <w:rFonts w:ascii="宋体" w:hAnsi="宋体" w:eastAsia="宋体"/>
              <w:sz w:val="32"/>
              <w:szCs w:val="32"/>
            </w:rPr>
            <w:fldChar w:fldCharType="end"/>
          </w:r>
          <w:r>
            <w:rPr>
              <w:rFonts w:ascii="宋体" w:hAnsi="宋体" w:eastAsia="宋体"/>
              <w:sz w:val="32"/>
              <w:szCs w:val="32"/>
            </w:rPr>
            <w:fldChar w:fldCharType="end"/>
          </w:r>
        </w:p>
        <w:p>
          <w:pPr>
            <w:pStyle w:val="8"/>
            <w:tabs>
              <w:tab w:val="right" w:leader="dot" w:pos="8325"/>
            </w:tabs>
            <w:rPr>
              <w:rFonts w:ascii="宋体" w:hAnsi="宋体" w:eastAsia="宋体" w:cstheme="minorBidi"/>
              <w:kern w:val="2"/>
              <w:sz w:val="32"/>
              <w:szCs w:val="32"/>
              <w14:ligatures w14:val="standardContextual"/>
            </w:rPr>
          </w:pPr>
          <w:r>
            <w:fldChar w:fldCharType="begin"/>
          </w:r>
          <w:r>
            <w:instrText xml:space="preserve"> HYPERLINK \l "_Toc149053650" </w:instrText>
          </w:r>
          <w:r>
            <w:fldChar w:fldCharType="separate"/>
          </w:r>
          <w:r>
            <w:rPr>
              <w:rStyle w:val="14"/>
              <w:rFonts w:ascii="宋体" w:hAnsi="宋体" w:eastAsia="宋体"/>
              <w:sz w:val="32"/>
              <w:szCs w:val="32"/>
            </w:rPr>
            <w:t>六、开放赛场</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_Toc149053650 \h </w:instrText>
          </w:r>
          <w:r>
            <w:rPr>
              <w:rFonts w:ascii="宋体" w:hAnsi="宋体" w:eastAsia="宋体"/>
              <w:sz w:val="32"/>
              <w:szCs w:val="32"/>
            </w:rPr>
            <w:fldChar w:fldCharType="separate"/>
          </w:r>
          <w:r>
            <w:rPr>
              <w:rFonts w:ascii="宋体" w:hAnsi="宋体" w:eastAsia="宋体"/>
              <w:sz w:val="32"/>
              <w:szCs w:val="32"/>
            </w:rPr>
            <w:t>17</w:t>
          </w:r>
          <w:r>
            <w:rPr>
              <w:rFonts w:ascii="宋体" w:hAnsi="宋体" w:eastAsia="宋体"/>
              <w:sz w:val="32"/>
              <w:szCs w:val="32"/>
            </w:rPr>
            <w:fldChar w:fldCharType="end"/>
          </w:r>
          <w:r>
            <w:rPr>
              <w:rFonts w:ascii="宋体" w:hAnsi="宋体" w:eastAsia="宋体"/>
              <w:sz w:val="32"/>
              <w:szCs w:val="32"/>
            </w:rPr>
            <w:fldChar w:fldCharType="end"/>
          </w:r>
        </w:p>
        <w:p>
          <w:pPr>
            <w:pStyle w:val="8"/>
            <w:tabs>
              <w:tab w:val="right" w:leader="dot" w:pos="8325"/>
            </w:tabs>
            <w:rPr>
              <w:rFonts w:ascii="宋体" w:hAnsi="宋体" w:eastAsia="宋体" w:cstheme="minorBidi"/>
              <w:kern w:val="2"/>
              <w:sz w:val="32"/>
              <w:szCs w:val="32"/>
              <w14:ligatures w14:val="standardContextual"/>
            </w:rPr>
          </w:pPr>
          <w:r>
            <w:fldChar w:fldCharType="begin"/>
          </w:r>
          <w:r>
            <w:instrText xml:space="preserve"> HYPERLINK \l "_Toc149053651" </w:instrText>
          </w:r>
          <w:r>
            <w:fldChar w:fldCharType="separate"/>
          </w:r>
          <w:r>
            <w:rPr>
              <w:rStyle w:val="14"/>
              <w:rFonts w:ascii="宋体" w:hAnsi="宋体" w:eastAsia="宋体"/>
              <w:sz w:val="32"/>
              <w:szCs w:val="32"/>
            </w:rPr>
            <w:t>七、申诉与仲裁</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_Toc149053651 \h </w:instrText>
          </w:r>
          <w:r>
            <w:rPr>
              <w:rFonts w:ascii="宋体" w:hAnsi="宋体" w:eastAsia="宋体"/>
              <w:sz w:val="32"/>
              <w:szCs w:val="32"/>
            </w:rPr>
            <w:fldChar w:fldCharType="separate"/>
          </w:r>
          <w:r>
            <w:rPr>
              <w:rFonts w:ascii="宋体" w:hAnsi="宋体" w:eastAsia="宋体"/>
              <w:sz w:val="32"/>
              <w:szCs w:val="32"/>
            </w:rPr>
            <w:t>17</w:t>
          </w:r>
          <w:r>
            <w:rPr>
              <w:rFonts w:ascii="宋体" w:hAnsi="宋体" w:eastAsia="宋体"/>
              <w:sz w:val="32"/>
              <w:szCs w:val="32"/>
            </w:rPr>
            <w:fldChar w:fldCharType="end"/>
          </w:r>
          <w:r>
            <w:rPr>
              <w:rFonts w:ascii="宋体" w:hAnsi="宋体" w:eastAsia="宋体"/>
              <w:sz w:val="32"/>
              <w:szCs w:val="32"/>
            </w:rPr>
            <w:fldChar w:fldCharType="end"/>
          </w:r>
        </w:p>
        <w:p>
          <w:pPr>
            <w:pStyle w:val="8"/>
            <w:tabs>
              <w:tab w:val="right" w:leader="dot" w:pos="8325"/>
            </w:tabs>
            <w:rPr>
              <w:rFonts w:ascii="宋体" w:hAnsi="宋体" w:eastAsia="宋体" w:cstheme="minorBidi"/>
              <w:kern w:val="2"/>
              <w:sz w:val="32"/>
              <w:szCs w:val="32"/>
              <w14:ligatures w14:val="standardContextual"/>
            </w:rPr>
          </w:pPr>
          <w:r>
            <w:fldChar w:fldCharType="begin"/>
          </w:r>
          <w:r>
            <w:instrText xml:space="preserve"> HYPERLINK \l "_Toc149053652" </w:instrText>
          </w:r>
          <w:r>
            <w:fldChar w:fldCharType="separate"/>
          </w:r>
          <w:r>
            <w:rPr>
              <w:rStyle w:val="14"/>
              <w:rFonts w:ascii="宋体" w:hAnsi="宋体" w:eastAsia="宋体"/>
              <w:sz w:val="32"/>
              <w:szCs w:val="32"/>
            </w:rPr>
            <w:t>八、其他</w:t>
          </w:r>
          <w:r>
            <w:rPr>
              <w:rFonts w:ascii="宋体" w:hAnsi="宋体" w:eastAsia="宋体"/>
              <w:sz w:val="32"/>
              <w:szCs w:val="32"/>
            </w:rPr>
            <w:tab/>
          </w:r>
          <w:r>
            <w:rPr>
              <w:rFonts w:ascii="宋体" w:hAnsi="宋体" w:eastAsia="宋体"/>
              <w:sz w:val="32"/>
              <w:szCs w:val="32"/>
            </w:rPr>
            <w:fldChar w:fldCharType="begin"/>
          </w:r>
          <w:r>
            <w:rPr>
              <w:rFonts w:ascii="宋体" w:hAnsi="宋体" w:eastAsia="宋体"/>
              <w:sz w:val="32"/>
              <w:szCs w:val="32"/>
            </w:rPr>
            <w:instrText xml:space="preserve"> PAGEREF _Toc149053652 \h </w:instrText>
          </w:r>
          <w:r>
            <w:rPr>
              <w:rFonts w:ascii="宋体" w:hAnsi="宋体" w:eastAsia="宋体"/>
              <w:sz w:val="32"/>
              <w:szCs w:val="32"/>
            </w:rPr>
            <w:fldChar w:fldCharType="separate"/>
          </w:r>
          <w:r>
            <w:rPr>
              <w:rFonts w:ascii="宋体" w:hAnsi="宋体" w:eastAsia="宋体"/>
              <w:sz w:val="32"/>
              <w:szCs w:val="32"/>
            </w:rPr>
            <w:t>18</w:t>
          </w:r>
          <w:r>
            <w:rPr>
              <w:rFonts w:ascii="宋体" w:hAnsi="宋体" w:eastAsia="宋体"/>
              <w:sz w:val="32"/>
              <w:szCs w:val="32"/>
            </w:rPr>
            <w:fldChar w:fldCharType="end"/>
          </w:r>
          <w:r>
            <w:rPr>
              <w:rFonts w:ascii="宋体" w:hAnsi="宋体" w:eastAsia="宋体"/>
              <w:sz w:val="32"/>
              <w:szCs w:val="32"/>
            </w:rPr>
            <w:fldChar w:fldCharType="end"/>
          </w:r>
        </w:p>
        <w:p>
          <w:pPr>
            <w:rPr>
              <w:rFonts w:ascii="宋体" w:hAnsi="宋体" w:eastAsia="宋体"/>
              <w:b/>
              <w:bCs/>
              <w:sz w:val="32"/>
              <w:szCs w:val="32"/>
            </w:rPr>
          </w:pPr>
          <w:r>
            <w:rPr>
              <w:rFonts w:ascii="宋体" w:hAnsi="宋体" w:eastAsia="宋体"/>
              <w:b/>
              <w:bCs/>
              <w:sz w:val="32"/>
              <w:szCs w:val="32"/>
              <w:lang w:val="zh-CN"/>
            </w:rPr>
            <w:fldChar w:fldCharType="end"/>
          </w:r>
        </w:p>
      </w:sdtContent>
    </w:sdt>
    <w:p>
      <w:pPr>
        <w:pStyle w:val="5"/>
        <w:spacing w:line="353" w:lineRule="auto"/>
        <w:rPr>
          <w:lang w:eastAsia="zh-CN"/>
        </w:rPr>
      </w:pPr>
    </w:p>
    <w:p>
      <w:pPr>
        <w:spacing w:before="273" w:line="186" w:lineRule="auto"/>
        <w:ind w:right="13"/>
        <w:jc w:val="right"/>
        <w:rPr>
          <w:rFonts w:ascii="Times New Roman" w:hAnsi="Times New Roman" w:eastAsia="Times New Roman" w:cs="Times New Roman"/>
          <w:sz w:val="32"/>
          <w:szCs w:val="32"/>
        </w:rPr>
      </w:pPr>
    </w:p>
    <w:p>
      <w:pPr>
        <w:spacing w:line="186" w:lineRule="auto"/>
        <w:rPr>
          <w:rFonts w:ascii="Times New Roman" w:hAnsi="Times New Roman" w:eastAsia="Times New Roman" w:cs="Times New Roman"/>
          <w:sz w:val="32"/>
          <w:szCs w:val="32"/>
        </w:rPr>
        <w:sectPr>
          <w:footerReference r:id="rId4" w:type="default"/>
          <w:pgSz w:w="11905" w:h="16834"/>
          <w:pgMar w:top="1430" w:right="1785" w:bottom="0" w:left="1785" w:header="0" w:footer="283" w:gutter="0"/>
          <w:pgNumType w:fmt="upperRoman" w:start="1"/>
          <w:cols w:space="720" w:num="1"/>
          <w:docGrid w:linePitch="286" w:charSpace="0"/>
        </w:sectPr>
      </w:pPr>
    </w:p>
    <w:p>
      <w:pPr>
        <w:pStyle w:val="3"/>
        <w:rPr>
          <w:rFonts w:ascii="黑体" w:hAnsi="黑体" w:eastAsia="黑体"/>
          <w:b w:val="0"/>
          <w:bCs w:val="0"/>
          <w:sz w:val="32"/>
          <w:szCs w:val="32"/>
          <w:lang w:eastAsia="zh-CN"/>
        </w:rPr>
      </w:pPr>
      <w:bookmarkStart w:id="5" w:name="_Toc149053633"/>
      <w:r>
        <w:rPr>
          <w:rFonts w:ascii="黑体" w:hAnsi="黑体" w:eastAsia="黑体"/>
          <w:b w:val="0"/>
          <w:bCs w:val="0"/>
          <w:sz w:val="32"/>
          <w:szCs w:val="32"/>
          <w:lang w:eastAsia="zh-CN"/>
        </w:rPr>
        <w:t>一、技术描述</w:t>
      </w:r>
      <w:bookmarkEnd w:id="5"/>
    </w:p>
    <w:p>
      <w:pPr>
        <w:pStyle w:val="4"/>
        <w:rPr>
          <w:rFonts w:ascii="楷体" w:hAnsi="楷体" w:eastAsia="楷体"/>
          <w:lang w:eastAsia="zh-CN"/>
        </w:rPr>
      </w:pPr>
      <w:bookmarkStart w:id="6" w:name="_Toc149053634"/>
      <w:r>
        <w:rPr>
          <w:rFonts w:ascii="楷体" w:hAnsi="楷体" w:eastAsia="楷体"/>
          <w:lang w:eastAsia="zh-CN"/>
        </w:rPr>
        <w:t>（一）赛项概要</w:t>
      </w:r>
      <w:bookmarkEnd w:id="6"/>
    </w:p>
    <w:p>
      <w:pPr>
        <w:spacing w:before="219" w:line="346" w:lineRule="auto"/>
        <w:ind w:left="35" w:right="801"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为贯彻党中央、国务院对职业教育工作的决策部署，推动落实《国家职业教育改革实施方案》，加快职业教育制度创新，促进职业教育高质量发展，以“汽车技术”相关专业群为背景，结合《汽车产业中长期发展规划》、《节能与新能源汽车技术路线图2.0》的目标要求，向国际先进水平看齐，办成世界高水平赛事。本赛项对接新能源汽车战略性新兴产业，符合“制造强国”重大战略，赋能我国汽车产业快速发展，符合“国家‘十四五’规划和2035年远景目标纲要”中提出的“聚焦新一代信息技术、生物技术、新能源、新材料、高端装备、新能源汽车、绿色环保以及航空航天、海洋装备等战略性新兴产业”等要求。对接职业岗位群：面向汽车工程技术人员，涉及智能网联汽车整车及系统（部件）辅助研发、生产制造、营运服务等岗位群。</w:t>
      </w:r>
    </w:p>
    <w:p>
      <w:pPr>
        <w:spacing w:before="219" w:line="346" w:lineRule="auto"/>
        <w:ind w:left="35" w:right="801"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本赛项重点考查选手在智能载运场景中的电气系统理论知识和分析、电气系统装配与调试、导航定位技术和人工智能技术的基本能力，借以促进汽车电气装调工智能运载技术应用领域复合型、高素质技能人才培养。</w:t>
      </w:r>
    </w:p>
    <w:p>
      <w:pPr>
        <w:pStyle w:val="4"/>
        <w:rPr>
          <w:rFonts w:ascii="楷体" w:hAnsi="楷体" w:eastAsia="楷体"/>
          <w:lang w:eastAsia="zh-CN"/>
        </w:rPr>
      </w:pPr>
      <w:bookmarkStart w:id="7" w:name="_Toc149053635"/>
      <w:r>
        <w:rPr>
          <w:rFonts w:ascii="楷体" w:hAnsi="楷体" w:eastAsia="楷体"/>
          <w:lang w:eastAsia="zh-CN"/>
        </w:rPr>
        <w:t>（二）基本知识与能力要求</w:t>
      </w:r>
      <w:bookmarkEnd w:id="7"/>
    </w:p>
    <w:p>
      <w:pPr>
        <w:spacing w:line="89" w:lineRule="auto"/>
        <w:rPr>
          <w:sz w:val="2"/>
          <w:lang w:eastAsia="zh-CN"/>
        </w:rPr>
      </w:pPr>
    </w:p>
    <w:tbl>
      <w:tblPr>
        <w:tblStyle w:val="15"/>
        <w:tblW w:w="9115"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5245"/>
        <w:gridCol w:w="21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6942" w:type="dxa"/>
            <w:gridSpan w:val="2"/>
            <w:vAlign w:val="center"/>
          </w:tcPr>
          <w:p>
            <w:pPr>
              <w:pStyle w:val="16"/>
              <w:spacing w:before="69" w:line="185" w:lineRule="auto"/>
              <w:ind w:left="756"/>
              <w:jc w:val="center"/>
              <w:rPr>
                <w:rFonts w:ascii="仿宋" w:hAnsi="仿宋" w:eastAsia="仿宋" w:cs="宋体"/>
                <w:spacing w:val="-1"/>
                <w:sz w:val="32"/>
                <w:szCs w:val="32"/>
                <w:lang w:eastAsia="zh-CN"/>
                <w14:textOutline w14:w="3048" w14:cap="flat" w14:cmpd="sng" w14:algn="ctr">
                  <w14:solidFill>
                    <w14:srgbClr w14:val="000000"/>
                  </w14:solidFill>
                  <w14:prstDash w14:val="solid"/>
                  <w14:miter w14:val="0"/>
                </w14:textOutline>
              </w:rPr>
            </w:pPr>
            <w:r>
              <w:rPr>
                <w:rFonts w:hint="eastAsia" w:ascii="仿宋" w:hAnsi="仿宋" w:eastAsia="仿宋" w:cs="宋体"/>
                <w:spacing w:val="-1"/>
                <w:sz w:val="32"/>
                <w:szCs w:val="32"/>
                <w:lang w:eastAsia="zh-CN"/>
                <w14:textOutline w14:w="3048" w14:cap="flat" w14:cmpd="sng" w14:algn="ctr">
                  <w14:solidFill>
                    <w14:srgbClr w14:val="000000"/>
                  </w14:solidFill>
                  <w14:prstDash w14:val="solid"/>
                  <w14:miter w14:val="0"/>
                </w14:textOutline>
              </w:rPr>
              <w:t>相关要求</w:t>
            </w:r>
          </w:p>
        </w:tc>
        <w:tc>
          <w:tcPr>
            <w:tcW w:w="2173" w:type="dxa"/>
            <w:vAlign w:val="center"/>
          </w:tcPr>
          <w:p>
            <w:pPr>
              <w:pStyle w:val="16"/>
              <w:spacing w:before="86" w:line="219" w:lineRule="auto"/>
              <w:jc w:val="right"/>
              <w:rPr>
                <w:rFonts w:ascii="仿宋" w:hAnsi="仿宋" w:eastAsia="仿宋" w:cs="宋体"/>
                <w:spacing w:val="-1"/>
                <w:sz w:val="32"/>
                <w:szCs w:val="32"/>
                <w:lang w:eastAsia="zh-CN"/>
                <w14:textOutline w14:w="3048" w14:cap="flat" w14:cmpd="sng" w14:algn="ctr">
                  <w14:solidFill>
                    <w14:srgbClr w14:val="000000"/>
                  </w14:solidFill>
                  <w14:prstDash w14:val="solid"/>
                  <w14:miter w14:val="0"/>
                </w14:textOutline>
              </w:rPr>
            </w:pPr>
            <w:r>
              <w:rPr>
                <w:rFonts w:hint="eastAsia" w:ascii="仿宋" w:hAnsi="仿宋" w:eastAsia="仿宋" w:cs="宋体"/>
                <w:spacing w:val="-1"/>
                <w:sz w:val="32"/>
                <w:szCs w:val="32"/>
                <w:lang w:eastAsia="zh-CN"/>
                <w14:textOutline w14:w="3048" w14:cap="flat" w14:cmpd="sng" w14:algn="ctr">
                  <w14:solidFill>
                    <w14:srgbClr w14:val="000000"/>
                  </w14:solidFill>
                  <w14:prstDash w14:val="solid"/>
                  <w14:miter w14:val="0"/>
                </w14:textOutline>
              </w:rPr>
              <w:t>权重比例（%）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697" w:type="dxa"/>
            <w:vAlign w:val="center"/>
          </w:tcPr>
          <w:p>
            <w:pPr>
              <w:pStyle w:val="16"/>
              <w:spacing w:before="83" w:line="186" w:lineRule="auto"/>
              <w:jc w:val="center"/>
              <w:rPr>
                <w:rFonts w:ascii="仿宋" w:hAnsi="仿宋" w:eastAsia="仿宋"/>
                <w:b/>
                <w:bCs/>
                <w:sz w:val="32"/>
                <w:szCs w:val="32"/>
              </w:rPr>
            </w:pPr>
            <w:r>
              <w:rPr>
                <w:rFonts w:hint="eastAsia" w:ascii="仿宋" w:hAnsi="仿宋" w:eastAsia="仿宋"/>
                <w:b/>
                <w:bCs/>
                <w:sz w:val="32"/>
                <w:szCs w:val="32"/>
              </w:rPr>
              <w:t>1</w:t>
            </w:r>
          </w:p>
        </w:tc>
        <w:tc>
          <w:tcPr>
            <w:tcW w:w="5245" w:type="dxa"/>
            <w:vAlign w:val="center"/>
          </w:tcPr>
          <w:p>
            <w:pPr>
              <w:pStyle w:val="16"/>
              <w:spacing w:before="69" w:line="185" w:lineRule="auto"/>
              <w:jc w:val="center"/>
              <w:rPr>
                <w:rFonts w:ascii="仿宋" w:hAnsi="仿宋" w:eastAsia="仿宋" w:cs="宋体"/>
                <w:b/>
                <w:bCs/>
                <w:spacing w:val="-1"/>
                <w:sz w:val="32"/>
                <w:szCs w:val="32"/>
                <w:lang w:eastAsia="zh-CN"/>
                <w14:textOutline w14:w="3048" w14:cap="flat" w14:cmpd="sng" w14:algn="ctr">
                  <w14:solidFill>
                    <w14:srgbClr w14:val="000000"/>
                  </w14:solidFill>
                  <w14:prstDash w14:val="solid"/>
                  <w14:miter w14:val="0"/>
                </w14:textOutline>
              </w:rPr>
            </w:pPr>
            <w:r>
              <w:rPr>
                <w:rFonts w:hint="eastAsia" w:ascii="仿宋" w:hAnsi="仿宋" w:eastAsia="仿宋" w:cs="仿宋"/>
                <w:b/>
                <w:bCs/>
                <w:sz w:val="32"/>
                <w:szCs w:val="32"/>
                <w:lang w:eastAsia="zh-CN" w:bidi="ar"/>
              </w:rPr>
              <w:t>储能系统运维与检测</w:t>
            </w:r>
          </w:p>
        </w:tc>
        <w:tc>
          <w:tcPr>
            <w:tcW w:w="2173" w:type="dxa"/>
            <w:vMerge w:val="restart"/>
            <w:tcBorders>
              <w:bottom w:val="nil"/>
            </w:tcBorders>
            <w:vAlign w:val="center"/>
          </w:tcPr>
          <w:p>
            <w:pPr>
              <w:pStyle w:val="16"/>
              <w:spacing w:before="83" w:line="186" w:lineRule="auto"/>
              <w:ind w:left="744"/>
              <w:rPr>
                <w:rFonts w:ascii="仿宋" w:hAnsi="仿宋" w:eastAsia="仿宋"/>
                <w:sz w:val="32"/>
                <w:szCs w:val="32"/>
              </w:rPr>
            </w:pPr>
            <w:r>
              <w:rPr>
                <w:rFonts w:hint="eastAsia" w:ascii="仿宋" w:hAnsi="仿宋" w:eastAsia="仿宋"/>
                <w:b/>
                <w:bCs/>
                <w:sz w:val="32"/>
                <w:szCs w:val="32"/>
              </w:rPr>
              <w:t>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1" w:hRule="atLeast"/>
        </w:trPr>
        <w:tc>
          <w:tcPr>
            <w:tcW w:w="1697" w:type="dxa"/>
            <w:vAlign w:val="center"/>
          </w:tcPr>
          <w:p>
            <w:pPr>
              <w:spacing w:before="78" w:line="219" w:lineRule="auto"/>
              <w:jc w:val="center"/>
              <w:rPr>
                <w:rFonts w:ascii="仿宋" w:hAnsi="仿宋" w:eastAsia="仿宋" w:cs="宋体"/>
                <w:sz w:val="32"/>
                <w:szCs w:val="32"/>
              </w:rPr>
            </w:pPr>
            <w:r>
              <w:rPr>
                <w:rFonts w:hint="eastAsia" w:ascii="仿宋" w:hAnsi="仿宋" w:eastAsia="仿宋" w:cs="仿宋"/>
                <w:sz w:val="32"/>
                <w:szCs w:val="32"/>
                <w:lang w:eastAsia="zh-CN"/>
              </w:rPr>
              <w:t>基本知识</w:t>
            </w:r>
          </w:p>
        </w:tc>
        <w:tc>
          <w:tcPr>
            <w:tcW w:w="5245" w:type="dxa"/>
            <w:vAlign w:val="center"/>
          </w:tcPr>
          <w:p>
            <w:pPr>
              <w:pStyle w:val="16"/>
              <w:spacing w:before="140"/>
              <w:jc w:val="both"/>
              <w:rPr>
                <w:rFonts w:ascii="仿宋" w:hAnsi="仿宋" w:eastAsia="仿宋" w:cs="仿宋"/>
                <w:sz w:val="32"/>
                <w:szCs w:val="32"/>
                <w:lang w:eastAsia="zh-CN"/>
              </w:rPr>
            </w:pPr>
            <w:r>
              <w:rPr>
                <w:rFonts w:hint="eastAsia" w:ascii="仿宋" w:hAnsi="仿宋" w:eastAsia="仿宋" w:cs="仿宋"/>
                <w:sz w:val="32"/>
                <w:szCs w:val="32"/>
                <w:lang w:eastAsia="zh-CN"/>
              </w:rPr>
              <w:t>电池管理系统缺陷检查与修复、电池管理系统异常数据检测、电池模组电压检测、电池单体检测、故障检测与维修、储能与充电系统联动测试。</w:t>
            </w:r>
          </w:p>
        </w:tc>
        <w:tc>
          <w:tcPr>
            <w:tcW w:w="2173" w:type="dxa"/>
            <w:vMerge w:val="continue"/>
            <w:tcBorders>
              <w:top w:val="nil"/>
              <w:bottom w:val="nil"/>
            </w:tcBorders>
            <w:vAlign w:val="center"/>
          </w:tcPr>
          <w:p>
            <w:pPr>
              <w:rPr>
                <w:rFonts w:ascii="仿宋" w:hAnsi="仿宋" w:eastAsia="仿宋"/>
                <w:sz w:val="32"/>
                <w:szCs w:val="32"/>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0" w:hRule="atLeast"/>
        </w:trPr>
        <w:tc>
          <w:tcPr>
            <w:tcW w:w="1697" w:type="dxa"/>
            <w:vAlign w:val="center"/>
          </w:tcPr>
          <w:p>
            <w:pPr>
              <w:spacing w:before="78" w:line="219" w:lineRule="auto"/>
              <w:jc w:val="center"/>
              <w:rPr>
                <w:rFonts w:ascii="仿宋" w:hAnsi="仿宋" w:eastAsia="仿宋" w:cs="宋体"/>
                <w:sz w:val="32"/>
                <w:szCs w:val="32"/>
              </w:rPr>
            </w:pPr>
            <w:r>
              <w:rPr>
                <w:rFonts w:hint="eastAsia" w:ascii="仿宋" w:hAnsi="仿宋" w:eastAsia="仿宋" w:cs="仿宋"/>
                <w:sz w:val="32"/>
                <w:szCs w:val="32"/>
                <w:lang w:eastAsia="zh-CN"/>
              </w:rPr>
              <w:t>工作能力</w:t>
            </w:r>
          </w:p>
        </w:tc>
        <w:tc>
          <w:tcPr>
            <w:tcW w:w="5245" w:type="dxa"/>
            <w:vAlign w:val="center"/>
          </w:tcPr>
          <w:p>
            <w:pPr>
              <w:pStyle w:val="16"/>
              <w:spacing w:before="140"/>
              <w:jc w:val="both"/>
              <w:rPr>
                <w:rFonts w:ascii="仿宋" w:hAnsi="仿宋" w:eastAsia="仿宋" w:cs="仿宋"/>
                <w:sz w:val="32"/>
                <w:szCs w:val="32"/>
                <w:lang w:eastAsia="zh-CN"/>
              </w:rPr>
            </w:pPr>
            <w:r>
              <w:rPr>
                <w:rFonts w:hint="eastAsia" w:ascii="仿宋" w:hAnsi="仿宋" w:eastAsia="仿宋" w:cs="仿宋"/>
                <w:sz w:val="32"/>
                <w:szCs w:val="32"/>
                <w:lang w:eastAsia="zh-CN"/>
              </w:rPr>
              <w:t>具有动力蓄电池的装配与调试、单体电池的装配与测量、电池模组的分装与测量、高压附件的装配与测量、交流充电接口的装配与测量、动力电池系统故障诊断与排除能力</w:t>
            </w:r>
          </w:p>
        </w:tc>
        <w:tc>
          <w:tcPr>
            <w:tcW w:w="2173" w:type="dxa"/>
            <w:vMerge w:val="continue"/>
            <w:tcBorders>
              <w:top w:val="nil"/>
            </w:tcBorders>
            <w:vAlign w:val="center"/>
          </w:tcPr>
          <w:p>
            <w:pPr>
              <w:rPr>
                <w:rFonts w:ascii="仿宋" w:hAnsi="仿宋" w:eastAsia="仿宋"/>
                <w:sz w:val="32"/>
                <w:szCs w:val="32"/>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 w:hRule="atLeast"/>
        </w:trPr>
        <w:tc>
          <w:tcPr>
            <w:tcW w:w="1697" w:type="dxa"/>
            <w:vAlign w:val="center"/>
          </w:tcPr>
          <w:p>
            <w:pPr>
              <w:pStyle w:val="16"/>
              <w:spacing w:before="83" w:line="186" w:lineRule="auto"/>
              <w:jc w:val="center"/>
              <w:rPr>
                <w:rFonts w:ascii="仿宋" w:hAnsi="仿宋" w:eastAsia="仿宋"/>
                <w:b/>
                <w:bCs/>
                <w:sz w:val="32"/>
                <w:szCs w:val="32"/>
              </w:rPr>
            </w:pPr>
            <w:r>
              <w:rPr>
                <w:rFonts w:hint="eastAsia" w:ascii="仿宋" w:hAnsi="仿宋" w:eastAsia="仿宋"/>
                <w:b/>
                <w:bCs/>
                <w:sz w:val="32"/>
                <w:szCs w:val="32"/>
              </w:rPr>
              <w:t>2</w:t>
            </w:r>
          </w:p>
        </w:tc>
        <w:tc>
          <w:tcPr>
            <w:tcW w:w="5245" w:type="dxa"/>
            <w:vAlign w:val="center"/>
          </w:tcPr>
          <w:p>
            <w:pPr>
              <w:pStyle w:val="16"/>
              <w:spacing w:before="69" w:line="185" w:lineRule="auto"/>
              <w:jc w:val="center"/>
              <w:rPr>
                <w:rFonts w:ascii="仿宋" w:hAnsi="仿宋" w:eastAsia="仿宋" w:cs="宋体"/>
                <w:b/>
                <w:bCs/>
                <w:sz w:val="32"/>
                <w:szCs w:val="32"/>
              </w:rPr>
            </w:pPr>
            <w:r>
              <w:rPr>
                <w:rFonts w:hint="eastAsia" w:ascii="仿宋" w:hAnsi="仿宋" w:eastAsia="仿宋" w:cs="仿宋"/>
                <w:b/>
                <w:bCs/>
                <w:sz w:val="32"/>
                <w:szCs w:val="32"/>
                <w:lang w:eastAsia="zh-CN" w:bidi="ar"/>
              </w:rPr>
              <w:t>充电系统运维与检测</w:t>
            </w:r>
          </w:p>
        </w:tc>
        <w:tc>
          <w:tcPr>
            <w:tcW w:w="2173" w:type="dxa"/>
            <w:vMerge w:val="restart"/>
            <w:vAlign w:val="center"/>
          </w:tcPr>
          <w:p>
            <w:pPr>
              <w:pStyle w:val="16"/>
              <w:spacing w:before="83" w:line="186" w:lineRule="auto"/>
              <w:ind w:left="744"/>
              <w:rPr>
                <w:rFonts w:ascii="仿宋" w:hAnsi="仿宋" w:eastAsia="仿宋"/>
                <w:b/>
                <w:bCs/>
                <w:sz w:val="32"/>
                <w:szCs w:val="32"/>
              </w:rPr>
            </w:pPr>
            <w:r>
              <w:rPr>
                <w:rFonts w:hint="eastAsia" w:ascii="仿宋" w:hAnsi="仿宋" w:eastAsia="仿宋"/>
                <w:b/>
                <w:bCs/>
                <w:sz w:val="32"/>
                <w:szCs w:val="32"/>
              </w:rPr>
              <w:t>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2" w:hRule="atLeast"/>
        </w:trPr>
        <w:tc>
          <w:tcPr>
            <w:tcW w:w="1697" w:type="dxa"/>
            <w:vAlign w:val="center"/>
          </w:tcPr>
          <w:p>
            <w:pPr>
              <w:spacing w:before="78" w:line="219" w:lineRule="auto"/>
              <w:jc w:val="center"/>
              <w:rPr>
                <w:rFonts w:ascii="仿宋" w:hAnsi="仿宋" w:eastAsia="仿宋" w:cs="仿宋"/>
                <w:sz w:val="32"/>
                <w:szCs w:val="32"/>
                <w:lang w:eastAsia="zh-CN"/>
              </w:rPr>
            </w:pPr>
            <w:r>
              <w:rPr>
                <w:rFonts w:hint="eastAsia" w:ascii="仿宋" w:hAnsi="仿宋" w:eastAsia="仿宋" w:cs="仿宋"/>
                <w:sz w:val="32"/>
                <w:szCs w:val="32"/>
                <w:lang w:eastAsia="zh-CN"/>
              </w:rPr>
              <w:t>基本知识</w:t>
            </w:r>
          </w:p>
        </w:tc>
        <w:tc>
          <w:tcPr>
            <w:tcW w:w="5245" w:type="dxa"/>
            <w:vAlign w:val="center"/>
          </w:tcPr>
          <w:p>
            <w:pPr>
              <w:pStyle w:val="16"/>
              <w:spacing w:line="219" w:lineRule="auto"/>
              <w:jc w:val="both"/>
              <w:rPr>
                <w:rFonts w:ascii="仿宋" w:hAnsi="仿宋" w:eastAsia="仿宋" w:cs="仿宋"/>
                <w:sz w:val="32"/>
                <w:szCs w:val="32"/>
                <w:lang w:eastAsia="zh-CN"/>
              </w:rPr>
            </w:pPr>
            <w:r>
              <w:rPr>
                <w:rFonts w:hint="eastAsia" w:ascii="仿宋" w:hAnsi="仿宋" w:eastAsia="仿宋" w:cs="仿宋"/>
                <w:sz w:val="32"/>
                <w:szCs w:val="32"/>
                <w:lang w:eastAsia="zh-CN"/>
              </w:rPr>
              <w:t>交流充电系统缺陷检查与修复、交流充电系统异常数据检测、交流充电系统故障检测与维修、交流充电系统性能测试、储能与充电系统联动测试。</w:t>
            </w:r>
          </w:p>
        </w:tc>
        <w:tc>
          <w:tcPr>
            <w:tcW w:w="2173" w:type="dxa"/>
            <w:vMerge w:val="continue"/>
            <w:vAlign w:val="center"/>
          </w:tcPr>
          <w:p>
            <w:pPr>
              <w:rPr>
                <w:rFonts w:ascii="仿宋" w:hAnsi="仿宋" w:eastAsia="仿宋"/>
                <w:sz w:val="32"/>
                <w:szCs w:val="32"/>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1" w:hRule="atLeast"/>
        </w:trPr>
        <w:tc>
          <w:tcPr>
            <w:tcW w:w="1697" w:type="dxa"/>
            <w:vAlign w:val="center"/>
          </w:tcPr>
          <w:p>
            <w:pPr>
              <w:spacing w:before="78" w:line="219" w:lineRule="auto"/>
              <w:jc w:val="center"/>
              <w:rPr>
                <w:rFonts w:ascii="仿宋" w:hAnsi="仿宋" w:eastAsia="仿宋" w:cs="仿宋"/>
                <w:sz w:val="32"/>
                <w:szCs w:val="32"/>
                <w:lang w:eastAsia="zh-CN"/>
              </w:rPr>
            </w:pPr>
            <w:r>
              <w:rPr>
                <w:rFonts w:hint="eastAsia" w:ascii="仿宋" w:hAnsi="仿宋" w:eastAsia="仿宋" w:cs="仿宋"/>
                <w:sz w:val="32"/>
                <w:szCs w:val="32"/>
                <w:lang w:eastAsia="zh-CN"/>
              </w:rPr>
              <w:t>工作能力</w:t>
            </w:r>
          </w:p>
        </w:tc>
        <w:tc>
          <w:tcPr>
            <w:tcW w:w="5245" w:type="dxa"/>
            <w:vAlign w:val="center"/>
          </w:tcPr>
          <w:p>
            <w:pPr>
              <w:pStyle w:val="16"/>
              <w:spacing w:before="140"/>
              <w:jc w:val="both"/>
              <w:rPr>
                <w:rFonts w:ascii="仿宋" w:hAnsi="仿宋" w:eastAsia="仿宋" w:cs="仿宋_GB2312"/>
                <w:sz w:val="32"/>
                <w:szCs w:val="32"/>
                <w:lang w:eastAsia="zh-CN"/>
              </w:rPr>
            </w:pPr>
            <w:r>
              <w:rPr>
                <w:rFonts w:hint="eastAsia" w:ascii="仿宋" w:hAnsi="仿宋" w:eastAsia="仿宋" w:cs="仿宋"/>
                <w:sz w:val="32"/>
                <w:szCs w:val="32"/>
                <w:lang w:eastAsia="zh-CN"/>
              </w:rPr>
              <w:t>具备交流充电桩控制盒、充电枪缆、漏电保护器、浪涌保护器、电能表、交流接触器、门停开关、急停开关、电源开关、指示灯及触摸屏等交流充电桩各个零部件的装配与测试；交流充电系统性能检测；交流充电系统故障诊断与排除的能力。</w:t>
            </w:r>
          </w:p>
        </w:tc>
        <w:tc>
          <w:tcPr>
            <w:tcW w:w="2173" w:type="dxa"/>
            <w:vMerge w:val="continue"/>
            <w:vAlign w:val="center"/>
          </w:tcPr>
          <w:p>
            <w:pPr>
              <w:rPr>
                <w:rFonts w:ascii="仿宋" w:hAnsi="仿宋" w:eastAsia="仿宋"/>
                <w:sz w:val="32"/>
                <w:szCs w:val="32"/>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697" w:type="dxa"/>
            <w:vAlign w:val="center"/>
          </w:tcPr>
          <w:p>
            <w:pPr>
              <w:spacing w:before="191" w:line="219" w:lineRule="auto"/>
              <w:jc w:val="center"/>
              <w:rPr>
                <w:rFonts w:ascii="仿宋" w:hAnsi="仿宋" w:eastAsia="仿宋" w:cs="宋体"/>
                <w:spacing w:val="-2"/>
                <w:sz w:val="32"/>
                <w:szCs w:val="32"/>
                <w:lang w:eastAsia="zh-CN"/>
              </w:rPr>
            </w:pPr>
            <w:r>
              <w:rPr>
                <w:rFonts w:hint="eastAsia" w:ascii="仿宋" w:hAnsi="仿宋" w:eastAsia="仿宋" w:cs="宋体"/>
                <w:spacing w:val="-1"/>
                <w:sz w:val="32"/>
                <w:szCs w:val="32"/>
                <w:lang w:eastAsia="zh-CN"/>
                <w14:textOutline w14:w="3048" w14:cap="flat" w14:cmpd="sng" w14:algn="ctr">
                  <w14:solidFill>
                    <w14:srgbClr w14:val="000000"/>
                  </w14:solidFill>
                  <w14:prstDash w14:val="solid"/>
                  <w14:miter w14:val="0"/>
                </w14:textOutline>
              </w:rPr>
              <w:t>合计</w:t>
            </w:r>
          </w:p>
        </w:tc>
        <w:tc>
          <w:tcPr>
            <w:tcW w:w="5245" w:type="dxa"/>
            <w:vAlign w:val="center"/>
          </w:tcPr>
          <w:p>
            <w:pPr>
              <w:pStyle w:val="16"/>
              <w:spacing w:before="140" w:line="298" w:lineRule="exact"/>
              <w:ind w:left="114"/>
              <w:jc w:val="center"/>
              <w:rPr>
                <w:rFonts w:ascii="仿宋" w:hAnsi="仿宋" w:eastAsia="仿宋"/>
                <w:spacing w:val="1"/>
                <w:position w:val="13"/>
                <w:sz w:val="32"/>
                <w:szCs w:val="32"/>
                <w:lang w:eastAsia="zh-CN"/>
              </w:rPr>
            </w:pPr>
          </w:p>
        </w:tc>
        <w:tc>
          <w:tcPr>
            <w:tcW w:w="2173" w:type="dxa"/>
            <w:vAlign w:val="center"/>
          </w:tcPr>
          <w:p>
            <w:pPr>
              <w:pStyle w:val="16"/>
              <w:spacing w:before="83" w:line="186" w:lineRule="auto"/>
              <w:ind w:left="744"/>
              <w:jc w:val="center"/>
              <w:rPr>
                <w:rFonts w:ascii="仿宋" w:hAnsi="仿宋" w:eastAsia="仿宋"/>
                <w:b/>
                <w:bCs/>
                <w:sz w:val="32"/>
                <w:szCs w:val="32"/>
              </w:rPr>
            </w:pPr>
            <w:r>
              <w:rPr>
                <w:rFonts w:hint="eastAsia" w:ascii="仿宋" w:hAnsi="仿宋" w:eastAsia="仿宋"/>
                <w:b/>
                <w:bCs/>
                <w:sz w:val="32"/>
                <w:szCs w:val="32"/>
              </w:rPr>
              <w:t>100</w:t>
            </w:r>
          </w:p>
        </w:tc>
      </w:tr>
    </w:tbl>
    <w:p>
      <w:pPr>
        <w:pStyle w:val="5"/>
        <w:rPr>
          <w:lang w:eastAsia="zh-CN"/>
        </w:rPr>
      </w:pPr>
    </w:p>
    <w:p>
      <w:pPr>
        <w:kinsoku/>
        <w:autoSpaceDE/>
        <w:autoSpaceDN/>
        <w:adjustRightInd/>
        <w:snapToGrid/>
        <w:textAlignment w:val="auto"/>
        <w:rPr>
          <w:lang w:eastAsia="zh-CN"/>
        </w:rPr>
        <w:sectPr>
          <w:footerReference r:id="rId5" w:type="default"/>
          <w:pgSz w:w="11905" w:h="16834"/>
          <w:pgMar w:top="1430" w:right="993" w:bottom="0" w:left="1785" w:header="0" w:footer="283" w:gutter="0"/>
          <w:pgNumType w:start="1"/>
          <w:cols w:space="720" w:num="1"/>
          <w:docGrid w:linePitch="286" w:charSpace="0"/>
        </w:sectPr>
      </w:pPr>
    </w:p>
    <w:p>
      <w:pPr>
        <w:pStyle w:val="5"/>
        <w:rPr>
          <w:lang w:eastAsia="zh-CN"/>
        </w:rPr>
      </w:pPr>
    </w:p>
    <w:p>
      <w:pPr>
        <w:spacing w:line="95" w:lineRule="auto"/>
        <w:rPr>
          <w:sz w:val="2"/>
          <w:lang w:eastAsia="zh-CN"/>
        </w:rPr>
      </w:pPr>
    </w:p>
    <w:p>
      <w:pPr>
        <w:pStyle w:val="3"/>
        <w:rPr>
          <w:rFonts w:ascii="黑体" w:hAnsi="黑体" w:eastAsia="黑体"/>
          <w:b w:val="0"/>
          <w:bCs w:val="0"/>
          <w:sz w:val="32"/>
          <w:szCs w:val="32"/>
          <w:lang w:eastAsia="zh-CN"/>
        </w:rPr>
      </w:pPr>
      <w:bookmarkStart w:id="8" w:name="_Toc149053636"/>
      <w:r>
        <w:rPr>
          <w:rFonts w:ascii="黑体" w:hAnsi="黑体" w:eastAsia="黑体"/>
          <w:b w:val="0"/>
          <w:bCs w:val="0"/>
          <w:sz w:val="32"/>
          <w:szCs w:val="32"/>
          <w:lang w:eastAsia="zh-CN"/>
        </w:rPr>
        <w:t>二、试题</w:t>
      </w:r>
      <w:r>
        <w:rPr>
          <w:rFonts w:hint="eastAsia" w:ascii="黑体" w:hAnsi="黑体" w:eastAsia="黑体"/>
          <w:b w:val="0"/>
          <w:bCs w:val="0"/>
          <w:sz w:val="32"/>
          <w:szCs w:val="32"/>
          <w:lang w:eastAsia="zh-CN"/>
        </w:rPr>
        <w:t>及</w:t>
      </w:r>
      <w:r>
        <w:rPr>
          <w:rFonts w:ascii="黑体" w:hAnsi="黑体" w:eastAsia="黑体"/>
          <w:b w:val="0"/>
          <w:bCs w:val="0"/>
          <w:sz w:val="32"/>
          <w:szCs w:val="32"/>
          <w:lang w:eastAsia="zh-CN"/>
        </w:rPr>
        <w:t>评判标准</w:t>
      </w:r>
      <w:bookmarkEnd w:id="8"/>
    </w:p>
    <w:p>
      <w:pPr>
        <w:pStyle w:val="4"/>
        <w:rPr>
          <w:rFonts w:ascii="楷体" w:hAnsi="楷体" w:eastAsia="楷体"/>
          <w:lang w:eastAsia="zh-CN"/>
        </w:rPr>
      </w:pPr>
      <w:bookmarkStart w:id="9" w:name="_Toc149053637"/>
      <w:r>
        <w:rPr>
          <w:rFonts w:ascii="楷体" w:hAnsi="楷体" w:eastAsia="楷体"/>
          <w:lang w:eastAsia="zh-CN"/>
        </w:rPr>
        <w:t>（一）试题</w:t>
      </w:r>
      <w:bookmarkEnd w:id="9"/>
    </w:p>
    <w:p>
      <w:pPr>
        <w:spacing w:before="1" w:line="223" w:lineRule="auto"/>
        <w:ind w:left="43" w:firstLine="568" w:firstLineChars="200"/>
        <w:jc w:val="both"/>
        <w:rPr>
          <w:rFonts w:ascii="仿宋" w:hAnsi="仿宋" w:eastAsia="仿宋"/>
          <w:sz w:val="32"/>
          <w:szCs w:val="32"/>
          <w:lang w:eastAsia="zh-CN"/>
        </w:rPr>
      </w:pPr>
      <w:r>
        <w:rPr>
          <w:rFonts w:hint="eastAsia" w:ascii="仿宋" w:hAnsi="仿宋" w:eastAsia="仿宋" w:cs="仿宋"/>
          <w:spacing w:val="-18"/>
          <w:sz w:val="32"/>
          <w:szCs w:val="32"/>
          <w:lang w:eastAsia="zh-CN"/>
        </w:rPr>
        <w:t>汽车电气装调工（智能运载技术方向）考核分为两个模块分别为：模块A储能系统运维与检测，主要考察</w:t>
      </w:r>
      <w:r>
        <w:rPr>
          <w:rFonts w:hint="eastAsia" w:ascii="仿宋" w:hAnsi="仿宋" w:eastAsia="仿宋" w:cs="仿宋"/>
          <w:spacing w:val="-10"/>
          <w:sz w:val="32"/>
          <w:szCs w:val="32"/>
          <w:lang w:eastAsia="zh-CN"/>
        </w:rPr>
        <w:t>考察</w:t>
      </w:r>
      <w:r>
        <w:rPr>
          <w:rFonts w:hint="eastAsia" w:ascii="仿宋" w:hAnsi="仿宋" w:eastAsia="仿宋"/>
          <w:sz w:val="32"/>
          <w:szCs w:val="32"/>
          <w:lang w:eastAsia="zh-CN"/>
        </w:rPr>
        <w:t>选手以团队协作的方式，共同完成储能装置运维与检测，并进行数据采集、检测分析、报告填写等。</w:t>
      </w:r>
      <w:r>
        <w:rPr>
          <w:rFonts w:hint="eastAsia" w:ascii="仿宋" w:hAnsi="仿宋" w:eastAsia="仿宋" w:cs="仿宋"/>
          <w:spacing w:val="-10"/>
          <w:sz w:val="32"/>
          <w:szCs w:val="32"/>
          <w:lang w:eastAsia="zh-CN"/>
        </w:rPr>
        <w:t>模块B主要考察</w:t>
      </w:r>
      <w:r>
        <w:rPr>
          <w:rFonts w:hint="eastAsia" w:ascii="仿宋" w:hAnsi="仿宋" w:eastAsia="仿宋"/>
          <w:sz w:val="32"/>
          <w:szCs w:val="32"/>
          <w:lang w:eastAsia="zh-CN"/>
        </w:rPr>
        <w:t>选手以团队协作的方式，共同完成充电装置运维与检测，并进行数据采集、检测分析、报告填写等。</w:t>
      </w:r>
    </w:p>
    <w:p>
      <w:pPr>
        <w:pStyle w:val="2"/>
        <w:rPr>
          <w:lang w:eastAsia="zh-CN"/>
        </w:rPr>
      </w:pP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2"/>
        <w:gridCol w:w="2999"/>
        <w:gridCol w:w="4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84" w:type="pct"/>
            <w:vAlign w:val="center"/>
          </w:tcPr>
          <w:p>
            <w:pPr>
              <w:spacing w:line="360" w:lineRule="exact"/>
              <w:jc w:val="center"/>
              <w:rPr>
                <w:rFonts w:ascii="仿宋" w:hAnsi="仿宋" w:eastAsia="仿宋" w:cs="华文仿宋"/>
                <w:b/>
                <w:bCs/>
                <w:sz w:val="32"/>
                <w:szCs w:val="32"/>
              </w:rPr>
            </w:pPr>
            <w:bookmarkStart w:id="10" w:name="_Hlk148169473"/>
            <w:r>
              <w:rPr>
                <w:rFonts w:hint="eastAsia" w:ascii="仿宋" w:hAnsi="仿宋" w:eastAsia="仿宋" w:cs="华文仿宋"/>
                <w:b/>
                <w:bCs/>
                <w:sz w:val="32"/>
                <w:szCs w:val="32"/>
              </w:rPr>
              <w:t>职业（工种）</w:t>
            </w:r>
          </w:p>
        </w:tc>
        <w:tc>
          <w:tcPr>
            <w:tcW w:w="1605" w:type="pct"/>
            <w:vAlign w:val="center"/>
          </w:tcPr>
          <w:p>
            <w:pPr>
              <w:spacing w:line="360" w:lineRule="exact"/>
              <w:jc w:val="center"/>
              <w:rPr>
                <w:rFonts w:ascii="仿宋" w:hAnsi="仿宋" w:eastAsia="仿宋" w:cs="华文仿宋"/>
                <w:b/>
                <w:bCs/>
                <w:sz w:val="32"/>
                <w:szCs w:val="32"/>
              </w:rPr>
            </w:pPr>
            <w:r>
              <w:rPr>
                <w:rFonts w:hint="eastAsia" w:ascii="仿宋" w:hAnsi="仿宋" w:eastAsia="仿宋" w:cs="华文仿宋"/>
                <w:b/>
                <w:bCs/>
                <w:sz w:val="32"/>
                <w:szCs w:val="32"/>
              </w:rPr>
              <w:t>考核模块</w:t>
            </w:r>
          </w:p>
        </w:tc>
        <w:tc>
          <w:tcPr>
            <w:tcW w:w="2211" w:type="pct"/>
            <w:vAlign w:val="center"/>
          </w:tcPr>
          <w:p>
            <w:pPr>
              <w:spacing w:line="360" w:lineRule="exact"/>
              <w:jc w:val="center"/>
              <w:rPr>
                <w:rFonts w:ascii="仿宋" w:hAnsi="仿宋" w:eastAsia="仿宋" w:cs="华文仿宋"/>
                <w:b/>
                <w:bCs/>
                <w:sz w:val="32"/>
                <w:szCs w:val="32"/>
              </w:rPr>
            </w:pPr>
            <w:r>
              <w:rPr>
                <w:rFonts w:hint="eastAsia" w:ascii="仿宋" w:hAnsi="仿宋" w:eastAsia="仿宋" w:cs="华文仿宋"/>
                <w:b/>
                <w:bCs/>
                <w:sz w:val="32"/>
                <w:szCs w:val="32"/>
              </w:rPr>
              <w:t>考核内容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10" w:hRule="atLeast"/>
        </w:trPr>
        <w:tc>
          <w:tcPr>
            <w:tcW w:w="1184" w:type="pct"/>
            <w:vMerge w:val="restart"/>
            <w:vAlign w:val="center"/>
          </w:tcPr>
          <w:p>
            <w:pPr>
              <w:jc w:val="center"/>
              <w:rPr>
                <w:rFonts w:ascii="仿宋" w:hAnsi="仿宋" w:eastAsia="仿宋" w:cs="仿宋"/>
                <w:sz w:val="32"/>
                <w:szCs w:val="32"/>
                <w:lang w:eastAsia="zh-CN" w:bidi="ar"/>
              </w:rPr>
            </w:pPr>
            <w:bookmarkStart w:id="11" w:name="_Hlk148169117"/>
            <w:r>
              <w:rPr>
                <w:rFonts w:hint="eastAsia" w:ascii="仿宋" w:hAnsi="仿宋" w:eastAsia="仿宋" w:cs="仿宋"/>
                <w:sz w:val="32"/>
                <w:szCs w:val="32"/>
                <w:lang w:eastAsia="zh-CN" w:bidi="ar"/>
              </w:rPr>
              <w:t>汽车电气装调工</w:t>
            </w:r>
          </w:p>
          <w:p>
            <w:pPr>
              <w:jc w:val="center"/>
              <w:rPr>
                <w:rFonts w:ascii="仿宋" w:hAnsi="仿宋" w:eastAsia="仿宋" w:cs="华文仿宋"/>
                <w:sz w:val="32"/>
                <w:szCs w:val="32"/>
                <w:lang w:eastAsia="zh-CN"/>
              </w:rPr>
            </w:pPr>
            <w:r>
              <w:rPr>
                <w:rFonts w:hint="eastAsia" w:ascii="仿宋" w:hAnsi="仿宋" w:eastAsia="仿宋" w:cs="仿宋"/>
                <w:sz w:val="32"/>
                <w:szCs w:val="32"/>
                <w:lang w:eastAsia="zh-CN" w:bidi="ar"/>
              </w:rPr>
              <w:t>（智能运载技术方向）</w:t>
            </w:r>
          </w:p>
        </w:tc>
        <w:tc>
          <w:tcPr>
            <w:tcW w:w="1605" w:type="pct"/>
            <w:vAlign w:val="center"/>
          </w:tcPr>
          <w:p>
            <w:pPr>
              <w:jc w:val="center"/>
              <w:rPr>
                <w:rFonts w:ascii="仿宋" w:hAnsi="仿宋" w:eastAsia="仿宋" w:cs="仿宋"/>
                <w:sz w:val="32"/>
                <w:szCs w:val="32"/>
                <w:lang w:eastAsia="zh-CN" w:bidi="ar"/>
              </w:rPr>
            </w:pPr>
            <w:r>
              <w:rPr>
                <w:rFonts w:hint="eastAsia" w:ascii="仿宋" w:hAnsi="仿宋" w:eastAsia="仿宋" w:cs="仿宋"/>
                <w:sz w:val="32"/>
                <w:szCs w:val="32"/>
                <w:lang w:eastAsia="zh-CN" w:bidi="ar"/>
              </w:rPr>
              <w:t>模块A</w:t>
            </w:r>
          </w:p>
          <w:p>
            <w:pPr>
              <w:jc w:val="center"/>
              <w:rPr>
                <w:rFonts w:ascii="仿宋" w:hAnsi="仿宋" w:eastAsia="仿宋" w:cs="华文仿宋"/>
                <w:sz w:val="32"/>
                <w:szCs w:val="32"/>
                <w:lang w:eastAsia="zh-CN"/>
              </w:rPr>
            </w:pPr>
            <w:r>
              <w:rPr>
                <w:rFonts w:hint="eastAsia" w:ascii="仿宋" w:hAnsi="仿宋" w:eastAsia="仿宋" w:cs="仿宋"/>
                <w:sz w:val="32"/>
                <w:szCs w:val="32"/>
                <w:lang w:eastAsia="zh-CN" w:bidi="ar"/>
              </w:rPr>
              <w:t>储能系统运维与检测</w:t>
            </w:r>
          </w:p>
        </w:tc>
        <w:tc>
          <w:tcPr>
            <w:tcW w:w="2211" w:type="pct"/>
            <w:tcBorders>
              <w:bottom w:val="single" w:color="auto" w:sz="2" w:space="0"/>
            </w:tcBorders>
            <w:vAlign w:val="center"/>
          </w:tcPr>
          <w:p>
            <w:pPr>
              <w:pStyle w:val="16"/>
              <w:spacing w:line="219" w:lineRule="auto"/>
              <w:ind w:firstLine="640" w:firstLineChars="200"/>
              <w:jc w:val="both"/>
              <w:rPr>
                <w:rFonts w:ascii="仿宋" w:hAnsi="仿宋" w:eastAsia="仿宋" w:cs="华文仿宋"/>
                <w:sz w:val="32"/>
                <w:szCs w:val="32"/>
                <w:lang w:eastAsia="zh-CN"/>
              </w:rPr>
            </w:pPr>
            <w:r>
              <w:rPr>
                <w:rFonts w:hint="eastAsia" w:ascii="仿宋" w:hAnsi="仿宋" w:eastAsia="仿宋" w:cs="仿宋"/>
                <w:sz w:val="32"/>
                <w:szCs w:val="32"/>
                <w:lang w:eastAsia="zh-CN"/>
              </w:rPr>
              <w:t>每支参赛队在规定时间内，根据现场提供的任务书，在竞赛平台上，使用设备操作说明书、维修手册，借助检测仪器等进行储能装置的装调、运用、维护、检测与故障诊断，彻底排除故障（故障点有多处），并按要求完成性能测试，整理与恢复现场。</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2" w:hRule="atLeast"/>
        </w:trPr>
        <w:tc>
          <w:tcPr>
            <w:tcW w:w="1184" w:type="pct"/>
            <w:vMerge w:val="continue"/>
            <w:vAlign w:val="center"/>
          </w:tcPr>
          <w:p>
            <w:pPr>
              <w:jc w:val="center"/>
              <w:rPr>
                <w:rFonts w:ascii="仿宋" w:hAnsi="仿宋" w:eastAsia="仿宋" w:cs="华文仿宋"/>
                <w:sz w:val="32"/>
                <w:szCs w:val="32"/>
                <w:lang w:eastAsia="zh-CN"/>
              </w:rPr>
            </w:pPr>
          </w:p>
        </w:tc>
        <w:tc>
          <w:tcPr>
            <w:tcW w:w="1605" w:type="pct"/>
            <w:vAlign w:val="center"/>
          </w:tcPr>
          <w:p>
            <w:pPr>
              <w:jc w:val="center"/>
              <w:rPr>
                <w:rFonts w:ascii="仿宋" w:hAnsi="仿宋" w:eastAsia="仿宋" w:cs="仿宋"/>
                <w:sz w:val="32"/>
                <w:szCs w:val="32"/>
                <w:lang w:eastAsia="zh-CN" w:bidi="ar"/>
              </w:rPr>
            </w:pPr>
            <w:r>
              <w:rPr>
                <w:rFonts w:hint="eastAsia" w:ascii="仿宋" w:hAnsi="仿宋" w:eastAsia="仿宋" w:cs="仿宋"/>
                <w:sz w:val="32"/>
                <w:szCs w:val="32"/>
                <w:lang w:eastAsia="zh-CN" w:bidi="ar"/>
              </w:rPr>
              <w:t>模块B</w:t>
            </w:r>
          </w:p>
          <w:p>
            <w:pPr>
              <w:jc w:val="center"/>
              <w:rPr>
                <w:rFonts w:ascii="仿宋" w:hAnsi="仿宋" w:eastAsia="仿宋" w:cs="华文仿宋"/>
                <w:sz w:val="32"/>
                <w:szCs w:val="32"/>
                <w:lang w:eastAsia="zh-CN"/>
              </w:rPr>
            </w:pPr>
            <w:r>
              <w:rPr>
                <w:rFonts w:hint="eastAsia" w:ascii="仿宋" w:hAnsi="仿宋" w:eastAsia="仿宋" w:cs="仿宋"/>
                <w:sz w:val="32"/>
                <w:szCs w:val="32"/>
                <w:lang w:eastAsia="zh-CN" w:bidi="ar"/>
              </w:rPr>
              <w:t>充电系统运维与检测</w:t>
            </w:r>
          </w:p>
        </w:tc>
        <w:tc>
          <w:tcPr>
            <w:tcW w:w="2211" w:type="pct"/>
            <w:tcBorders>
              <w:top w:val="single" w:color="auto" w:sz="2" w:space="0"/>
            </w:tcBorders>
            <w:vAlign w:val="center"/>
          </w:tcPr>
          <w:p>
            <w:pPr>
              <w:spacing w:line="320" w:lineRule="exact"/>
              <w:ind w:firstLine="640" w:firstLineChars="200"/>
              <w:jc w:val="both"/>
              <w:rPr>
                <w:rFonts w:ascii="仿宋" w:hAnsi="仿宋" w:eastAsia="仿宋" w:cs="华文仿宋"/>
                <w:sz w:val="32"/>
                <w:szCs w:val="32"/>
                <w:lang w:eastAsia="zh-CN"/>
              </w:rPr>
            </w:pPr>
            <w:r>
              <w:rPr>
                <w:rFonts w:hint="eastAsia" w:ascii="仿宋" w:hAnsi="仿宋" w:eastAsia="仿宋"/>
                <w:sz w:val="32"/>
                <w:szCs w:val="32"/>
                <w:lang w:eastAsia="zh-CN"/>
              </w:rPr>
              <w:t>每支参赛队在规定时间内，根据现场提供的任务书，在竞赛平台上，使用设备操作说明书、维修手册，借助检测仪器等进行充电装置的装调、运用、维护、检测与故障诊断，彻底排除故障（故障点有多处），并按要求完成性能测试，整理与恢复现场。</w:t>
            </w:r>
          </w:p>
        </w:tc>
      </w:tr>
      <w:bookmarkEnd w:id="10"/>
    </w:tbl>
    <w:p>
      <w:pPr>
        <w:pStyle w:val="2"/>
        <w:rPr>
          <w:rFonts w:eastAsia="仿宋_GB2312"/>
          <w:sz w:val="32"/>
          <w:szCs w:val="32"/>
          <w:lang w:eastAsia="zh-CN"/>
        </w:rPr>
      </w:pPr>
    </w:p>
    <w:p>
      <w:pPr>
        <w:pStyle w:val="2"/>
        <w:ind w:firstLine="640" w:firstLineChars="200"/>
        <w:rPr>
          <w:rFonts w:eastAsia="仿宋_GB2312"/>
          <w:sz w:val="32"/>
          <w:szCs w:val="32"/>
          <w:lang w:eastAsia="zh-CN"/>
        </w:rPr>
      </w:pPr>
      <w:r>
        <w:rPr>
          <w:rFonts w:hint="eastAsia" w:eastAsia="仿宋_GB2312"/>
          <w:sz w:val="32"/>
          <w:szCs w:val="32"/>
          <w:lang w:eastAsia="zh-CN"/>
        </w:rPr>
        <w:t>参赛队伍</w:t>
      </w:r>
      <w:r>
        <w:rPr>
          <w:rFonts w:eastAsia="仿宋_GB2312"/>
          <w:sz w:val="32"/>
          <w:szCs w:val="32"/>
          <w:lang w:eastAsia="zh-CN"/>
        </w:rPr>
        <w:t>完成</w:t>
      </w:r>
      <w:r>
        <w:rPr>
          <w:rFonts w:hint="eastAsia" w:eastAsia="仿宋_GB2312"/>
          <w:sz w:val="32"/>
          <w:szCs w:val="32"/>
          <w:lang w:eastAsia="zh-CN" w:bidi="ar"/>
        </w:rPr>
        <w:t>储能及充电装置运维与检测，</w:t>
      </w:r>
      <w:r>
        <w:rPr>
          <w:rFonts w:hint="eastAsia" w:eastAsia="仿宋_GB2312"/>
          <w:sz w:val="32"/>
          <w:szCs w:val="32"/>
          <w:lang w:eastAsia="zh-CN"/>
        </w:rPr>
        <w:t>并填写选手记录表</w:t>
      </w:r>
      <w:r>
        <w:rPr>
          <w:rFonts w:eastAsia="仿宋_GB2312"/>
          <w:sz w:val="32"/>
          <w:szCs w:val="32"/>
          <w:lang w:eastAsia="zh-CN"/>
        </w:rPr>
        <w:t>，</w:t>
      </w:r>
      <w:r>
        <w:rPr>
          <w:rFonts w:hint="eastAsia" w:eastAsia="仿宋_GB2312"/>
          <w:sz w:val="32"/>
          <w:szCs w:val="32"/>
          <w:lang w:eastAsia="zh-CN"/>
        </w:rPr>
        <w:t>见表</w:t>
      </w:r>
      <w:r>
        <w:rPr>
          <w:rFonts w:eastAsia="仿宋_GB2312"/>
          <w:sz w:val="32"/>
          <w:szCs w:val="32"/>
          <w:lang w:eastAsia="zh-CN"/>
        </w:rPr>
        <w:t>1</w:t>
      </w:r>
      <w:r>
        <w:rPr>
          <w:rFonts w:hint="eastAsia" w:eastAsia="仿宋_GB2312"/>
          <w:sz w:val="32"/>
          <w:szCs w:val="32"/>
          <w:lang w:eastAsia="zh-CN"/>
        </w:rPr>
        <w:t>、表2。</w:t>
      </w:r>
    </w:p>
    <w:p>
      <w:pPr>
        <w:pStyle w:val="2"/>
        <w:ind w:firstLine="640" w:firstLineChars="200"/>
        <w:rPr>
          <w:rFonts w:eastAsia="仿宋_GB2312"/>
          <w:sz w:val="32"/>
          <w:szCs w:val="32"/>
          <w:lang w:eastAsia="zh-CN"/>
        </w:rPr>
      </w:pPr>
    </w:p>
    <w:p>
      <w:pPr>
        <w:spacing w:line="580" w:lineRule="exact"/>
        <w:rPr>
          <w:rFonts w:ascii="黑体" w:hAnsi="黑体" w:eastAsia="黑体"/>
          <w:sz w:val="28"/>
          <w:szCs w:val="28"/>
          <w:lang w:eastAsia="zh-CN"/>
        </w:rPr>
      </w:pPr>
      <w:r>
        <w:rPr>
          <w:rFonts w:hint="eastAsia" w:ascii="黑体" w:hAnsi="黑体" w:eastAsia="黑体"/>
          <w:sz w:val="32"/>
          <w:szCs w:val="28"/>
          <w:lang w:eastAsia="zh-CN"/>
        </w:rPr>
        <w:t>表</w:t>
      </w:r>
      <w:r>
        <w:rPr>
          <w:rFonts w:ascii="黑体" w:hAnsi="黑体" w:eastAsia="黑体"/>
          <w:sz w:val="32"/>
          <w:szCs w:val="28"/>
          <w:lang w:eastAsia="zh-CN"/>
        </w:rPr>
        <w:t>1</w:t>
      </w:r>
      <w:r>
        <w:rPr>
          <w:rFonts w:hint="eastAsia" w:ascii="黑体" w:hAnsi="黑体" w:eastAsia="黑体"/>
          <w:sz w:val="32"/>
          <w:szCs w:val="28"/>
          <w:lang w:eastAsia="zh-CN"/>
        </w:rPr>
        <w:t xml:space="preserve"> </w:t>
      </w:r>
    </w:p>
    <w:p>
      <w:pPr>
        <w:spacing w:after="240" w:afterLines="100" w:line="560" w:lineRule="exact"/>
        <w:jc w:val="center"/>
        <w:outlineLvl w:val="0"/>
        <w:rPr>
          <w:rFonts w:ascii="宋体" w:hAnsi="宋体" w:eastAsia="宋体"/>
          <w:bCs/>
          <w:sz w:val="36"/>
          <w:lang w:eastAsia="zh-CN"/>
        </w:rPr>
      </w:pPr>
      <w:bookmarkStart w:id="12" w:name="_Toc149053638"/>
      <w:bookmarkStart w:id="13" w:name="_Toc149049692"/>
      <w:r>
        <w:rPr>
          <w:rFonts w:hint="eastAsia" w:ascii="宋体" w:hAnsi="宋体" w:eastAsia="宋体"/>
          <w:bCs/>
          <w:sz w:val="36"/>
          <w:lang w:eastAsia="zh-CN"/>
        </w:rPr>
        <w:t>储能系统运维与检测选手记录表</w:t>
      </w:r>
      <w:bookmarkEnd w:id="12"/>
      <w:bookmarkEnd w:id="13"/>
    </w:p>
    <w:p>
      <w:pPr>
        <w:tabs>
          <w:tab w:val="left" w:pos="3150"/>
        </w:tabs>
        <w:spacing w:after="120" w:afterLines="50" w:line="560" w:lineRule="exact"/>
        <w:rPr>
          <w:rFonts w:ascii="宋体" w:hAnsi="宋体" w:eastAsia="宋体"/>
          <w:sz w:val="28"/>
          <w:szCs w:val="28"/>
          <w:lang w:eastAsia="zh-CN"/>
        </w:rPr>
      </w:pPr>
      <w:r>
        <w:rPr>
          <w:rFonts w:hint="eastAsia" w:ascii="宋体" w:hAnsi="宋体" w:eastAsia="宋体"/>
          <w:sz w:val="28"/>
          <w:szCs w:val="28"/>
          <w:lang w:eastAsia="zh-CN"/>
        </w:rPr>
        <w:t>参赛队编号：</w:t>
      </w:r>
      <w:r>
        <w:rPr>
          <w:rFonts w:hint="eastAsia" w:ascii="宋体" w:hAnsi="宋体" w:eastAsia="宋体"/>
          <w:sz w:val="28"/>
          <w:szCs w:val="28"/>
          <w:u w:val="single"/>
          <w:lang w:eastAsia="zh-CN"/>
        </w:rPr>
        <w:t xml:space="preserve">      </w:t>
      </w:r>
      <w:r>
        <w:rPr>
          <w:rFonts w:ascii="宋体" w:hAnsi="宋体" w:eastAsia="宋体"/>
          <w:sz w:val="28"/>
          <w:szCs w:val="28"/>
          <w:lang w:eastAsia="zh-CN"/>
        </w:rPr>
        <w:t xml:space="preserve"> </w:t>
      </w:r>
      <w:r>
        <w:rPr>
          <w:rFonts w:hint="eastAsia" w:ascii="宋体" w:hAnsi="宋体" w:eastAsia="宋体"/>
          <w:sz w:val="28"/>
          <w:szCs w:val="28"/>
          <w:lang w:eastAsia="zh-CN"/>
        </w:rPr>
        <w:t>比赛工位：</w:t>
      </w:r>
      <w:r>
        <w:rPr>
          <w:rFonts w:hint="eastAsia" w:ascii="宋体" w:hAnsi="宋体" w:eastAsia="宋体"/>
          <w:sz w:val="28"/>
          <w:szCs w:val="28"/>
          <w:u w:val="single"/>
          <w:lang w:eastAsia="zh-CN"/>
        </w:rPr>
        <w:t xml:space="preserve">       </w:t>
      </w:r>
      <w:r>
        <w:rPr>
          <w:rFonts w:ascii="宋体" w:hAnsi="宋体" w:eastAsia="宋体"/>
          <w:sz w:val="28"/>
          <w:szCs w:val="28"/>
          <w:lang w:eastAsia="zh-CN"/>
        </w:rPr>
        <w:t xml:space="preserve"> </w:t>
      </w:r>
      <w:r>
        <w:rPr>
          <w:rFonts w:hint="eastAsia" w:ascii="宋体" w:hAnsi="宋体" w:eastAsia="宋体"/>
          <w:sz w:val="28"/>
          <w:szCs w:val="28"/>
          <w:lang w:eastAsia="zh-CN"/>
        </w:rPr>
        <w:t>竞赛日期：</w:t>
      </w:r>
      <w:r>
        <w:rPr>
          <w:rFonts w:hint="eastAsia" w:ascii="宋体" w:hAnsi="宋体" w:eastAsia="宋体"/>
          <w:sz w:val="28"/>
          <w:szCs w:val="28"/>
          <w:u w:val="single"/>
          <w:lang w:eastAsia="zh-CN"/>
        </w:rPr>
        <w:t xml:space="preserve">   </w:t>
      </w:r>
      <w:r>
        <w:rPr>
          <w:rFonts w:ascii="宋体" w:hAnsi="宋体" w:eastAsia="宋体"/>
          <w:sz w:val="28"/>
          <w:szCs w:val="28"/>
          <w:u w:val="single"/>
          <w:lang w:eastAsia="zh-CN"/>
        </w:rPr>
        <w:t xml:space="preserve"> </w:t>
      </w:r>
      <w:r>
        <w:rPr>
          <w:rFonts w:hint="eastAsia" w:ascii="宋体" w:hAnsi="宋体" w:eastAsia="宋体"/>
          <w:sz w:val="28"/>
          <w:szCs w:val="28"/>
          <w:u w:val="single"/>
          <w:lang w:eastAsia="zh-CN"/>
        </w:rPr>
        <w:t xml:space="preserve">  </w:t>
      </w:r>
      <w:r>
        <w:rPr>
          <w:rFonts w:hint="eastAsia" w:ascii="宋体" w:hAnsi="宋体" w:eastAsia="宋体"/>
          <w:sz w:val="28"/>
          <w:szCs w:val="28"/>
          <w:lang w:eastAsia="zh-CN"/>
        </w:rPr>
        <w:t>月</w:t>
      </w:r>
      <w:r>
        <w:rPr>
          <w:rFonts w:hint="eastAsia" w:ascii="宋体" w:hAnsi="宋体" w:eastAsia="宋体"/>
          <w:sz w:val="28"/>
          <w:szCs w:val="28"/>
          <w:u w:val="single"/>
          <w:lang w:eastAsia="zh-CN"/>
        </w:rPr>
        <w:t xml:space="preserve">     </w:t>
      </w:r>
      <w:r>
        <w:rPr>
          <w:rFonts w:hint="eastAsia" w:ascii="宋体" w:hAnsi="宋体" w:eastAsia="宋体"/>
          <w:sz w:val="28"/>
          <w:szCs w:val="28"/>
          <w:lang w:eastAsia="zh-CN"/>
        </w:rPr>
        <w:t xml:space="preserve">日                               </w:t>
      </w:r>
    </w:p>
    <w:tbl>
      <w:tblPr>
        <w:tblStyle w:val="11"/>
        <w:tblW w:w="8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4128"/>
        <w:gridCol w:w="851"/>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64" w:type="dxa"/>
            <w:gridSpan w:val="5"/>
            <w:vAlign w:val="center"/>
          </w:tcPr>
          <w:p>
            <w:pPr>
              <w:tabs>
                <w:tab w:val="left" w:pos="3150"/>
              </w:tabs>
              <w:spacing w:line="340" w:lineRule="exact"/>
              <w:rPr>
                <w:rFonts w:ascii="宋体" w:hAnsi="宋体" w:eastAsia="宋体" w:cs="仿宋"/>
                <w:b/>
                <w:bCs/>
                <w:sz w:val="28"/>
                <w:szCs w:val="28"/>
                <w:lang w:eastAsia="zh-CN"/>
              </w:rPr>
            </w:pPr>
            <w:r>
              <w:rPr>
                <w:rFonts w:hint="eastAsia" w:ascii="宋体" w:hAnsi="宋体" w:eastAsia="宋体" w:cs="仿宋"/>
                <w:b/>
                <w:bCs/>
                <w:sz w:val="28"/>
                <w:szCs w:val="28"/>
                <w:lang w:eastAsia="zh-CN"/>
              </w:rPr>
              <w:t>故障1：（其他故障点选手记录表相同）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268" w:type="dxa"/>
            <w:vAlign w:val="center"/>
          </w:tcPr>
          <w:p>
            <w:pPr>
              <w:tabs>
                <w:tab w:val="left" w:pos="3150"/>
              </w:tabs>
              <w:spacing w:line="340" w:lineRule="exact"/>
              <w:jc w:val="center"/>
              <w:rPr>
                <w:rFonts w:ascii="宋体" w:hAnsi="宋体" w:eastAsia="宋体" w:cs="仿宋"/>
                <w:b/>
                <w:bCs/>
                <w:sz w:val="28"/>
                <w:szCs w:val="28"/>
              </w:rPr>
            </w:pPr>
            <w:r>
              <w:rPr>
                <w:rFonts w:hint="eastAsia" w:ascii="宋体" w:hAnsi="宋体" w:eastAsia="宋体" w:cs="仿宋"/>
                <w:b/>
                <w:bCs/>
                <w:sz w:val="28"/>
                <w:szCs w:val="28"/>
              </w:rPr>
              <w:t>评分项</w:t>
            </w:r>
          </w:p>
        </w:tc>
        <w:tc>
          <w:tcPr>
            <w:tcW w:w="4128" w:type="dxa"/>
            <w:vAlign w:val="center"/>
          </w:tcPr>
          <w:p>
            <w:pPr>
              <w:tabs>
                <w:tab w:val="left" w:pos="3150"/>
              </w:tabs>
              <w:spacing w:line="340" w:lineRule="exact"/>
              <w:jc w:val="center"/>
              <w:rPr>
                <w:rFonts w:ascii="宋体" w:hAnsi="宋体" w:eastAsia="宋体" w:cs="仿宋"/>
                <w:b/>
                <w:bCs/>
                <w:sz w:val="28"/>
                <w:szCs w:val="28"/>
              </w:rPr>
            </w:pPr>
            <w:r>
              <w:rPr>
                <w:rFonts w:hint="eastAsia" w:ascii="宋体" w:hAnsi="宋体" w:eastAsia="宋体" w:cs="仿宋"/>
                <w:b/>
                <w:bCs/>
                <w:sz w:val="28"/>
                <w:szCs w:val="28"/>
              </w:rPr>
              <w:t>作业内容</w:t>
            </w:r>
          </w:p>
        </w:tc>
        <w:tc>
          <w:tcPr>
            <w:tcW w:w="851" w:type="dxa"/>
            <w:vAlign w:val="center"/>
          </w:tcPr>
          <w:p>
            <w:pPr>
              <w:tabs>
                <w:tab w:val="left" w:pos="3150"/>
              </w:tabs>
              <w:spacing w:line="340" w:lineRule="exact"/>
              <w:jc w:val="center"/>
              <w:rPr>
                <w:rFonts w:ascii="宋体" w:hAnsi="宋体" w:eastAsia="宋体" w:cs="仿宋"/>
                <w:b/>
                <w:bCs/>
                <w:sz w:val="28"/>
                <w:szCs w:val="28"/>
              </w:rPr>
            </w:pPr>
            <w:r>
              <w:rPr>
                <w:rFonts w:hint="eastAsia" w:ascii="宋体" w:hAnsi="宋体" w:eastAsia="宋体" w:cs="仿宋"/>
                <w:b/>
                <w:bCs/>
                <w:sz w:val="28"/>
                <w:szCs w:val="28"/>
              </w:rPr>
              <w:t>扣分</w:t>
            </w:r>
          </w:p>
        </w:tc>
        <w:tc>
          <w:tcPr>
            <w:tcW w:w="708" w:type="dxa"/>
            <w:vAlign w:val="center"/>
          </w:tcPr>
          <w:p>
            <w:pPr>
              <w:tabs>
                <w:tab w:val="left" w:pos="3150"/>
              </w:tabs>
              <w:spacing w:line="340" w:lineRule="exact"/>
              <w:jc w:val="center"/>
              <w:rPr>
                <w:rFonts w:ascii="宋体" w:hAnsi="宋体" w:eastAsia="宋体" w:cs="仿宋"/>
                <w:b/>
                <w:bCs/>
                <w:sz w:val="28"/>
                <w:szCs w:val="28"/>
              </w:rPr>
            </w:pPr>
            <w:r>
              <w:rPr>
                <w:rFonts w:hint="eastAsia" w:ascii="宋体" w:hAnsi="宋体" w:eastAsia="宋体" w:cs="仿宋"/>
                <w:b/>
                <w:bCs/>
                <w:sz w:val="28"/>
                <w:szCs w:val="28"/>
              </w:rPr>
              <w:t>得分</w:t>
            </w:r>
          </w:p>
        </w:tc>
        <w:tc>
          <w:tcPr>
            <w:tcW w:w="709" w:type="dxa"/>
            <w:vAlign w:val="center"/>
          </w:tcPr>
          <w:p>
            <w:pPr>
              <w:tabs>
                <w:tab w:val="left" w:pos="3150"/>
              </w:tabs>
              <w:spacing w:line="340" w:lineRule="exact"/>
              <w:jc w:val="center"/>
              <w:rPr>
                <w:rFonts w:ascii="宋体" w:hAnsi="宋体" w:eastAsia="宋体" w:cs="仿宋"/>
                <w:b/>
                <w:bCs/>
                <w:sz w:val="28"/>
                <w:szCs w:val="28"/>
              </w:rPr>
            </w:pPr>
            <w:r>
              <w:rPr>
                <w:rFonts w:hint="eastAsia" w:ascii="宋体" w:hAnsi="宋体" w:eastAsia="宋体" w:cs="仿宋"/>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trPr>
        <w:tc>
          <w:tcPr>
            <w:tcW w:w="2268" w:type="dxa"/>
            <w:vAlign w:val="center"/>
          </w:tcPr>
          <w:p>
            <w:pPr>
              <w:tabs>
                <w:tab w:val="left" w:pos="3150"/>
              </w:tabs>
              <w:spacing w:line="340" w:lineRule="exact"/>
              <w:jc w:val="center"/>
              <w:rPr>
                <w:rFonts w:ascii="宋体" w:hAnsi="宋体" w:eastAsia="宋体" w:cs="宋体"/>
                <w:sz w:val="28"/>
                <w:szCs w:val="28"/>
              </w:rPr>
            </w:pPr>
            <w:r>
              <w:rPr>
                <w:rFonts w:hint="eastAsia" w:ascii="宋体" w:hAnsi="宋体" w:eastAsia="宋体" w:cs="宋体"/>
                <w:sz w:val="28"/>
                <w:szCs w:val="28"/>
              </w:rPr>
              <w:t>描述故障现象</w:t>
            </w:r>
          </w:p>
        </w:tc>
        <w:tc>
          <w:tcPr>
            <w:tcW w:w="4128" w:type="dxa"/>
            <w:vAlign w:val="center"/>
          </w:tcPr>
          <w:p>
            <w:pPr>
              <w:tabs>
                <w:tab w:val="left" w:pos="3150"/>
              </w:tabs>
              <w:spacing w:line="340" w:lineRule="exact"/>
              <w:jc w:val="center"/>
              <w:rPr>
                <w:rFonts w:ascii="宋体" w:hAnsi="宋体" w:eastAsia="宋体" w:cs="宋体"/>
                <w:sz w:val="28"/>
                <w:szCs w:val="28"/>
              </w:rPr>
            </w:pPr>
          </w:p>
        </w:tc>
        <w:tc>
          <w:tcPr>
            <w:tcW w:w="851" w:type="dxa"/>
            <w:vAlign w:val="center"/>
          </w:tcPr>
          <w:p>
            <w:pPr>
              <w:tabs>
                <w:tab w:val="left" w:pos="3150"/>
              </w:tabs>
              <w:spacing w:line="340" w:lineRule="exact"/>
              <w:jc w:val="center"/>
              <w:rPr>
                <w:rFonts w:ascii="宋体" w:hAnsi="宋体" w:eastAsia="宋体" w:cs="宋体"/>
                <w:sz w:val="28"/>
                <w:szCs w:val="28"/>
              </w:rPr>
            </w:pPr>
          </w:p>
        </w:tc>
        <w:tc>
          <w:tcPr>
            <w:tcW w:w="708" w:type="dxa"/>
            <w:vAlign w:val="center"/>
          </w:tcPr>
          <w:p>
            <w:pPr>
              <w:tabs>
                <w:tab w:val="left" w:pos="3150"/>
              </w:tabs>
              <w:spacing w:line="340" w:lineRule="exact"/>
              <w:jc w:val="center"/>
              <w:rPr>
                <w:rFonts w:ascii="宋体" w:hAnsi="宋体" w:eastAsia="宋体" w:cs="宋体"/>
                <w:sz w:val="28"/>
                <w:szCs w:val="28"/>
              </w:rPr>
            </w:pPr>
          </w:p>
        </w:tc>
        <w:tc>
          <w:tcPr>
            <w:tcW w:w="709" w:type="dxa"/>
            <w:vAlign w:val="center"/>
          </w:tcPr>
          <w:p>
            <w:pPr>
              <w:tabs>
                <w:tab w:val="left" w:pos="3150"/>
              </w:tabs>
              <w:spacing w:line="340" w:lineRule="exact"/>
              <w:jc w:val="center"/>
              <w:rPr>
                <w:rFonts w:ascii="宋体" w:hAnsi="宋体" w:eastAsia="宋体"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9" w:hRule="atLeast"/>
        </w:trPr>
        <w:tc>
          <w:tcPr>
            <w:tcW w:w="2268" w:type="dxa"/>
            <w:vAlign w:val="center"/>
          </w:tcPr>
          <w:p>
            <w:pPr>
              <w:tabs>
                <w:tab w:val="left" w:pos="3150"/>
              </w:tabs>
              <w:spacing w:line="340" w:lineRule="exact"/>
              <w:jc w:val="center"/>
              <w:rPr>
                <w:rFonts w:ascii="宋体" w:hAnsi="宋体" w:eastAsia="宋体" w:cs="宋体"/>
                <w:sz w:val="28"/>
                <w:szCs w:val="28"/>
              </w:rPr>
            </w:pPr>
            <w:r>
              <w:rPr>
                <w:rFonts w:hint="eastAsia" w:ascii="宋体" w:hAnsi="宋体" w:eastAsia="宋体" w:cs="宋体"/>
                <w:sz w:val="28"/>
                <w:szCs w:val="28"/>
              </w:rPr>
              <w:t>记录关联信息</w:t>
            </w:r>
          </w:p>
        </w:tc>
        <w:tc>
          <w:tcPr>
            <w:tcW w:w="4128" w:type="dxa"/>
            <w:vAlign w:val="center"/>
          </w:tcPr>
          <w:p>
            <w:pPr>
              <w:tabs>
                <w:tab w:val="left" w:pos="3150"/>
              </w:tabs>
              <w:spacing w:line="340" w:lineRule="exact"/>
              <w:jc w:val="center"/>
              <w:rPr>
                <w:rFonts w:ascii="宋体" w:hAnsi="宋体" w:eastAsia="宋体" w:cs="宋体"/>
                <w:sz w:val="28"/>
                <w:szCs w:val="28"/>
              </w:rPr>
            </w:pPr>
          </w:p>
        </w:tc>
        <w:tc>
          <w:tcPr>
            <w:tcW w:w="851" w:type="dxa"/>
            <w:vAlign w:val="center"/>
          </w:tcPr>
          <w:p>
            <w:pPr>
              <w:tabs>
                <w:tab w:val="left" w:pos="3150"/>
              </w:tabs>
              <w:spacing w:line="340" w:lineRule="exact"/>
              <w:jc w:val="center"/>
              <w:rPr>
                <w:rFonts w:ascii="宋体" w:hAnsi="宋体" w:eastAsia="宋体" w:cs="宋体"/>
                <w:sz w:val="28"/>
                <w:szCs w:val="28"/>
              </w:rPr>
            </w:pPr>
          </w:p>
        </w:tc>
        <w:tc>
          <w:tcPr>
            <w:tcW w:w="708" w:type="dxa"/>
            <w:vAlign w:val="center"/>
          </w:tcPr>
          <w:p>
            <w:pPr>
              <w:tabs>
                <w:tab w:val="left" w:pos="3150"/>
              </w:tabs>
              <w:spacing w:line="340" w:lineRule="exact"/>
              <w:jc w:val="center"/>
              <w:rPr>
                <w:rFonts w:ascii="宋体" w:hAnsi="宋体" w:eastAsia="宋体" w:cs="宋体"/>
                <w:sz w:val="28"/>
                <w:szCs w:val="28"/>
              </w:rPr>
            </w:pPr>
          </w:p>
        </w:tc>
        <w:tc>
          <w:tcPr>
            <w:tcW w:w="709" w:type="dxa"/>
            <w:vAlign w:val="center"/>
          </w:tcPr>
          <w:p>
            <w:pPr>
              <w:tabs>
                <w:tab w:val="left" w:pos="3150"/>
              </w:tabs>
              <w:spacing w:line="340" w:lineRule="exact"/>
              <w:jc w:val="center"/>
              <w:rPr>
                <w:rFonts w:ascii="宋体" w:hAnsi="宋体" w:eastAsia="宋体"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2268" w:type="dxa"/>
            <w:vAlign w:val="center"/>
          </w:tcPr>
          <w:p>
            <w:pPr>
              <w:tabs>
                <w:tab w:val="left" w:pos="3150"/>
              </w:tabs>
              <w:spacing w:line="340" w:lineRule="exact"/>
              <w:jc w:val="center"/>
              <w:rPr>
                <w:rFonts w:ascii="宋体" w:hAnsi="宋体" w:eastAsia="宋体" w:cs="宋体"/>
                <w:sz w:val="28"/>
                <w:szCs w:val="28"/>
              </w:rPr>
            </w:pPr>
            <w:r>
              <w:rPr>
                <w:rFonts w:hint="eastAsia" w:ascii="宋体" w:hAnsi="宋体" w:eastAsia="宋体" w:cs="宋体"/>
                <w:sz w:val="28"/>
                <w:szCs w:val="28"/>
              </w:rPr>
              <w:t>确定故障范围</w:t>
            </w:r>
          </w:p>
        </w:tc>
        <w:tc>
          <w:tcPr>
            <w:tcW w:w="4128" w:type="dxa"/>
            <w:vAlign w:val="center"/>
          </w:tcPr>
          <w:p>
            <w:pPr>
              <w:tabs>
                <w:tab w:val="left" w:pos="3150"/>
              </w:tabs>
              <w:spacing w:line="340" w:lineRule="exact"/>
              <w:jc w:val="center"/>
              <w:rPr>
                <w:rFonts w:ascii="宋体" w:hAnsi="宋体" w:eastAsia="宋体" w:cs="宋体"/>
                <w:sz w:val="28"/>
                <w:szCs w:val="28"/>
              </w:rPr>
            </w:pPr>
          </w:p>
        </w:tc>
        <w:tc>
          <w:tcPr>
            <w:tcW w:w="851" w:type="dxa"/>
            <w:vAlign w:val="center"/>
          </w:tcPr>
          <w:p>
            <w:pPr>
              <w:tabs>
                <w:tab w:val="left" w:pos="3150"/>
              </w:tabs>
              <w:spacing w:line="340" w:lineRule="exact"/>
              <w:jc w:val="center"/>
              <w:rPr>
                <w:rFonts w:ascii="宋体" w:hAnsi="宋体" w:eastAsia="宋体" w:cs="宋体"/>
                <w:sz w:val="28"/>
                <w:szCs w:val="28"/>
              </w:rPr>
            </w:pPr>
          </w:p>
        </w:tc>
        <w:tc>
          <w:tcPr>
            <w:tcW w:w="708" w:type="dxa"/>
            <w:vAlign w:val="center"/>
          </w:tcPr>
          <w:p>
            <w:pPr>
              <w:tabs>
                <w:tab w:val="left" w:pos="3150"/>
              </w:tabs>
              <w:spacing w:line="340" w:lineRule="exact"/>
              <w:jc w:val="center"/>
              <w:rPr>
                <w:rFonts w:ascii="宋体" w:hAnsi="宋体" w:eastAsia="宋体" w:cs="宋体"/>
                <w:sz w:val="28"/>
                <w:szCs w:val="28"/>
              </w:rPr>
            </w:pPr>
          </w:p>
        </w:tc>
        <w:tc>
          <w:tcPr>
            <w:tcW w:w="709" w:type="dxa"/>
            <w:vAlign w:val="center"/>
          </w:tcPr>
          <w:p>
            <w:pPr>
              <w:tabs>
                <w:tab w:val="left" w:pos="3150"/>
              </w:tabs>
              <w:spacing w:line="340" w:lineRule="exact"/>
              <w:jc w:val="center"/>
              <w:rPr>
                <w:rFonts w:ascii="宋体" w:hAnsi="宋体" w:eastAsia="宋体"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trPr>
        <w:tc>
          <w:tcPr>
            <w:tcW w:w="2268" w:type="dxa"/>
            <w:vAlign w:val="center"/>
          </w:tcPr>
          <w:p>
            <w:pPr>
              <w:tabs>
                <w:tab w:val="left" w:pos="3150"/>
              </w:tabs>
              <w:spacing w:line="340" w:lineRule="exact"/>
              <w:jc w:val="center"/>
              <w:rPr>
                <w:rFonts w:ascii="宋体" w:hAnsi="宋体" w:eastAsia="宋体" w:cs="宋体"/>
                <w:sz w:val="28"/>
                <w:szCs w:val="28"/>
              </w:rPr>
            </w:pPr>
            <w:r>
              <w:rPr>
                <w:rFonts w:hint="eastAsia" w:ascii="宋体" w:hAnsi="宋体" w:eastAsia="宋体" w:cs="宋体"/>
                <w:sz w:val="28"/>
                <w:szCs w:val="28"/>
              </w:rPr>
              <w:t>填写测量数据</w:t>
            </w:r>
          </w:p>
        </w:tc>
        <w:tc>
          <w:tcPr>
            <w:tcW w:w="4128" w:type="dxa"/>
            <w:vAlign w:val="center"/>
          </w:tcPr>
          <w:p>
            <w:pPr>
              <w:tabs>
                <w:tab w:val="left" w:pos="3150"/>
              </w:tabs>
              <w:spacing w:line="340" w:lineRule="exact"/>
              <w:jc w:val="center"/>
              <w:rPr>
                <w:rFonts w:ascii="宋体" w:hAnsi="宋体" w:eastAsia="宋体" w:cs="宋体"/>
                <w:sz w:val="28"/>
                <w:szCs w:val="28"/>
              </w:rPr>
            </w:pPr>
          </w:p>
        </w:tc>
        <w:tc>
          <w:tcPr>
            <w:tcW w:w="851" w:type="dxa"/>
            <w:vAlign w:val="center"/>
          </w:tcPr>
          <w:p>
            <w:pPr>
              <w:tabs>
                <w:tab w:val="left" w:pos="3150"/>
              </w:tabs>
              <w:spacing w:line="340" w:lineRule="exact"/>
              <w:jc w:val="center"/>
              <w:rPr>
                <w:rFonts w:ascii="宋体" w:hAnsi="宋体" w:eastAsia="宋体" w:cs="宋体"/>
                <w:sz w:val="28"/>
                <w:szCs w:val="28"/>
              </w:rPr>
            </w:pPr>
          </w:p>
        </w:tc>
        <w:tc>
          <w:tcPr>
            <w:tcW w:w="708" w:type="dxa"/>
            <w:vAlign w:val="center"/>
          </w:tcPr>
          <w:p>
            <w:pPr>
              <w:tabs>
                <w:tab w:val="left" w:pos="3150"/>
              </w:tabs>
              <w:spacing w:line="340" w:lineRule="exact"/>
              <w:jc w:val="center"/>
              <w:rPr>
                <w:rFonts w:ascii="宋体" w:hAnsi="宋体" w:eastAsia="宋体" w:cs="宋体"/>
                <w:sz w:val="28"/>
                <w:szCs w:val="28"/>
              </w:rPr>
            </w:pPr>
          </w:p>
        </w:tc>
        <w:tc>
          <w:tcPr>
            <w:tcW w:w="709" w:type="dxa"/>
            <w:vAlign w:val="center"/>
          </w:tcPr>
          <w:p>
            <w:pPr>
              <w:tabs>
                <w:tab w:val="left" w:pos="3150"/>
              </w:tabs>
              <w:spacing w:line="340" w:lineRule="exact"/>
              <w:jc w:val="center"/>
              <w:rPr>
                <w:rFonts w:ascii="宋体" w:hAnsi="宋体" w:eastAsia="宋体"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2268" w:type="dxa"/>
            <w:vAlign w:val="center"/>
          </w:tcPr>
          <w:p>
            <w:pPr>
              <w:tabs>
                <w:tab w:val="left" w:pos="3150"/>
              </w:tabs>
              <w:spacing w:line="340" w:lineRule="exact"/>
              <w:jc w:val="center"/>
              <w:rPr>
                <w:rFonts w:ascii="宋体" w:hAnsi="宋体" w:eastAsia="宋体" w:cs="宋体"/>
                <w:sz w:val="28"/>
                <w:szCs w:val="28"/>
              </w:rPr>
            </w:pPr>
            <w:r>
              <w:rPr>
                <w:rFonts w:hint="eastAsia" w:ascii="宋体" w:hAnsi="宋体" w:eastAsia="宋体" w:cs="宋体"/>
                <w:sz w:val="28"/>
                <w:szCs w:val="28"/>
              </w:rPr>
              <w:t>确诊故障点</w:t>
            </w:r>
          </w:p>
        </w:tc>
        <w:tc>
          <w:tcPr>
            <w:tcW w:w="4128" w:type="dxa"/>
            <w:vAlign w:val="center"/>
          </w:tcPr>
          <w:p>
            <w:pPr>
              <w:tabs>
                <w:tab w:val="left" w:pos="3150"/>
              </w:tabs>
              <w:spacing w:line="340" w:lineRule="exact"/>
              <w:jc w:val="center"/>
              <w:rPr>
                <w:rFonts w:ascii="宋体" w:hAnsi="宋体" w:eastAsia="宋体" w:cs="宋体"/>
                <w:sz w:val="28"/>
                <w:szCs w:val="28"/>
              </w:rPr>
            </w:pPr>
          </w:p>
        </w:tc>
        <w:tc>
          <w:tcPr>
            <w:tcW w:w="851" w:type="dxa"/>
            <w:vAlign w:val="center"/>
          </w:tcPr>
          <w:p>
            <w:pPr>
              <w:tabs>
                <w:tab w:val="left" w:pos="3150"/>
              </w:tabs>
              <w:spacing w:line="340" w:lineRule="exact"/>
              <w:jc w:val="center"/>
              <w:rPr>
                <w:rFonts w:ascii="宋体" w:hAnsi="宋体" w:eastAsia="宋体" w:cs="宋体"/>
                <w:sz w:val="28"/>
                <w:szCs w:val="28"/>
              </w:rPr>
            </w:pPr>
          </w:p>
        </w:tc>
        <w:tc>
          <w:tcPr>
            <w:tcW w:w="708" w:type="dxa"/>
            <w:vAlign w:val="center"/>
          </w:tcPr>
          <w:p>
            <w:pPr>
              <w:tabs>
                <w:tab w:val="left" w:pos="3150"/>
              </w:tabs>
              <w:spacing w:line="340" w:lineRule="exact"/>
              <w:jc w:val="center"/>
              <w:rPr>
                <w:rFonts w:ascii="宋体" w:hAnsi="宋体" w:eastAsia="宋体" w:cs="宋体"/>
                <w:sz w:val="28"/>
                <w:szCs w:val="28"/>
              </w:rPr>
            </w:pPr>
          </w:p>
        </w:tc>
        <w:tc>
          <w:tcPr>
            <w:tcW w:w="709" w:type="dxa"/>
            <w:vAlign w:val="center"/>
          </w:tcPr>
          <w:p>
            <w:pPr>
              <w:tabs>
                <w:tab w:val="left" w:pos="3150"/>
              </w:tabs>
              <w:spacing w:line="340" w:lineRule="exact"/>
              <w:jc w:val="center"/>
              <w:rPr>
                <w:rFonts w:ascii="宋体" w:hAnsi="宋体" w:eastAsia="宋体" w:cs="仿宋"/>
                <w:sz w:val="28"/>
                <w:szCs w:val="28"/>
              </w:rPr>
            </w:pPr>
          </w:p>
        </w:tc>
      </w:tr>
    </w:tbl>
    <w:p>
      <w:pPr>
        <w:spacing w:line="580" w:lineRule="exact"/>
        <w:rPr>
          <w:rFonts w:ascii="黑体" w:hAnsi="黑体" w:eastAsia="黑体"/>
          <w:sz w:val="32"/>
          <w:szCs w:val="28"/>
          <w:lang w:eastAsia="zh-CN"/>
        </w:rPr>
      </w:pPr>
    </w:p>
    <w:p>
      <w:pPr>
        <w:spacing w:line="580" w:lineRule="exact"/>
        <w:rPr>
          <w:rFonts w:ascii="黑体" w:hAnsi="黑体" w:eastAsia="黑体"/>
          <w:sz w:val="28"/>
          <w:szCs w:val="28"/>
          <w:lang w:eastAsia="zh-CN"/>
        </w:rPr>
      </w:pPr>
      <w:r>
        <w:rPr>
          <w:rFonts w:hint="eastAsia" w:ascii="黑体" w:hAnsi="黑体" w:eastAsia="黑体"/>
          <w:sz w:val="32"/>
          <w:szCs w:val="28"/>
          <w:lang w:eastAsia="zh-CN"/>
        </w:rPr>
        <w:t>表</w:t>
      </w:r>
      <w:r>
        <w:rPr>
          <w:rFonts w:ascii="黑体" w:hAnsi="黑体" w:eastAsia="黑体"/>
          <w:sz w:val="32"/>
          <w:szCs w:val="28"/>
          <w:lang w:eastAsia="zh-CN"/>
        </w:rPr>
        <w:t>2</w:t>
      </w:r>
      <w:r>
        <w:rPr>
          <w:rFonts w:hint="eastAsia" w:ascii="黑体" w:hAnsi="黑体" w:eastAsia="黑体"/>
          <w:sz w:val="32"/>
          <w:szCs w:val="28"/>
          <w:lang w:eastAsia="zh-CN"/>
        </w:rPr>
        <w:t xml:space="preserve"> </w:t>
      </w:r>
    </w:p>
    <w:p>
      <w:pPr>
        <w:spacing w:after="240" w:afterLines="100" w:line="560" w:lineRule="exact"/>
        <w:jc w:val="center"/>
        <w:outlineLvl w:val="0"/>
        <w:rPr>
          <w:rFonts w:ascii="宋体" w:hAnsi="宋体" w:eastAsia="宋体"/>
          <w:bCs/>
          <w:sz w:val="36"/>
          <w:lang w:eastAsia="zh-CN"/>
        </w:rPr>
      </w:pPr>
      <w:bookmarkStart w:id="14" w:name="_Toc149049693"/>
      <w:bookmarkStart w:id="15" w:name="_Toc149053639"/>
      <w:r>
        <w:rPr>
          <w:rFonts w:hint="eastAsia" w:ascii="宋体" w:hAnsi="宋体" w:eastAsia="宋体"/>
          <w:bCs/>
          <w:sz w:val="36"/>
          <w:lang w:eastAsia="zh-CN"/>
        </w:rPr>
        <w:t>充电系统运维与检测选手记录表</w:t>
      </w:r>
      <w:bookmarkEnd w:id="14"/>
      <w:bookmarkEnd w:id="15"/>
    </w:p>
    <w:p>
      <w:pPr>
        <w:tabs>
          <w:tab w:val="left" w:pos="3150"/>
        </w:tabs>
        <w:spacing w:after="120" w:afterLines="50" w:line="560" w:lineRule="exact"/>
        <w:rPr>
          <w:rFonts w:ascii="宋体" w:hAnsi="宋体" w:eastAsia="宋体"/>
          <w:sz w:val="28"/>
          <w:szCs w:val="28"/>
          <w:lang w:eastAsia="zh-CN"/>
        </w:rPr>
      </w:pPr>
      <w:r>
        <w:rPr>
          <w:rFonts w:hint="eastAsia" w:ascii="宋体" w:hAnsi="宋体" w:eastAsia="宋体"/>
          <w:sz w:val="28"/>
          <w:szCs w:val="28"/>
          <w:lang w:eastAsia="zh-CN"/>
        </w:rPr>
        <w:t>参赛队编号：</w:t>
      </w:r>
      <w:r>
        <w:rPr>
          <w:rFonts w:hint="eastAsia" w:ascii="宋体" w:hAnsi="宋体" w:eastAsia="宋体"/>
          <w:sz w:val="28"/>
          <w:szCs w:val="28"/>
          <w:u w:val="single"/>
          <w:lang w:eastAsia="zh-CN"/>
        </w:rPr>
        <w:t xml:space="preserve">       </w:t>
      </w:r>
      <w:r>
        <w:rPr>
          <w:rFonts w:hint="eastAsia" w:ascii="宋体" w:hAnsi="宋体" w:eastAsia="宋体"/>
          <w:sz w:val="28"/>
          <w:szCs w:val="28"/>
          <w:lang w:eastAsia="zh-CN"/>
        </w:rPr>
        <w:t xml:space="preserve"> </w:t>
      </w:r>
      <w:r>
        <w:rPr>
          <w:rFonts w:ascii="宋体" w:hAnsi="宋体" w:eastAsia="宋体"/>
          <w:sz w:val="28"/>
          <w:szCs w:val="28"/>
          <w:lang w:eastAsia="zh-CN"/>
        </w:rPr>
        <w:t xml:space="preserve"> </w:t>
      </w:r>
      <w:r>
        <w:rPr>
          <w:rFonts w:hint="eastAsia" w:ascii="宋体" w:hAnsi="宋体" w:eastAsia="宋体"/>
          <w:sz w:val="28"/>
          <w:szCs w:val="28"/>
          <w:lang w:eastAsia="zh-CN"/>
        </w:rPr>
        <w:t>比赛工位：</w:t>
      </w:r>
      <w:r>
        <w:rPr>
          <w:rFonts w:hint="eastAsia" w:ascii="宋体" w:hAnsi="宋体" w:eastAsia="宋体"/>
          <w:sz w:val="28"/>
          <w:szCs w:val="28"/>
          <w:u w:val="single"/>
          <w:lang w:eastAsia="zh-CN"/>
        </w:rPr>
        <w:t xml:space="preserve">       </w:t>
      </w:r>
      <w:r>
        <w:rPr>
          <w:rFonts w:ascii="宋体" w:hAnsi="宋体" w:eastAsia="宋体"/>
          <w:sz w:val="28"/>
          <w:szCs w:val="28"/>
          <w:lang w:eastAsia="zh-CN"/>
        </w:rPr>
        <w:t xml:space="preserve"> </w:t>
      </w:r>
      <w:r>
        <w:rPr>
          <w:rFonts w:hint="eastAsia" w:ascii="宋体" w:hAnsi="宋体" w:eastAsia="宋体"/>
          <w:sz w:val="28"/>
          <w:szCs w:val="28"/>
          <w:lang w:eastAsia="zh-CN"/>
        </w:rPr>
        <w:t>竞赛日期：</w:t>
      </w:r>
      <w:r>
        <w:rPr>
          <w:rFonts w:hint="eastAsia" w:ascii="宋体" w:hAnsi="宋体" w:eastAsia="宋体"/>
          <w:sz w:val="28"/>
          <w:szCs w:val="28"/>
          <w:u w:val="single"/>
          <w:lang w:eastAsia="zh-CN"/>
        </w:rPr>
        <w:t xml:space="preserve">   </w:t>
      </w:r>
      <w:r>
        <w:rPr>
          <w:rFonts w:ascii="宋体" w:hAnsi="宋体" w:eastAsia="宋体"/>
          <w:sz w:val="28"/>
          <w:szCs w:val="28"/>
          <w:u w:val="single"/>
          <w:lang w:eastAsia="zh-CN"/>
        </w:rPr>
        <w:t xml:space="preserve"> </w:t>
      </w:r>
      <w:r>
        <w:rPr>
          <w:rFonts w:hint="eastAsia" w:ascii="宋体" w:hAnsi="宋体" w:eastAsia="宋体"/>
          <w:sz w:val="28"/>
          <w:szCs w:val="28"/>
          <w:lang w:eastAsia="zh-CN"/>
        </w:rPr>
        <w:t>月</w:t>
      </w:r>
      <w:r>
        <w:rPr>
          <w:rFonts w:hint="eastAsia" w:ascii="宋体" w:hAnsi="宋体" w:eastAsia="宋体"/>
          <w:sz w:val="28"/>
          <w:szCs w:val="28"/>
          <w:u w:val="single"/>
          <w:lang w:eastAsia="zh-CN"/>
        </w:rPr>
        <w:t xml:space="preserve">    </w:t>
      </w:r>
      <w:r>
        <w:rPr>
          <w:rFonts w:hint="eastAsia" w:ascii="宋体" w:hAnsi="宋体" w:eastAsia="宋体"/>
          <w:sz w:val="28"/>
          <w:szCs w:val="28"/>
          <w:lang w:eastAsia="zh-CN"/>
        </w:rPr>
        <w:t xml:space="preserve">日                               </w:t>
      </w:r>
    </w:p>
    <w:tbl>
      <w:tblPr>
        <w:tblStyle w:val="11"/>
        <w:tblW w:w="8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4128"/>
        <w:gridCol w:w="851"/>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64" w:type="dxa"/>
            <w:gridSpan w:val="5"/>
            <w:vAlign w:val="center"/>
          </w:tcPr>
          <w:p>
            <w:pPr>
              <w:tabs>
                <w:tab w:val="left" w:pos="3150"/>
              </w:tabs>
              <w:spacing w:line="340" w:lineRule="exact"/>
              <w:rPr>
                <w:rFonts w:ascii="宋体" w:hAnsi="宋体" w:eastAsia="宋体" w:cs="仿宋"/>
                <w:b/>
                <w:bCs/>
                <w:sz w:val="28"/>
                <w:szCs w:val="28"/>
                <w:lang w:eastAsia="zh-CN"/>
              </w:rPr>
            </w:pPr>
            <w:r>
              <w:rPr>
                <w:rFonts w:hint="eastAsia" w:ascii="宋体" w:hAnsi="宋体" w:eastAsia="宋体" w:cs="仿宋"/>
                <w:b/>
                <w:bCs/>
                <w:sz w:val="28"/>
                <w:szCs w:val="28"/>
                <w:lang w:eastAsia="zh-CN"/>
              </w:rPr>
              <w:t>故障1：（其他故障点选手记录表相同）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268" w:type="dxa"/>
            <w:vAlign w:val="center"/>
          </w:tcPr>
          <w:p>
            <w:pPr>
              <w:tabs>
                <w:tab w:val="left" w:pos="3150"/>
              </w:tabs>
              <w:spacing w:line="340" w:lineRule="exact"/>
              <w:jc w:val="center"/>
              <w:rPr>
                <w:rFonts w:ascii="宋体" w:hAnsi="宋体" w:eastAsia="宋体" w:cs="仿宋"/>
                <w:b/>
                <w:bCs/>
                <w:sz w:val="28"/>
                <w:szCs w:val="28"/>
              </w:rPr>
            </w:pPr>
            <w:r>
              <w:rPr>
                <w:rFonts w:hint="eastAsia" w:ascii="宋体" w:hAnsi="宋体" w:eastAsia="宋体" w:cs="仿宋"/>
                <w:b/>
                <w:bCs/>
                <w:sz w:val="28"/>
                <w:szCs w:val="28"/>
              </w:rPr>
              <w:t>评分项</w:t>
            </w:r>
          </w:p>
        </w:tc>
        <w:tc>
          <w:tcPr>
            <w:tcW w:w="4128" w:type="dxa"/>
            <w:vAlign w:val="center"/>
          </w:tcPr>
          <w:p>
            <w:pPr>
              <w:tabs>
                <w:tab w:val="left" w:pos="3150"/>
              </w:tabs>
              <w:spacing w:line="340" w:lineRule="exact"/>
              <w:jc w:val="center"/>
              <w:rPr>
                <w:rFonts w:ascii="宋体" w:hAnsi="宋体" w:eastAsia="宋体" w:cs="仿宋"/>
                <w:b/>
                <w:bCs/>
                <w:sz w:val="28"/>
                <w:szCs w:val="28"/>
              </w:rPr>
            </w:pPr>
            <w:r>
              <w:rPr>
                <w:rFonts w:hint="eastAsia" w:ascii="宋体" w:hAnsi="宋体" w:eastAsia="宋体" w:cs="仿宋"/>
                <w:b/>
                <w:bCs/>
                <w:sz w:val="28"/>
                <w:szCs w:val="28"/>
              </w:rPr>
              <w:t>作业内容</w:t>
            </w:r>
          </w:p>
        </w:tc>
        <w:tc>
          <w:tcPr>
            <w:tcW w:w="851" w:type="dxa"/>
            <w:vAlign w:val="center"/>
          </w:tcPr>
          <w:p>
            <w:pPr>
              <w:tabs>
                <w:tab w:val="left" w:pos="3150"/>
              </w:tabs>
              <w:spacing w:line="340" w:lineRule="exact"/>
              <w:jc w:val="center"/>
              <w:rPr>
                <w:rFonts w:ascii="宋体" w:hAnsi="宋体" w:eastAsia="宋体" w:cs="仿宋"/>
                <w:b/>
                <w:bCs/>
                <w:sz w:val="28"/>
                <w:szCs w:val="28"/>
              </w:rPr>
            </w:pPr>
            <w:r>
              <w:rPr>
                <w:rFonts w:hint="eastAsia" w:ascii="宋体" w:hAnsi="宋体" w:eastAsia="宋体" w:cs="仿宋"/>
                <w:b/>
                <w:bCs/>
                <w:sz w:val="28"/>
                <w:szCs w:val="28"/>
              </w:rPr>
              <w:t>扣分</w:t>
            </w:r>
          </w:p>
        </w:tc>
        <w:tc>
          <w:tcPr>
            <w:tcW w:w="708" w:type="dxa"/>
            <w:vAlign w:val="center"/>
          </w:tcPr>
          <w:p>
            <w:pPr>
              <w:tabs>
                <w:tab w:val="left" w:pos="3150"/>
              </w:tabs>
              <w:spacing w:line="340" w:lineRule="exact"/>
              <w:jc w:val="center"/>
              <w:rPr>
                <w:rFonts w:ascii="宋体" w:hAnsi="宋体" w:eastAsia="宋体" w:cs="仿宋"/>
                <w:b/>
                <w:bCs/>
                <w:sz w:val="28"/>
                <w:szCs w:val="28"/>
              </w:rPr>
            </w:pPr>
            <w:r>
              <w:rPr>
                <w:rFonts w:hint="eastAsia" w:ascii="宋体" w:hAnsi="宋体" w:eastAsia="宋体" w:cs="仿宋"/>
                <w:b/>
                <w:bCs/>
                <w:sz w:val="28"/>
                <w:szCs w:val="28"/>
              </w:rPr>
              <w:t>得分</w:t>
            </w:r>
          </w:p>
        </w:tc>
        <w:tc>
          <w:tcPr>
            <w:tcW w:w="709" w:type="dxa"/>
            <w:vAlign w:val="center"/>
          </w:tcPr>
          <w:p>
            <w:pPr>
              <w:tabs>
                <w:tab w:val="left" w:pos="3150"/>
              </w:tabs>
              <w:spacing w:line="340" w:lineRule="exact"/>
              <w:jc w:val="center"/>
              <w:rPr>
                <w:rFonts w:ascii="宋体" w:hAnsi="宋体" w:eastAsia="宋体" w:cs="仿宋"/>
                <w:b/>
                <w:bCs/>
                <w:sz w:val="28"/>
                <w:szCs w:val="28"/>
              </w:rPr>
            </w:pPr>
            <w:r>
              <w:rPr>
                <w:rFonts w:hint="eastAsia" w:ascii="宋体" w:hAnsi="宋体" w:eastAsia="宋体" w:cs="仿宋"/>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trPr>
        <w:tc>
          <w:tcPr>
            <w:tcW w:w="2268" w:type="dxa"/>
            <w:vAlign w:val="center"/>
          </w:tcPr>
          <w:p>
            <w:pPr>
              <w:tabs>
                <w:tab w:val="left" w:pos="3150"/>
              </w:tabs>
              <w:spacing w:line="340" w:lineRule="exact"/>
              <w:jc w:val="center"/>
              <w:rPr>
                <w:rFonts w:ascii="宋体" w:hAnsi="宋体" w:eastAsia="宋体" w:cs="宋体"/>
                <w:sz w:val="28"/>
                <w:szCs w:val="28"/>
              </w:rPr>
            </w:pPr>
            <w:r>
              <w:rPr>
                <w:rFonts w:hint="eastAsia" w:ascii="宋体" w:hAnsi="宋体" w:eastAsia="宋体" w:cs="宋体"/>
                <w:sz w:val="28"/>
                <w:szCs w:val="28"/>
              </w:rPr>
              <w:t>描述故障现象</w:t>
            </w:r>
          </w:p>
        </w:tc>
        <w:tc>
          <w:tcPr>
            <w:tcW w:w="4128" w:type="dxa"/>
            <w:vAlign w:val="center"/>
          </w:tcPr>
          <w:p>
            <w:pPr>
              <w:tabs>
                <w:tab w:val="left" w:pos="3150"/>
              </w:tabs>
              <w:spacing w:line="340" w:lineRule="exact"/>
              <w:jc w:val="center"/>
              <w:rPr>
                <w:rFonts w:ascii="宋体" w:hAnsi="宋体" w:eastAsia="宋体" w:cs="宋体"/>
                <w:sz w:val="28"/>
                <w:szCs w:val="28"/>
              </w:rPr>
            </w:pPr>
          </w:p>
        </w:tc>
        <w:tc>
          <w:tcPr>
            <w:tcW w:w="851" w:type="dxa"/>
            <w:vAlign w:val="center"/>
          </w:tcPr>
          <w:p>
            <w:pPr>
              <w:tabs>
                <w:tab w:val="left" w:pos="3150"/>
              </w:tabs>
              <w:spacing w:line="340" w:lineRule="exact"/>
              <w:jc w:val="center"/>
              <w:rPr>
                <w:rFonts w:ascii="宋体" w:hAnsi="宋体" w:eastAsia="宋体" w:cs="宋体"/>
                <w:sz w:val="28"/>
                <w:szCs w:val="28"/>
              </w:rPr>
            </w:pPr>
          </w:p>
        </w:tc>
        <w:tc>
          <w:tcPr>
            <w:tcW w:w="708" w:type="dxa"/>
            <w:vAlign w:val="center"/>
          </w:tcPr>
          <w:p>
            <w:pPr>
              <w:tabs>
                <w:tab w:val="left" w:pos="3150"/>
              </w:tabs>
              <w:spacing w:line="340" w:lineRule="exact"/>
              <w:jc w:val="center"/>
              <w:rPr>
                <w:rFonts w:ascii="宋体" w:hAnsi="宋体" w:eastAsia="宋体" w:cs="宋体"/>
                <w:sz w:val="28"/>
                <w:szCs w:val="28"/>
              </w:rPr>
            </w:pPr>
          </w:p>
        </w:tc>
        <w:tc>
          <w:tcPr>
            <w:tcW w:w="709" w:type="dxa"/>
            <w:vAlign w:val="center"/>
          </w:tcPr>
          <w:p>
            <w:pPr>
              <w:tabs>
                <w:tab w:val="left" w:pos="3150"/>
              </w:tabs>
              <w:spacing w:line="340" w:lineRule="exact"/>
              <w:jc w:val="center"/>
              <w:rPr>
                <w:rFonts w:ascii="宋体" w:hAnsi="宋体" w:eastAsia="宋体"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9" w:hRule="atLeast"/>
        </w:trPr>
        <w:tc>
          <w:tcPr>
            <w:tcW w:w="2268" w:type="dxa"/>
            <w:vAlign w:val="center"/>
          </w:tcPr>
          <w:p>
            <w:pPr>
              <w:tabs>
                <w:tab w:val="left" w:pos="3150"/>
              </w:tabs>
              <w:spacing w:line="340" w:lineRule="exact"/>
              <w:jc w:val="center"/>
              <w:rPr>
                <w:rFonts w:ascii="宋体" w:hAnsi="宋体" w:eastAsia="宋体" w:cs="宋体"/>
                <w:sz w:val="28"/>
                <w:szCs w:val="28"/>
              </w:rPr>
            </w:pPr>
            <w:r>
              <w:rPr>
                <w:rFonts w:hint="eastAsia" w:ascii="宋体" w:hAnsi="宋体" w:eastAsia="宋体" w:cs="宋体"/>
                <w:sz w:val="28"/>
                <w:szCs w:val="28"/>
              </w:rPr>
              <w:t>记录关联信息</w:t>
            </w:r>
          </w:p>
        </w:tc>
        <w:tc>
          <w:tcPr>
            <w:tcW w:w="4128" w:type="dxa"/>
            <w:vAlign w:val="center"/>
          </w:tcPr>
          <w:p>
            <w:pPr>
              <w:tabs>
                <w:tab w:val="left" w:pos="3150"/>
              </w:tabs>
              <w:spacing w:line="340" w:lineRule="exact"/>
              <w:jc w:val="center"/>
              <w:rPr>
                <w:rFonts w:ascii="宋体" w:hAnsi="宋体" w:eastAsia="宋体" w:cs="宋体"/>
                <w:sz w:val="28"/>
                <w:szCs w:val="28"/>
              </w:rPr>
            </w:pPr>
          </w:p>
        </w:tc>
        <w:tc>
          <w:tcPr>
            <w:tcW w:w="851" w:type="dxa"/>
            <w:vAlign w:val="center"/>
          </w:tcPr>
          <w:p>
            <w:pPr>
              <w:tabs>
                <w:tab w:val="left" w:pos="3150"/>
              </w:tabs>
              <w:spacing w:line="340" w:lineRule="exact"/>
              <w:jc w:val="center"/>
              <w:rPr>
                <w:rFonts w:ascii="宋体" w:hAnsi="宋体" w:eastAsia="宋体" w:cs="宋体"/>
                <w:sz w:val="28"/>
                <w:szCs w:val="28"/>
              </w:rPr>
            </w:pPr>
          </w:p>
        </w:tc>
        <w:tc>
          <w:tcPr>
            <w:tcW w:w="708" w:type="dxa"/>
            <w:vAlign w:val="center"/>
          </w:tcPr>
          <w:p>
            <w:pPr>
              <w:tabs>
                <w:tab w:val="left" w:pos="3150"/>
              </w:tabs>
              <w:spacing w:line="340" w:lineRule="exact"/>
              <w:jc w:val="center"/>
              <w:rPr>
                <w:rFonts w:ascii="宋体" w:hAnsi="宋体" w:eastAsia="宋体" w:cs="宋体"/>
                <w:sz w:val="28"/>
                <w:szCs w:val="28"/>
              </w:rPr>
            </w:pPr>
          </w:p>
        </w:tc>
        <w:tc>
          <w:tcPr>
            <w:tcW w:w="709" w:type="dxa"/>
            <w:vAlign w:val="center"/>
          </w:tcPr>
          <w:p>
            <w:pPr>
              <w:tabs>
                <w:tab w:val="left" w:pos="3150"/>
              </w:tabs>
              <w:spacing w:line="340" w:lineRule="exact"/>
              <w:jc w:val="center"/>
              <w:rPr>
                <w:rFonts w:ascii="宋体" w:hAnsi="宋体" w:eastAsia="宋体"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2268" w:type="dxa"/>
            <w:vAlign w:val="center"/>
          </w:tcPr>
          <w:p>
            <w:pPr>
              <w:tabs>
                <w:tab w:val="left" w:pos="3150"/>
              </w:tabs>
              <w:spacing w:line="340" w:lineRule="exact"/>
              <w:jc w:val="center"/>
              <w:rPr>
                <w:rFonts w:ascii="宋体" w:hAnsi="宋体" w:eastAsia="宋体" w:cs="宋体"/>
                <w:sz w:val="28"/>
                <w:szCs w:val="28"/>
              </w:rPr>
            </w:pPr>
            <w:r>
              <w:rPr>
                <w:rFonts w:hint="eastAsia" w:ascii="宋体" w:hAnsi="宋体" w:eastAsia="宋体" w:cs="宋体"/>
                <w:sz w:val="28"/>
                <w:szCs w:val="28"/>
              </w:rPr>
              <w:t>确定故障范围</w:t>
            </w:r>
          </w:p>
        </w:tc>
        <w:tc>
          <w:tcPr>
            <w:tcW w:w="4128" w:type="dxa"/>
            <w:vAlign w:val="center"/>
          </w:tcPr>
          <w:p>
            <w:pPr>
              <w:tabs>
                <w:tab w:val="left" w:pos="3150"/>
              </w:tabs>
              <w:spacing w:line="340" w:lineRule="exact"/>
              <w:jc w:val="center"/>
              <w:rPr>
                <w:rFonts w:ascii="宋体" w:hAnsi="宋体" w:eastAsia="宋体" w:cs="宋体"/>
                <w:sz w:val="28"/>
                <w:szCs w:val="28"/>
              </w:rPr>
            </w:pPr>
          </w:p>
        </w:tc>
        <w:tc>
          <w:tcPr>
            <w:tcW w:w="851" w:type="dxa"/>
            <w:vAlign w:val="center"/>
          </w:tcPr>
          <w:p>
            <w:pPr>
              <w:tabs>
                <w:tab w:val="left" w:pos="3150"/>
              </w:tabs>
              <w:spacing w:line="340" w:lineRule="exact"/>
              <w:jc w:val="center"/>
              <w:rPr>
                <w:rFonts w:ascii="宋体" w:hAnsi="宋体" w:eastAsia="宋体" w:cs="宋体"/>
                <w:sz w:val="28"/>
                <w:szCs w:val="28"/>
              </w:rPr>
            </w:pPr>
          </w:p>
        </w:tc>
        <w:tc>
          <w:tcPr>
            <w:tcW w:w="708" w:type="dxa"/>
            <w:vAlign w:val="center"/>
          </w:tcPr>
          <w:p>
            <w:pPr>
              <w:tabs>
                <w:tab w:val="left" w:pos="3150"/>
              </w:tabs>
              <w:spacing w:line="340" w:lineRule="exact"/>
              <w:jc w:val="center"/>
              <w:rPr>
                <w:rFonts w:ascii="宋体" w:hAnsi="宋体" w:eastAsia="宋体" w:cs="宋体"/>
                <w:sz w:val="28"/>
                <w:szCs w:val="28"/>
              </w:rPr>
            </w:pPr>
          </w:p>
        </w:tc>
        <w:tc>
          <w:tcPr>
            <w:tcW w:w="709" w:type="dxa"/>
            <w:vAlign w:val="center"/>
          </w:tcPr>
          <w:p>
            <w:pPr>
              <w:tabs>
                <w:tab w:val="left" w:pos="3150"/>
              </w:tabs>
              <w:spacing w:line="340" w:lineRule="exact"/>
              <w:jc w:val="center"/>
              <w:rPr>
                <w:rFonts w:ascii="宋体" w:hAnsi="宋体" w:eastAsia="宋体"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trPr>
        <w:tc>
          <w:tcPr>
            <w:tcW w:w="2268" w:type="dxa"/>
            <w:vAlign w:val="center"/>
          </w:tcPr>
          <w:p>
            <w:pPr>
              <w:tabs>
                <w:tab w:val="left" w:pos="3150"/>
              </w:tabs>
              <w:spacing w:line="340" w:lineRule="exact"/>
              <w:jc w:val="center"/>
              <w:rPr>
                <w:rFonts w:ascii="宋体" w:hAnsi="宋体" w:eastAsia="宋体" w:cs="宋体"/>
                <w:sz w:val="28"/>
                <w:szCs w:val="28"/>
              </w:rPr>
            </w:pPr>
            <w:r>
              <w:rPr>
                <w:rFonts w:hint="eastAsia" w:ascii="宋体" w:hAnsi="宋体" w:eastAsia="宋体" w:cs="宋体"/>
                <w:sz w:val="28"/>
                <w:szCs w:val="28"/>
              </w:rPr>
              <w:t>填写测量数据</w:t>
            </w:r>
          </w:p>
        </w:tc>
        <w:tc>
          <w:tcPr>
            <w:tcW w:w="4128" w:type="dxa"/>
            <w:vAlign w:val="center"/>
          </w:tcPr>
          <w:p>
            <w:pPr>
              <w:tabs>
                <w:tab w:val="left" w:pos="3150"/>
              </w:tabs>
              <w:spacing w:line="340" w:lineRule="exact"/>
              <w:jc w:val="center"/>
              <w:rPr>
                <w:rFonts w:ascii="宋体" w:hAnsi="宋体" w:eastAsia="宋体" w:cs="宋体"/>
                <w:sz w:val="28"/>
                <w:szCs w:val="28"/>
              </w:rPr>
            </w:pPr>
          </w:p>
        </w:tc>
        <w:tc>
          <w:tcPr>
            <w:tcW w:w="851" w:type="dxa"/>
            <w:vAlign w:val="center"/>
          </w:tcPr>
          <w:p>
            <w:pPr>
              <w:tabs>
                <w:tab w:val="left" w:pos="3150"/>
              </w:tabs>
              <w:spacing w:line="340" w:lineRule="exact"/>
              <w:jc w:val="center"/>
              <w:rPr>
                <w:rFonts w:ascii="宋体" w:hAnsi="宋体" w:eastAsia="宋体" w:cs="宋体"/>
                <w:sz w:val="28"/>
                <w:szCs w:val="28"/>
              </w:rPr>
            </w:pPr>
          </w:p>
        </w:tc>
        <w:tc>
          <w:tcPr>
            <w:tcW w:w="708" w:type="dxa"/>
            <w:vAlign w:val="center"/>
          </w:tcPr>
          <w:p>
            <w:pPr>
              <w:tabs>
                <w:tab w:val="left" w:pos="3150"/>
              </w:tabs>
              <w:spacing w:line="340" w:lineRule="exact"/>
              <w:jc w:val="center"/>
              <w:rPr>
                <w:rFonts w:ascii="宋体" w:hAnsi="宋体" w:eastAsia="宋体" w:cs="宋体"/>
                <w:sz w:val="28"/>
                <w:szCs w:val="28"/>
              </w:rPr>
            </w:pPr>
          </w:p>
        </w:tc>
        <w:tc>
          <w:tcPr>
            <w:tcW w:w="709" w:type="dxa"/>
            <w:vAlign w:val="center"/>
          </w:tcPr>
          <w:p>
            <w:pPr>
              <w:tabs>
                <w:tab w:val="left" w:pos="3150"/>
              </w:tabs>
              <w:spacing w:line="340" w:lineRule="exact"/>
              <w:jc w:val="center"/>
              <w:rPr>
                <w:rFonts w:ascii="宋体" w:hAnsi="宋体" w:eastAsia="宋体"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2268" w:type="dxa"/>
            <w:vAlign w:val="center"/>
          </w:tcPr>
          <w:p>
            <w:pPr>
              <w:tabs>
                <w:tab w:val="left" w:pos="3150"/>
              </w:tabs>
              <w:spacing w:line="340" w:lineRule="exact"/>
              <w:jc w:val="center"/>
              <w:rPr>
                <w:rFonts w:ascii="宋体" w:hAnsi="宋体" w:eastAsia="宋体" w:cs="宋体"/>
                <w:sz w:val="28"/>
                <w:szCs w:val="28"/>
              </w:rPr>
            </w:pPr>
            <w:r>
              <w:rPr>
                <w:rFonts w:hint="eastAsia" w:ascii="宋体" w:hAnsi="宋体" w:eastAsia="宋体" w:cs="宋体"/>
                <w:sz w:val="28"/>
                <w:szCs w:val="28"/>
              </w:rPr>
              <w:t>确诊故障点</w:t>
            </w:r>
          </w:p>
        </w:tc>
        <w:tc>
          <w:tcPr>
            <w:tcW w:w="4128" w:type="dxa"/>
            <w:vAlign w:val="center"/>
          </w:tcPr>
          <w:p>
            <w:pPr>
              <w:tabs>
                <w:tab w:val="left" w:pos="3150"/>
              </w:tabs>
              <w:spacing w:line="340" w:lineRule="exact"/>
              <w:jc w:val="center"/>
              <w:rPr>
                <w:rFonts w:ascii="宋体" w:hAnsi="宋体" w:eastAsia="宋体" w:cs="宋体"/>
                <w:sz w:val="28"/>
                <w:szCs w:val="28"/>
              </w:rPr>
            </w:pPr>
          </w:p>
        </w:tc>
        <w:tc>
          <w:tcPr>
            <w:tcW w:w="851" w:type="dxa"/>
            <w:vAlign w:val="center"/>
          </w:tcPr>
          <w:p>
            <w:pPr>
              <w:tabs>
                <w:tab w:val="left" w:pos="3150"/>
              </w:tabs>
              <w:spacing w:line="340" w:lineRule="exact"/>
              <w:jc w:val="center"/>
              <w:rPr>
                <w:rFonts w:ascii="宋体" w:hAnsi="宋体" w:eastAsia="宋体" w:cs="宋体"/>
                <w:sz w:val="28"/>
                <w:szCs w:val="28"/>
              </w:rPr>
            </w:pPr>
          </w:p>
        </w:tc>
        <w:tc>
          <w:tcPr>
            <w:tcW w:w="708" w:type="dxa"/>
            <w:vAlign w:val="center"/>
          </w:tcPr>
          <w:p>
            <w:pPr>
              <w:tabs>
                <w:tab w:val="left" w:pos="3150"/>
              </w:tabs>
              <w:spacing w:line="340" w:lineRule="exact"/>
              <w:jc w:val="center"/>
              <w:rPr>
                <w:rFonts w:ascii="宋体" w:hAnsi="宋体" w:eastAsia="宋体" w:cs="宋体"/>
                <w:sz w:val="28"/>
                <w:szCs w:val="28"/>
              </w:rPr>
            </w:pPr>
          </w:p>
        </w:tc>
        <w:tc>
          <w:tcPr>
            <w:tcW w:w="709" w:type="dxa"/>
            <w:vAlign w:val="center"/>
          </w:tcPr>
          <w:p>
            <w:pPr>
              <w:tabs>
                <w:tab w:val="left" w:pos="3150"/>
              </w:tabs>
              <w:spacing w:line="340" w:lineRule="exact"/>
              <w:jc w:val="center"/>
              <w:rPr>
                <w:rFonts w:ascii="宋体" w:hAnsi="宋体" w:eastAsia="宋体" w:cs="仿宋"/>
                <w:sz w:val="28"/>
                <w:szCs w:val="28"/>
              </w:rPr>
            </w:pPr>
          </w:p>
        </w:tc>
      </w:tr>
    </w:tbl>
    <w:p>
      <w:pPr>
        <w:pStyle w:val="2"/>
        <w:rPr>
          <w:rFonts w:eastAsia="仿宋_GB2312"/>
          <w:sz w:val="32"/>
          <w:szCs w:val="32"/>
          <w:lang w:eastAsia="zh-CN"/>
        </w:rPr>
      </w:pPr>
    </w:p>
    <w:p>
      <w:pPr>
        <w:pStyle w:val="4"/>
        <w:jc w:val="both"/>
        <w:rPr>
          <w:rFonts w:ascii="楷体" w:hAnsi="楷体" w:eastAsia="楷体"/>
          <w:color w:val="000000" w:themeColor="text1"/>
          <w:lang w:eastAsia="zh-CN"/>
          <w14:textFill>
            <w14:solidFill>
              <w14:schemeClr w14:val="tx1"/>
            </w14:solidFill>
          </w14:textFill>
        </w:rPr>
      </w:pPr>
      <w:bookmarkStart w:id="16" w:name="_Toc149053640"/>
      <w:r>
        <w:rPr>
          <w:rFonts w:ascii="楷体" w:hAnsi="楷体" w:eastAsia="楷体"/>
          <w:color w:val="000000" w:themeColor="text1"/>
          <w:lang w:eastAsia="zh-CN"/>
          <w14:textFill>
            <w14:solidFill>
              <w14:schemeClr w14:val="tx1"/>
            </w14:solidFill>
          </w14:textFill>
        </w:rPr>
        <w:t>（二）比赛时间及试题具体内容</w:t>
      </w:r>
      <w:bookmarkEnd w:id="16"/>
    </w:p>
    <w:p>
      <w:pPr>
        <w:spacing w:line="223" w:lineRule="auto"/>
        <w:ind w:left="35" w:firstLine="600" w:firstLineChars="200"/>
        <w:jc w:val="both"/>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考试时间为60分钟，其中模块A和模块B竞赛时间选手自主安排。</w:t>
      </w:r>
    </w:p>
    <w:p>
      <w:pPr>
        <w:spacing w:line="223" w:lineRule="auto"/>
        <w:ind w:left="35" w:firstLine="600" w:firstLineChars="200"/>
        <w:jc w:val="both"/>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模块A主要考察</w:t>
      </w:r>
      <w:r>
        <w:rPr>
          <w:rFonts w:hint="eastAsia" w:ascii="仿宋" w:hAnsi="仿宋" w:eastAsia="仿宋"/>
          <w:sz w:val="32"/>
          <w:szCs w:val="32"/>
          <w:lang w:eastAsia="zh-CN"/>
        </w:rPr>
        <w:t>选手以团队协作的方式，共同完成储能装置运维与检测，并进行数据采集、检测分析、报告填写等。选手可以根据需要，选择适宜的无损检测方法，可采用一种或多种方法联合检测。</w:t>
      </w:r>
    </w:p>
    <w:p>
      <w:pPr>
        <w:spacing w:line="223" w:lineRule="auto"/>
        <w:ind w:left="35" w:firstLine="600" w:firstLineChars="200"/>
        <w:jc w:val="both"/>
        <w:rPr>
          <w:rFonts w:ascii="仿宋" w:hAnsi="仿宋" w:eastAsia="仿宋" w:cs="仿宋"/>
          <w:spacing w:val="-10"/>
          <w:sz w:val="32"/>
          <w:szCs w:val="32"/>
          <w:lang w:eastAsia="zh-CN"/>
        </w:rPr>
      </w:pPr>
      <w:r>
        <w:rPr>
          <w:rFonts w:hint="eastAsia" w:ascii="仿宋" w:hAnsi="仿宋" w:eastAsia="仿宋" w:cs="仿宋"/>
          <w:spacing w:val="-10"/>
          <w:sz w:val="32"/>
          <w:szCs w:val="32"/>
          <w:lang w:eastAsia="zh-CN"/>
        </w:rPr>
        <w:t>模块B主要考察</w:t>
      </w:r>
      <w:r>
        <w:rPr>
          <w:rFonts w:hint="eastAsia" w:ascii="仿宋" w:hAnsi="仿宋" w:eastAsia="仿宋"/>
          <w:sz w:val="32"/>
          <w:szCs w:val="32"/>
          <w:lang w:eastAsia="zh-CN"/>
        </w:rPr>
        <w:t>选手以团队协作的方式，共同完成充电装置运维与检测，并进行数据采集、检测分析、报告填写等。选手可以根据需要，选择适宜的无损检测方法，可采用一种或多种方法联合检测。</w:t>
      </w:r>
    </w:p>
    <w:p>
      <w:pPr>
        <w:pStyle w:val="4"/>
        <w:rPr>
          <w:rFonts w:ascii="楷体" w:hAnsi="楷体" w:eastAsia="楷体"/>
          <w:color w:val="000000" w:themeColor="text1"/>
          <w:lang w:eastAsia="zh-CN"/>
          <w14:textFill>
            <w14:solidFill>
              <w14:schemeClr w14:val="tx1"/>
            </w14:solidFill>
          </w14:textFill>
        </w:rPr>
      </w:pPr>
      <w:bookmarkStart w:id="17" w:name="_Toc149053641"/>
      <w:r>
        <w:rPr>
          <w:rFonts w:ascii="楷体" w:hAnsi="楷体" w:eastAsia="楷体"/>
          <w:color w:val="000000" w:themeColor="text1"/>
          <w:lang w:eastAsia="zh-CN"/>
          <w14:textFill>
            <w14:solidFill>
              <w14:schemeClr w14:val="tx1"/>
            </w14:solidFill>
          </w14:textFill>
        </w:rPr>
        <w:t>（三）评判标准</w:t>
      </w:r>
      <w:bookmarkEnd w:id="17"/>
    </w:p>
    <w:p>
      <w:pPr>
        <w:ind w:firstLine="640" w:firstLineChars="200"/>
        <w:jc w:val="both"/>
        <w:rPr>
          <w:rFonts w:ascii="仿宋" w:hAnsi="仿宋" w:eastAsia="仿宋" w:cs="仿宋"/>
          <w:sz w:val="32"/>
          <w:szCs w:val="32"/>
          <w:lang w:eastAsia="zh-CN" w:bidi="ar"/>
        </w:rPr>
      </w:pPr>
      <w:r>
        <w:rPr>
          <w:rFonts w:hint="eastAsia" w:ascii="仿宋" w:hAnsi="仿宋" w:eastAsia="仿宋" w:cs="仿宋"/>
          <w:sz w:val="32"/>
          <w:szCs w:val="32"/>
          <w:lang w:eastAsia="zh-CN" w:bidi="ar"/>
        </w:rPr>
        <w:t>赛项裁判组负责赛项成绩评定工作。评分标准以“公平、公正、公开”为原则：</w:t>
      </w:r>
    </w:p>
    <w:p>
      <w:pPr>
        <w:ind w:firstLine="640" w:firstLineChars="200"/>
        <w:jc w:val="both"/>
        <w:rPr>
          <w:rFonts w:ascii="仿宋" w:hAnsi="仿宋" w:eastAsia="仿宋" w:cs="仿宋"/>
          <w:sz w:val="32"/>
          <w:szCs w:val="32"/>
          <w:lang w:eastAsia="zh-CN" w:bidi="ar"/>
        </w:rPr>
      </w:pPr>
      <w:r>
        <w:rPr>
          <w:rFonts w:hint="eastAsia" w:ascii="仿宋" w:hAnsi="仿宋" w:eastAsia="仿宋" w:cs="仿宋"/>
          <w:sz w:val="32"/>
          <w:szCs w:val="32"/>
          <w:lang w:eastAsia="zh-CN" w:bidi="ar"/>
        </w:rPr>
        <w:t>1.选手的比赛成绩评定由大赛裁判组负责；</w:t>
      </w:r>
    </w:p>
    <w:p>
      <w:pPr>
        <w:ind w:firstLine="640" w:firstLineChars="200"/>
        <w:jc w:val="both"/>
        <w:rPr>
          <w:rFonts w:ascii="仿宋" w:hAnsi="仿宋" w:eastAsia="仿宋" w:cs="仿宋"/>
          <w:sz w:val="32"/>
          <w:szCs w:val="32"/>
          <w:lang w:eastAsia="zh-CN" w:bidi="ar"/>
        </w:rPr>
      </w:pPr>
      <w:r>
        <w:rPr>
          <w:rFonts w:hint="eastAsia" w:ascii="仿宋" w:hAnsi="仿宋" w:eastAsia="仿宋" w:cs="仿宋"/>
          <w:sz w:val="32"/>
          <w:szCs w:val="32"/>
          <w:lang w:eastAsia="zh-CN" w:bidi="ar"/>
        </w:rPr>
        <w:t>2.实际操作比赛成绩，由过程评分、结果评分和违规扣分三部分组成；</w:t>
      </w:r>
    </w:p>
    <w:p>
      <w:pPr>
        <w:ind w:firstLine="640" w:firstLineChars="200"/>
        <w:jc w:val="both"/>
        <w:rPr>
          <w:rFonts w:ascii="仿宋" w:hAnsi="仿宋" w:eastAsia="仿宋" w:cs="仿宋"/>
          <w:sz w:val="32"/>
          <w:szCs w:val="32"/>
          <w:lang w:eastAsia="zh-CN" w:bidi="ar"/>
        </w:rPr>
      </w:pPr>
      <w:r>
        <w:rPr>
          <w:rFonts w:hint="eastAsia" w:ascii="仿宋" w:hAnsi="仿宋" w:eastAsia="仿宋" w:cs="仿宋"/>
          <w:sz w:val="32"/>
          <w:szCs w:val="32"/>
          <w:lang w:eastAsia="zh-CN" w:bidi="ar"/>
        </w:rPr>
        <w:t>过程评分。由现场裁判根据评分细则，对选手在比赛过程中工具、量具、仪器的选择和使用、操作步骤、操作方法、操作规范性、操作结果等诸方面进行评分；</w:t>
      </w:r>
    </w:p>
    <w:p>
      <w:pPr>
        <w:ind w:firstLine="640" w:firstLineChars="200"/>
        <w:jc w:val="both"/>
        <w:rPr>
          <w:rFonts w:ascii="仿宋" w:hAnsi="仿宋" w:eastAsia="仿宋" w:cs="仿宋"/>
          <w:sz w:val="32"/>
          <w:szCs w:val="32"/>
          <w:lang w:eastAsia="zh-CN" w:bidi="ar"/>
        </w:rPr>
      </w:pPr>
      <w:r>
        <w:rPr>
          <w:rFonts w:hint="eastAsia" w:ascii="仿宋" w:hAnsi="仿宋" w:eastAsia="仿宋" w:cs="仿宋"/>
          <w:sz w:val="32"/>
          <w:szCs w:val="32"/>
          <w:lang w:eastAsia="zh-CN" w:bidi="ar"/>
        </w:rPr>
        <w:t>结果评分。裁判员将根据任务书要求的竞赛任务，对参赛队比赛作品完成质量进行评判；</w:t>
      </w:r>
    </w:p>
    <w:p>
      <w:pPr>
        <w:ind w:firstLine="640" w:firstLineChars="200"/>
        <w:jc w:val="both"/>
        <w:rPr>
          <w:rFonts w:ascii="仿宋" w:hAnsi="仿宋" w:eastAsia="仿宋" w:cs="仿宋"/>
          <w:sz w:val="32"/>
          <w:szCs w:val="32"/>
          <w:lang w:eastAsia="zh-CN" w:bidi="ar"/>
        </w:rPr>
      </w:pPr>
      <w:r>
        <w:rPr>
          <w:rFonts w:hint="eastAsia" w:ascii="仿宋" w:hAnsi="仿宋" w:eastAsia="仿宋" w:cs="仿宋"/>
          <w:sz w:val="32"/>
          <w:szCs w:val="32"/>
          <w:lang w:eastAsia="zh-CN" w:bidi="ar"/>
        </w:rPr>
        <w:t>违规扣分。由裁判员根据技术文件的规定，对选手比赛过程中的违规行为予以扣分；</w:t>
      </w:r>
    </w:p>
    <w:p>
      <w:pPr>
        <w:ind w:firstLine="640" w:firstLineChars="200"/>
        <w:jc w:val="both"/>
        <w:rPr>
          <w:rFonts w:ascii="仿宋" w:hAnsi="仿宋" w:eastAsia="仿宋" w:cs="仿宋"/>
          <w:sz w:val="32"/>
          <w:szCs w:val="32"/>
          <w:lang w:eastAsia="zh-CN" w:bidi="ar"/>
        </w:rPr>
      </w:pPr>
      <w:r>
        <w:rPr>
          <w:rFonts w:hint="eastAsia" w:ascii="仿宋" w:hAnsi="仿宋" w:eastAsia="仿宋" w:cs="仿宋"/>
          <w:sz w:val="32"/>
          <w:szCs w:val="32"/>
          <w:lang w:eastAsia="zh-CN" w:bidi="ar"/>
        </w:rPr>
        <w:t>裁判员依据评分方法和过程要求规范、统一、标准，保证对所有选手一致公平。</w:t>
      </w:r>
    </w:p>
    <w:p>
      <w:pPr>
        <w:ind w:firstLine="640" w:firstLineChars="200"/>
        <w:jc w:val="both"/>
        <w:rPr>
          <w:rFonts w:ascii="仿宋" w:hAnsi="仿宋" w:eastAsia="仿宋" w:cs="仿宋"/>
          <w:sz w:val="32"/>
          <w:szCs w:val="32"/>
          <w:lang w:eastAsia="zh-CN" w:bidi="ar"/>
        </w:rPr>
      </w:pPr>
      <w:r>
        <w:rPr>
          <w:rFonts w:hint="eastAsia" w:ascii="仿宋" w:hAnsi="仿宋" w:eastAsia="仿宋" w:cs="仿宋"/>
          <w:sz w:val="32"/>
          <w:szCs w:val="32"/>
          <w:lang w:eastAsia="zh-CN" w:bidi="ar"/>
        </w:rPr>
        <w:t>3．选手比赛名次，按照总成绩从高分到低分依次排定。实际操作竞赛得分相同时，以比赛用时少者优先；若比赛用时还相同，则按照竞赛任务书和技术文件规定，以规定的分项得分高且用时少者优先。</w:t>
      </w:r>
    </w:p>
    <w:p>
      <w:pPr>
        <w:pStyle w:val="2"/>
        <w:rPr>
          <w:lang w:eastAsia="zh-CN" w:bidi="ar"/>
        </w:rPr>
        <w:sectPr>
          <w:pgSz w:w="11905" w:h="16834"/>
          <w:pgMar w:top="1430" w:right="993" w:bottom="0" w:left="1785" w:header="0" w:footer="283" w:gutter="0"/>
          <w:cols w:space="720" w:num="1"/>
          <w:docGrid w:linePitch="286" w:charSpace="0"/>
        </w:sectPr>
      </w:pPr>
    </w:p>
    <w:p>
      <w:pPr>
        <w:rPr>
          <w:rFonts w:ascii="仿宋" w:hAnsi="仿宋" w:eastAsia="仿宋" w:cs="仿宋"/>
          <w:sz w:val="32"/>
          <w:szCs w:val="32"/>
          <w:lang w:eastAsia="zh-CN" w:bidi="ar"/>
        </w:rPr>
      </w:pP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1558"/>
        <w:gridCol w:w="3971"/>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6" w:type="pct"/>
            <w:vAlign w:val="center"/>
          </w:tcPr>
          <w:p>
            <w:pPr>
              <w:spacing w:line="223" w:lineRule="auto"/>
              <w:jc w:val="center"/>
              <w:rPr>
                <w:rFonts w:ascii="仿宋" w:hAnsi="仿宋" w:eastAsia="仿宋" w:cs="仿宋"/>
                <w:b/>
                <w:bCs/>
                <w:sz w:val="32"/>
                <w:szCs w:val="32"/>
                <w:lang w:eastAsia="zh-CN"/>
              </w:rPr>
            </w:pPr>
            <w:r>
              <w:rPr>
                <w:rFonts w:hint="eastAsia" w:ascii="仿宋" w:hAnsi="仿宋" w:eastAsia="仿宋" w:cs="仿宋"/>
                <w:b/>
                <w:bCs/>
                <w:sz w:val="32"/>
                <w:szCs w:val="32"/>
                <w:lang w:eastAsia="zh-CN"/>
              </w:rPr>
              <w:t>职业（工种）</w:t>
            </w:r>
          </w:p>
        </w:tc>
        <w:tc>
          <w:tcPr>
            <w:tcW w:w="834" w:type="pct"/>
            <w:vAlign w:val="center"/>
          </w:tcPr>
          <w:p>
            <w:pPr>
              <w:spacing w:line="223" w:lineRule="auto"/>
              <w:jc w:val="center"/>
              <w:rPr>
                <w:rFonts w:ascii="仿宋" w:hAnsi="仿宋" w:eastAsia="仿宋" w:cs="仿宋"/>
                <w:b/>
                <w:bCs/>
                <w:sz w:val="32"/>
                <w:szCs w:val="32"/>
                <w:lang w:eastAsia="zh-CN"/>
              </w:rPr>
            </w:pPr>
            <w:r>
              <w:rPr>
                <w:rFonts w:hint="eastAsia" w:ascii="仿宋" w:hAnsi="仿宋" w:eastAsia="仿宋" w:cs="仿宋"/>
                <w:b/>
                <w:bCs/>
                <w:sz w:val="32"/>
                <w:szCs w:val="32"/>
                <w:lang w:eastAsia="zh-CN"/>
              </w:rPr>
              <w:t>考核模块</w:t>
            </w:r>
          </w:p>
        </w:tc>
        <w:tc>
          <w:tcPr>
            <w:tcW w:w="2125" w:type="pct"/>
            <w:vAlign w:val="center"/>
          </w:tcPr>
          <w:p>
            <w:pPr>
              <w:spacing w:line="223" w:lineRule="auto"/>
              <w:jc w:val="center"/>
              <w:rPr>
                <w:rFonts w:ascii="仿宋" w:hAnsi="仿宋" w:eastAsia="仿宋" w:cs="仿宋"/>
                <w:b/>
                <w:bCs/>
                <w:sz w:val="32"/>
                <w:szCs w:val="32"/>
                <w:lang w:eastAsia="zh-CN"/>
              </w:rPr>
            </w:pPr>
            <w:r>
              <w:rPr>
                <w:rFonts w:hint="eastAsia" w:ascii="仿宋" w:hAnsi="仿宋" w:eastAsia="仿宋" w:cs="仿宋"/>
                <w:b/>
                <w:bCs/>
                <w:sz w:val="32"/>
                <w:szCs w:val="32"/>
                <w:lang w:eastAsia="zh-CN"/>
              </w:rPr>
              <w:t>考核内容</w:t>
            </w:r>
          </w:p>
        </w:tc>
        <w:tc>
          <w:tcPr>
            <w:tcW w:w="845" w:type="pct"/>
            <w:vAlign w:val="center"/>
          </w:tcPr>
          <w:p>
            <w:pPr>
              <w:spacing w:line="223" w:lineRule="auto"/>
              <w:jc w:val="center"/>
              <w:rPr>
                <w:rFonts w:ascii="仿宋" w:hAnsi="仿宋" w:eastAsia="仿宋" w:cs="仿宋"/>
                <w:b/>
                <w:bCs/>
                <w:sz w:val="32"/>
                <w:szCs w:val="32"/>
                <w:lang w:eastAsia="zh-CN"/>
              </w:rPr>
            </w:pPr>
            <w:r>
              <w:rPr>
                <w:rFonts w:hint="eastAsia" w:ascii="仿宋" w:hAnsi="仿宋" w:eastAsia="仿宋" w:cs="仿宋"/>
                <w:b/>
                <w:bCs/>
                <w:sz w:val="32"/>
                <w:szCs w:val="32"/>
                <w:lang w:eastAsia="zh-CN"/>
              </w:rPr>
              <w:t>权重比例（%）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4" w:hRule="atLeast"/>
          <w:jc w:val="center"/>
        </w:trPr>
        <w:tc>
          <w:tcPr>
            <w:tcW w:w="1196" w:type="pct"/>
            <w:vMerge w:val="restart"/>
            <w:vAlign w:val="center"/>
          </w:tcPr>
          <w:p>
            <w:pPr>
              <w:spacing w:line="223" w:lineRule="auto"/>
              <w:jc w:val="center"/>
              <w:rPr>
                <w:rFonts w:ascii="仿宋" w:hAnsi="仿宋" w:eastAsia="仿宋" w:cs="仿宋"/>
                <w:sz w:val="32"/>
                <w:szCs w:val="32"/>
                <w:lang w:eastAsia="zh-CN"/>
              </w:rPr>
            </w:pPr>
            <w:r>
              <w:rPr>
                <w:rFonts w:hint="eastAsia" w:ascii="仿宋" w:hAnsi="仿宋" w:eastAsia="仿宋" w:cs="仿宋"/>
                <w:sz w:val="32"/>
                <w:szCs w:val="32"/>
                <w:lang w:eastAsia="zh-CN"/>
              </w:rPr>
              <w:t>汽车电气装调工</w:t>
            </w:r>
          </w:p>
          <w:p>
            <w:pPr>
              <w:spacing w:line="223" w:lineRule="auto"/>
              <w:jc w:val="center"/>
              <w:rPr>
                <w:rFonts w:ascii="仿宋" w:hAnsi="仿宋" w:eastAsia="仿宋" w:cs="仿宋"/>
                <w:sz w:val="32"/>
                <w:szCs w:val="32"/>
                <w:lang w:eastAsia="zh-CN"/>
              </w:rPr>
            </w:pPr>
            <w:r>
              <w:rPr>
                <w:rFonts w:hint="eastAsia" w:ascii="仿宋" w:hAnsi="仿宋" w:eastAsia="仿宋" w:cs="仿宋"/>
                <w:sz w:val="32"/>
                <w:szCs w:val="32"/>
                <w:lang w:eastAsia="zh-CN"/>
              </w:rPr>
              <w:t>（智能运载技术方向）</w:t>
            </w:r>
          </w:p>
        </w:tc>
        <w:tc>
          <w:tcPr>
            <w:tcW w:w="834" w:type="pct"/>
            <w:vAlign w:val="center"/>
          </w:tcPr>
          <w:p>
            <w:pPr>
              <w:spacing w:line="223" w:lineRule="auto"/>
              <w:jc w:val="center"/>
              <w:rPr>
                <w:rFonts w:ascii="仿宋" w:hAnsi="仿宋" w:eastAsia="仿宋" w:cs="仿宋"/>
                <w:sz w:val="32"/>
                <w:szCs w:val="32"/>
                <w:lang w:eastAsia="zh-CN"/>
              </w:rPr>
            </w:pPr>
            <w:r>
              <w:rPr>
                <w:rFonts w:hint="eastAsia" w:ascii="仿宋" w:hAnsi="仿宋" w:eastAsia="仿宋" w:cs="仿宋"/>
                <w:sz w:val="32"/>
                <w:szCs w:val="32"/>
                <w:lang w:eastAsia="zh-CN"/>
              </w:rPr>
              <w:t>模块A</w:t>
            </w:r>
          </w:p>
          <w:p>
            <w:pPr>
              <w:spacing w:line="223" w:lineRule="auto"/>
              <w:jc w:val="center"/>
              <w:rPr>
                <w:rFonts w:ascii="仿宋" w:hAnsi="仿宋" w:eastAsia="仿宋" w:cs="仿宋"/>
                <w:sz w:val="32"/>
                <w:szCs w:val="32"/>
                <w:lang w:eastAsia="zh-CN"/>
              </w:rPr>
            </w:pPr>
            <w:r>
              <w:rPr>
                <w:rFonts w:hint="eastAsia" w:ascii="仿宋" w:hAnsi="仿宋" w:eastAsia="仿宋" w:cs="仿宋"/>
                <w:sz w:val="32"/>
                <w:szCs w:val="32"/>
                <w:lang w:eastAsia="zh-CN"/>
              </w:rPr>
              <w:t>储能系统运维与检测</w:t>
            </w:r>
          </w:p>
        </w:tc>
        <w:tc>
          <w:tcPr>
            <w:tcW w:w="2125" w:type="pct"/>
            <w:tcBorders>
              <w:bottom w:val="single" w:color="auto" w:sz="2" w:space="0"/>
            </w:tcBorders>
            <w:vAlign w:val="center"/>
          </w:tcPr>
          <w:p>
            <w:pPr>
              <w:spacing w:line="223" w:lineRule="auto"/>
              <w:ind w:firstLine="640" w:firstLineChars="200"/>
              <w:jc w:val="both"/>
              <w:rPr>
                <w:rFonts w:ascii="仿宋" w:hAnsi="仿宋" w:eastAsia="仿宋" w:cs="仿宋"/>
                <w:sz w:val="32"/>
                <w:szCs w:val="32"/>
                <w:lang w:eastAsia="zh-CN"/>
              </w:rPr>
            </w:pPr>
            <w:r>
              <w:rPr>
                <w:rFonts w:hint="eastAsia" w:ascii="仿宋" w:hAnsi="仿宋" w:eastAsia="仿宋"/>
                <w:sz w:val="32"/>
                <w:szCs w:val="32"/>
                <w:lang w:eastAsia="zh-CN"/>
              </w:rPr>
              <w:t>每支参赛队在规定时间内，根据现场提供的任务书，在竞赛平台上，使用设备操作说明书、维修手册，借助检测仪器等进行储能装置的装调、运用、维护、检测与故障诊断，彻底排除故障（故障点有</w:t>
            </w:r>
            <w:r>
              <w:rPr>
                <w:rFonts w:ascii="仿宋" w:hAnsi="仿宋" w:eastAsia="仿宋"/>
                <w:sz w:val="32"/>
                <w:szCs w:val="32"/>
                <w:lang w:eastAsia="zh-CN"/>
              </w:rPr>
              <w:t>多</w:t>
            </w:r>
            <w:r>
              <w:rPr>
                <w:rFonts w:hint="eastAsia" w:ascii="仿宋" w:hAnsi="仿宋" w:eastAsia="仿宋"/>
                <w:sz w:val="32"/>
                <w:szCs w:val="32"/>
                <w:lang w:eastAsia="zh-CN"/>
              </w:rPr>
              <w:t>处），并按要求完成性能测试，整理与恢复现场。</w:t>
            </w:r>
          </w:p>
        </w:tc>
        <w:tc>
          <w:tcPr>
            <w:tcW w:w="845" w:type="pct"/>
            <w:tcBorders>
              <w:bottom w:val="single" w:color="auto" w:sz="2" w:space="0"/>
            </w:tcBorders>
            <w:vAlign w:val="center"/>
          </w:tcPr>
          <w:p>
            <w:pPr>
              <w:spacing w:line="223" w:lineRule="auto"/>
              <w:jc w:val="center"/>
              <w:rPr>
                <w:rFonts w:ascii="仿宋" w:hAnsi="仿宋" w:eastAsia="仿宋" w:cs="仿宋"/>
                <w:sz w:val="32"/>
                <w:szCs w:val="32"/>
                <w:lang w:eastAsia="zh-CN"/>
              </w:rPr>
            </w:pPr>
            <w:r>
              <w:rPr>
                <w:rFonts w:hint="eastAsia" w:ascii="仿宋" w:hAnsi="仿宋" w:eastAsia="仿宋" w:cs="仿宋"/>
                <w:sz w:val="32"/>
                <w:szCs w:val="32"/>
                <w:lang w:eastAsia="zh-CN"/>
              </w:rPr>
              <w:t>5</w:t>
            </w:r>
            <w:r>
              <w:rPr>
                <w:rFonts w:ascii="仿宋" w:hAnsi="仿宋" w:eastAsia="仿宋" w:cs="仿宋"/>
                <w:sz w:val="32"/>
                <w:szCs w:val="32"/>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0" w:hRule="atLeast"/>
          <w:jc w:val="center"/>
        </w:trPr>
        <w:tc>
          <w:tcPr>
            <w:tcW w:w="1196" w:type="pct"/>
            <w:vMerge w:val="continue"/>
            <w:vAlign w:val="center"/>
          </w:tcPr>
          <w:p>
            <w:pPr>
              <w:spacing w:line="223" w:lineRule="auto"/>
              <w:rPr>
                <w:rFonts w:ascii="仿宋" w:hAnsi="仿宋" w:eastAsia="仿宋" w:cs="仿宋"/>
                <w:sz w:val="32"/>
                <w:szCs w:val="32"/>
                <w:lang w:eastAsia="zh-CN"/>
              </w:rPr>
            </w:pPr>
          </w:p>
        </w:tc>
        <w:tc>
          <w:tcPr>
            <w:tcW w:w="834" w:type="pct"/>
            <w:vAlign w:val="center"/>
          </w:tcPr>
          <w:p>
            <w:pPr>
              <w:spacing w:line="223" w:lineRule="auto"/>
              <w:jc w:val="center"/>
              <w:rPr>
                <w:rFonts w:ascii="仿宋" w:hAnsi="仿宋" w:eastAsia="仿宋" w:cs="仿宋"/>
                <w:sz w:val="32"/>
                <w:szCs w:val="32"/>
                <w:lang w:eastAsia="zh-CN"/>
              </w:rPr>
            </w:pPr>
            <w:r>
              <w:rPr>
                <w:rFonts w:hint="eastAsia" w:ascii="仿宋" w:hAnsi="仿宋" w:eastAsia="仿宋" w:cs="仿宋"/>
                <w:sz w:val="32"/>
                <w:szCs w:val="32"/>
                <w:lang w:eastAsia="zh-CN"/>
              </w:rPr>
              <w:t>模块B</w:t>
            </w:r>
          </w:p>
          <w:p>
            <w:pPr>
              <w:spacing w:line="223" w:lineRule="auto"/>
              <w:jc w:val="center"/>
              <w:rPr>
                <w:rFonts w:ascii="仿宋" w:hAnsi="仿宋" w:eastAsia="仿宋" w:cs="仿宋"/>
                <w:sz w:val="32"/>
                <w:szCs w:val="32"/>
                <w:lang w:eastAsia="zh-CN"/>
              </w:rPr>
            </w:pPr>
            <w:r>
              <w:rPr>
                <w:rFonts w:hint="eastAsia" w:ascii="仿宋" w:hAnsi="仿宋" w:eastAsia="仿宋" w:cs="仿宋"/>
                <w:sz w:val="32"/>
                <w:szCs w:val="32"/>
                <w:lang w:eastAsia="zh-CN"/>
              </w:rPr>
              <w:t>充电系统运维与检测</w:t>
            </w:r>
          </w:p>
        </w:tc>
        <w:tc>
          <w:tcPr>
            <w:tcW w:w="2125" w:type="pct"/>
            <w:tcBorders>
              <w:top w:val="single" w:color="auto" w:sz="2" w:space="0"/>
            </w:tcBorders>
            <w:vAlign w:val="center"/>
          </w:tcPr>
          <w:p>
            <w:pPr>
              <w:spacing w:line="223" w:lineRule="auto"/>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每支参赛队在规定时间内，根据现场提供的任务书，在竞赛平台上，使用设备操作说明书、维修手册，借助检测仪器等进行充电装置的装调、运用、维护、检测与故障诊断，彻底排除故障（故障点有</w:t>
            </w:r>
            <w:r>
              <w:rPr>
                <w:rFonts w:ascii="仿宋" w:hAnsi="仿宋" w:eastAsia="仿宋"/>
                <w:sz w:val="32"/>
                <w:szCs w:val="32"/>
                <w:lang w:eastAsia="zh-CN"/>
              </w:rPr>
              <w:t>多</w:t>
            </w:r>
            <w:r>
              <w:rPr>
                <w:rFonts w:hint="eastAsia" w:ascii="仿宋" w:hAnsi="仿宋" w:eastAsia="仿宋"/>
                <w:sz w:val="32"/>
                <w:szCs w:val="32"/>
                <w:lang w:eastAsia="zh-CN"/>
              </w:rPr>
              <w:t>处），并按要求完成性能测试，整理与恢复现场。</w:t>
            </w:r>
          </w:p>
        </w:tc>
        <w:tc>
          <w:tcPr>
            <w:tcW w:w="845" w:type="pct"/>
            <w:tcBorders>
              <w:top w:val="single" w:color="auto" w:sz="2" w:space="0"/>
            </w:tcBorders>
            <w:vAlign w:val="center"/>
          </w:tcPr>
          <w:p>
            <w:pPr>
              <w:spacing w:line="223" w:lineRule="auto"/>
              <w:jc w:val="center"/>
              <w:rPr>
                <w:rFonts w:ascii="仿宋" w:hAnsi="仿宋" w:eastAsia="仿宋" w:cs="仿宋"/>
                <w:sz w:val="32"/>
                <w:szCs w:val="32"/>
                <w:lang w:eastAsia="zh-CN"/>
              </w:rPr>
            </w:pPr>
            <w:r>
              <w:rPr>
                <w:rFonts w:hint="eastAsia" w:ascii="仿宋" w:hAnsi="仿宋" w:eastAsia="仿宋" w:cs="仿宋"/>
                <w:sz w:val="32"/>
                <w:szCs w:val="32"/>
                <w:lang w:eastAsia="zh-CN"/>
              </w:rPr>
              <w:t>5</w:t>
            </w:r>
            <w:r>
              <w:rPr>
                <w:rFonts w:ascii="仿宋" w:hAnsi="仿宋" w:eastAsia="仿宋" w:cs="仿宋"/>
                <w:sz w:val="32"/>
                <w:szCs w:val="32"/>
                <w:lang w:eastAsia="zh-CN"/>
              </w:rPr>
              <w:t>0</w:t>
            </w:r>
          </w:p>
        </w:tc>
      </w:tr>
    </w:tbl>
    <w:p>
      <w:pPr>
        <w:tabs>
          <w:tab w:val="left" w:pos="3150"/>
        </w:tabs>
        <w:spacing w:before="61" w:line="560" w:lineRule="exact"/>
        <w:ind w:right="508" w:firstLine="560"/>
        <w:rPr>
          <w:rFonts w:ascii="仿宋_GB2312" w:hAnsi="宋体" w:eastAsia="仿宋_GB2312" w:cs="宋体"/>
          <w:sz w:val="28"/>
          <w:szCs w:val="28"/>
          <w:lang w:eastAsia="zh-CN" w:bidi="ar"/>
        </w:rPr>
      </w:pPr>
    </w:p>
    <w:p>
      <w:pPr>
        <w:spacing w:line="580" w:lineRule="exact"/>
        <w:ind w:firstLine="640" w:firstLineChars="200"/>
        <w:rPr>
          <w:rFonts w:ascii="仿宋" w:hAnsi="仿宋" w:eastAsia="仿宋"/>
          <w:sz w:val="32"/>
          <w:szCs w:val="32"/>
          <w:lang w:eastAsia="zh-CN"/>
        </w:rPr>
      </w:pPr>
      <w:r>
        <w:rPr>
          <w:rFonts w:ascii="仿宋" w:hAnsi="仿宋" w:eastAsia="仿宋"/>
          <w:sz w:val="32"/>
          <w:szCs w:val="32"/>
          <w:lang w:eastAsia="zh-CN" w:bidi="ar"/>
        </w:rPr>
        <w:t>裁判组根据各参赛队</w:t>
      </w:r>
      <w:r>
        <w:rPr>
          <w:rFonts w:hint="eastAsia" w:ascii="仿宋" w:hAnsi="仿宋" w:eastAsia="仿宋"/>
          <w:sz w:val="32"/>
          <w:szCs w:val="32"/>
          <w:lang w:eastAsia="zh-CN" w:bidi="ar"/>
        </w:rPr>
        <w:t>的</w:t>
      </w:r>
      <w:r>
        <w:rPr>
          <w:rFonts w:ascii="仿宋" w:hAnsi="仿宋" w:eastAsia="仿宋"/>
          <w:sz w:val="32"/>
          <w:szCs w:val="32"/>
          <w:lang w:eastAsia="zh-CN" w:bidi="ar"/>
        </w:rPr>
        <w:t>现场操作和提交的成果进行评分</w:t>
      </w:r>
      <w:r>
        <w:rPr>
          <w:rFonts w:ascii="仿宋" w:hAnsi="仿宋" w:eastAsia="仿宋"/>
          <w:sz w:val="32"/>
          <w:szCs w:val="32"/>
          <w:lang w:eastAsia="zh-CN"/>
        </w:rPr>
        <w:t>，见</w:t>
      </w:r>
      <w:r>
        <w:rPr>
          <w:rFonts w:hint="eastAsia" w:ascii="仿宋" w:hAnsi="仿宋" w:eastAsia="仿宋"/>
          <w:sz w:val="32"/>
          <w:szCs w:val="32"/>
          <w:lang w:eastAsia="zh-CN"/>
        </w:rPr>
        <w:t>下表3、表4</w:t>
      </w:r>
      <w:r>
        <w:rPr>
          <w:rFonts w:ascii="仿宋" w:hAnsi="仿宋" w:eastAsia="仿宋"/>
          <w:sz w:val="32"/>
          <w:szCs w:val="32"/>
          <w:lang w:eastAsia="zh-CN"/>
        </w:rPr>
        <w:t>。</w:t>
      </w:r>
    </w:p>
    <w:p>
      <w:pPr>
        <w:spacing w:line="223" w:lineRule="auto"/>
        <w:rPr>
          <w:rFonts w:ascii="仿宋" w:hAnsi="仿宋" w:eastAsia="仿宋" w:cs="仿宋"/>
          <w:sz w:val="32"/>
          <w:szCs w:val="32"/>
          <w:lang w:eastAsia="zh-CN"/>
        </w:rPr>
        <w:sectPr>
          <w:pgSz w:w="11905" w:h="16834"/>
          <w:pgMar w:top="1430" w:right="993" w:bottom="0" w:left="1785" w:header="0" w:footer="283" w:gutter="0"/>
          <w:cols w:space="720" w:num="1"/>
          <w:docGrid w:linePitch="286" w:charSpace="0"/>
        </w:sectPr>
      </w:pPr>
    </w:p>
    <w:p>
      <w:pPr>
        <w:spacing w:line="580" w:lineRule="exact"/>
        <w:rPr>
          <w:rFonts w:ascii="黑体" w:hAnsi="黑体" w:eastAsia="黑体"/>
          <w:sz w:val="28"/>
          <w:szCs w:val="28"/>
          <w:lang w:eastAsia="zh-CN"/>
        </w:rPr>
      </w:pPr>
      <w:r>
        <w:rPr>
          <w:rFonts w:hint="eastAsia" w:ascii="黑体" w:hAnsi="黑体" w:eastAsia="黑体"/>
          <w:sz w:val="32"/>
          <w:szCs w:val="28"/>
          <w:lang w:eastAsia="zh-CN"/>
        </w:rPr>
        <w:t>表</w:t>
      </w:r>
      <w:r>
        <w:rPr>
          <w:rFonts w:ascii="黑体" w:hAnsi="黑体" w:eastAsia="黑体"/>
          <w:sz w:val="32"/>
          <w:szCs w:val="28"/>
          <w:lang w:eastAsia="zh-CN"/>
        </w:rPr>
        <w:t>3</w:t>
      </w:r>
      <w:r>
        <w:rPr>
          <w:rFonts w:hint="eastAsia" w:ascii="黑体" w:hAnsi="黑体" w:eastAsia="黑体"/>
          <w:sz w:val="32"/>
          <w:szCs w:val="28"/>
          <w:lang w:eastAsia="zh-CN"/>
        </w:rPr>
        <w:t xml:space="preserve"> </w:t>
      </w:r>
    </w:p>
    <w:p>
      <w:pPr>
        <w:spacing w:after="240" w:afterLines="100" w:line="560" w:lineRule="exact"/>
        <w:jc w:val="center"/>
        <w:outlineLvl w:val="0"/>
        <w:rPr>
          <w:rFonts w:ascii="宋体" w:hAnsi="宋体" w:eastAsia="宋体"/>
          <w:bCs/>
          <w:sz w:val="36"/>
          <w:lang w:eastAsia="zh-CN"/>
        </w:rPr>
      </w:pPr>
      <w:bookmarkStart w:id="18" w:name="_Toc149049696"/>
      <w:bookmarkStart w:id="19" w:name="_Toc149053642"/>
      <w:r>
        <w:rPr>
          <w:rFonts w:hint="eastAsia" w:ascii="宋体" w:hAnsi="宋体" w:eastAsia="宋体"/>
          <w:bCs/>
          <w:sz w:val="36"/>
          <w:lang w:eastAsia="zh-CN"/>
        </w:rPr>
        <w:t>储能系统运维与检测评分细则表</w:t>
      </w:r>
      <w:bookmarkEnd w:id="18"/>
      <w:bookmarkEnd w:id="19"/>
    </w:p>
    <w:p>
      <w:pPr>
        <w:tabs>
          <w:tab w:val="left" w:pos="3150"/>
        </w:tabs>
        <w:spacing w:after="120" w:afterLines="50" w:line="560" w:lineRule="exact"/>
        <w:rPr>
          <w:rFonts w:ascii="宋体" w:hAnsi="宋体" w:eastAsia="宋体"/>
          <w:sz w:val="28"/>
          <w:szCs w:val="28"/>
          <w:lang w:eastAsia="zh-CN"/>
        </w:rPr>
      </w:pPr>
      <w:r>
        <w:rPr>
          <w:rFonts w:hint="eastAsia" w:ascii="宋体" w:hAnsi="宋体" w:eastAsia="宋体"/>
          <w:sz w:val="28"/>
          <w:szCs w:val="28"/>
          <w:lang w:eastAsia="zh-CN"/>
        </w:rPr>
        <w:t>参赛队编号：</w:t>
      </w:r>
      <w:r>
        <w:rPr>
          <w:rFonts w:hint="eastAsia" w:ascii="宋体" w:hAnsi="宋体" w:eastAsia="宋体"/>
          <w:sz w:val="28"/>
          <w:szCs w:val="28"/>
          <w:u w:val="single"/>
          <w:lang w:eastAsia="zh-CN"/>
        </w:rPr>
        <w:t xml:space="preserve">      </w:t>
      </w:r>
      <w:r>
        <w:rPr>
          <w:rFonts w:ascii="宋体" w:hAnsi="宋体" w:eastAsia="宋体"/>
          <w:sz w:val="28"/>
          <w:szCs w:val="28"/>
          <w:lang w:eastAsia="zh-CN"/>
        </w:rPr>
        <w:t xml:space="preserve"> </w:t>
      </w:r>
      <w:r>
        <w:rPr>
          <w:rFonts w:hint="eastAsia" w:ascii="宋体" w:hAnsi="宋体" w:eastAsia="宋体"/>
          <w:sz w:val="28"/>
          <w:szCs w:val="28"/>
          <w:lang w:eastAsia="zh-CN"/>
        </w:rPr>
        <w:t xml:space="preserve">比赛工位： </w:t>
      </w:r>
      <w:r>
        <w:rPr>
          <w:rFonts w:hint="eastAsia" w:ascii="宋体" w:hAnsi="宋体" w:eastAsia="宋体"/>
          <w:sz w:val="28"/>
          <w:szCs w:val="28"/>
          <w:u w:val="single"/>
          <w:lang w:eastAsia="zh-CN"/>
        </w:rPr>
        <w:t xml:space="preserve">      </w:t>
      </w:r>
      <w:r>
        <w:rPr>
          <w:rFonts w:ascii="宋体" w:hAnsi="宋体" w:eastAsia="宋体"/>
          <w:sz w:val="28"/>
          <w:szCs w:val="28"/>
          <w:lang w:eastAsia="zh-CN"/>
        </w:rPr>
        <w:t xml:space="preserve">  </w:t>
      </w:r>
      <w:r>
        <w:rPr>
          <w:rFonts w:hint="eastAsia" w:ascii="宋体" w:hAnsi="宋体" w:eastAsia="宋体"/>
          <w:sz w:val="28"/>
          <w:szCs w:val="28"/>
          <w:lang w:eastAsia="zh-CN"/>
        </w:rPr>
        <w:t>竞赛日期：</w:t>
      </w:r>
      <w:r>
        <w:rPr>
          <w:rFonts w:hint="eastAsia" w:ascii="宋体" w:hAnsi="宋体" w:eastAsia="宋体"/>
          <w:sz w:val="28"/>
          <w:szCs w:val="28"/>
          <w:u w:val="single"/>
          <w:lang w:eastAsia="zh-CN"/>
        </w:rPr>
        <w:t xml:space="preserve">   </w:t>
      </w:r>
      <w:r>
        <w:rPr>
          <w:rFonts w:hint="eastAsia" w:ascii="宋体" w:hAnsi="宋体" w:eastAsia="宋体"/>
          <w:sz w:val="28"/>
          <w:szCs w:val="28"/>
          <w:lang w:eastAsia="zh-CN"/>
        </w:rPr>
        <w:t>月</w:t>
      </w:r>
      <w:r>
        <w:rPr>
          <w:rFonts w:hint="eastAsia" w:ascii="宋体" w:hAnsi="宋体" w:eastAsia="宋体"/>
          <w:sz w:val="28"/>
          <w:szCs w:val="28"/>
          <w:u w:val="single"/>
          <w:lang w:eastAsia="zh-CN"/>
        </w:rPr>
        <w:t xml:space="preserve">   </w:t>
      </w:r>
      <w:r>
        <w:rPr>
          <w:rFonts w:hint="eastAsia" w:ascii="宋体" w:hAnsi="宋体" w:eastAsia="宋体"/>
          <w:sz w:val="24"/>
          <w:lang w:eastAsia="zh-CN"/>
        </w:rPr>
        <w:t xml:space="preserve">日              </w:t>
      </w:r>
      <w:r>
        <w:rPr>
          <w:rFonts w:hint="eastAsia" w:ascii="宋体" w:hAnsi="宋体" w:eastAsia="宋体"/>
          <w:sz w:val="28"/>
          <w:szCs w:val="28"/>
          <w:lang w:eastAsia="zh-CN"/>
        </w:rPr>
        <w:t xml:space="preserve">                 </w:t>
      </w:r>
    </w:p>
    <w:tbl>
      <w:tblPr>
        <w:tblStyle w:val="11"/>
        <w:tblW w:w="8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500"/>
        <w:gridCol w:w="709"/>
        <w:gridCol w:w="4508"/>
        <w:gridCol w:w="709"/>
        <w:gridCol w:w="850"/>
        <w:gridCol w:w="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9" w:type="dxa"/>
            <w:gridSpan w:val="2"/>
            <w:vAlign w:val="center"/>
          </w:tcPr>
          <w:p>
            <w:pPr>
              <w:tabs>
                <w:tab w:val="left" w:pos="3150"/>
              </w:tabs>
              <w:spacing w:line="340" w:lineRule="exact"/>
              <w:jc w:val="center"/>
              <w:rPr>
                <w:rFonts w:ascii="宋体" w:hAnsi="宋体" w:eastAsia="宋体"/>
                <w:b/>
                <w:bCs/>
                <w:sz w:val="28"/>
                <w:szCs w:val="28"/>
              </w:rPr>
            </w:pPr>
            <w:r>
              <w:rPr>
                <w:rFonts w:hint="eastAsia" w:ascii="宋体" w:hAnsi="宋体" w:eastAsia="宋体"/>
                <w:b/>
                <w:bCs/>
                <w:sz w:val="28"/>
                <w:szCs w:val="28"/>
              </w:rPr>
              <w:t>评分项</w:t>
            </w:r>
          </w:p>
        </w:tc>
        <w:tc>
          <w:tcPr>
            <w:tcW w:w="709" w:type="dxa"/>
            <w:vAlign w:val="center"/>
          </w:tcPr>
          <w:p>
            <w:pPr>
              <w:tabs>
                <w:tab w:val="left" w:pos="3150"/>
              </w:tabs>
              <w:spacing w:line="340" w:lineRule="exact"/>
              <w:jc w:val="center"/>
              <w:rPr>
                <w:rFonts w:ascii="宋体" w:hAnsi="宋体" w:eastAsia="宋体"/>
                <w:b/>
                <w:bCs/>
                <w:sz w:val="28"/>
                <w:szCs w:val="28"/>
              </w:rPr>
            </w:pPr>
            <w:r>
              <w:rPr>
                <w:rFonts w:hint="eastAsia" w:ascii="宋体" w:hAnsi="宋体" w:eastAsia="宋体"/>
                <w:b/>
                <w:bCs/>
                <w:sz w:val="28"/>
                <w:szCs w:val="28"/>
              </w:rPr>
              <w:t>配分</w:t>
            </w:r>
          </w:p>
        </w:tc>
        <w:tc>
          <w:tcPr>
            <w:tcW w:w="4508" w:type="dxa"/>
            <w:vAlign w:val="center"/>
          </w:tcPr>
          <w:p>
            <w:pPr>
              <w:tabs>
                <w:tab w:val="left" w:pos="3150"/>
              </w:tabs>
              <w:spacing w:line="340" w:lineRule="exact"/>
              <w:jc w:val="center"/>
              <w:rPr>
                <w:rFonts w:ascii="宋体" w:hAnsi="宋体" w:eastAsia="宋体"/>
                <w:b/>
                <w:bCs/>
                <w:sz w:val="28"/>
                <w:szCs w:val="28"/>
                <w:lang w:eastAsia="zh-CN"/>
              </w:rPr>
            </w:pPr>
            <w:r>
              <w:rPr>
                <w:rFonts w:hint="eastAsia" w:ascii="宋体" w:hAnsi="宋体" w:eastAsia="宋体"/>
                <w:b/>
                <w:bCs/>
                <w:sz w:val="28"/>
                <w:szCs w:val="28"/>
                <w:lang w:eastAsia="zh-CN"/>
              </w:rPr>
              <w:t>评分标准</w:t>
            </w:r>
          </w:p>
          <w:p>
            <w:pPr>
              <w:tabs>
                <w:tab w:val="left" w:pos="3150"/>
              </w:tabs>
              <w:spacing w:line="340" w:lineRule="exact"/>
              <w:jc w:val="center"/>
              <w:rPr>
                <w:rFonts w:ascii="宋体" w:hAnsi="宋体" w:eastAsia="宋体"/>
                <w:b/>
                <w:bCs/>
                <w:sz w:val="28"/>
                <w:szCs w:val="28"/>
                <w:lang w:eastAsia="zh-CN"/>
              </w:rPr>
            </w:pPr>
            <w:r>
              <w:rPr>
                <w:rFonts w:hint="eastAsia" w:ascii="宋体" w:hAnsi="宋体" w:eastAsia="宋体"/>
                <w:b/>
                <w:bCs/>
                <w:sz w:val="28"/>
                <w:szCs w:val="28"/>
                <w:lang w:eastAsia="zh-CN"/>
              </w:rPr>
              <w:t>（采用扣分制，配分扣完为止）</w:t>
            </w:r>
          </w:p>
        </w:tc>
        <w:tc>
          <w:tcPr>
            <w:tcW w:w="709" w:type="dxa"/>
            <w:vAlign w:val="center"/>
          </w:tcPr>
          <w:p>
            <w:pPr>
              <w:tabs>
                <w:tab w:val="left" w:pos="3150"/>
              </w:tabs>
              <w:spacing w:line="340" w:lineRule="exact"/>
              <w:jc w:val="center"/>
              <w:rPr>
                <w:rFonts w:ascii="宋体" w:hAnsi="宋体" w:eastAsia="宋体"/>
                <w:b/>
                <w:bCs/>
                <w:sz w:val="28"/>
                <w:szCs w:val="28"/>
              </w:rPr>
            </w:pPr>
            <w:r>
              <w:rPr>
                <w:rFonts w:hint="eastAsia" w:ascii="宋体" w:hAnsi="宋体" w:eastAsia="宋体"/>
                <w:b/>
                <w:bCs/>
                <w:sz w:val="28"/>
                <w:szCs w:val="28"/>
              </w:rPr>
              <w:t>扣分</w:t>
            </w:r>
          </w:p>
        </w:tc>
        <w:tc>
          <w:tcPr>
            <w:tcW w:w="850" w:type="dxa"/>
            <w:vAlign w:val="center"/>
          </w:tcPr>
          <w:p>
            <w:pPr>
              <w:tabs>
                <w:tab w:val="left" w:pos="3150"/>
              </w:tabs>
              <w:spacing w:line="340" w:lineRule="exact"/>
              <w:jc w:val="center"/>
              <w:rPr>
                <w:rFonts w:ascii="宋体" w:hAnsi="宋体" w:eastAsia="宋体"/>
                <w:b/>
                <w:bCs/>
                <w:sz w:val="28"/>
                <w:szCs w:val="28"/>
              </w:rPr>
            </w:pPr>
            <w:r>
              <w:rPr>
                <w:rFonts w:hint="eastAsia" w:ascii="宋体" w:hAnsi="宋体" w:eastAsia="宋体"/>
                <w:b/>
                <w:bCs/>
                <w:sz w:val="28"/>
                <w:szCs w:val="28"/>
              </w:rPr>
              <w:t>得分</w:t>
            </w:r>
          </w:p>
        </w:tc>
        <w:tc>
          <w:tcPr>
            <w:tcW w:w="838" w:type="dxa"/>
            <w:vAlign w:val="center"/>
          </w:tcPr>
          <w:p>
            <w:pPr>
              <w:tabs>
                <w:tab w:val="left" w:pos="3150"/>
              </w:tabs>
              <w:spacing w:line="340" w:lineRule="exact"/>
              <w:jc w:val="center"/>
              <w:rPr>
                <w:rFonts w:ascii="宋体" w:hAnsi="宋体" w:eastAsia="宋体"/>
                <w:b/>
                <w:bCs/>
                <w:sz w:val="28"/>
                <w:szCs w:val="28"/>
              </w:rPr>
            </w:pPr>
            <w:r>
              <w:rPr>
                <w:rFonts w:hint="eastAsia" w:ascii="宋体" w:hAnsi="宋体" w:eastAsia="宋体"/>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709" w:type="dxa"/>
            <w:vMerge w:val="restart"/>
            <w:vAlign w:val="center"/>
          </w:tcPr>
          <w:p>
            <w:pPr>
              <w:tabs>
                <w:tab w:val="left" w:pos="3150"/>
              </w:tabs>
              <w:spacing w:line="340" w:lineRule="exact"/>
              <w:jc w:val="center"/>
              <w:rPr>
                <w:rFonts w:ascii="宋体" w:hAnsi="宋体" w:eastAsia="宋体"/>
                <w:sz w:val="28"/>
                <w:szCs w:val="28"/>
              </w:rPr>
            </w:pPr>
            <w:r>
              <w:rPr>
                <w:rFonts w:hint="eastAsia" w:ascii="宋体" w:hAnsi="宋体" w:eastAsia="宋体"/>
                <w:sz w:val="28"/>
                <w:szCs w:val="28"/>
              </w:rPr>
              <w:t>作业规范</w:t>
            </w:r>
          </w:p>
        </w:tc>
        <w:tc>
          <w:tcPr>
            <w:tcW w:w="500" w:type="dxa"/>
            <w:vAlign w:val="center"/>
          </w:tcPr>
          <w:p>
            <w:pPr>
              <w:tabs>
                <w:tab w:val="left" w:pos="3150"/>
              </w:tabs>
              <w:spacing w:line="340" w:lineRule="exact"/>
              <w:jc w:val="center"/>
              <w:rPr>
                <w:rFonts w:ascii="宋体" w:hAnsi="宋体" w:eastAsia="宋体"/>
                <w:sz w:val="28"/>
                <w:szCs w:val="28"/>
              </w:rPr>
            </w:pPr>
            <w:r>
              <w:rPr>
                <w:rFonts w:hint="eastAsia" w:ascii="宋体" w:hAnsi="宋体" w:eastAsia="宋体"/>
                <w:sz w:val="28"/>
                <w:szCs w:val="28"/>
              </w:rPr>
              <w:t>作业要求</w:t>
            </w:r>
          </w:p>
        </w:tc>
        <w:tc>
          <w:tcPr>
            <w:tcW w:w="709" w:type="dxa"/>
            <w:vAlign w:val="center"/>
          </w:tcPr>
          <w:p>
            <w:pPr>
              <w:tabs>
                <w:tab w:val="left" w:pos="3150"/>
              </w:tabs>
              <w:spacing w:line="340" w:lineRule="exact"/>
              <w:jc w:val="center"/>
              <w:rPr>
                <w:rFonts w:ascii="宋体" w:hAnsi="宋体" w:eastAsia="宋体"/>
                <w:sz w:val="28"/>
                <w:szCs w:val="28"/>
              </w:rPr>
            </w:pPr>
            <w:r>
              <w:rPr>
                <w:rFonts w:hint="eastAsia" w:ascii="宋体" w:hAnsi="宋体" w:eastAsia="宋体"/>
                <w:sz w:val="28"/>
                <w:szCs w:val="28"/>
              </w:rPr>
              <w:t>5</w:t>
            </w:r>
          </w:p>
        </w:tc>
        <w:tc>
          <w:tcPr>
            <w:tcW w:w="4508" w:type="dxa"/>
            <w:vAlign w:val="center"/>
          </w:tcPr>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1.竞赛前应进行作业准备，规范使用工具仪器，否则每项次扣1分，最多扣5分；</w:t>
            </w:r>
          </w:p>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2.竞赛中应合理分工、同步记录、规范操作，否则每项次扣1分，最多扣5分；</w:t>
            </w:r>
          </w:p>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3.竞赛后应提交竞赛文件，恢复竞赛工位，否则每项次扣1分，最多扣5分。</w:t>
            </w:r>
          </w:p>
        </w:tc>
        <w:tc>
          <w:tcPr>
            <w:tcW w:w="709" w:type="dxa"/>
          </w:tcPr>
          <w:p>
            <w:pPr>
              <w:tabs>
                <w:tab w:val="left" w:pos="3150"/>
              </w:tabs>
              <w:spacing w:line="340" w:lineRule="exact"/>
              <w:rPr>
                <w:rFonts w:ascii="宋体" w:hAnsi="宋体" w:eastAsia="宋体"/>
                <w:sz w:val="28"/>
                <w:szCs w:val="28"/>
                <w:lang w:eastAsia="zh-CN"/>
              </w:rPr>
            </w:pPr>
          </w:p>
        </w:tc>
        <w:tc>
          <w:tcPr>
            <w:tcW w:w="850" w:type="dxa"/>
          </w:tcPr>
          <w:p>
            <w:pPr>
              <w:tabs>
                <w:tab w:val="left" w:pos="3150"/>
              </w:tabs>
              <w:spacing w:line="340" w:lineRule="exact"/>
              <w:rPr>
                <w:rFonts w:ascii="宋体" w:hAnsi="宋体" w:eastAsia="宋体"/>
                <w:sz w:val="28"/>
                <w:szCs w:val="28"/>
                <w:lang w:eastAsia="zh-CN"/>
              </w:rPr>
            </w:pPr>
          </w:p>
        </w:tc>
        <w:tc>
          <w:tcPr>
            <w:tcW w:w="838" w:type="dxa"/>
          </w:tcPr>
          <w:p>
            <w:pPr>
              <w:tabs>
                <w:tab w:val="left" w:pos="3150"/>
              </w:tabs>
              <w:spacing w:line="340" w:lineRule="exact"/>
              <w:rPr>
                <w:rFonts w:ascii="宋体" w:hAnsi="宋体" w:eastAsia="宋体"/>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jc w:val="center"/>
        </w:trPr>
        <w:tc>
          <w:tcPr>
            <w:tcW w:w="709" w:type="dxa"/>
            <w:vMerge w:val="continue"/>
            <w:vAlign w:val="center"/>
          </w:tcPr>
          <w:p>
            <w:pPr>
              <w:tabs>
                <w:tab w:val="left" w:pos="3150"/>
              </w:tabs>
              <w:spacing w:line="340" w:lineRule="exact"/>
              <w:jc w:val="center"/>
              <w:rPr>
                <w:rFonts w:ascii="宋体" w:hAnsi="宋体" w:eastAsia="宋体"/>
                <w:sz w:val="28"/>
                <w:szCs w:val="28"/>
                <w:lang w:eastAsia="zh-CN"/>
              </w:rPr>
            </w:pPr>
          </w:p>
        </w:tc>
        <w:tc>
          <w:tcPr>
            <w:tcW w:w="500" w:type="dxa"/>
            <w:vAlign w:val="center"/>
          </w:tcPr>
          <w:p>
            <w:pPr>
              <w:tabs>
                <w:tab w:val="left" w:pos="3150"/>
              </w:tabs>
              <w:spacing w:line="340" w:lineRule="exact"/>
              <w:jc w:val="center"/>
              <w:rPr>
                <w:rFonts w:ascii="宋体" w:hAnsi="宋体" w:eastAsia="宋体"/>
                <w:sz w:val="28"/>
                <w:szCs w:val="28"/>
              </w:rPr>
            </w:pPr>
            <w:r>
              <w:rPr>
                <w:rFonts w:hint="eastAsia" w:ascii="宋体" w:hAnsi="宋体" w:eastAsia="宋体"/>
                <w:sz w:val="28"/>
                <w:szCs w:val="28"/>
              </w:rPr>
              <w:t>安全要求</w:t>
            </w:r>
          </w:p>
        </w:tc>
        <w:tc>
          <w:tcPr>
            <w:tcW w:w="709" w:type="dxa"/>
            <w:vAlign w:val="center"/>
          </w:tcPr>
          <w:p>
            <w:pPr>
              <w:tabs>
                <w:tab w:val="left" w:pos="3150"/>
              </w:tabs>
              <w:spacing w:line="340" w:lineRule="exact"/>
              <w:jc w:val="center"/>
              <w:rPr>
                <w:rFonts w:ascii="宋体" w:hAnsi="宋体" w:eastAsia="宋体"/>
                <w:sz w:val="28"/>
                <w:szCs w:val="28"/>
              </w:rPr>
            </w:pPr>
            <w:r>
              <w:rPr>
                <w:rFonts w:ascii="宋体" w:hAnsi="宋体" w:eastAsia="宋体"/>
                <w:sz w:val="28"/>
                <w:szCs w:val="28"/>
              </w:rPr>
              <w:t>5</w:t>
            </w:r>
          </w:p>
        </w:tc>
        <w:tc>
          <w:tcPr>
            <w:tcW w:w="4508" w:type="dxa"/>
            <w:vAlign w:val="center"/>
          </w:tcPr>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1.严格执行新能源汽车安全操作规范，否则每项次扣1分，最多扣</w:t>
            </w:r>
            <w:r>
              <w:rPr>
                <w:rFonts w:ascii="宋体" w:hAnsi="宋体" w:eastAsia="宋体"/>
                <w:sz w:val="28"/>
                <w:szCs w:val="28"/>
                <w:lang w:eastAsia="zh-CN"/>
              </w:rPr>
              <w:t>5</w:t>
            </w:r>
            <w:r>
              <w:rPr>
                <w:rFonts w:hint="eastAsia" w:ascii="宋体" w:hAnsi="宋体" w:eastAsia="宋体"/>
                <w:sz w:val="28"/>
                <w:szCs w:val="28"/>
                <w:lang w:eastAsia="zh-CN"/>
              </w:rPr>
              <w:t>分；</w:t>
            </w:r>
          </w:p>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2.包括且不限于对人员及设备造成潜在危险，否则每项次扣1分，最多扣</w:t>
            </w:r>
            <w:r>
              <w:rPr>
                <w:rFonts w:ascii="宋体" w:hAnsi="宋体" w:eastAsia="宋体"/>
                <w:sz w:val="28"/>
                <w:szCs w:val="28"/>
                <w:lang w:eastAsia="zh-CN"/>
              </w:rPr>
              <w:t>5</w:t>
            </w:r>
            <w:r>
              <w:rPr>
                <w:rFonts w:hint="eastAsia" w:ascii="宋体" w:hAnsi="宋体" w:eastAsia="宋体"/>
                <w:sz w:val="28"/>
                <w:szCs w:val="28"/>
                <w:lang w:eastAsia="zh-CN"/>
              </w:rPr>
              <w:t>分；</w:t>
            </w:r>
          </w:p>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3.严禁使用摄录设备进行拍照、摄像、录音，否则每项次扣1分，最多扣3分。</w:t>
            </w:r>
          </w:p>
        </w:tc>
        <w:tc>
          <w:tcPr>
            <w:tcW w:w="709" w:type="dxa"/>
          </w:tcPr>
          <w:p>
            <w:pPr>
              <w:tabs>
                <w:tab w:val="left" w:pos="3150"/>
              </w:tabs>
              <w:spacing w:line="340" w:lineRule="exact"/>
              <w:rPr>
                <w:rFonts w:ascii="宋体" w:hAnsi="宋体" w:eastAsia="宋体"/>
                <w:sz w:val="28"/>
                <w:szCs w:val="28"/>
                <w:lang w:eastAsia="zh-CN"/>
              </w:rPr>
            </w:pPr>
          </w:p>
        </w:tc>
        <w:tc>
          <w:tcPr>
            <w:tcW w:w="850" w:type="dxa"/>
          </w:tcPr>
          <w:p>
            <w:pPr>
              <w:tabs>
                <w:tab w:val="left" w:pos="3150"/>
              </w:tabs>
              <w:spacing w:line="340" w:lineRule="exact"/>
              <w:rPr>
                <w:rFonts w:ascii="宋体" w:hAnsi="宋体" w:eastAsia="宋体"/>
                <w:sz w:val="28"/>
                <w:szCs w:val="28"/>
                <w:lang w:eastAsia="zh-CN"/>
              </w:rPr>
            </w:pPr>
          </w:p>
        </w:tc>
        <w:tc>
          <w:tcPr>
            <w:tcW w:w="838" w:type="dxa"/>
          </w:tcPr>
          <w:p>
            <w:pPr>
              <w:tabs>
                <w:tab w:val="left" w:pos="3150"/>
              </w:tabs>
              <w:spacing w:line="340" w:lineRule="exact"/>
              <w:rPr>
                <w:rFonts w:ascii="宋体" w:hAnsi="宋体" w:eastAsia="宋体"/>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09" w:type="dxa"/>
            <w:vMerge w:val="restart"/>
            <w:vAlign w:val="center"/>
          </w:tcPr>
          <w:p>
            <w:pPr>
              <w:tabs>
                <w:tab w:val="left" w:pos="3150"/>
              </w:tabs>
              <w:spacing w:line="340" w:lineRule="exact"/>
              <w:jc w:val="center"/>
              <w:rPr>
                <w:rFonts w:ascii="宋体" w:hAnsi="宋体" w:eastAsia="宋体"/>
                <w:sz w:val="28"/>
                <w:szCs w:val="28"/>
              </w:rPr>
            </w:pPr>
            <w:r>
              <w:rPr>
                <w:rFonts w:hint="eastAsia" w:ascii="宋体" w:hAnsi="宋体" w:eastAsia="宋体"/>
                <w:sz w:val="28"/>
                <w:szCs w:val="28"/>
              </w:rPr>
              <w:t>过程记录</w:t>
            </w:r>
          </w:p>
        </w:tc>
        <w:tc>
          <w:tcPr>
            <w:tcW w:w="500" w:type="dxa"/>
            <w:vAlign w:val="center"/>
          </w:tcPr>
          <w:p>
            <w:pPr>
              <w:tabs>
                <w:tab w:val="left" w:pos="3150"/>
              </w:tabs>
              <w:spacing w:line="340" w:lineRule="exact"/>
              <w:jc w:val="center"/>
              <w:rPr>
                <w:rFonts w:ascii="宋体" w:hAnsi="宋体" w:eastAsia="宋体"/>
                <w:sz w:val="28"/>
                <w:szCs w:val="28"/>
              </w:rPr>
            </w:pPr>
            <w:r>
              <w:rPr>
                <w:rFonts w:hint="eastAsia" w:ascii="宋体" w:hAnsi="宋体" w:eastAsia="宋体"/>
                <w:sz w:val="28"/>
                <w:szCs w:val="28"/>
              </w:rPr>
              <w:t>故障1</w:t>
            </w:r>
          </w:p>
        </w:tc>
        <w:tc>
          <w:tcPr>
            <w:tcW w:w="709" w:type="dxa"/>
            <w:vAlign w:val="center"/>
          </w:tcPr>
          <w:p>
            <w:pPr>
              <w:tabs>
                <w:tab w:val="left" w:pos="3150"/>
              </w:tabs>
              <w:spacing w:line="340" w:lineRule="exact"/>
              <w:jc w:val="center"/>
              <w:rPr>
                <w:rFonts w:ascii="宋体" w:hAnsi="宋体" w:eastAsia="宋体"/>
                <w:sz w:val="28"/>
                <w:szCs w:val="28"/>
              </w:rPr>
            </w:pPr>
            <w:r>
              <w:rPr>
                <w:rFonts w:ascii="宋体" w:hAnsi="宋体" w:eastAsia="宋体"/>
                <w:sz w:val="28"/>
                <w:szCs w:val="28"/>
              </w:rPr>
              <w:t>30</w:t>
            </w:r>
          </w:p>
        </w:tc>
        <w:tc>
          <w:tcPr>
            <w:tcW w:w="4508" w:type="dxa"/>
            <w:vAlign w:val="center"/>
          </w:tcPr>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完成故障诊断与排除并填写选手记录表，最多扣14分。</w:t>
            </w:r>
          </w:p>
        </w:tc>
        <w:tc>
          <w:tcPr>
            <w:tcW w:w="709" w:type="dxa"/>
            <w:vAlign w:val="center"/>
          </w:tcPr>
          <w:p>
            <w:pPr>
              <w:tabs>
                <w:tab w:val="left" w:pos="3150"/>
              </w:tabs>
              <w:spacing w:line="340" w:lineRule="exact"/>
              <w:jc w:val="center"/>
              <w:rPr>
                <w:rFonts w:ascii="宋体" w:hAnsi="宋体" w:eastAsia="宋体"/>
                <w:b/>
                <w:sz w:val="28"/>
                <w:szCs w:val="28"/>
                <w:lang w:eastAsia="zh-CN"/>
              </w:rPr>
            </w:pPr>
          </w:p>
        </w:tc>
        <w:tc>
          <w:tcPr>
            <w:tcW w:w="850" w:type="dxa"/>
            <w:vAlign w:val="center"/>
          </w:tcPr>
          <w:p>
            <w:pPr>
              <w:tabs>
                <w:tab w:val="left" w:pos="3150"/>
              </w:tabs>
              <w:spacing w:line="340" w:lineRule="exact"/>
              <w:jc w:val="center"/>
              <w:rPr>
                <w:rFonts w:ascii="宋体" w:hAnsi="宋体" w:eastAsia="宋体"/>
                <w:sz w:val="28"/>
                <w:szCs w:val="28"/>
                <w:lang w:eastAsia="zh-CN"/>
              </w:rPr>
            </w:pPr>
          </w:p>
        </w:tc>
        <w:tc>
          <w:tcPr>
            <w:tcW w:w="838" w:type="dxa"/>
            <w:vAlign w:val="center"/>
          </w:tcPr>
          <w:p>
            <w:pPr>
              <w:tabs>
                <w:tab w:val="left" w:pos="3150"/>
              </w:tabs>
              <w:spacing w:line="340" w:lineRule="exact"/>
              <w:jc w:val="center"/>
              <w:rPr>
                <w:rFonts w:ascii="宋体" w:hAnsi="宋体" w:eastAsia="宋体"/>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09" w:type="dxa"/>
            <w:vMerge w:val="continue"/>
            <w:vAlign w:val="center"/>
          </w:tcPr>
          <w:p>
            <w:pPr>
              <w:tabs>
                <w:tab w:val="left" w:pos="3150"/>
              </w:tabs>
              <w:spacing w:line="340" w:lineRule="exact"/>
              <w:jc w:val="center"/>
              <w:rPr>
                <w:rFonts w:ascii="宋体" w:hAnsi="宋体" w:eastAsia="宋体"/>
                <w:sz w:val="28"/>
                <w:szCs w:val="28"/>
                <w:lang w:eastAsia="zh-CN"/>
              </w:rPr>
            </w:pPr>
          </w:p>
        </w:tc>
        <w:tc>
          <w:tcPr>
            <w:tcW w:w="500" w:type="dxa"/>
            <w:vAlign w:val="center"/>
          </w:tcPr>
          <w:p>
            <w:pPr>
              <w:tabs>
                <w:tab w:val="left" w:pos="3150"/>
              </w:tabs>
              <w:spacing w:line="340" w:lineRule="exact"/>
              <w:jc w:val="center"/>
              <w:rPr>
                <w:rFonts w:ascii="宋体" w:hAnsi="宋体" w:eastAsia="宋体"/>
                <w:sz w:val="28"/>
                <w:szCs w:val="28"/>
              </w:rPr>
            </w:pPr>
            <w:r>
              <w:rPr>
                <w:rFonts w:hint="eastAsia" w:ascii="宋体" w:hAnsi="宋体" w:eastAsia="宋体"/>
                <w:sz w:val="28"/>
                <w:szCs w:val="28"/>
              </w:rPr>
              <w:t>故障2</w:t>
            </w:r>
          </w:p>
        </w:tc>
        <w:tc>
          <w:tcPr>
            <w:tcW w:w="709" w:type="dxa"/>
            <w:vAlign w:val="center"/>
          </w:tcPr>
          <w:p>
            <w:pPr>
              <w:tabs>
                <w:tab w:val="left" w:pos="3150"/>
              </w:tabs>
              <w:spacing w:line="340" w:lineRule="exact"/>
              <w:jc w:val="center"/>
              <w:rPr>
                <w:rFonts w:ascii="宋体" w:hAnsi="宋体" w:eastAsia="宋体"/>
                <w:sz w:val="28"/>
                <w:szCs w:val="28"/>
              </w:rPr>
            </w:pPr>
            <w:r>
              <w:rPr>
                <w:rFonts w:ascii="宋体" w:hAnsi="宋体" w:eastAsia="宋体"/>
                <w:sz w:val="28"/>
                <w:szCs w:val="28"/>
              </w:rPr>
              <w:t>30</w:t>
            </w:r>
          </w:p>
        </w:tc>
        <w:tc>
          <w:tcPr>
            <w:tcW w:w="4508" w:type="dxa"/>
            <w:vAlign w:val="center"/>
          </w:tcPr>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完成故障诊断与排除并填写选手记录表，最多扣14分。</w:t>
            </w:r>
          </w:p>
        </w:tc>
        <w:tc>
          <w:tcPr>
            <w:tcW w:w="709" w:type="dxa"/>
            <w:vAlign w:val="center"/>
          </w:tcPr>
          <w:p>
            <w:pPr>
              <w:tabs>
                <w:tab w:val="left" w:pos="3150"/>
              </w:tabs>
              <w:spacing w:line="340" w:lineRule="exact"/>
              <w:jc w:val="center"/>
              <w:rPr>
                <w:rFonts w:ascii="宋体" w:hAnsi="宋体" w:eastAsia="宋体"/>
                <w:b/>
                <w:sz w:val="28"/>
                <w:szCs w:val="28"/>
                <w:lang w:eastAsia="zh-CN"/>
              </w:rPr>
            </w:pPr>
          </w:p>
        </w:tc>
        <w:tc>
          <w:tcPr>
            <w:tcW w:w="850" w:type="dxa"/>
            <w:vAlign w:val="center"/>
          </w:tcPr>
          <w:p>
            <w:pPr>
              <w:tabs>
                <w:tab w:val="left" w:pos="3150"/>
              </w:tabs>
              <w:spacing w:line="340" w:lineRule="exact"/>
              <w:jc w:val="center"/>
              <w:rPr>
                <w:rFonts w:ascii="宋体" w:hAnsi="宋体" w:eastAsia="宋体"/>
                <w:sz w:val="28"/>
                <w:szCs w:val="28"/>
                <w:lang w:eastAsia="zh-CN"/>
              </w:rPr>
            </w:pPr>
          </w:p>
        </w:tc>
        <w:tc>
          <w:tcPr>
            <w:tcW w:w="838" w:type="dxa"/>
            <w:vAlign w:val="center"/>
          </w:tcPr>
          <w:p>
            <w:pPr>
              <w:tabs>
                <w:tab w:val="left" w:pos="3150"/>
              </w:tabs>
              <w:spacing w:line="340" w:lineRule="exact"/>
              <w:jc w:val="center"/>
              <w:rPr>
                <w:rFonts w:ascii="宋体" w:hAnsi="宋体" w:eastAsia="宋体"/>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09" w:type="dxa"/>
            <w:vMerge w:val="continue"/>
            <w:vAlign w:val="center"/>
          </w:tcPr>
          <w:p>
            <w:pPr>
              <w:tabs>
                <w:tab w:val="left" w:pos="3150"/>
              </w:tabs>
              <w:spacing w:line="340" w:lineRule="exact"/>
              <w:jc w:val="center"/>
              <w:rPr>
                <w:rFonts w:ascii="宋体" w:hAnsi="宋体" w:eastAsia="宋体"/>
                <w:sz w:val="28"/>
                <w:szCs w:val="28"/>
                <w:lang w:eastAsia="zh-CN"/>
              </w:rPr>
            </w:pPr>
          </w:p>
        </w:tc>
        <w:tc>
          <w:tcPr>
            <w:tcW w:w="500" w:type="dxa"/>
            <w:vAlign w:val="center"/>
          </w:tcPr>
          <w:p>
            <w:pPr>
              <w:tabs>
                <w:tab w:val="left" w:pos="3150"/>
              </w:tabs>
              <w:spacing w:line="340" w:lineRule="exact"/>
              <w:jc w:val="center"/>
              <w:rPr>
                <w:rFonts w:ascii="宋体" w:hAnsi="宋体" w:eastAsia="宋体"/>
                <w:sz w:val="28"/>
                <w:szCs w:val="28"/>
              </w:rPr>
            </w:pPr>
            <w:r>
              <w:rPr>
                <w:rFonts w:hint="eastAsia" w:ascii="宋体" w:hAnsi="宋体" w:eastAsia="宋体"/>
                <w:sz w:val="28"/>
                <w:szCs w:val="28"/>
              </w:rPr>
              <w:t>故障3</w:t>
            </w:r>
          </w:p>
        </w:tc>
        <w:tc>
          <w:tcPr>
            <w:tcW w:w="709" w:type="dxa"/>
            <w:vAlign w:val="center"/>
          </w:tcPr>
          <w:p>
            <w:pPr>
              <w:tabs>
                <w:tab w:val="left" w:pos="3150"/>
              </w:tabs>
              <w:spacing w:line="340" w:lineRule="exact"/>
              <w:jc w:val="center"/>
              <w:rPr>
                <w:rFonts w:ascii="宋体" w:hAnsi="宋体" w:eastAsia="宋体"/>
                <w:sz w:val="28"/>
                <w:szCs w:val="28"/>
              </w:rPr>
            </w:pPr>
            <w:r>
              <w:rPr>
                <w:rFonts w:ascii="宋体" w:hAnsi="宋体" w:eastAsia="宋体"/>
                <w:sz w:val="28"/>
                <w:szCs w:val="28"/>
              </w:rPr>
              <w:t>30</w:t>
            </w:r>
          </w:p>
        </w:tc>
        <w:tc>
          <w:tcPr>
            <w:tcW w:w="4508" w:type="dxa"/>
            <w:vAlign w:val="center"/>
          </w:tcPr>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完成故障诊断与排除并填写选手记录表，最多扣14分。</w:t>
            </w:r>
          </w:p>
        </w:tc>
        <w:tc>
          <w:tcPr>
            <w:tcW w:w="709" w:type="dxa"/>
            <w:vAlign w:val="center"/>
          </w:tcPr>
          <w:p>
            <w:pPr>
              <w:tabs>
                <w:tab w:val="left" w:pos="3150"/>
              </w:tabs>
              <w:spacing w:line="340" w:lineRule="exact"/>
              <w:jc w:val="center"/>
              <w:rPr>
                <w:rFonts w:ascii="宋体" w:hAnsi="宋体" w:eastAsia="宋体"/>
                <w:b/>
                <w:sz w:val="28"/>
                <w:szCs w:val="28"/>
                <w:lang w:eastAsia="zh-CN"/>
              </w:rPr>
            </w:pPr>
          </w:p>
        </w:tc>
        <w:tc>
          <w:tcPr>
            <w:tcW w:w="850" w:type="dxa"/>
            <w:vAlign w:val="center"/>
          </w:tcPr>
          <w:p>
            <w:pPr>
              <w:tabs>
                <w:tab w:val="left" w:pos="3150"/>
              </w:tabs>
              <w:spacing w:line="340" w:lineRule="exact"/>
              <w:jc w:val="center"/>
              <w:rPr>
                <w:rFonts w:ascii="宋体" w:hAnsi="宋体" w:eastAsia="宋体"/>
                <w:sz w:val="28"/>
                <w:szCs w:val="28"/>
                <w:lang w:eastAsia="zh-CN"/>
              </w:rPr>
            </w:pPr>
          </w:p>
        </w:tc>
        <w:tc>
          <w:tcPr>
            <w:tcW w:w="838" w:type="dxa"/>
            <w:vAlign w:val="center"/>
          </w:tcPr>
          <w:p>
            <w:pPr>
              <w:tabs>
                <w:tab w:val="left" w:pos="3150"/>
              </w:tabs>
              <w:spacing w:line="340" w:lineRule="exact"/>
              <w:jc w:val="center"/>
              <w:rPr>
                <w:rFonts w:ascii="宋体" w:hAnsi="宋体" w:eastAsia="宋体"/>
                <w:sz w:val="28"/>
                <w:szCs w:val="28"/>
                <w:lang w:eastAsia="zh-CN"/>
              </w:rPr>
            </w:pPr>
          </w:p>
        </w:tc>
      </w:tr>
    </w:tbl>
    <w:p>
      <w:pPr>
        <w:tabs>
          <w:tab w:val="left" w:pos="3150"/>
        </w:tabs>
        <w:spacing w:before="61" w:line="560" w:lineRule="exact"/>
        <w:ind w:right="508" w:firstLine="3360" w:firstLineChars="1200"/>
        <w:rPr>
          <w:rFonts w:ascii="仿宋_GB2312" w:hAnsi="宋体" w:eastAsia="仿宋_GB2312" w:cs="宋体"/>
          <w:sz w:val="28"/>
          <w:szCs w:val="28"/>
          <w:u w:val="single"/>
          <w:lang w:eastAsia="zh-CN" w:bidi="ar"/>
        </w:rPr>
      </w:pPr>
      <w:r>
        <w:rPr>
          <w:rFonts w:hint="eastAsia" w:ascii="宋体" w:hAnsi="宋体" w:eastAsia="宋体" w:cs="宋体"/>
          <w:sz w:val="28"/>
          <w:szCs w:val="28"/>
          <w:lang w:eastAsia="zh-CN" w:bidi="ar"/>
        </w:rPr>
        <w:t xml:space="preserve">评分裁判签字： </w:t>
      </w:r>
      <w:r>
        <w:rPr>
          <w:rFonts w:hint="eastAsia" w:ascii="宋体" w:hAnsi="宋体" w:eastAsia="宋体" w:cs="宋体"/>
          <w:sz w:val="28"/>
          <w:szCs w:val="28"/>
          <w:u w:val="single"/>
          <w:lang w:eastAsia="zh-CN" w:bidi="ar"/>
        </w:rPr>
        <w:t xml:space="preserve">                 </w:t>
      </w:r>
      <w:r>
        <w:rPr>
          <w:rFonts w:hint="eastAsia" w:ascii="仿宋_GB2312" w:hAnsi="宋体" w:eastAsia="仿宋_GB2312" w:cs="宋体"/>
          <w:sz w:val="28"/>
          <w:szCs w:val="28"/>
          <w:u w:val="single"/>
          <w:lang w:eastAsia="zh-CN" w:bidi="ar"/>
        </w:rPr>
        <w:t xml:space="preserve">      </w:t>
      </w:r>
    </w:p>
    <w:p>
      <w:pPr>
        <w:spacing w:line="580" w:lineRule="exact"/>
        <w:rPr>
          <w:rFonts w:ascii="黑体" w:hAnsi="黑体" w:eastAsia="黑体"/>
          <w:sz w:val="32"/>
          <w:szCs w:val="28"/>
          <w:lang w:eastAsia="zh-CN"/>
        </w:rPr>
      </w:pPr>
    </w:p>
    <w:p>
      <w:pPr>
        <w:spacing w:line="580" w:lineRule="exact"/>
        <w:rPr>
          <w:rFonts w:ascii="黑体" w:hAnsi="黑体" w:eastAsia="黑体"/>
          <w:sz w:val="32"/>
          <w:szCs w:val="28"/>
          <w:lang w:eastAsia="zh-CN"/>
        </w:rPr>
      </w:pPr>
    </w:p>
    <w:p>
      <w:pPr>
        <w:spacing w:line="580" w:lineRule="exact"/>
        <w:rPr>
          <w:rFonts w:ascii="黑体" w:hAnsi="黑体" w:eastAsia="黑体"/>
          <w:sz w:val="28"/>
          <w:szCs w:val="28"/>
          <w:lang w:eastAsia="zh-CN"/>
        </w:rPr>
      </w:pPr>
    </w:p>
    <w:p>
      <w:pPr>
        <w:spacing w:line="580" w:lineRule="exact"/>
        <w:rPr>
          <w:rFonts w:ascii="黑体" w:hAnsi="黑体" w:eastAsia="黑体"/>
          <w:sz w:val="28"/>
          <w:szCs w:val="28"/>
          <w:lang w:eastAsia="zh-CN"/>
        </w:rPr>
      </w:pPr>
      <w:r>
        <w:rPr>
          <w:rFonts w:hint="eastAsia" w:ascii="黑体" w:hAnsi="黑体" w:eastAsia="黑体"/>
          <w:sz w:val="32"/>
          <w:szCs w:val="28"/>
          <w:lang w:eastAsia="zh-CN"/>
        </w:rPr>
        <w:t>表</w:t>
      </w:r>
      <w:r>
        <w:rPr>
          <w:rFonts w:ascii="黑体" w:hAnsi="黑体" w:eastAsia="黑体"/>
          <w:sz w:val="32"/>
          <w:szCs w:val="28"/>
          <w:lang w:eastAsia="zh-CN"/>
        </w:rPr>
        <w:t>4</w:t>
      </w:r>
      <w:r>
        <w:rPr>
          <w:rFonts w:hint="eastAsia" w:ascii="黑体" w:hAnsi="黑体" w:eastAsia="黑体"/>
          <w:sz w:val="32"/>
          <w:szCs w:val="28"/>
          <w:lang w:eastAsia="zh-CN"/>
        </w:rPr>
        <w:t xml:space="preserve"> </w:t>
      </w:r>
    </w:p>
    <w:p>
      <w:pPr>
        <w:spacing w:after="240" w:afterLines="100" w:line="560" w:lineRule="exact"/>
        <w:jc w:val="center"/>
        <w:outlineLvl w:val="0"/>
        <w:rPr>
          <w:rFonts w:ascii="宋体" w:hAnsi="宋体" w:eastAsia="宋体"/>
          <w:bCs/>
          <w:sz w:val="36"/>
          <w:lang w:eastAsia="zh-CN"/>
        </w:rPr>
      </w:pPr>
      <w:bookmarkStart w:id="20" w:name="_Toc149053643"/>
      <w:bookmarkStart w:id="21" w:name="_Toc149049697"/>
      <w:r>
        <w:rPr>
          <w:rFonts w:hint="eastAsia" w:ascii="宋体" w:hAnsi="宋体" w:eastAsia="宋体"/>
          <w:bCs/>
          <w:sz w:val="36"/>
          <w:lang w:eastAsia="zh-CN"/>
        </w:rPr>
        <w:t>充电系统运维与检测评分细则表</w:t>
      </w:r>
      <w:bookmarkEnd w:id="20"/>
      <w:bookmarkEnd w:id="21"/>
    </w:p>
    <w:p>
      <w:pPr>
        <w:tabs>
          <w:tab w:val="left" w:pos="3150"/>
        </w:tabs>
        <w:spacing w:after="120" w:afterLines="50" w:line="560" w:lineRule="exact"/>
        <w:rPr>
          <w:rFonts w:ascii="宋体" w:hAnsi="宋体" w:eastAsia="宋体"/>
          <w:sz w:val="28"/>
          <w:szCs w:val="28"/>
          <w:lang w:eastAsia="zh-CN"/>
        </w:rPr>
      </w:pPr>
      <w:r>
        <w:rPr>
          <w:rFonts w:hint="eastAsia" w:ascii="宋体" w:hAnsi="宋体" w:eastAsia="宋体"/>
          <w:sz w:val="28"/>
          <w:szCs w:val="28"/>
          <w:lang w:eastAsia="zh-CN"/>
        </w:rPr>
        <w:t>参赛队编号：</w:t>
      </w:r>
      <w:r>
        <w:rPr>
          <w:rFonts w:hint="eastAsia" w:ascii="宋体" w:hAnsi="宋体" w:eastAsia="宋体"/>
          <w:sz w:val="28"/>
          <w:szCs w:val="28"/>
          <w:u w:val="single"/>
          <w:lang w:eastAsia="zh-CN"/>
        </w:rPr>
        <w:t xml:space="preserve">      </w:t>
      </w:r>
      <w:r>
        <w:rPr>
          <w:rFonts w:ascii="宋体" w:hAnsi="宋体" w:eastAsia="宋体"/>
          <w:sz w:val="28"/>
          <w:szCs w:val="28"/>
          <w:lang w:eastAsia="zh-CN"/>
        </w:rPr>
        <w:t xml:space="preserve"> </w:t>
      </w:r>
      <w:r>
        <w:rPr>
          <w:rFonts w:hint="eastAsia" w:ascii="宋体" w:hAnsi="宋体" w:eastAsia="宋体"/>
          <w:sz w:val="28"/>
          <w:szCs w:val="28"/>
          <w:lang w:eastAsia="zh-CN"/>
        </w:rPr>
        <w:t xml:space="preserve">比赛工位： </w:t>
      </w:r>
      <w:r>
        <w:rPr>
          <w:rFonts w:hint="eastAsia" w:ascii="宋体" w:hAnsi="宋体" w:eastAsia="宋体"/>
          <w:sz w:val="28"/>
          <w:szCs w:val="28"/>
          <w:u w:val="single"/>
          <w:lang w:eastAsia="zh-CN"/>
        </w:rPr>
        <w:t xml:space="preserve">      </w:t>
      </w:r>
      <w:r>
        <w:rPr>
          <w:rFonts w:ascii="宋体" w:hAnsi="宋体" w:eastAsia="宋体"/>
          <w:sz w:val="28"/>
          <w:szCs w:val="28"/>
          <w:lang w:eastAsia="zh-CN"/>
        </w:rPr>
        <w:t xml:space="preserve">  </w:t>
      </w:r>
      <w:r>
        <w:rPr>
          <w:rFonts w:hint="eastAsia" w:ascii="宋体" w:hAnsi="宋体" w:eastAsia="宋体"/>
          <w:sz w:val="28"/>
          <w:szCs w:val="28"/>
          <w:lang w:eastAsia="zh-CN"/>
        </w:rPr>
        <w:t>竞赛日期：</w:t>
      </w:r>
      <w:r>
        <w:rPr>
          <w:rFonts w:hint="eastAsia" w:ascii="宋体" w:hAnsi="宋体" w:eastAsia="宋体"/>
          <w:sz w:val="28"/>
          <w:szCs w:val="28"/>
          <w:u w:val="single"/>
          <w:lang w:eastAsia="zh-CN"/>
        </w:rPr>
        <w:t xml:space="preserve">    </w:t>
      </w:r>
      <w:r>
        <w:rPr>
          <w:rFonts w:hint="eastAsia" w:ascii="宋体" w:hAnsi="宋体" w:eastAsia="宋体"/>
          <w:sz w:val="28"/>
          <w:szCs w:val="28"/>
          <w:lang w:eastAsia="zh-CN"/>
        </w:rPr>
        <w:t>月</w:t>
      </w:r>
      <w:r>
        <w:rPr>
          <w:rFonts w:hint="eastAsia" w:ascii="宋体" w:hAnsi="宋体" w:eastAsia="宋体"/>
          <w:sz w:val="28"/>
          <w:szCs w:val="28"/>
          <w:u w:val="single"/>
          <w:lang w:eastAsia="zh-CN"/>
        </w:rPr>
        <w:t xml:space="preserve">   </w:t>
      </w:r>
      <w:r>
        <w:rPr>
          <w:rFonts w:hint="eastAsia" w:ascii="宋体" w:hAnsi="宋体" w:eastAsia="宋体"/>
          <w:sz w:val="24"/>
          <w:lang w:eastAsia="zh-CN"/>
        </w:rPr>
        <w:t xml:space="preserve">日              </w:t>
      </w:r>
      <w:r>
        <w:rPr>
          <w:rFonts w:hint="eastAsia" w:ascii="宋体" w:hAnsi="宋体" w:eastAsia="宋体"/>
          <w:sz w:val="28"/>
          <w:szCs w:val="28"/>
          <w:lang w:eastAsia="zh-CN"/>
        </w:rPr>
        <w:t xml:space="preserve">                 </w:t>
      </w:r>
    </w:p>
    <w:tbl>
      <w:tblPr>
        <w:tblStyle w:val="11"/>
        <w:tblW w:w="8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500"/>
        <w:gridCol w:w="709"/>
        <w:gridCol w:w="4508"/>
        <w:gridCol w:w="709"/>
        <w:gridCol w:w="850"/>
        <w:gridCol w:w="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9" w:type="dxa"/>
            <w:gridSpan w:val="2"/>
            <w:vAlign w:val="center"/>
          </w:tcPr>
          <w:p>
            <w:pPr>
              <w:tabs>
                <w:tab w:val="left" w:pos="3150"/>
              </w:tabs>
              <w:spacing w:line="340" w:lineRule="exact"/>
              <w:jc w:val="center"/>
              <w:rPr>
                <w:rFonts w:ascii="宋体" w:hAnsi="宋体" w:eastAsia="宋体"/>
                <w:b/>
                <w:bCs/>
                <w:sz w:val="28"/>
                <w:szCs w:val="28"/>
              </w:rPr>
            </w:pPr>
            <w:r>
              <w:rPr>
                <w:rFonts w:hint="eastAsia" w:ascii="宋体" w:hAnsi="宋体" w:eastAsia="宋体"/>
                <w:b/>
                <w:bCs/>
                <w:sz w:val="28"/>
                <w:szCs w:val="28"/>
              </w:rPr>
              <w:t>评分项</w:t>
            </w:r>
          </w:p>
        </w:tc>
        <w:tc>
          <w:tcPr>
            <w:tcW w:w="709" w:type="dxa"/>
            <w:vAlign w:val="center"/>
          </w:tcPr>
          <w:p>
            <w:pPr>
              <w:tabs>
                <w:tab w:val="left" w:pos="3150"/>
              </w:tabs>
              <w:spacing w:line="340" w:lineRule="exact"/>
              <w:jc w:val="center"/>
              <w:rPr>
                <w:rFonts w:ascii="宋体" w:hAnsi="宋体" w:eastAsia="宋体"/>
                <w:b/>
                <w:bCs/>
                <w:sz w:val="28"/>
                <w:szCs w:val="28"/>
              </w:rPr>
            </w:pPr>
            <w:r>
              <w:rPr>
                <w:rFonts w:hint="eastAsia" w:ascii="宋体" w:hAnsi="宋体" w:eastAsia="宋体"/>
                <w:b/>
                <w:bCs/>
                <w:sz w:val="28"/>
                <w:szCs w:val="28"/>
              </w:rPr>
              <w:t>配分</w:t>
            </w:r>
          </w:p>
        </w:tc>
        <w:tc>
          <w:tcPr>
            <w:tcW w:w="4508" w:type="dxa"/>
            <w:vAlign w:val="center"/>
          </w:tcPr>
          <w:p>
            <w:pPr>
              <w:tabs>
                <w:tab w:val="left" w:pos="3150"/>
              </w:tabs>
              <w:spacing w:line="340" w:lineRule="exact"/>
              <w:jc w:val="center"/>
              <w:rPr>
                <w:rFonts w:ascii="宋体" w:hAnsi="宋体" w:eastAsia="宋体"/>
                <w:b/>
                <w:bCs/>
                <w:sz w:val="28"/>
                <w:szCs w:val="28"/>
                <w:lang w:eastAsia="zh-CN"/>
              </w:rPr>
            </w:pPr>
            <w:r>
              <w:rPr>
                <w:rFonts w:hint="eastAsia" w:ascii="宋体" w:hAnsi="宋体" w:eastAsia="宋体"/>
                <w:b/>
                <w:bCs/>
                <w:sz w:val="28"/>
                <w:szCs w:val="28"/>
                <w:lang w:eastAsia="zh-CN"/>
              </w:rPr>
              <w:t>评分标准</w:t>
            </w:r>
          </w:p>
          <w:p>
            <w:pPr>
              <w:tabs>
                <w:tab w:val="left" w:pos="3150"/>
              </w:tabs>
              <w:spacing w:line="340" w:lineRule="exact"/>
              <w:jc w:val="center"/>
              <w:rPr>
                <w:rFonts w:ascii="宋体" w:hAnsi="宋体" w:eastAsia="宋体"/>
                <w:b/>
                <w:bCs/>
                <w:sz w:val="32"/>
                <w:szCs w:val="32"/>
                <w:lang w:eastAsia="zh-CN"/>
              </w:rPr>
            </w:pPr>
            <w:r>
              <w:rPr>
                <w:rFonts w:hint="eastAsia" w:ascii="宋体" w:hAnsi="宋体" w:eastAsia="宋体"/>
                <w:b/>
                <w:bCs/>
                <w:sz w:val="28"/>
                <w:szCs w:val="28"/>
                <w:lang w:eastAsia="zh-CN"/>
              </w:rPr>
              <w:t>（采用扣分制，配分扣完为止）</w:t>
            </w:r>
          </w:p>
        </w:tc>
        <w:tc>
          <w:tcPr>
            <w:tcW w:w="709" w:type="dxa"/>
            <w:vAlign w:val="center"/>
          </w:tcPr>
          <w:p>
            <w:pPr>
              <w:tabs>
                <w:tab w:val="left" w:pos="3150"/>
              </w:tabs>
              <w:spacing w:line="340" w:lineRule="exact"/>
              <w:jc w:val="center"/>
              <w:rPr>
                <w:rFonts w:ascii="宋体" w:hAnsi="宋体" w:eastAsia="宋体"/>
                <w:b/>
                <w:bCs/>
                <w:sz w:val="32"/>
                <w:szCs w:val="32"/>
              </w:rPr>
            </w:pPr>
            <w:r>
              <w:rPr>
                <w:rFonts w:hint="eastAsia" w:ascii="宋体" w:hAnsi="宋体" w:eastAsia="宋体"/>
                <w:b/>
                <w:bCs/>
                <w:sz w:val="32"/>
                <w:szCs w:val="32"/>
              </w:rPr>
              <w:t>扣分</w:t>
            </w:r>
          </w:p>
        </w:tc>
        <w:tc>
          <w:tcPr>
            <w:tcW w:w="850" w:type="dxa"/>
            <w:vAlign w:val="center"/>
          </w:tcPr>
          <w:p>
            <w:pPr>
              <w:tabs>
                <w:tab w:val="left" w:pos="3150"/>
              </w:tabs>
              <w:spacing w:line="340" w:lineRule="exact"/>
              <w:jc w:val="center"/>
              <w:rPr>
                <w:rFonts w:ascii="宋体" w:hAnsi="宋体" w:eastAsia="宋体"/>
                <w:b/>
                <w:bCs/>
                <w:sz w:val="28"/>
                <w:szCs w:val="28"/>
              </w:rPr>
            </w:pPr>
            <w:r>
              <w:rPr>
                <w:rFonts w:hint="eastAsia" w:ascii="宋体" w:hAnsi="宋体" w:eastAsia="宋体"/>
                <w:b/>
                <w:bCs/>
                <w:sz w:val="28"/>
                <w:szCs w:val="28"/>
              </w:rPr>
              <w:t>得分</w:t>
            </w:r>
          </w:p>
        </w:tc>
        <w:tc>
          <w:tcPr>
            <w:tcW w:w="838" w:type="dxa"/>
            <w:vAlign w:val="center"/>
          </w:tcPr>
          <w:p>
            <w:pPr>
              <w:tabs>
                <w:tab w:val="left" w:pos="3150"/>
              </w:tabs>
              <w:spacing w:line="340" w:lineRule="exact"/>
              <w:jc w:val="center"/>
              <w:rPr>
                <w:rFonts w:ascii="宋体" w:hAnsi="宋体" w:eastAsia="宋体"/>
                <w:b/>
                <w:bCs/>
                <w:sz w:val="28"/>
                <w:szCs w:val="28"/>
              </w:rPr>
            </w:pPr>
            <w:r>
              <w:rPr>
                <w:rFonts w:hint="eastAsia" w:ascii="宋体" w:hAnsi="宋体" w:eastAsia="宋体"/>
                <w:b/>
                <w:bCs/>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7" w:hRule="atLeast"/>
          <w:jc w:val="center"/>
        </w:trPr>
        <w:tc>
          <w:tcPr>
            <w:tcW w:w="709" w:type="dxa"/>
            <w:vMerge w:val="restart"/>
            <w:vAlign w:val="center"/>
          </w:tcPr>
          <w:p>
            <w:pPr>
              <w:tabs>
                <w:tab w:val="left" w:pos="3150"/>
              </w:tabs>
              <w:spacing w:line="340" w:lineRule="exact"/>
              <w:jc w:val="center"/>
              <w:rPr>
                <w:rFonts w:ascii="宋体" w:hAnsi="宋体" w:eastAsia="宋体"/>
                <w:sz w:val="28"/>
                <w:szCs w:val="28"/>
              </w:rPr>
            </w:pPr>
            <w:r>
              <w:rPr>
                <w:rFonts w:hint="eastAsia" w:ascii="宋体" w:hAnsi="宋体" w:eastAsia="宋体"/>
                <w:sz w:val="28"/>
                <w:szCs w:val="28"/>
              </w:rPr>
              <w:t>作业规范</w:t>
            </w:r>
          </w:p>
        </w:tc>
        <w:tc>
          <w:tcPr>
            <w:tcW w:w="500" w:type="dxa"/>
            <w:vAlign w:val="center"/>
          </w:tcPr>
          <w:p>
            <w:pPr>
              <w:tabs>
                <w:tab w:val="left" w:pos="3150"/>
              </w:tabs>
              <w:spacing w:line="340" w:lineRule="exact"/>
              <w:jc w:val="center"/>
              <w:rPr>
                <w:rFonts w:ascii="宋体" w:hAnsi="宋体" w:eastAsia="宋体"/>
                <w:sz w:val="28"/>
                <w:szCs w:val="28"/>
              </w:rPr>
            </w:pPr>
            <w:r>
              <w:rPr>
                <w:rFonts w:hint="eastAsia" w:ascii="宋体" w:hAnsi="宋体" w:eastAsia="宋体"/>
                <w:sz w:val="28"/>
                <w:szCs w:val="28"/>
              </w:rPr>
              <w:t>作业要求</w:t>
            </w:r>
          </w:p>
        </w:tc>
        <w:tc>
          <w:tcPr>
            <w:tcW w:w="709" w:type="dxa"/>
            <w:vAlign w:val="center"/>
          </w:tcPr>
          <w:p>
            <w:pPr>
              <w:tabs>
                <w:tab w:val="left" w:pos="3150"/>
              </w:tabs>
              <w:spacing w:line="340" w:lineRule="exact"/>
              <w:jc w:val="center"/>
              <w:rPr>
                <w:rFonts w:ascii="宋体" w:hAnsi="宋体" w:eastAsia="宋体"/>
                <w:sz w:val="28"/>
                <w:szCs w:val="28"/>
              </w:rPr>
            </w:pPr>
            <w:r>
              <w:rPr>
                <w:rFonts w:hint="eastAsia" w:ascii="宋体" w:hAnsi="宋体" w:eastAsia="宋体"/>
                <w:sz w:val="28"/>
                <w:szCs w:val="28"/>
              </w:rPr>
              <w:t>5</w:t>
            </w:r>
          </w:p>
        </w:tc>
        <w:tc>
          <w:tcPr>
            <w:tcW w:w="4508" w:type="dxa"/>
            <w:vAlign w:val="center"/>
          </w:tcPr>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1.竞赛前应进行作业准备，规范使用工具仪器，否则每项次扣1分，最多扣5分；</w:t>
            </w:r>
          </w:p>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2.竞赛中应合理分工、同步记录、规范操作，否则每项次扣1分，最多扣5分；</w:t>
            </w:r>
          </w:p>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3.竞赛后应提交竞赛文件，恢复竞赛工位，否则每项次扣1分，最多扣5分。</w:t>
            </w:r>
          </w:p>
        </w:tc>
        <w:tc>
          <w:tcPr>
            <w:tcW w:w="709" w:type="dxa"/>
          </w:tcPr>
          <w:p>
            <w:pPr>
              <w:tabs>
                <w:tab w:val="left" w:pos="3150"/>
              </w:tabs>
              <w:spacing w:line="340" w:lineRule="exact"/>
              <w:rPr>
                <w:rFonts w:ascii="宋体" w:hAnsi="宋体" w:eastAsia="宋体"/>
                <w:sz w:val="28"/>
                <w:szCs w:val="28"/>
                <w:lang w:eastAsia="zh-CN"/>
              </w:rPr>
            </w:pPr>
          </w:p>
        </w:tc>
        <w:tc>
          <w:tcPr>
            <w:tcW w:w="850" w:type="dxa"/>
          </w:tcPr>
          <w:p>
            <w:pPr>
              <w:tabs>
                <w:tab w:val="left" w:pos="3150"/>
              </w:tabs>
              <w:spacing w:line="340" w:lineRule="exact"/>
              <w:rPr>
                <w:rFonts w:ascii="宋体" w:hAnsi="宋体" w:eastAsia="宋体"/>
                <w:sz w:val="28"/>
                <w:szCs w:val="28"/>
                <w:lang w:eastAsia="zh-CN"/>
              </w:rPr>
            </w:pPr>
          </w:p>
        </w:tc>
        <w:tc>
          <w:tcPr>
            <w:tcW w:w="838" w:type="dxa"/>
          </w:tcPr>
          <w:p>
            <w:pPr>
              <w:tabs>
                <w:tab w:val="left" w:pos="3150"/>
              </w:tabs>
              <w:spacing w:line="340" w:lineRule="exact"/>
              <w:rPr>
                <w:rFonts w:ascii="宋体" w:hAnsi="宋体" w:eastAsia="宋体"/>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jc w:val="center"/>
        </w:trPr>
        <w:tc>
          <w:tcPr>
            <w:tcW w:w="709" w:type="dxa"/>
            <w:vMerge w:val="continue"/>
            <w:vAlign w:val="center"/>
          </w:tcPr>
          <w:p>
            <w:pPr>
              <w:tabs>
                <w:tab w:val="left" w:pos="3150"/>
              </w:tabs>
              <w:spacing w:line="340" w:lineRule="exact"/>
              <w:jc w:val="center"/>
              <w:rPr>
                <w:rFonts w:ascii="宋体" w:hAnsi="宋体" w:eastAsia="宋体"/>
                <w:sz w:val="28"/>
                <w:szCs w:val="28"/>
                <w:lang w:eastAsia="zh-CN"/>
              </w:rPr>
            </w:pPr>
          </w:p>
        </w:tc>
        <w:tc>
          <w:tcPr>
            <w:tcW w:w="500" w:type="dxa"/>
            <w:vAlign w:val="center"/>
          </w:tcPr>
          <w:p>
            <w:pPr>
              <w:tabs>
                <w:tab w:val="left" w:pos="3150"/>
              </w:tabs>
              <w:spacing w:line="340" w:lineRule="exact"/>
              <w:jc w:val="center"/>
              <w:rPr>
                <w:rFonts w:ascii="宋体" w:hAnsi="宋体" w:eastAsia="宋体"/>
                <w:sz w:val="28"/>
                <w:szCs w:val="28"/>
              </w:rPr>
            </w:pPr>
            <w:r>
              <w:rPr>
                <w:rFonts w:hint="eastAsia" w:ascii="宋体" w:hAnsi="宋体" w:eastAsia="宋体"/>
                <w:sz w:val="28"/>
                <w:szCs w:val="28"/>
              </w:rPr>
              <w:t>安全要求</w:t>
            </w:r>
          </w:p>
        </w:tc>
        <w:tc>
          <w:tcPr>
            <w:tcW w:w="709" w:type="dxa"/>
            <w:vAlign w:val="center"/>
          </w:tcPr>
          <w:p>
            <w:pPr>
              <w:tabs>
                <w:tab w:val="left" w:pos="3150"/>
              </w:tabs>
              <w:spacing w:line="340" w:lineRule="exact"/>
              <w:jc w:val="center"/>
              <w:rPr>
                <w:rFonts w:ascii="宋体" w:hAnsi="宋体" w:eastAsia="宋体"/>
                <w:sz w:val="28"/>
                <w:szCs w:val="28"/>
              </w:rPr>
            </w:pPr>
            <w:r>
              <w:rPr>
                <w:rFonts w:ascii="宋体" w:hAnsi="宋体" w:eastAsia="宋体"/>
                <w:sz w:val="28"/>
                <w:szCs w:val="28"/>
              </w:rPr>
              <w:t>5</w:t>
            </w:r>
          </w:p>
        </w:tc>
        <w:tc>
          <w:tcPr>
            <w:tcW w:w="4508" w:type="dxa"/>
            <w:vAlign w:val="center"/>
          </w:tcPr>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1.严格执行新能源汽车安全操作规范，否则每项次扣1分，最多扣</w:t>
            </w:r>
            <w:r>
              <w:rPr>
                <w:rFonts w:ascii="宋体" w:hAnsi="宋体" w:eastAsia="宋体"/>
                <w:sz w:val="28"/>
                <w:szCs w:val="28"/>
                <w:lang w:eastAsia="zh-CN"/>
              </w:rPr>
              <w:t>5</w:t>
            </w:r>
            <w:r>
              <w:rPr>
                <w:rFonts w:hint="eastAsia" w:ascii="宋体" w:hAnsi="宋体" w:eastAsia="宋体"/>
                <w:sz w:val="28"/>
                <w:szCs w:val="28"/>
                <w:lang w:eastAsia="zh-CN"/>
              </w:rPr>
              <w:t>分；</w:t>
            </w:r>
          </w:p>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2.包括且不限于对人员及设备造成潜在危险，否则每项次扣1分，最多扣</w:t>
            </w:r>
            <w:r>
              <w:rPr>
                <w:rFonts w:ascii="宋体" w:hAnsi="宋体" w:eastAsia="宋体"/>
                <w:sz w:val="28"/>
                <w:szCs w:val="28"/>
                <w:lang w:eastAsia="zh-CN"/>
              </w:rPr>
              <w:t>5</w:t>
            </w:r>
            <w:r>
              <w:rPr>
                <w:rFonts w:hint="eastAsia" w:ascii="宋体" w:hAnsi="宋体" w:eastAsia="宋体"/>
                <w:sz w:val="28"/>
                <w:szCs w:val="28"/>
                <w:lang w:eastAsia="zh-CN"/>
              </w:rPr>
              <w:t>分；</w:t>
            </w:r>
          </w:p>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3.严禁使用摄录设备进行拍照、摄像、录音，否则每项次扣1分，最多扣3分。</w:t>
            </w:r>
          </w:p>
        </w:tc>
        <w:tc>
          <w:tcPr>
            <w:tcW w:w="709" w:type="dxa"/>
          </w:tcPr>
          <w:p>
            <w:pPr>
              <w:tabs>
                <w:tab w:val="left" w:pos="3150"/>
              </w:tabs>
              <w:spacing w:line="340" w:lineRule="exact"/>
              <w:rPr>
                <w:rFonts w:ascii="宋体" w:hAnsi="宋体" w:eastAsia="宋体"/>
                <w:sz w:val="28"/>
                <w:szCs w:val="28"/>
                <w:lang w:eastAsia="zh-CN"/>
              </w:rPr>
            </w:pPr>
          </w:p>
        </w:tc>
        <w:tc>
          <w:tcPr>
            <w:tcW w:w="850" w:type="dxa"/>
          </w:tcPr>
          <w:p>
            <w:pPr>
              <w:tabs>
                <w:tab w:val="left" w:pos="3150"/>
              </w:tabs>
              <w:spacing w:line="340" w:lineRule="exact"/>
              <w:rPr>
                <w:rFonts w:ascii="宋体" w:hAnsi="宋体" w:eastAsia="宋体"/>
                <w:sz w:val="28"/>
                <w:szCs w:val="28"/>
                <w:lang w:eastAsia="zh-CN"/>
              </w:rPr>
            </w:pPr>
          </w:p>
        </w:tc>
        <w:tc>
          <w:tcPr>
            <w:tcW w:w="838" w:type="dxa"/>
          </w:tcPr>
          <w:p>
            <w:pPr>
              <w:tabs>
                <w:tab w:val="left" w:pos="3150"/>
              </w:tabs>
              <w:spacing w:line="340" w:lineRule="exact"/>
              <w:rPr>
                <w:rFonts w:ascii="宋体" w:hAnsi="宋体" w:eastAsia="宋体"/>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09" w:type="dxa"/>
            <w:vMerge w:val="restart"/>
            <w:vAlign w:val="center"/>
          </w:tcPr>
          <w:p>
            <w:pPr>
              <w:tabs>
                <w:tab w:val="left" w:pos="3150"/>
              </w:tabs>
              <w:spacing w:line="340" w:lineRule="exact"/>
              <w:jc w:val="center"/>
              <w:rPr>
                <w:rFonts w:ascii="宋体" w:hAnsi="宋体" w:eastAsia="宋体"/>
                <w:sz w:val="28"/>
                <w:szCs w:val="28"/>
              </w:rPr>
            </w:pPr>
            <w:r>
              <w:rPr>
                <w:rFonts w:hint="eastAsia" w:ascii="宋体" w:hAnsi="宋体" w:eastAsia="宋体"/>
                <w:sz w:val="28"/>
                <w:szCs w:val="28"/>
              </w:rPr>
              <w:t>过程记录</w:t>
            </w:r>
          </w:p>
        </w:tc>
        <w:tc>
          <w:tcPr>
            <w:tcW w:w="500" w:type="dxa"/>
            <w:vAlign w:val="center"/>
          </w:tcPr>
          <w:p>
            <w:pPr>
              <w:tabs>
                <w:tab w:val="left" w:pos="3150"/>
              </w:tabs>
              <w:spacing w:line="340" w:lineRule="exact"/>
              <w:jc w:val="center"/>
              <w:rPr>
                <w:rFonts w:ascii="宋体" w:hAnsi="宋体" w:eastAsia="宋体"/>
                <w:sz w:val="28"/>
                <w:szCs w:val="28"/>
              </w:rPr>
            </w:pPr>
            <w:r>
              <w:rPr>
                <w:rFonts w:hint="eastAsia" w:ascii="宋体" w:hAnsi="宋体" w:eastAsia="宋体"/>
                <w:sz w:val="28"/>
                <w:szCs w:val="28"/>
              </w:rPr>
              <w:t>故障1</w:t>
            </w:r>
          </w:p>
        </w:tc>
        <w:tc>
          <w:tcPr>
            <w:tcW w:w="709" w:type="dxa"/>
            <w:vAlign w:val="center"/>
          </w:tcPr>
          <w:p>
            <w:pPr>
              <w:tabs>
                <w:tab w:val="left" w:pos="3150"/>
              </w:tabs>
              <w:spacing w:line="340" w:lineRule="exact"/>
              <w:jc w:val="center"/>
              <w:rPr>
                <w:rFonts w:ascii="宋体" w:hAnsi="宋体" w:eastAsia="宋体"/>
                <w:sz w:val="28"/>
                <w:szCs w:val="28"/>
              </w:rPr>
            </w:pPr>
            <w:r>
              <w:rPr>
                <w:rFonts w:ascii="宋体" w:hAnsi="宋体" w:eastAsia="宋体"/>
                <w:sz w:val="28"/>
                <w:szCs w:val="28"/>
              </w:rPr>
              <w:t>30</w:t>
            </w:r>
          </w:p>
        </w:tc>
        <w:tc>
          <w:tcPr>
            <w:tcW w:w="4508" w:type="dxa"/>
            <w:vAlign w:val="center"/>
          </w:tcPr>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完成故障诊断与排除并填写选手记录表，最多扣14分。</w:t>
            </w:r>
          </w:p>
        </w:tc>
        <w:tc>
          <w:tcPr>
            <w:tcW w:w="709" w:type="dxa"/>
            <w:vAlign w:val="center"/>
          </w:tcPr>
          <w:p>
            <w:pPr>
              <w:tabs>
                <w:tab w:val="left" w:pos="3150"/>
              </w:tabs>
              <w:spacing w:line="340" w:lineRule="exact"/>
              <w:jc w:val="center"/>
              <w:rPr>
                <w:rFonts w:ascii="宋体" w:hAnsi="宋体" w:eastAsia="宋体"/>
                <w:b/>
                <w:sz w:val="28"/>
                <w:szCs w:val="28"/>
                <w:lang w:eastAsia="zh-CN"/>
              </w:rPr>
            </w:pPr>
          </w:p>
        </w:tc>
        <w:tc>
          <w:tcPr>
            <w:tcW w:w="850" w:type="dxa"/>
            <w:vAlign w:val="center"/>
          </w:tcPr>
          <w:p>
            <w:pPr>
              <w:tabs>
                <w:tab w:val="left" w:pos="3150"/>
              </w:tabs>
              <w:spacing w:line="340" w:lineRule="exact"/>
              <w:jc w:val="center"/>
              <w:rPr>
                <w:rFonts w:ascii="宋体" w:hAnsi="宋体" w:eastAsia="宋体"/>
                <w:sz w:val="28"/>
                <w:szCs w:val="28"/>
                <w:lang w:eastAsia="zh-CN"/>
              </w:rPr>
            </w:pPr>
          </w:p>
        </w:tc>
        <w:tc>
          <w:tcPr>
            <w:tcW w:w="838" w:type="dxa"/>
            <w:vAlign w:val="center"/>
          </w:tcPr>
          <w:p>
            <w:pPr>
              <w:tabs>
                <w:tab w:val="left" w:pos="3150"/>
              </w:tabs>
              <w:spacing w:line="340" w:lineRule="exact"/>
              <w:jc w:val="center"/>
              <w:rPr>
                <w:rFonts w:ascii="宋体" w:hAnsi="宋体" w:eastAsia="宋体"/>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09" w:type="dxa"/>
            <w:vMerge w:val="continue"/>
            <w:vAlign w:val="center"/>
          </w:tcPr>
          <w:p>
            <w:pPr>
              <w:tabs>
                <w:tab w:val="left" w:pos="3150"/>
              </w:tabs>
              <w:spacing w:line="340" w:lineRule="exact"/>
              <w:jc w:val="center"/>
              <w:rPr>
                <w:rFonts w:ascii="宋体" w:hAnsi="宋体" w:eastAsia="宋体"/>
                <w:sz w:val="28"/>
                <w:szCs w:val="28"/>
                <w:lang w:eastAsia="zh-CN"/>
              </w:rPr>
            </w:pPr>
          </w:p>
        </w:tc>
        <w:tc>
          <w:tcPr>
            <w:tcW w:w="500" w:type="dxa"/>
            <w:vAlign w:val="center"/>
          </w:tcPr>
          <w:p>
            <w:pPr>
              <w:tabs>
                <w:tab w:val="left" w:pos="3150"/>
              </w:tabs>
              <w:spacing w:line="340" w:lineRule="exact"/>
              <w:jc w:val="center"/>
              <w:rPr>
                <w:rFonts w:ascii="宋体" w:hAnsi="宋体" w:eastAsia="宋体"/>
                <w:sz w:val="28"/>
                <w:szCs w:val="28"/>
              </w:rPr>
            </w:pPr>
            <w:r>
              <w:rPr>
                <w:rFonts w:hint="eastAsia" w:ascii="宋体" w:hAnsi="宋体" w:eastAsia="宋体"/>
                <w:sz w:val="28"/>
                <w:szCs w:val="28"/>
              </w:rPr>
              <w:t>故障2</w:t>
            </w:r>
          </w:p>
        </w:tc>
        <w:tc>
          <w:tcPr>
            <w:tcW w:w="709" w:type="dxa"/>
            <w:vAlign w:val="center"/>
          </w:tcPr>
          <w:p>
            <w:pPr>
              <w:tabs>
                <w:tab w:val="left" w:pos="3150"/>
              </w:tabs>
              <w:spacing w:line="340" w:lineRule="exact"/>
              <w:jc w:val="center"/>
              <w:rPr>
                <w:rFonts w:ascii="宋体" w:hAnsi="宋体" w:eastAsia="宋体"/>
                <w:sz w:val="28"/>
                <w:szCs w:val="28"/>
              </w:rPr>
            </w:pPr>
            <w:r>
              <w:rPr>
                <w:rFonts w:ascii="宋体" w:hAnsi="宋体" w:eastAsia="宋体"/>
                <w:sz w:val="28"/>
                <w:szCs w:val="28"/>
              </w:rPr>
              <w:t>30</w:t>
            </w:r>
          </w:p>
        </w:tc>
        <w:tc>
          <w:tcPr>
            <w:tcW w:w="4508" w:type="dxa"/>
            <w:vAlign w:val="center"/>
          </w:tcPr>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完成故障诊断与排除并填写选手记录表，最多扣14分。</w:t>
            </w:r>
          </w:p>
        </w:tc>
        <w:tc>
          <w:tcPr>
            <w:tcW w:w="709" w:type="dxa"/>
            <w:vAlign w:val="center"/>
          </w:tcPr>
          <w:p>
            <w:pPr>
              <w:tabs>
                <w:tab w:val="left" w:pos="3150"/>
              </w:tabs>
              <w:spacing w:line="340" w:lineRule="exact"/>
              <w:jc w:val="center"/>
              <w:rPr>
                <w:rFonts w:ascii="宋体" w:hAnsi="宋体" w:eastAsia="宋体"/>
                <w:b/>
                <w:sz w:val="28"/>
                <w:szCs w:val="28"/>
                <w:lang w:eastAsia="zh-CN"/>
              </w:rPr>
            </w:pPr>
          </w:p>
        </w:tc>
        <w:tc>
          <w:tcPr>
            <w:tcW w:w="850" w:type="dxa"/>
            <w:vAlign w:val="center"/>
          </w:tcPr>
          <w:p>
            <w:pPr>
              <w:tabs>
                <w:tab w:val="left" w:pos="3150"/>
              </w:tabs>
              <w:spacing w:line="340" w:lineRule="exact"/>
              <w:jc w:val="center"/>
              <w:rPr>
                <w:rFonts w:ascii="宋体" w:hAnsi="宋体" w:eastAsia="宋体"/>
                <w:sz w:val="28"/>
                <w:szCs w:val="28"/>
                <w:lang w:eastAsia="zh-CN"/>
              </w:rPr>
            </w:pPr>
          </w:p>
        </w:tc>
        <w:tc>
          <w:tcPr>
            <w:tcW w:w="838" w:type="dxa"/>
            <w:vAlign w:val="center"/>
          </w:tcPr>
          <w:p>
            <w:pPr>
              <w:tabs>
                <w:tab w:val="left" w:pos="3150"/>
              </w:tabs>
              <w:spacing w:line="340" w:lineRule="exact"/>
              <w:jc w:val="center"/>
              <w:rPr>
                <w:rFonts w:ascii="宋体" w:hAnsi="宋体" w:eastAsia="宋体"/>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09" w:type="dxa"/>
            <w:vMerge w:val="continue"/>
            <w:vAlign w:val="center"/>
          </w:tcPr>
          <w:p>
            <w:pPr>
              <w:tabs>
                <w:tab w:val="left" w:pos="3150"/>
              </w:tabs>
              <w:spacing w:line="340" w:lineRule="exact"/>
              <w:jc w:val="center"/>
              <w:rPr>
                <w:rFonts w:ascii="宋体" w:hAnsi="宋体" w:eastAsia="宋体"/>
                <w:sz w:val="28"/>
                <w:szCs w:val="28"/>
                <w:lang w:eastAsia="zh-CN"/>
              </w:rPr>
            </w:pPr>
          </w:p>
        </w:tc>
        <w:tc>
          <w:tcPr>
            <w:tcW w:w="500" w:type="dxa"/>
            <w:vAlign w:val="center"/>
          </w:tcPr>
          <w:p>
            <w:pPr>
              <w:tabs>
                <w:tab w:val="left" w:pos="3150"/>
              </w:tabs>
              <w:spacing w:line="340" w:lineRule="exact"/>
              <w:jc w:val="center"/>
              <w:rPr>
                <w:rFonts w:ascii="宋体" w:hAnsi="宋体" w:eastAsia="宋体"/>
                <w:sz w:val="28"/>
                <w:szCs w:val="28"/>
              </w:rPr>
            </w:pPr>
            <w:r>
              <w:rPr>
                <w:rFonts w:hint="eastAsia" w:ascii="宋体" w:hAnsi="宋体" w:eastAsia="宋体"/>
                <w:sz w:val="28"/>
                <w:szCs w:val="28"/>
              </w:rPr>
              <w:t>故障3</w:t>
            </w:r>
          </w:p>
        </w:tc>
        <w:tc>
          <w:tcPr>
            <w:tcW w:w="709" w:type="dxa"/>
            <w:vAlign w:val="center"/>
          </w:tcPr>
          <w:p>
            <w:pPr>
              <w:tabs>
                <w:tab w:val="left" w:pos="3150"/>
              </w:tabs>
              <w:spacing w:line="340" w:lineRule="exact"/>
              <w:jc w:val="center"/>
              <w:rPr>
                <w:rFonts w:ascii="宋体" w:hAnsi="宋体" w:eastAsia="宋体"/>
                <w:sz w:val="28"/>
                <w:szCs w:val="28"/>
              </w:rPr>
            </w:pPr>
            <w:r>
              <w:rPr>
                <w:rFonts w:ascii="宋体" w:hAnsi="宋体" w:eastAsia="宋体"/>
                <w:sz w:val="28"/>
                <w:szCs w:val="28"/>
              </w:rPr>
              <w:t>30</w:t>
            </w:r>
          </w:p>
        </w:tc>
        <w:tc>
          <w:tcPr>
            <w:tcW w:w="4508" w:type="dxa"/>
            <w:vAlign w:val="center"/>
          </w:tcPr>
          <w:p>
            <w:pPr>
              <w:tabs>
                <w:tab w:val="left" w:pos="3150"/>
              </w:tabs>
              <w:spacing w:line="340" w:lineRule="exact"/>
              <w:rPr>
                <w:rFonts w:ascii="宋体" w:hAnsi="宋体" w:eastAsia="宋体"/>
                <w:sz w:val="28"/>
                <w:szCs w:val="28"/>
                <w:lang w:eastAsia="zh-CN"/>
              </w:rPr>
            </w:pPr>
            <w:r>
              <w:rPr>
                <w:rFonts w:hint="eastAsia" w:ascii="宋体" w:hAnsi="宋体" w:eastAsia="宋体"/>
                <w:sz w:val="28"/>
                <w:szCs w:val="28"/>
                <w:lang w:eastAsia="zh-CN"/>
              </w:rPr>
              <w:t>完成故障诊断与排除并填写选手记录表，最多扣14分。</w:t>
            </w:r>
          </w:p>
        </w:tc>
        <w:tc>
          <w:tcPr>
            <w:tcW w:w="709" w:type="dxa"/>
            <w:vAlign w:val="center"/>
          </w:tcPr>
          <w:p>
            <w:pPr>
              <w:tabs>
                <w:tab w:val="left" w:pos="3150"/>
              </w:tabs>
              <w:spacing w:line="340" w:lineRule="exact"/>
              <w:jc w:val="center"/>
              <w:rPr>
                <w:rFonts w:ascii="宋体" w:hAnsi="宋体" w:eastAsia="宋体"/>
                <w:b/>
                <w:sz w:val="28"/>
                <w:szCs w:val="28"/>
                <w:lang w:eastAsia="zh-CN"/>
              </w:rPr>
            </w:pPr>
          </w:p>
        </w:tc>
        <w:tc>
          <w:tcPr>
            <w:tcW w:w="850" w:type="dxa"/>
            <w:vAlign w:val="center"/>
          </w:tcPr>
          <w:p>
            <w:pPr>
              <w:tabs>
                <w:tab w:val="left" w:pos="3150"/>
              </w:tabs>
              <w:spacing w:line="340" w:lineRule="exact"/>
              <w:jc w:val="center"/>
              <w:rPr>
                <w:rFonts w:ascii="宋体" w:hAnsi="宋体" w:eastAsia="宋体"/>
                <w:sz w:val="28"/>
                <w:szCs w:val="28"/>
                <w:lang w:eastAsia="zh-CN"/>
              </w:rPr>
            </w:pPr>
          </w:p>
        </w:tc>
        <w:tc>
          <w:tcPr>
            <w:tcW w:w="838" w:type="dxa"/>
            <w:vAlign w:val="center"/>
          </w:tcPr>
          <w:p>
            <w:pPr>
              <w:tabs>
                <w:tab w:val="left" w:pos="3150"/>
              </w:tabs>
              <w:spacing w:line="340" w:lineRule="exact"/>
              <w:jc w:val="center"/>
              <w:rPr>
                <w:rFonts w:ascii="宋体" w:hAnsi="宋体" w:eastAsia="宋体"/>
                <w:sz w:val="28"/>
                <w:szCs w:val="28"/>
                <w:lang w:eastAsia="zh-CN"/>
              </w:rPr>
            </w:pPr>
          </w:p>
        </w:tc>
      </w:tr>
    </w:tbl>
    <w:p>
      <w:pPr>
        <w:tabs>
          <w:tab w:val="left" w:pos="3150"/>
        </w:tabs>
        <w:spacing w:before="61" w:line="560" w:lineRule="exact"/>
        <w:ind w:right="508" w:firstLine="3360" w:firstLineChars="1200"/>
        <w:rPr>
          <w:rFonts w:ascii="仿宋_GB2312" w:hAnsi="宋体" w:eastAsia="仿宋_GB2312" w:cs="宋体"/>
          <w:sz w:val="28"/>
          <w:szCs w:val="28"/>
          <w:u w:val="single"/>
          <w:lang w:eastAsia="zh-CN" w:bidi="ar"/>
        </w:rPr>
      </w:pPr>
      <w:r>
        <w:rPr>
          <w:rFonts w:hint="eastAsia" w:ascii="宋体" w:hAnsi="宋体" w:eastAsia="宋体" w:cs="宋体"/>
          <w:sz w:val="28"/>
          <w:szCs w:val="28"/>
          <w:lang w:eastAsia="zh-CN" w:bidi="ar"/>
        </w:rPr>
        <w:t xml:space="preserve">评分裁判签字： </w:t>
      </w:r>
      <w:r>
        <w:rPr>
          <w:rFonts w:hint="eastAsia" w:ascii="宋体" w:hAnsi="宋体" w:eastAsia="宋体" w:cs="宋体"/>
          <w:sz w:val="28"/>
          <w:szCs w:val="28"/>
          <w:u w:val="single"/>
          <w:lang w:eastAsia="zh-CN" w:bidi="ar"/>
        </w:rPr>
        <w:t xml:space="preserve">                   </w:t>
      </w:r>
      <w:r>
        <w:rPr>
          <w:rFonts w:hint="eastAsia" w:ascii="仿宋_GB2312" w:hAnsi="宋体" w:eastAsia="仿宋_GB2312" w:cs="宋体"/>
          <w:sz w:val="28"/>
          <w:szCs w:val="28"/>
          <w:u w:val="single"/>
          <w:lang w:eastAsia="zh-CN" w:bidi="ar"/>
        </w:rPr>
        <w:t xml:space="preserve">    </w:t>
      </w:r>
    </w:p>
    <w:p>
      <w:pPr>
        <w:spacing w:line="580" w:lineRule="exact"/>
        <w:rPr>
          <w:rFonts w:ascii="黑体" w:hAnsi="黑体" w:eastAsia="黑体"/>
          <w:sz w:val="32"/>
          <w:szCs w:val="28"/>
          <w:lang w:eastAsia="zh-CN"/>
        </w:rPr>
      </w:pPr>
    </w:p>
    <w:p>
      <w:pPr>
        <w:spacing w:line="580" w:lineRule="exact"/>
        <w:rPr>
          <w:rFonts w:ascii="黑体" w:hAnsi="黑体" w:eastAsia="黑体"/>
          <w:sz w:val="32"/>
          <w:szCs w:val="28"/>
          <w:lang w:eastAsia="zh-CN"/>
        </w:rPr>
      </w:pPr>
    </w:p>
    <w:p>
      <w:pPr>
        <w:pStyle w:val="3"/>
        <w:rPr>
          <w:rFonts w:ascii="黑体" w:hAnsi="黑体" w:eastAsia="黑体"/>
          <w:b w:val="0"/>
          <w:bCs w:val="0"/>
          <w:sz w:val="32"/>
          <w:szCs w:val="32"/>
          <w:lang w:eastAsia="zh-CN"/>
        </w:rPr>
      </w:pPr>
      <w:bookmarkStart w:id="22" w:name="_Toc149053644"/>
      <w:r>
        <w:rPr>
          <w:rFonts w:ascii="黑体" w:hAnsi="黑体" w:eastAsia="黑体"/>
          <w:b w:val="0"/>
          <w:bCs w:val="0"/>
          <w:sz w:val="32"/>
          <w:szCs w:val="32"/>
          <w:lang w:eastAsia="zh-CN"/>
        </w:rPr>
        <w:t>三、竞赛细则</w:t>
      </w:r>
      <w:bookmarkEnd w:id="22"/>
    </w:p>
    <w:p>
      <w:pPr>
        <w:ind w:firstLine="640" w:firstLineChars="200"/>
        <w:jc w:val="both"/>
        <w:rPr>
          <w:rFonts w:ascii="仿宋" w:hAnsi="仿宋" w:eastAsia="仿宋" w:cs="仿宋"/>
          <w:sz w:val="32"/>
          <w:szCs w:val="32"/>
          <w:lang w:eastAsia="zh-CN" w:bidi="ar"/>
        </w:rPr>
      </w:pPr>
      <w:r>
        <w:rPr>
          <w:rFonts w:hint="eastAsia" w:ascii="仿宋" w:hAnsi="仿宋" w:eastAsia="仿宋" w:cs="仿宋"/>
          <w:sz w:val="32"/>
          <w:szCs w:val="32"/>
          <w:lang w:eastAsia="zh-CN" w:bidi="ar"/>
        </w:rPr>
        <w:t>1.竞赛现场提供竞赛设备、相关技术资料、工具、仪器等，选手不得自带任何纸质资料和存储工具，如出现严重的违规、违纪、舞弊等现象，经裁判组裁定取消竞赛成绩。</w:t>
      </w:r>
    </w:p>
    <w:p>
      <w:pPr>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2</w:t>
      </w:r>
      <w:r>
        <w:rPr>
          <w:rFonts w:hint="eastAsia" w:ascii="仿宋" w:hAnsi="仿宋" w:eastAsia="仿宋" w:cs="仿宋"/>
          <w:sz w:val="32"/>
          <w:szCs w:val="32"/>
          <w:lang w:eastAsia="zh-CN" w:bidi="ar"/>
        </w:rPr>
        <w:t>.参赛队的竞赛场次和工位号采取抽签的方式确定，竞赛场次签在赛前领队会上抽取，工位签在赛前检录时抽取。</w:t>
      </w:r>
    </w:p>
    <w:p>
      <w:pPr>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3</w:t>
      </w:r>
      <w:r>
        <w:rPr>
          <w:rFonts w:hint="eastAsia" w:ascii="仿宋" w:hAnsi="仿宋" w:eastAsia="仿宋" w:cs="仿宋"/>
          <w:sz w:val="32"/>
          <w:szCs w:val="32"/>
          <w:lang w:eastAsia="zh-CN" w:bidi="ar"/>
        </w:rPr>
        <w:t>.参赛队按照参赛场次进入竞赛场地，利用现场提供的所有条件，在规定时间内完成竞赛任务。</w:t>
      </w:r>
    </w:p>
    <w:p>
      <w:pPr>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4</w:t>
      </w:r>
      <w:r>
        <w:rPr>
          <w:rFonts w:hint="eastAsia" w:ascii="仿宋" w:hAnsi="仿宋" w:eastAsia="仿宋" w:cs="仿宋"/>
          <w:sz w:val="32"/>
          <w:szCs w:val="32"/>
          <w:lang w:eastAsia="zh-CN" w:bidi="ar"/>
        </w:rPr>
        <w:t>.每个组别同场竞赛使用相同赛题。</w:t>
      </w:r>
      <w:r>
        <w:rPr>
          <w:rFonts w:ascii="仿宋" w:hAnsi="仿宋" w:eastAsia="仿宋" w:cs="仿宋"/>
          <w:sz w:val="32"/>
          <w:szCs w:val="32"/>
          <w:lang w:eastAsia="zh-CN" w:bidi="ar"/>
        </w:rPr>
        <w:t xml:space="preserve"> </w:t>
      </w:r>
    </w:p>
    <w:p>
      <w:pPr>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5</w:t>
      </w:r>
      <w:r>
        <w:rPr>
          <w:rFonts w:hint="eastAsia" w:ascii="仿宋" w:hAnsi="仿宋" w:eastAsia="仿宋" w:cs="仿宋"/>
          <w:sz w:val="32"/>
          <w:szCs w:val="32"/>
          <w:lang w:eastAsia="zh-CN" w:bidi="ar"/>
        </w:rPr>
        <w:t>.操作技能竞赛，参赛选手在赛前10分钟（以竞赛日程为准），凭参赛证和身份证进入赛场检录。检录工作由检录裁判负责，检录后进行工位抽签。</w:t>
      </w:r>
    </w:p>
    <w:p>
      <w:pPr>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6</w:t>
      </w:r>
      <w:r>
        <w:rPr>
          <w:rFonts w:hint="eastAsia" w:ascii="仿宋" w:hAnsi="仿宋" w:eastAsia="仿宋" w:cs="仿宋"/>
          <w:sz w:val="32"/>
          <w:szCs w:val="32"/>
          <w:lang w:eastAsia="zh-CN" w:bidi="ar"/>
        </w:rPr>
        <w:t>.工位抽签工作由加密裁判负责，选手工位抽签后，选手参赛证更换成参赛工位号，选手在竞赛工位抽签记录表上签字确认后，凭参赛工位号统一进入竞赛工位准备竞赛。竞赛场次和竞赛工位号抽签确定后，选手不准随意调换。</w:t>
      </w:r>
    </w:p>
    <w:p>
      <w:pPr>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7</w:t>
      </w:r>
      <w:r>
        <w:rPr>
          <w:rFonts w:hint="eastAsia" w:ascii="仿宋" w:hAnsi="仿宋" w:eastAsia="仿宋" w:cs="仿宋"/>
          <w:sz w:val="32"/>
          <w:szCs w:val="32"/>
          <w:lang w:eastAsia="zh-CN" w:bidi="ar"/>
        </w:rPr>
        <w:t>.工位抽签后，由裁判长进行安全教育，确认现场条件，赛前10分钟领取赛题，裁判长宣布竞赛开始后才可开始操作。</w:t>
      </w:r>
    </w:p>
    <w:p>
      <w:pPr>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8</w:t>
      </w:r>
      <w:r>
        <w:rPr>
          <w:rFonts w:hint="eastAsia" w:ascii="仿宋" w:hAnsi="仿宋" w:eastAsia="仿宋" w:cs="仿宋"/>
          <w:sz w:val="32"/>
          <w:szCs w:val="32"/>
          <w:lang w:eastAsia="zh-CN" w:bidi="ar"/>
        </w:rPr>
        <w:t>.竞赛过程中，选手若需休息、饮水或去洗手间，一律计算在竞赛时间内。</w:t>
      </w:r>
    </w:p>
    <w:p>
      <w:pPr>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9</w:t>
      </w:r>
      <w:r>
        <w:rPr>
          <w:rFonts w:hint="eastAsia" w:ascii="仿宋" w:hAnsi="仿宋" w:eastAsia="仿宋" w:cs="仿宋"/>
          <w:sz w:val="32"/>
          <w:szCs w:val="32"/>
          <w:lang w:eastAsia="zh-CN" w:bidi="ar"/>
        </w:rPr>
        <w:t>.竞赛过程中，参赛选手须严格遵守相关安全操作规程，禁止不安全操作和野蛮操作,确保人身及设备安全，并接受裁判员的监督和警示，若因选手个人因素造成人身安全事故和设备故障，不予延时，情节特别严重者，由大赛裁判组视具体情况做出处理决定（最高至终止竞赛），并由裁判长上报大赛监督仲裁组；若因非选手个人因素造成设备故障，由大赛裁判组视具体情况做出延时处理并由裁判长上报大赛监督仲裁组。</w:t>
      </w:r>
    </w:p>
    <w:p>
      <w:pPr>
        <w:ind w:firstLine="640" w:firstLineChars="200"/>
        <w:jc w:val="both"/>
        <w:rPr>
          <w:rFonts w:ascii="仿宋" w:hAnsi="仿宋" w:eastAsia="仿宋" w:cs="仿宋"/>
          <w:sz w:val="32"/>
          <w:szCs w:val="32"/>
          <w:lang w:eastAsia="zh-CN" w:bidi="ar"/>
        </w:rPr>
      </w:pPr>
      <w:bookmarkStart w:id="23" w:name="_Hlk148115456"/>
      <w:r>
        <w:rPr>
          <w:rFonts w:ascii="仿宋" w:hAnsi="仿宋" w:eastAsia="仿宋" w:cs="仿宋"/>
          <w:sz w:val="32"/>
          <w:szCs w:val="32"/>
          <w:lang w:eastAsia="zh-CN" w:bidi="ar"/>
        </w:rPr>
        <w:t>10.</w:t>
      </w:r>
      <w:r>
        <w:rPr>
          <w:rFonts w:hint="eastAsia" w:ascii="仿宋" w:hAnsi="仿宋" w:eastAsia="仿宋" w:cs="仿宋"/>
          <w:sz w:val="32"/>
          <w:szCs w:val="32"/>
          <w:lang w:eastAsia="zh-CN" w:bidi="ar"/>
        </w:rPr>
        <w:t>选手在竞赛期间不得携带、使用手机、照相机、录像机等通信设备，不得携带非大赛提供的电子存储设备、资料。</w:t>
      </w:r>
    </w:p>
    <w:p>
      <w:pPr>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11.</w:t>
      </w:r>
      <w:r>
        <w:rPr>
          <w:rFonts w:hint="eastAsia" w:ascii="仿宋" w:hAnsi="仿宋" w:eastAsia="仿宋" w:cs="仿宋"/>
          <w:sz w:val="32"/>
          <w:szCs w:val="32"/>
          <w:lang w:eastAsia="zh-CN" w:bidi="ar"/>
        </w:rPr>
        <w:t>参赛选手不得损坏竞赛设备和影响下一场竞赛的行为。</w:t>
      </w:r>
    </w:p>
    <w:p>
      <w:pPr>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12.</w:t>
      </w:r>
      <w:r>
        <w:rPr>
          <w:rFonts w:hint="eastAsia" w:ascii="仿宋" w:hAnsi="仿宋" w:eastAsia="仿宋" w:cs="仿宋"/>
          <w:sz w:val="32"/>
          <w:szCs w:val="32"/>
          <w:lang w:eastAsia="zh-CN" w:bidi="ar"/>
        </w:rPr>
        <w:t>参赛选手如果违反前述相关规定和组委会印发的竞赛技术规则，视违规程度，受到“总分扣除10-20分、取消竞赛资格”等不同处罚。</w:t>
      </w:r>
      <w:bookmarkEnd w:id="23"/>
    </w:p>
    <w:p>
      <w:pPr>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13.</w:t>
      </w:r>
      <w:r>
        <w:rPr>
          <w:rFonts w:hint="eastAsia" w:ascii="仿宋" w:hAnsi="仿宋" w:eastAsia="仿宋" w:cs="仿宋"/>
          <w:sz w:val="32"/>
          <w:szCs w:val="32"/>
          <w:lang w:eastAsia="zh-CN" w:bidi="ar"/>
        </w:rPr>
        <w:t>比赛期间，选手有问题应及时向裁判员反映；选手正常比赛时，裁判员不得主动接近或干涉选手；若选手需要技术支持，裁判员应及时通知相关人员前来解决；若需作出判决，则应报告裁判长，由裁判长决。</w:t>
      </w:r>
    </w:p>
    <w:p>
      <w:pPr>
        <w:pStyle w:val="3"/>
        <w:rPr>
          <w:rFonts w:ascii="黑体" w:hAnsi="黑体" w:eastAsia="黑体"/>
          <w:b w:val="0"/>
          <w:bCs w:val="0"/>
          <w:sz w:val="32"/>
          <w:szCs w:val="32"/>
          <w:lang w:eastAsia="zh-CN"/>
        </w:rPr>
      </w:pPr>
      <w:bookmarkStart w:id="24" w:name="_Toc149053645"/>
      <w:r>
        <w:rPr>
          <w:rFonts w:ascii="黑体" w:hAnsi="黑体" w:eastAsia="黑体"/>
          <w:b w:val="0"/>
          <w:bCs w:val="0"/>
          <w:sz w:val="32"/>
          <w:szCs w:val="32"/>
          <w:lang w:eastAsia="zh-CN"/>
        </w:rPr>
        <w:t>四、</w:t>
      </w:r>
      <w:r>
        <w:rPr>
          <w:rFonts w:hint="eastAsia" w:ascii="黑体" w:hAnsi="黑体" w:eastAsia="黑体"/>
          <w:b w:val="0"/>
          <w:bCs w:val="0"/>
          <w:sz w:val="32"/>
          <w:szCs w:val="32"/>
          <w:lang w:eastAsia="zh-CN"/>
        </w:rPr>
        <w:t>赛场</w:t>
      </w:r>
      <w:r>
        <w:rPr>
          <w:rFonts w:ascii="黑体" w:hAnsi="黑体" w:eastAsia="黑体"/>
          <w:b w:val="0"/>
          <w:bCs w:val="0"/>
          <w:sz w:val="32"/>
          <w:szCs w:val="32"/>
          <w:lang w:eastAsia="zh-CN"/>
        </w:rPr>
        <w:t>、设施设备等安排</w:t>
      </w:r>
      <w:bookmarkEnd w:id="24"/>
    </w:p>
    <w:p>
      <w:pPr>
        <w:pStyle w:val="4"/>
        <w:rPr>
          <w:rFonts w:ascii="楷体" w:hAnsi="楷体" w:eastAsia="楷体"/>
          <w:lang w:eastAsia="zh-CN"/>
        </w:rPr>
      </w:pPr>
      <w:bookmarkStart w:id="25" w:name="_Toc149053646"/>
      <w:r>
        <w:rPr>
          <w:rFonts w:ascii="楷体" w:hAnsi="楷体" w:eastAsia="楷体"/>
          <w:lang w:eastAsia="zh-CN"/>
        </w:rPr>
        <w:t>（一）赛场规格要求</w:t>
      </w:r>
      <w:bookmarkEnd w:id="25"/>
    </w:p>
    <w:p>
      <w:pPr>
        <w:widowControl w:val="0"/>
        <w:kinsoku/>
        <w:autoSpaceDE/>
        <w:autoSpaceDN/>
        <w:adjustRightInd/>
        <w:snapToGrid/>
        <w:spacing w:line="560" w:lineRule="exact"/>
        <w:ind w:firstLine="652" w:firstLineChars="200"/>
        <w:jc w:val="both"/>
        <w:textAlignment w:val="auto"/>
        <w:rPr>
          <w:rFonts w:ascii="仿宋" w:hAnsi="仿宋" w:eastAsia="仿宋" w:cs="仿宋"/>
          <w:spacing w:val="3"/>
          <w:sz w:val="32"/>
          <w:szCs w:val="32"/>
          <w:lang w:eastAsia="zh-CN"/>
        </w:rPr>
      </w:pPr>
      <w:r>
        <w:rPr>
          <w:rFonts w:hint="eastAsia" w:ascii="仿宋" w:hAnsi="仿宋" w:eastAsia="仿宋" w:cs="仿宋"/>
          <w:spacing w:val="3"/>
          <w:sz w:val="32"/>
          <w:szCs w:val="32"/>
          <w:lang w:eastAsia="zh-CN"/>
        </w:rPr>
        <w:t>实际操作工位图（如图</w:t>
      </w:r>
      <w:r>
        <w:rPr>
          <w:rFonts w:ascii="仿宋" w:hAnsi="仿宋" w:eastAsia="仿宋" w:cs="仿宋"/>
          <w:spacing w:val="3"/>
          <w:sz w:val="32"/>
          <w:szCs w:val="32"/>
          <w:lang w:eastAsia="zh-CN"/>
        </w:rPr>
        <w:t>1</w:t>
      </w:r>
      <w:r>
        <w:rPr>
          <w:rFonts w:hint="eastAsia" w:ascii="仿宋" w:hAnsi="仿宋" w:eastAsia="仿宋" w:cs="仿宋"/>
          <w:spacing w:val="3"/>
          <w:sz w:val="32"/>
          <w:szCs w:val="32"/>
          <w:lang w:eastAsia="zh-CN"/>
        </w:rPr>
        <w:t>），比赛时会根据现场条件另作调整，以实际比赛工位为准。</w:t>
      </w:r>
    </w:p>
    <w:p>
      <w:pPr>
        <w:spacing w:before="1" w:line="220" w:lineRule="auto"/>
        <w:ind w:left="72"/>
        <w:rPr>
          <w:rFonts w:ascii="仿宋" w:hAnsi="仿宋" w:eastAsia="仿宋" w:cs="仿宋"/>
          <w:sz w:val="32"/>
          <w:szCs w:val="32"/>
          <w:lang w:eastAsia="zh-CN"/>
        </w:rPr>
      </w:pPr>
    </w:p>
    <w:p>
      <w:pPr>
        <w:pStyle w:val="4"/>
        <w:rPr>
          <w:rFonts w:ascii="楷体" w:hAnsi="楷体" w:eastAsia="楷体"/>
          <w:lang w:eastAsia="zh-CN"/>
        </w:rPr>
      </w:pPr>
      <w:bookmarkStart w:id="26" w:name="_Toc149053647"/>
      <w:r>
        <w:rPr>
          <w:rFonts w:ascii="楷体" w:hAnsi="楷体" w:eastAsia="楷体"/>
          <w:lang w:eastAsia="zh-CN"/>
        </w:rPr>
        <w:t>（二）场地布局图</w:t>
      </w:r>
      <w:bookmarkEnd w:id="26"/>
    </w:p>
    <w:p>
      <w:pPr>
        <w:spacing w:before="188" w:line="227" w:lineRule="auto"/>
        <w:ind w:left="687"/>
        <w:jc w:val="center"/>
        <w:rPr>
          <w:rFonts w:ascii="楷体" w:hAnsi="楷体" w:eastAsia="楷体" w:cs="楷体"/>
          <w:sz w:val="32"/>
          <w:szCs w:val="32"/>
          <w:lang w:eastAsia="zh-CN"/>
        </w:rPr>
        <w:sectPr>
          <w:pgSz w:w="11905" w:h="16834"/>
          <w:pgMar w:top="1430" w:right="1785" w:bottom="0" w:left="1785" w:header="0" w:footer="283" w:gutter="0"/>
          <w:cols w:space="720" w:num="1"/>
          <w:docGrid w:linePitch="286" w:charSpace="0"/>
        </w:sectPr>
      </w:pPr>
      <w:r>
        <w:rPr>
          <w:rFonts w:ascii="仿宋" w:hAnsi="仿宋" w:eastAsia="仿宋" w:cs="仿宋"/>
          <w:sz w:val="32"/>
          <w:szCs w:val="32"/>
          <w:lang w:eastAsia="zh-CN"/>
        </w:rPr>
        <w:drawing>
          <wp:anchor distT="0" distB="0" distL="114300" distR="114300" simplePos="0" relativeHeight="251659264" behindDoc="0" locked="0" layoutInCell="1" allowOverlap="1">
            <wp:simplePos x="0" y="0"/>
            <wp:positionH relativeFrom="margin">
              <wp:posOffset>618490</wp:posOffset>
            </wp:positionH>
            <wp:positionV relativeFrom="paragraph">
              <wp:posOffset>311150</wp:posOffset>
            </wp:positionV>
            <wp:extent cx="4533265" cy="3495675"/>
            <wp:effectExtent l="0" t="0" r="635" b="9525"/>
            <wp:wrapTopAndBottom/>
            <wp:docPr id="3073706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70675" name="图片 2"/>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4533265" cy="3495675"/>
                    </a:xfrm>
                    <a:prstGeom prst="rect">
                      <a:avLst/>
                    </a:prstGeom>
                    <a:noFill/>
                    <a:ln>
                      <a:noFill/>
                    </a:ln>
                  </pic:spPr>
                </pic:pic>
              </a:graphicData>
            </a:graphic>
          </wp:anchor>
        </w:drawing>
      </w:r>
      <w:r>
        <w:rPr>
          <w:rFonts w:hint="eastAsia" w:ascii="楷体" w:hAnsi="楷体" w:eastAsia="楷体" w:cs="楷体"/>
          <w:spacing w:val="-4"/>
          <w:sz w:val="32"/>
          <w:szCs w:val="32"/>
          <w:lang w:eastAsia="zh-CN"/>
        </w:rPr>
        <w:t>图 1</w:t>
      </w:r>
    </w:p>
    <w:p>
      <w:pPr>
        <w:pStyle w:val="4"/>
        <w:rPr>
          <w:rFonts w:ascii="楷体" w:hAnsi="楷体" w:eastAsia="楷体"/>
          <w:lang w:eastAsia="zh-CN"/>
        </w:rPr>
      </w:pPr>
      <w:bookmarkStart w:id="27" w:name="_Toc149053648"/>
      <w:r>
        <w:rPr>
          <w:rFonts w:ascii="楷体" w:hAnsi="楷体" w:eastAsia="楷体"/>
          <w:lang w:eastAsia="zh-CN"/>
        </w:rPr>
        <w:t>（三）基础设施清单</w:t>
      </w:r>
      <w:bookmarkEnd w:id="27"/>
    </w:p>
    <w:p>
      <w:pPr>
        <w:pStyle w:val="2"/>
        <w:jc w:val="center"/>
        <w:rPr>
          <w:rFonts w:ascii="仿宋" w:hAnsi="仿宋" w:eastAsia="仿宋" w:cs="仿宋"/>
          <w:spacing w:val="3"/>
          <w:sz w:val="32"/>
          <w:szCs w:val="32"/>
          <w:lang w:eastAsia="zh-CN"/>
        </w:rPr>
      </w:pPr>
    </w:p>
    <w:tbl>
      <w:tblPr>
        <w:tblStyle w:val="12"/>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
        <w:gridCol w:w="686"/>
        <w:gridCol w:w="4645"/>
        <w:gridCol w:w="3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3" w:type="dxa"/>
            <w:vAlign w:val="center"/>
          </w:tcPr>
          <w:p>
            <w:pPr>
              <w:jc w:val="center"/>
              <w:rPr>
                <w:rFonts w:ascii="仿宋" w:hAnsi="仿宋" w:eastAsia="仿宋"/>
                <w:sz w:val="32"/>
                <w:szCs w:val="32"/>
                <w:lang w:eastAsia="zh-CN"/>
              </w:rPr>
            </w:pPr>
            <w:r>
              <w:rPr>
                <w:rFonts w:hint="eastAsia" w:ascii="仿宋" w:hAnsi="仿宋" w:eastAsia="仿宋"/>
                <w:b/>
                <w:sz w:val="32"/>
                <w:szCs w:val="32"/>
              </w:rPr>
              <w:t>序号</w:t>
            </w:r>
          </w:p>
        </w:tc>
        <w:tc>
          <w:tcPr>
            <w:tcW w:w="686" w:type="dxa"/>
            <w:vAlign w:val="center"/>
          </w:tcPr>
          <w:p>
            <w:pPr>
              <w:jc w:val="center"/>
              <w:rPr>
                <w:rFonts w:ascii="仿宋" w:hAnsi="仿宋" w:eastAsia="仿宋"/>
                <w:sz w:val="32"/>
                <w:szCs w:val="32"/>
                <w:lang w:eastAsia="zh-CN"/>
              </w:rPr>
            </w:pPr>
            <w:r>
              <w:rPr>
                <w:rFonts w:hint="eastAsia" w:ascii="仿宋" w:hAnsi="仿宋" w:eastAsia="仿宋"/>
                <w:b/>
                <w:sz w:val="32"/>
                <w:szCs w:val="32"/>
              </w:rPr>
              <w:t>名称</w:t>
            </w:r>
          </w:p>
        </w:tc>
        <w:tc>
          <w:tcPr>
            <w:tcW w:w="4647" w:type="dxa"/>
            <w:vAlign w:val="center"/>
          </w:tcPr>
          <w:p>
            <w:pPr>
              <w:jc w:val="center"/>
              <w:rPr>
                <w:rFonts w:ascii="仿宋" w:hAnsi="仿宋" w:eastAsia="仿宋"/>
                <w:sz w:val="32"/>
                <w:szCs w:val="32"/>
                <w:lang w:eastAsia="zh-CN"/>
              </w:rPr>
            </w:pPr>
            <w:r>
              <w:rPr>
                <w:rFonts w:hint="eastAsia" w:ascii="仿宋" w:hAnsi="仿宋" w:eastAsia="仿宋"/>
                <w:b/>
                <w:sz w:val="32"/>
                <w:szCs w:val="32"/>
              </w:rPr>
              <w:t>基本参数</w:t>
            </w:r>
          </w:p>
        </w:tc>
        <w:tc>
          <w:tcPr>
            <w:tcW w:w="3031" w:type="dxa"/>
            <w:vAlign w:val="center"/>
          </w:tcPr>
          <w:p>
            <w:pPr>
              <w:jc w:val="center"/>
              <w:rPr>
                <w:rFonts w:ascii="仿宋" w:hAnsi="仿宋" w:eastAsia="仿宋"/>
                <w:sz w:val="32"/>
                <w:szCs w:val="32"/>
                <w:lang w:eastAsia="zh-CN"/>
              </w:rPr>
            </w:pPr>
            <w:r>
              <w:rPr>
                <w:rFonts w:hint="eastAsia" w:ascii="仿宋" w:hAnsi="仿宋" w:eastAsia="仿宋"/>
                <w:b/>
                <w:sz w:val="32"/>
                <w:szCs w:val="32"/>
              </w:rPr>
              <w:t>设备图片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dxa"/>
            <w:vAlign w:val="center"/>
          </w:tcPr>
          <w:p>
            <w:pPr>
              <w:jc w:val="center"/>
              <w:rPr>
                <w:rFonts w:ascii="仿宋" w:hAnsi="仿宋" w:eastAsia="仿宋"/>
                <w:sz w:val="32"/>
                <w:szCs w:val="32"/>
                <w:lang w:eastAsia="zh-CN"/>
              </w:rPr>
            </w:pPr>
            <w:r>
              <w:rPr>
                <w:rFonts w:ascii="仿宋" w:hAnsi="仿宋" w:eastAsia="仿宋"/>
                <w:sz w:val="32"/>
                <w:szCs w:val="32"/>
                <w:lang w:eastAsia="zh-CN"/>
              </w:rPr>
              <w:t>1</w:t>
            </w:r>
          </w:p>
        </w:tc>
        <w:tc>
          <w:tcPr>
            <w:tcW w:w="686" w:type="dxa"/>
            <w:vAlign w:val="center"/>
          </w:tcPr>
          <w:p>
            <w:pPr>
              <w:jc w:val="center"/>
              <w:rPr>
                <w:rFonts w:ascii="仿宋" w:hAnsi="仿宋" w:eastAsia="仿宋"/>
                <w:sz w:val="32"/>
                <w:szCs w:val="32"/>
                <w:lang w:eastAsia="zh-CN"/>
              </w:rPr>
            </w:pPr>
            <w:r>
              <w:rPr>
                <w:rFonts w:hint="eastAsia" w:ascii="仿宋" w:hAnsi="仿宋" w:eastAsia="仿宋"/>
                <w:sz w:val="32"/>
                <w:szCs w:val="32"/>
                <w:lang w:eastAsia="zh-CN"/>
              </w:rPr>
              <w:t>动力蓄电池储能测试台</w:t>
            </w:r>
          </w:p>
        </w:tc>
        <w:tc>
          <w:tcPr>
            <w:tcW w:w="4647" w:type="dxa"/>
            <w:vAlign w:val="center"/>
          </w:tcPr>
          <w:p>
            <w:pPr>
              <w:jc w:val="both"/>
              <w:rPr>
                <w:rFonts w:ascii="仿宋" w:hAnsi="仿宋" w:eastAsia="仿宋"/>
                <w:sz w:val="32"/>
                <w:szCs w:val="32"/>
                <w:lang w:eastAsia="zh-CN"/>
              </w:rPr>
            </w:pPr>
            <w:r>
              <w:rPr>
                <w:rFonts w:hint="eastAsia" w:ascii="仿宋" w:hAnsi="仿宋" w:eastAsia="仿宋"/>
                <w:sz w:val="32"/>
                <w:szCs w:val="32"/>
                <w:lang w:eastAsia="zh-CN"/>
              </w:rPr>
              <w:t>一、产品要求</w:t>
            </w:r>
          </w:p>
          <w:p>
            <w:pPr>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能完成动力蓄电池储能系统的装调、运用、维护、检测与故障诊断、性能测试。</w:t>
            </w:r>
          </w:p>
          <w:p>
            <w:pPr>
              <w:jc w:val="both"/>
              <w:rPr>
                <w:rFonts w:ascii="仿宋" w:hAnsi="仿宋" w:eastAsia="仿宋"/>
                <w:sz w:val="32"/>
                <w:szCs w:val="32"/>
                <w:lang w:eastAsia="zh-CN"/>
              </w:rPr>
            </w:pPr>
            <w:r>
              <w:rPr>
                <w:rFonts w:hint="eastAsia" w:ascii="仿宋" w:hAnsi="仿宋" w:eastAsia="仿宋"/>
                <w:sz w:val="32"/>
                <w:szCs w:val="32"/>
                <w:lang w:eastAsia="zh-CN"/>
              </w:rPr>
              <w:t>二、产品配置要求</w:t>
            </w:r>
          </w:p>
          <w:p>
            <w:pPr>
              <w:jc w:val="both"/>
              <w:rPr>
                <w:rFonts w:ascii="仿宋" w:hAnsi="仿宋" w:eastAsia="仿宋"/>
                <w:sz w:val="32"/>
                <w:szCs w:val="32"/>
                <w:lang w:eastAsia="zh-CN"/>
              </w:rPr>
            </w:pPr>
            <w:r>
              <w:rPr>
                <w:rFonts w:hint="eastAsia" w:ascii="仿宋" w:hAnsi="仿宋" w:eastAsia="仿宋"/>
                <w:sz w:val="32"/>
                <w:szCs w:val="32"/>
                <w:lang w:eastAsia="zh-CN"/>
              </w:rPr>
              <w:t xml:space="preserve">   本产品主要由动力电池装调台金属台体、动力蓄电池、绝缘工具套装和测试仪器、教学一体机、手动故障盒、电池管理系统上位机系统（软件）组成。</w:t>
            </w:r>
          </w:p>
          <w:p>
            <w:pPr>
              <w:jc w:val="both"/>
              <w:rPr>
                <w:rFonts w:ascii="仿宋" w:hAnsi="仿宋" w:eastAsia="仿宋"/>
                <w:sz w:val="32"/>
                <w:szCs w:val="32"/>
                <w:lang w:eastAsia="zh-CN"/>
              </w:rPr>
            </w:pPr>
            <w:r>
              <w:rPr>
                <w:rFonts w:hint="eastAsia" w:ascii="仿宋" w:hAnsi="仿宋" w:eastAsia="仿宋"/>
                <w:sz w:val="32"/>
                <w:szCs w:val="32"/>
                <w:lang w:eastAsia="zh-CN"/>
              </w:rPr>
              <w:t>（1）动力电池装调台金属台体（单位：毫米）</w:t>
            </w:r>
          </w:p>
          <w:p>
            <w:pPr>
              <w:jc w:val="both"/>
              <w:rPr>
                <w:rFonts w:ascii="仿宋" w:hAnsi="仿宋" w:eastAsia="仿宋"/>
                <w:sz w:val="32"/>
                <w:szCs w:val="32"/>
                <w:lang w:eastAsia="zh-CN"/>
              </w:rPr>
            </w:pPr>
            <w:r>
              <w:rPr>
                <w:rFonts w:hint="eastAsia" w:ascii="仿宋" w:hAnsi="仿宋" w:eastAsia="仿宋"/>
                <w:sz w:val="32"/>
                <w:szCs w:val="32"/>
                <w:lang w:eastAsia="zh-CN"/>
              </w:rPr>
              <w:t>1630*780*1730mm（长*宽*高）</w:t>
            </w:r>
          </w:p>
          <w:p>
            <w:pPr>
              <w:jc w:val="both"/>
              <w:rPr>
                <w:rFonts w:ascii="仿宋" w:hAnsi="仿宋" w:eastAsia="仿宋"/>
                <w:sz w:val="32"/>
                <w:szCs w:val="32"/>
                <w:lang w:eastAsia="zh-CN"/>
              </w:rPr>
            </w:pPr>
            <w:r>
              <w:rPr>
                <w:rFonts w:hint="eastAsia" w:ascii="仿宋" w:hAnsi="仿宋" w:eastAsia="仿宋"/>
                <w:sz w:val="32"/>
                <w:szCs w:val="32"/>
                <w:lang w:eastAsia="zh-CN"/>
              </w:rPr>
              <w:t>（2）动力蓄电池</w:t>
            </w:r>
          </w:p>
          <w:p>
            <w:pPr>
              <w:jc w:val="both"/>
              <w:rPr>
                <w:rFonts w:ascii="仿宋" w:hAnsi="仿宋" w:eastAsia="仿宋"/>
                <w:sz w:val="32"/>
                <w:szCs w:val="32"/>
                <w:lang w:eastAsia="zh-CN"/>
              </w:rPr>
            </w:pPr>
            <w:r>
              <w:rPr>
                <w:rFonts w:hint="eastAsia" w:ascii="仿宋" w:hAnsi="仿宋" w:eastAsia="仿宋"/>
                <w:sz w:val="32"/>
                <w:szCs w:val="32"/>
                <w:lang w:eastAsia="zh-CN"/>
              </w:rPr>
              <w:t>外形尺寸：884*530*230mm</w:t>
            </w:r>
          </w:p>
          <w:p>
            <w:pPr>
              <w:jc w:val="both"/>
              <w:rPr>
                <w:rFonts w:ascii="仿宋" w:hAnsi="仿宋" w:eastAsia="仿宋"/>
                <w:sz w:val="32"/>
                <w:szCs w:val="32"/>
                <w:lang w:eastAsia="zh-CN"/>
              </w:rPr>
            </w:pPr>
            <w:r>
              <w:rPr>
                <w:rFonts w:hint="eastAsia" w:ascii="仿宋" w:hAnsi="仿宋" w:eastAsia="仿宋"/>
                <w:sz w:val="32"/>
                <w:szCs w:val="32"/>
                <w:lang w:eastAsia="zh-CN"/>
              </w:rPr>
              <w:t>标称电压：＞60V</w:t>
            </w:r>
          </w:p>
          <w:p>
            <w:pPr>
              <w:jc w:val="both"/>
              <w:rPr>
                <w:rFonts w:ascii="仿宋" w:hAnsi="仿宋" w:eastAsia="仿宋"/>
                <w:sz w:val="32"/>
                <w:szCs w:val="32"/>
                <w:lang w:eastAsia="zh-CN"/>
              </w:rPr>
            </w:pPr>
            <w:r>
              <w:rPr>
                <w:rFonts w:hint="eastAsia" w:ascii="仿宋" w:hAnsi="仿宋" w:eastAsia="仿宋"/>
                <w:sz w:val="32"/>
                <w:szCs w:val="32"/>
                <w:lang w:eastAsia="zh-CN"/>
              </w:rPr>
              <w:t>电池类型：磷酸铁锂</w:t>
            </w:r>
          </w:p>
          <w:p>
            <w:pPr>
              <w:jc w:val="both"/>
              <w:rPr>
                <w:rFonts w:ascii="仿宋" w:hAnsi="仿宋" w:eastAsia="仿宋"/>
                <w:sz w:val="32"/>
                <w:szCs w:val="32"/>
                <w:lang w:eastAsia="zh-CN"/>
              </w:rPr>
            </w:pPr>
            <w:r>
              <w:rPr>
                <w:rFonts w:hint="eastAsia" w:ascii="仿宋" w:hAnsi="仿宋" w:eastAsia="仿宋" w:cs="宋体"/>
                <w:sz w:val="32"/>
                <w:szCs w:val="32"/>
                <w:lang w:eastAsia="zh-CN"/>
              </w:rPr>
              <w:t>①</w:t>
            </w:r>
            <w:r>
              <w:rPr>
                <w:rFonts w:hint="eastAsia" w:ascii="仿宋" w:hAnsi="仿宋" w:eastAsia="仿宋"/>
                <w:sz w:val="32"/>
                <w:szCs w:val="32"/>
                <w:lang w:eastAsia="zh-CN"/>
              </w:rPr>
              <w:t>电池管理系统（BMS）</w:t>
            </w:r>
          </w:p>
          <w:p>
            <w:pPr>
              <w:jc w:val="both"/>
              <w:rPr>
                <w:rFonts w:ascii="仿宋" w:hAnsi="仿宋" w:eastAsia="仿宋"/>
                <w:sz w:val="32"/>
                <w:szCs w:val="32"/>
                <w:lang w:eastAsia="zh-CN"/>
              </w:rPr>
            </w:pPr>
            <w:r>
              <w:rPr>
                <w:rFonts w:hint="eastAsia" w:ascii="仿宋" w:hAnsi="仿宋" w:eastAsia="仿宋"/>
                <w:sz w:val="32"/>
                <w:szCs w:val="32"/>
                <w:lang w:eastAsia="zh-CN"/>
              </w:rPr>
              <w:t xml:space="preserve">工作电压范围：DC 9～36V  </w:t>
            </w:r>
          </w:p>
          <w:p>
            <w:pPr>
              <w:jc w:val="both"/>
              <w:rPr>
                <w:rFonts w:ascii="仿宋" w:hAnsi="仿宋" w:eastAsia="仿宋"/>
                <w:sz w:val="32"/>
                <w:szCs w:val="32"/>
                <w:lang w:eastAsia="zh-CN"/>
              </w:rPr>
            </w:pPr>
            <w:r>
              <w:rPr>
                <w:rFonts w:hint="eastAsia" w:ascii="仿宋" w:hAnsi="仿宋" w:eastAsia="仿宋"/>
                <w:sz w:val="32"/>
                <w:szCs w:val="32"/>
                <w:lang w:eastAsia="zh-CN"/>
              </w:rPr>
              <w:t>工作温度范围：-40℃～85℃</w:t>
            </w:r>
          </w:p>
          <w:p>
            <w:pPr>
              <w:jc w:val="both"/>
              <w:rPr>
                <w:rFonts w:ascii="仿宋" w:hAnsi="仿宋" w:eastAsia="仿宋"/>
                <w:sz w:val="32"/>
                <w:szCs w:val="32"/>
                <w:lang w:eastAsia="zh-CN"/>
              </w:rPr>
            </w:pPr>
            <w:r>
              <w:rPr>
                <w:rFonts w:hint="eastAsia" w:ascii="仿宋" w:hAnsi="仿宋" w:eastAsia="仿宋"/>
                <w:sz w:val="32"/>
                <w:szCs w:val="32"/>
                <w:lang w:eastAsia="zh-CN"/>
              </w:rPr>
              <w:t>储存温度范围：-40℃～125℃</w:t>
            </w:r>
          </w:p>
          <w:p>
            <w:pPr>
              <w:jc w:val="both"/>
              <w:rPr>
                <w:rFonts w:ascii="仿宋" w:hAnsi="仿宋" w:eastAsia="仿宋"/>
                <w:sz w:val="32"/>
                <w:szCs w:val="32"/>
                <w:lang w:eastAsia="zh-CN"/>
              </w:rPr>
            </w:pPr>
            <w:r>
              <w:rPr>
                <w:rFonts w:hint="eastAsia" w:ascii="仿宋" w:hAnsi="仿宋" w:eastAsia="仿宋"/>
                <w:sz w:val="32"/>
                <w:szCs w:val="32"/>
                <w:lang w:eastAsia="zh-CN"/>
              </w:rPr>
              <w:t>工作湿度范围(%)：0～95%</w:t>
            </w:r>
          </w:p>
          <w:p>
            <w:pPr>
              <w:jc w:val="both"/>
              <w:rPr>
                <w:rFonts w:ascii="仿宋" w:hAnsi="仿宋" w:eastAsia="仿宋"/>
                <w:sz w:val="32"/>
                <w:szCs w:val="32"/>
                <w:lang w:eastAsia="zh-CN"/>
              </w:rPr>
            </w:pPr>
            <w:r>
              <w:rPr>
                <w:rFonts w:hint="eastAsia" w:ascii="仿宋" w:hAnsi="仿宋" w:eastAsia="仿宋" w:cs="宋体"/>
                <w:sz w:val="32"/>
                <w:szCs w:val="32"/>
                <w:lang w:eastAsia="zh-CN"/>
              </w:rPr>
              <w:t>③</w:t>
            </w:r>
            <w:r>
              <w:rPr>
                <w:rFonts w:hint="eastAsia" w:ascii="仿宋" w:hAnsi="仿宋" w:eastAsia="仿宋"/>
                <w:sz w:val="32"/>
                <w:szCs w:val="32"/>
                <w:lang w:eastAsia="zh-CN"/>
              </w:rPr>
              <w:t>单体电池</w:t>
            </w:r>
          </w:p>
          <w:p>
            <w:pPr>
              <w:jc w:val="both"/>
              <w:rPr>
                <w:rFonts w:ascii="仿宋" w:hAnsi="仿宋" w:eastAsia="仿宋"/>
                <w:sz w:val="32"/>
                <w:szCs w:val="32"/>
                <w:lang w:eastAsia="zh-CN"/>
              </w:rPr>
            </w:pPr>
            <w:r>
              <w:rPr>
                <w:rFonts w:hint="eastAsia" w:ascii="仿宋" w:hAnsi="仿宋" w:eastAsia="仿宋"/>
                <w:sz w:val="32"/>
                <w:szCs w:val="32"/>
                <w:lang w:eastAsia="zh-CN"/>
              </w:rPr>
              <w:t>电压：3.2V</w:t>
            </w:r>
          </w:p>
          <w:p>
            <w:pPr>
              <w:jc w:val="both"/>
              <w:rPr>
                <w:rFonts w:ascii="仿宋" w:hAnsi="仿宋" w:eastAsia="仿宋"/>
                <w:sz w:val="32"/>
                <w:szCs w:val="32"/>
                <w:lang w:eastAsia="zh-CN"/>
              </w:rPr>
            </w:pPr>
            <w:r>
              <w:rPr>
                <w:rFonts w:hint="eastAsia" w:ascii="仿宋" w:hAnsi="仿宋" w:eastAsia="仿宋"/>
                <w:sz w:val="32"/>
                <w:szCs w:val="32"/>
                <w:lang w:eastAsia="zh-CN"/>
              </w:rPr>
              <w:t>容量：30AH</w:t>
            </w:r>
          </w:p>
          <w:p>
            <w:pPr>
              <w:jc w:val="both"/>
              <w:rPr>
                <w:rFonts w:ascii="仿宋" w:hAnsi="仿宋" w:eastAsia="仿宋"/>
                <w:sz w:val="32"/>
                <w:szCs w:val="32"/>
                <w:lang w:eastAsia="zh-CN"/>
              </w:rPr>
            </w:pPr>
            <w:r>
              <w:rPr>
                <w:rFonts w:hint="eastAsia" w:ascii="仿宋" w:hAnsi="仿宋" w:eastAsia="仿宋"/>
                <w:sz w:val="32"/>
                <w:szCs w:val="32"/>
                <w:lang w:eastAsia="zh-CN"/>
              </w:rPr>
              <w:t>类型：磷酸铁锂</w:t>
            </w:r>
          </w:p>
          <w:p>
            <w:pPr>
              <w:jc w:val="both"/>
              <w:rPr>
                <w:rFonts w:ascii="仿宋" w:hAnsi="仿宋" w:eastAsia="仿宋"/>
                <w:sz w:val="32"/>
                <w:szCs w:val="32"/>
                <w:lang w:eastAsia="zh-CN"/>
              </w:rPr>
            </w:pPr>
            <w:r>
              <w:rPr>
                <w:rFonts w:hint="eastAsia" w:ascii="仿宋" w:hAnsi="仿宋" w:eastAsia="仿宋"/>
                <w:sz w:val="32"/>
                <w:szCs w:val="32"/>
                <w:lang w:eastAsia="zh-CN"/>
              </w:rPr>
              <w:t>三、产品具备具体功能要求</w:t>
            </w:r>
          </w:p>
          <w:p>
            <w:pPr>
              <w:jc w:val="both"/>
              <w:rPr>
                <w:rFonts w:ascii="仿宋" w:hAnsi="仿宋" w:eastAsia="仿宋"/>
                <w:sz w:val="32"/>
                <w:szCs w:val="32"/>
                <w:lang w:eastAsia="zh-CN"/>
              </w:rPr>
            </w:pPr>
            <w:r>
              <w:rPr>
                <w:rFonts w:hint="eastAsia" w:ascii="仿宋" w:hAnsi="仿宋" w:eastAsia="仿宋"/>
                <w:sz w:val="32"/>
                <w:szCs w:val="32"/>
                <w:lang w:eastAsia="zh-CN"/>
              </w:rPr>
              <w:t>（1）手动故障盒</w:t>
            </w:r>
          </w:p>
          <w:p>
            <w:pPr>
              <w:jc w:val="both"/>
              <w:rPr>
                <w:rFonts w:ascii="仿宋" w:hAnsi="仿宋" w:eastAsia="仿宋"/>
                <w:sz w:val="32"/>
                <w:szCs w:val="32"/>
                <w:lang w:eastAsia="zh-CN"/>
              </w:rPr>
            </w:pPr>
            <w:r>
              <w:rPr>
                <w:rFonts w:hint="eastAsia" w:ascii="仿宋" w:hAnsi="仿宋" w:eastAsia="仿宋"/>
                <w:sz w:val="32"/>
                <w:szCs w:val="32"/>
                <w:lang w:eastAsia="zh-CN"/>
              </w:rPr>
              <w:t>手动故障设置盒由盒体机加工铝制组件、支撑杆、磁吸、UV转印铝制测量面板、测量电路板、故障设置电路板、亚克力面板、控制开关等部件组成，故障盒搭配动力电池使用，可对电池管理系统电源线路、启动线路、开关控制线路、单体电压采集线路、模组温度采集线路、电路传感器线路、继电器控制线路、绝缘检测模块线路等进行故障设置故障类型包含线路断路、线路虚接、线路短路、线路交叉等，可通过测量面板进行故障诊断及数据测量、铝制面板表面采用绝缘电泳处理，印刷驱动系统电路原理图，测量电路板焊有2mm测量端子（带绝缘套）与万用表表笔配套测量。</w:t>
            </w:r>
          </w:p>
          <w:p>
            <w:pPr>
              <w:jc w:val="both"/>
              <w:rPr>
                <w:rFonts w:ascii="仿宋" w:hAnsi="仿宋" w:eastAsia="仿宋"/>
                <w:sz w:val="32"/>
                <w:szCs w:val="32"/>
                <w:lang w:eastAsia="zh-CN"/>
              </w:rPr>
            </w:pPr>
            <w:r>
              <w:rPr>
                <w:rFonts w:hint="eastAsia" w:ascii="仿宋" w:hAnsi="仿宋" w:eastAsia="仿宋"/>
                <w:sz w:val="32"/>
                <w:szCs w:val="32"/>
                <w:lang w:eastAsia="zh-CN"/>
              </w:rPr>
              <w:t>（2）电池管理系统上位机系统（与教学一体机配套使用）</w:t>
            </w:r>
          </w:p>
          <w:p>
            <w:pPr>
              <w:jc w:val="both"/>
              <w:rPr>
                <w:rFonts w:ascii="仿宋" w:hAnsi="仿宋" w:eastAsia="仿宋"/>
                <w:sz w:val="32"/>
                <w:szCs w:val="32"/>
                <w:lang w:eastAsia="zh-CN"/>
              </w:rPr>
            </w:pPr>
            <w:r>
              <w:rPr>
                <w:rFonts w:hint="eastAsia" w:ascii="仿宋" w:hAnsi="仿宋" w:eastAsia="仿宋"/>
                <w:sz w:val="32"/>
                <w:szCs w:val="32"/>
                <w:lang w:eastAsia="zh-CN"/>
              </w:rPr>
              <w:t>电池管理系统连接方式：CAN-H、CAN-L两路线束连接。</w:t>
            </w:r>
          </w:p>
          <w:p>
            <w:pPr>
              <w:jc w:val="both"/>
              <w:rPr>
                <w:rFonts w:ascii="仿宋" w:hAnsi="仿宋" w:eastAsia="仿宋"/>
                <w:sz w:val="32"/>
                <w:szCs w:val="32"/>
                <w:lang w:eastAsia="zh-CN"/>
              </w:rPr>
            </w:pPr>
            <w:r>
              <w:rPr>
                <w:rFonts w:hint="eastAsia" w:ascii="仿宋" w:hAnsi="仿宋" w:eastAsia="仿宋"/>
                <w:sz w:val="32"/>
                <w:szCs w:val="32"/>
                <w:lang w:eastAsia="zh-CN"/>
              </w:rPr>
              <w:t>上位机主界面可以显示：动力电池包总电压、总电流、最高单体电压值及编号、最低单体电压值及编号、最高模组温度值及编号、最低模组温度值及编号、SOC值（电池当前剩余容量值)等电池管理系统相关数据。</w:t>
            </w:r>
          </w:p>
          <w:p>
            <w:pPr>
              <w:jc w:val="both"/>
              <w:rPr>
                <w:rFonts w:ascii="仿宋" w:hAnsi="仿宋" w:eastAsia="仿宋"/>
                <w:sz w:val="32"/>
                <w:szCs w:val="32"/>
                <w:lang w:eastAsia="zh-CN"/>
              </w:rPr>
            </w:pPr>
            <w:r>
              <w:rPr>
                <w:rFonts w:hint="eastAsia" w:ascii="仿宋" w:hAnsi="仿宋" w:eastAsia="仿宋"/>
                <w:sz w:val="32"/>
                <w:szCs w:val="32"/>
                <w:lang w:eastAsia="zh-CN"/>
              </w:rPr>
              <w:t>安全警告：显示当前系统检测到的故障信息，在系统各项参数符合预先设定值时，显示无故障；当检测到故障时，会显示出故障原因；若发生故障不止一种，用户可直接点击此处查看所有故障。</w:t>
            </w:r>
          </w:p>
          <w:p>
            <w:pPr>
              <w:jc w:val="both"/>
              <w:rPr>
                <w:rFonts w:ascii="仿宋" w:hAnsi="仿宋" w:eastAsia="仿宋"/>
                <w:sz w:val="32"/>
                <w:szCs w:val="32"/>
                <w:lang w:eastAsia="zh-CN"/>
              </w:rPr>
            </w:pPr>
            <w:r>
              <w:rPr>
                <w:rFonts w:hint="eastAsia" w:ascii="仿宋" w:hAnsi="仿宋" w:eastAsia="仿宋"/>
                <w:sz w:val="32"/>
                <w:szCs w:val="32"/>
                <w:lang w:eastAsia="zh-CN"/>
              </w:rPr>
              <w:t>SOC：电池当前剩余容量值。</w:t>
            </w:r>
          </w:p>
          <w:p>
            <w:pPr>
              <w:jc w:val="both"/>
              <w:rPr>
                <w:rFonts w:ascii="仿宋" w:hAnsi="仿宋" w:eastAsia="仿宋"/>
                <w:sz w:val="32"/>
                <w:szCs w:val="32"/>
                <w:lang w:eastAsia="zh-CN"/>
              </w:rPr>
            </w:pPr>
            <w:r>
              <w:rPr>
                <w:rFonts w:hint="eastAsia" w:ascii="仿宋" w:hAnsi="仿宋" w:eastAsia="仿宋"/>
                <w:sz w:val="32"/>
                <w:szCs w:val="32"/>
                <w:lang w:eastAsia="zh-CN"/>
              </w:rPr>
              <w:t>点击主界面“实时信息”，可以查看当前电池组中各单体的电压值，及各个箱体的温度信息。</w:t>
            </w:r>
          </w:p>
          <w:p>
            <w:pPr>
              <w:jc w:val="both"/>
              <w:rPr>
                <w:rFonts w:ascii="仿宋" w:hAnsi="仿宋" w:eastAsia="仿宋"/>
                <w:sz w:val="32"/>
                <w:szCs w:val="32"/>
                <w:lang w:eastAsia="zh-CN"/>
              </w:rPr>
            </w:pPr>
            <w:r>
              <w:rPr>
                <w:rFonts w:hint="eastAsia" w:ascii="仿宋" w:hAnsi="仿宋" w:eastAsia="仿宋"/>
                <w:sz w:val="32"/>
                <w:szCs w:val="32"/>
                <w:lang w:eastAsia="zh-CN"/>
              </w:rPr>
              <w:t>观察主界面左下方“设备状态”，若显示已准备，依次点击主界面右上方 “连接”和“启动”。</w:t>
            </w:r>
          </w:p>
        </w:tc>
        <w:tc>
          <w:tcPr>
            <w:tcW w:w="3031" w:type="dxa"/>
          </w:tcPr>
          <w:p>
            <w:pPr>
              <w:rPr>
                <w:rFonts w:ascii="仿宋" w:hAnsi="仿宋" w:eastAsia="仿宋"/>
                <w:sz w:val="32"/>
                <w:szCs w:val="32"/>
                <w:lang w:eastAsia="zh-CN"/>
              </w:rPr>
            </w:pPr>
            <w:r>
              <w:rPr>
                <w:rFonts w:hint="eastAsia" w:ascii="仿宋" w:hAnsi="仿宋" w:eastAsia="仿宋"/>
                <w:b/>
                <w:sz w:val="32"/>
                <w:szCs w:val="32"/>
              </w:rPr>
              <w:drawing>
                <wp:anchor distT="0" distB="0" distL="114300" distR="114300" simplePos="0" relativeHeight="251659264" behindDoc="0" locked="0" layoutInCell="1" allowOverlap="1">
                  <wp:simplePos x="0" y="0"/>
                  <wp:positionH relativeFrom="column">
                    <wp:posOffset>85725</wp:posOffset>
                  </wp:positionH>
                  <wp:positionV relativeFrom="margin">
                    <wp:posOffset>3267075</wp:posOffset>
                  </wp:positionV>
                  <wp:extent cx="1641475" cy="1641475"/>
                  <wp:effectExtent l="0" t="0" r="0" b="0"/>
                  <wp:wrapSquare wrapText="bothSides"/>
                  <wp:docPr id="36532844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328449"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41475" cy="1641475"/>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3" w:type="dxa"/>
            <w:vAlign w:val="center"/>
          </w:tcPr>
          <w:p>
            <w:pPr>
              <w:jc w:val="center"/>
              <w:rPr>
                <w:rFonts w:ascii="仿宋" w:hAnsi="仿宋" w:eastAsia="仿宋"/>
                <w:sz w:val="32"/>
                <w:szCs w:val="32"/>
                <w:lang w:eastAsia="zh-CN"/>
              </w:rPr>
            </w:pPr>
            <w:r>
              <w:rPr>
                <w:rFonts w:ascii="仿宋" w:hAnsi="仿宋" w:eastAsia="仿宋"/>
                <w:sz w:val="32"/>
                <w:szCs w:val="32"/>
                <w:lang w:eastAsia="zh-CN"/>
              </w:rPr>
              <w:t>2</w:t>
            </w:r>
          </w:p>
        </w:tc>
        <w:tc>
          <w:tcPr>
            <w:tcW w:w="686" w:type="dxa"/>
            <w:vAlign w:val="center"/>
          </w:tcPr>
          <w:p>
            <w:pPr>
              <w:jc w:val="center"/>
              <w:rPr>
                <w:rFonts w:ascii="仿宋" w:hAnsi="仿宋" w:eastAsia="仿宋"/>
                <w:sz w:val="32"/>
                <w:szCs w:val="32"/>
                <w:lang w:eastAsia="zh-CN"/>
              </w:rPr>
            </w:pPr>
            <w:r>
              <w:rPr>
                <w:rFonts w:hint="eastAsia" w:ascii="仿宋" w:hAnsi="仿宋" w:eastAsia="仿宋"/>
                <w:sz w:val="32"/>
                <w:szCs w:val="32"/>
              </w:rPr>
              <w:t>交流充电装置测试台</w:t>
            </w:r>
          </w:p>
        </w:tc>
        <w:tc>
          <w:tcPr>
            <w:tcW w:w="4647" w:type="dxa"/>
            <w:vAlign w:val="center"/>
          </w:tcPr>
          <w:p>
            <w:pPr>
              <w:jc w:val="both"/>
              <w:rPr>
                <w:rFonts w:ascii="仿宋" w:hAnsi="仿宋" w:eastAsia="仿宋"/>
                <w:sz w:val="32"/>
                <w:szCs w:val="32"/>
                <w:lang w:eastAsia="zh-CN"/>
              </w:rPr>
            </w:pPr>
            <w:r>
              <w:rPr>
                <w:rFonts w:hint="eastAsia" w:ascii="仿宋" w:hAnsi="仿宋" w:eastAsia="仿宋"/>
                <w:sz w:val="32"/>
                <w:szCs w:val="32"/>
                <w:lang w:eastAsia="zh-CN"/>
              </w:rPr>
              <w:t>一、产品要求</w:t>
            </w:r>
          </w:p>
          <w:p>
            <w:pPr>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能完成交流充电装置的装调、运用、维护、检测与故障诊断、性能测试。</w:t>
            </w:r>
          </w:p>
          <w:p>
            <w:pPr>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主要为提升学生对交流充电装置的装配与调试能力，可实现充电桩控制盒、充电枪缆、漏电保护器、浪涌保护器、电能表、交流接触器、门停开关、急停开关、电源开关、指示灯及触摸屏等交流充电桩各个零部件的装配与测试；交流充电桩的调试等相关教学任务。</w:t>
            </w:r>
          </w:p>
          <w:p>
            <w:pPr>
              <w:jc w:val="both"/>
              <w:rPr>
                <w:rFonts w:ascii="仿宋" w:hAnsi="仿宋" w:eastAsia="仿宋"/>
                <w:sz w:val="32"/>
                <w:szCs w:val="32"/>
                <w:lang w:eastAsia="zh-CN"/>
              </w:rPr>
            </w:pPr>
            <w:r>
              <w:rPr>
                <w:rFonts w:hint="eastAsia" w:ascii="仿宋" w:hAnsi="仿宋" w:eastAsia="仿宋"/>
                <w:sz w:val="32"/>
                <w:szCs w:val="32"/>
                <w:lang w:eastAsia="zh-CN"/>
              </w:rPr>
              <w:t>二、产品配置要求</w:t>
            </w:r>
          </w:p>
          <w:p>
            <w:pPr>
              <w:jc w:val="both"/>
              <w:rPr>
                <w:rFonts w:ascii="仿宋" w:hAnsi="仿宋" w:eastAsia="仿宋"/>
                <w:sz w:val="32"/>
                <w:szCs w:val="32"/>
                <w:lang w:eastAsia="zh-CN"/>
              </w:rPr>
            </w:pPr>
            <w:r>
              <w:rPr>
                <w:rFonts w:hint="eastAsia" w:ascii="仿宋" w:hAnsi="仿宋" w:eastAsia="仿宋"/>
                <w:sz w:val="32"/>
                <w:szCs w:val="32"/>
                <w:lang w:eastAsia="zh-CN"/>
              </w:rPr>
              <w:t xml:space="preserve">   本产品主要由交流充电装置装调台金属台体、交流充电桩零部件、手动故障盒、教学一体机、绝缘工具套装和测试仪器组成。</w:t>
            </w:r>
          </w:p>
          <w:p>
            <w:pPr>
              <w:jc w:val="both"/>
              <w:rPr>
                <w:rFonts w:ascii="仿宋" w:hAnsi="仿宋" w:eastAsia="仿宋"/>
                <w:sz w:val="32"/>
                <w:szCs w:val="32"/>
                <w:lang w:eastAsia="zh-CN"/>
              </w:rPr>
            </w:pPr>
            <w:r>
              <w:rPr>
                <w:rFonts w:hint="eastAsia" w:ascii="仿宋" w:hAnsi="仿宋" w:eastAsia="仿宋"/>
                <w:sz w:val="32"/>
                <w:szCs w:val="32"/>
                <w:lang w:eastAsia="zh-CN"/>
              </w:rPr>
              <w:t>（1）交流充电桩装调台金属台体（单位：毫米）</w:t>
            </w:r>
          </w:p>
          <w:p>
            <w:pPr>
              <w:jc w:val="both"/>
              <w:rPr>
                <w:rFonts w:ascii="仿宋" w:hAnsi="仿宋" w:eastAsia="仿宋"/>
                <w:sz w:val="32"/>
                <w:szCs w:val="32"/>
                <w:lang w:eastAsia="zh-CN"/>
              </w:rPr>
            </w:pPr>
            <w:r>
              <w:rPr>
                <w:rFonts w:hint="eastAsia" w:ascii="仿宋" w:hAnsi="仿宋" w:eastAsia="仿宋"/>
                <w:sz w:val="32"/>
                <w:szCs w:val="32"/>
                <w:lang w:eastAsia="zh-CN"/>
              </w:rPr>
              <w:t>1630*780*1780mm（长*宽*高）</w:t>
            </w:r>
          </w:p>
          <w:p>
            <w:pPr>
              <w:jc w:val="both"/>
              <w:rPr>
                <w:rFonts w:ascii="仿宋" w:hAnsi="仿宋" w:eastAsia="仿宋"/>
                <w:sz w:val="32"/>
                <w:szCs w:val="32"/>
                <w:lang w:eastAsia="zh-CN"/>
              </w:rPr>
            </w:pPr>
            <w:r>
              <w:rPr>
                <w:rFonts w:hint="eastAsia" w:ascii="仿宋" w:hAnsi="仿宋" w:eastAsia="仿宋"/>
                <w:sz w:val="32"/>
                <w:szCs w:val="32"/>
                <w:lang w:eastAsia="zh-CN"/>
              </w:rPr>
              <w:t>（2）交流充电桩</w:t>
            </w:r>
          </w:p>
          <w:p>
            <w:pPr>
              <w:jc w:val="both"/>
              <w:rPr>
                <w:rFonts w:ascii="仿宋" w:hAnsi="仿宋" w:eastAsia="仿宋"/>
                <w:sz w:val="32"/>
                <w:szCs w:val="32"/>
                <w:lang w:eastAsia="zh-CN"/>
              </w:rPr>
            </w:pPr>
            <w:r>
              <w:rPr>
                <w:rFonts w:hint="eastAsia" w:ascii="仿宋" w:hAnsi="仿宋" w:eastAsia="仿宋"/>
                <w:sz w:val="32"/>
                <w:szCs w:val="32"/>
                <w:lang w:eastAsia="zh-CN"/>
              </w:rPr>
              <w:t>外形尺寸：900*360*200mm</w:t>
            </w:r>
          </w:p>
          <w:p>
            <w:pPr>
              <w:jc w:val="both"/>
              <w:rPr>
                <w:rFonts w:ascii="仿宋" w:hAnsi="仿宋" w:eastAsia="仿宋"/>
                <w:sz w:val="32"/>
                <w:szCs w:val="32"/>
                <w:lang w:eastAsia="zh-CN"/>
              </w:rPr>
            </w:pPr>
            <w:r>
              <w:rPr>
                <w:rFonts w:hint="eastAsia" w:ascii="仿宋" w:hAnsi="仿宋" w:eastAsia="仿宋"/>
                <w:sz w:val="32"/>
                <w:szCs w:val="32"/>
                <w:lang w:eastAsia="zh-CN"/>
              </w:rPr>
              <w:t>过压保护：≥265V DC</w:t>
            </w:r>
          </w:p>
          <w:p>
            <w:pPr>
              <w:jc w:val="both"/>
              <w:rPr>
                <w:rFonts w:ascii="仿宋" w:hAnsi="仿宋" w:eastAsia="仿宋"/>
                <w:sz w:val="32"/>
                <w:szCs w:val="32"/>
                <w:lang w:eastAsia="zh-CN"/>
              </w:rPr>
            </w:pPr>
            <w:r>
              <w:rPr>
                <w:rFonts w:hint="eastAsia" w:ascii="仿宋" w:hAnsi="仿宋" w:eastAsia="仿宋"/>
                <w:sz w:val="32"/>
                <w:szCs w:val="32"/>
                <w:lang w:eastAsia="zh-CN"/>
              </w:rPr>
              <w:t>过流保护：≥34A</w:t>
            </w:r>
          </w:p>
          <w:p>
            <w:pPr>
              <w:jc w:val="both"/>
              <w:rPr>
                <w:rFonts w:ascii="仿宋" w:hAnsi="仿宋" w:eastAsia="仿宋"/>
                <w:sz w:val="32"/>
                <w:szCs w:val="32"/>
                <w:lang w:eastAsia="zh-CN"/>
              </w:rPr>
            </w:pPr>
            <w:r>
              <w:rPr>
                <w:rFonts w:hint="eastAsia" w:ascii="仿宋" w:hAnsi="仿宋" w:eastAsia="仿宋"/>
                <w:sz w:val="32"/>
                <w:szCs w:val="32"/>
                <w:lang w:eastAsia="zh-CN"/>
              </w:rPr>
              <w:t>欠压保护: ≤176V DC</w:t>
            </w:r>
          </w:p>
          <w:p>
            <w:pPr>
              <w:jc w:val="both"/>
              <w:rPr>
                <w:rFonts w:ascii="仿宋" w:hAnsi="仿宋" w:eastAsia="仿宋"/>
                <w:sz w:val="32"/>
                <w:szCs w:val="32"/>
                <w:lang w:eastAsia="zh-CN"/>
              </w:rPr>
            </w:pPr>
            <w:r>
              <w:rPr>
                <w:rFonts w:hint="eastAsia" w:ascii="仿宋" w:hAnsi="仿宋" w:eastAsia="仿宋"/>
                <w:sz w:val="32"/>
                <w:szCs w:val="32"/>
                <w:lang w:eastAsia="zh-CN"/>
              </w:rPr>
              <w:t>控制板输入电压：12VDC</w:t>
            </w:r>
          </w:p>
          <w:p>
            <w:pPr>
              <w:jc w:val="both"/>
              <w:rPr>
                <w:rFonts w:ascii="仿宋" w:hAnsi="仿宋" w:eastAsia="仿宋"/>
                <w:sz w:val="32"/>
                <w:szCs w:val="32"/>
                <w:lang w:eastAsia="zh-CN"/>
              </w:rPr>
            </w:pPr>
            <w:r>
              <w:rPr>
                <w:rFonts w:hint="eastAsia" w:ascii="仿宋" w:hAnsi="仿宋" w:eastAsia="仿宋"/>
                <w:sz w:val="32"/>
                <w:szCs w:val="32"/>
                <w:lang w:eastAsia="zh-CN"/>
              </w:rPr>
              <w:t>三、产品具体功能要求</w:t>
            </w:r>
          </w:p>
          <w:p>
            <w:pPr>
              <w:jc w:val="both"/>
              <w:rPr>
                <w:rFonts w:ascii="仿宋" w:hAnsi="仿宋" w:eastAsia="仿宋"/>
                <w:sz w:val="32"/>
                <w:szCs w:val="32"/>
                <w:lang w:eastAsia="zh-CN"/>
              </w:rPr>
            </w:pPr>
            <w:r>
              <w:rPr>
                <w:rFonts w:hint="eastAsia" w:ascii="仿宋" w:hAnsi="仿宋" w:eastAsia="仿宋"/>
                <w:sz w:val="32"/>
                <w:szCs w:val="32"/>
                <w:lang w:eastAsia="zh-CN"/>
              </w:rPr>
              <w:t>（1）交流充电桩</w:t>
            </w:r>
          </w:p>
          <w:p>
            <w:pPr>
              <w:jc w:val="both"/>
              <w:rPr>
                <w:rFonts w:ascii="仿宋" w:hAnsi="仿宋" w:eastAsia="仿宋"/>
                <w:sz w:val="32"/>
                <w:szCs w:val="32"/>
                <w:lang w:eastAsia="zh-CN"/>
              </w:rPr>
            </w:pPr>
            <w:r>
              <w:rPr>
                <w:rFonts w:hint="eastAsia" w:ascii="仿宋" w:hAnsi="仿宋" w:eastAsia="仿宋"/>
                <w:sz w:val="32"/>
                <w:szCs w:val="32"/>
                <w:lang w:eastAsia="zh-CN"/>
              </w:rPr>
              <w:t>充电装置包含CPU控制板、显示屏、电源指示灯、工作指示灯、故障指示灯、电源开关、急停开关、充电枪、开关电源、接触器、漏电保护器、浪涌保护器、电度表、充电枪防水护套等，用于满足学生对交流充电桩的拆装与调试。交流充电桩上面板丝印有开关指示灯名称，上面板上装有枪缆收纳装置及交流枪座用于收纳充电枪。</w:t>
            </w:r>
          </w:p>
        </w:tc>
        <w:tc>
          <w:tcPr>
            <w:tcW w:w="3031" w:type="dxa"/>
          </w:tcPr>
          <w:p>
            <w:pPr>
              <w:rPr>
                <w:rFonts w:ascii="仿宋" w:hAnsi="仿宋" w:eastAsia="仿宋"/>
                <w:b/>
                <w:sz w:val="32"/>
                <w:szCs w:val="32"/>
                <w:lang w:eastAsia="zh-CN"/>
              </w:rPr>
            </w:pPr>
          </w:p>
          <w:p>
            <w:pPr>
              <w:rPr>
                <w:rFonts w:ascii="仿宋" w:hAnsi="仿宋" w:eastAsia="仿宋"/>
                <w:sz w:val="32"/>
                <w:szCs w:val="32"/>
                <w:lang w:eastAsia="zh-CN"/>
              </w:rPr>
            </w:pPr>
          </w:p>
          <w:p>
            <w:pPr>
              <w:rPr>
                <w:rFonts w:ascii="仿宋" w:hAnsi="仿宋" w:eastAsia="仿宋"/>
                <w:sz w:val="32"/>
                <w:szCs w:val="32"/>
                <w:lang w:eastAsia="zh-CN"/>
              </w:rPr>
            </w:pPr>
          </w:p>
          <w:p>
            <w:pPr>
              <w:rPr>
                <w:rFonts w:ascii="仿宋" w:hAnsi="仿宋" w:eastAsia="仿宋"/>
                <w:sz w:val="32"/>
                <w:szCs w:val="32"/>
                <w:lang w:eastAsia="zh-CN"/>
              </w:rPr>
            </w:pPr>
          </w:p>
          <w:p>
            <w:pPr>
              <w:rPr>
                <w:rFonts w:ascii="仿宋" w:hAnsi="仿宋" w:eastAsia="仿宋"/>
                <w:sz w:val="32"/>
                <w:szCs w:val="32"/>
                <w:lang w:eastAsia="zh-CN"/>
              </w:rPr>
            </w:pPr>
          </w:p>
          <w:p>
            <w:pPr>
              <w:rPr>
                <w:rFonts w:ascii="仿宋" w:hAnsi="仿宋" w:eastAsia="仿宋"/>
                <w:sz w:val="32"/>
                <w:szCs w:val="32"/>
                <w:lang w:eastAsia="zh-CN"/>
              </w:rPr>
            </w:pPr>
          </w:p>
          <w:p>
            <w:pPr>
              <w:rPr>
                <w:rFonts w:ascii="仿宋" w:hAnsi="仿宋" w:eastAsia="仿宋"/>
                <w:sz w:val="32"/>
                <w:szCs w:val="32"/>
                <w:lang w:eastAsia="zh-CN"/>
              </w:rPr>
            </w:pPr>
          </w:p>
          <w:p>
            <w:pPr>
              <w:rPr>
                <w:rFonts w:ascii="仿宋" w:hAnsi="仿宋" w:eastAsia="仿宋"/>
                <w:sz w:val="32"/>
                <w:szCs w:val="32"/>
                <w:lang w:eastAsia="zh-CN"/>
              </w:rPr>
            </w:pPr>
          </w:p>
          <w:p>
            <w:pPr>
              <w:rPr>
                <w:rFonts w:ascii="仿宋" w:hAnsi="仿宋" w:eastAsia="仿宋"/>
                <w:sz w:val="32"/>
                <w:szCs w:val="32"/>
                <w:lang w:eastAsia="zh-CN"/>
              </w:rPr>
            </w:pPr>
          </w:p>
          <w:p>
            <w:pPr>
              <w:rPr>
                <w:rFonts w:ascii="仿宋" w:hAnsi="仿宋" w:eastAsia="仿宋"/>
                <w:sz w:val="32"/>
                <w:szCs w:val="32"/>
                <w:lang w:eastAsia="zh-CN"/>
              </w:rPr>
            </w:pPr>
          </w:p>
          <w:p>
            <w:pPr>
              <w:rPr>
                <w:rFonts w:ascii="仿宋" w:hAnsi="仿宋" w:eastAsia="仿宋"/>
                <w:sz w:val="32"/>
                <w:szCs w:val="32"/>
                <w:lang w:eastAsia="zh-CN"/>
              </w:rPr>
            </w:pPr>
          </w:p>
          <w:p>
            <w:pPr>
              <w:rPr>
                <w:rFonts w:ascii="仿宋" w:hAnsi="仿宋" w:eastAsia="仿宋"/>
                <w:sz w:val="32"/>
                <w:szCs w:val="32"/>
                <w:lang w:eastAsia="zh-CN"/>
              </w:rPr>
            </w:pPr>
          </w:p>
          <w:p>
            <w:pPr>
              <w:rPr>
                <w:rFonts w:ascii="仿宋" w:hAnsi="仿宋" w:eastAsia="仿宋"/>
                <w:sz w:val="32"/>
                <w:szCs w:val="32"/>
                <w:lang w:eastAsia="zh-CN"/>
              </w:rPr>
            </w:pPr>
          </w:p>
          <w:p>
            <w:pPr>
              <w:rPr>
                <w:rFonts w:ascii="仿宋" w:hAnsi="仿宋" w:eastAsia="仿宋"/>
                <w:sz w:val="32"/>
                <w:szCs w:val="32"/>
                <w:lang w:eastAsia="zh-CN"/>
              </w:rPr>
            </w:pPr>
          </w:p>
          <w:p>
            <w:pPr>
              <w:rPr>
                <w:rFonts w:ascii="仿宋" w:hAnsi="仿宋" w:eastAsia="仿宋"/>
                <w:sz w:val="32"/>
                <w:szCs w:val="32"/>
                <w:lang w:eastAsia="zh-CN"/>
              </w:rPr>
            </w:pPr>
            <w:r>
              <w:rPr>
                <w:rFonts w:hint="eastAsia" w:ascii="仿宋" w:hAnsi="仿宋" w:eastAsia="仿宋"/>
                <w:b/>
                <w:sz w:val="32"/>
                <w:szCs w:val="32"/>
              </w:rPr>
              <w:drawing>
                <wp:anchor distT="0" distB="0" distL="114300" distR="114300" simplePos="0" relativeHeight="251660288" behindDoc="0" locked="0" layoutInCell="1" allowOverlap="1">
                  <wp:simplePos x="0" y="0"/>
                  <wp:positionH relativeFrom="column">
                    <wp:posOffset>32385</wp:posOffset>
                  </wp:positionH>
                  <wp:positionV relativeFrom="paragraph">
                    <wp:posOffset>1371600</wp:posOffset>
                  </wp:positionV>
                  <wp:extent cx="1669415" cy="1683385"/>
                  <wp:effectExtent l="0" t="0" r="6985" b="0"/>
                  <wp:wrapSquare wrapText="bothSides"/>
                  <wp:docPr id="112391015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910150"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69415" cy="1683385"/>
                          </a:xfrm>
                          <a:prstGeom prst="rect">
                            <a:avLst/>
                          </a:prstGeom>
                          <a:noFill/>
                          <a:ln>
                            <a:noFill/>
                          </a:ln>
                        </pic:spPr>
                      </pic:pic>
                    </a:graphicData>
                  </a:graphic>
                </wp:anchor>
              </w:drawing>
            </w:r>
          </w:p>
        </w:tc>
      </w:tr>
    </w:tbl>
    <w:p>
      <w:pPr>
        <w:rPr>
          <w:rFonts w:ascii="仿宋" w:hAnsi="仿宋" w:eastAsia="仿宋"/>
          <w:sz w:val="32"/>
          <w:szCs w:val="32"/>
          <w:lang w:eastAsia="zh-CN"/>
        </w:rPr>
      </w:pPr>
    </w:p>
    <w:p>
      <w:pPr>
        <w:spacing w:line="95" w:lineRule="auto"/>
        <w:rPr>
          <w:sz w:val="2"/>
          <w:lang w:eastAsia="zh-CN"/>
        </w:rPr>
      </w:pPr>
    </w:p>
    <w:p>
      <w:pPr>
        <w:pStyle w:val="3"/>
        <w:rPr>
          <w:rFonts w:ascii="黑体" w:hAnsi="黑体" w:eastAsia="黑体"/>
          <w:b w:val="0"/>
          <w:bCs w:val="0"/>
          <w:sz w:val="32"/>
          <w:szCs w:val="32"/>
          <w:lang w:eastAsia="zh-CN"/>
        </w:rPr>
      </w:pPr>
      <w:bookmarkStart w:id="28" w:name="_Toc149053649"/>
      <w:r>
        <w:rPr>
          <w:rFonts w:ascii="黑体" w:hAnsi="黑体" w:eastAsia="黑体"/>
          <w:b w:val="0"/>
          <w:bCs w:val="0"/>
          <w:sz w:val="32"/>
          <w:szCs w:val="32"/>
          <w:lang w:eastAsia="zh-CN"/>
        </w:rPr>
        <w:t>五、安全、健康</w:t>
      </w:r>
      <w:r>
        <w:rPr>
          <w:rFonts w:hint="eastAsia" w:ascii="黑体" w:hAnsi="黑体" w:eastAsia="黑体"/>
          <w:b w:val="0"/>
          <w:bCs w:val="0"/>
          <w:sz w:val="32"/>
          <w:szCs w:val="32"/>
          <w:lang w:eastAsia="zh-CN"/>
        </w:rPr>
        <w:t>规定</w:t>
      </w:r>
      <w:bookmarkEnd w:id="28"/>
    </w:p>
    <w:p>
      <w:pPr>
        <w:rPr>
          <w:lang w:eastAsia="zh-CN"/>
        </w:rPr>
      </w:pPr>
    </w:p>
    <w:p>
      <w:pPr>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1</w:t>
      </w:r>
      <w:r>
        <w:rPr>
          <w:rFonts w:hint="eastAsia" w:ascii="仿宋" w:hAnsi="仿宋" w:eastAsia="仿宋" w:cs="仿宋"/>
          <w:sz w:val="32"/>
          <w:szCs w:val="32"/>
          <w:lang w:eastAsia="zh-CN" w:bidi="ar"/>
        </w:rPr>
        <w:t>．禁止选手及所有参加赛事的人员携带任何有毒有害物品进入竞赛现场。</w:t>
      </w:r>
    </w:p>
    <w:p>
      <w:pPr>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2</w:t>
      </w:r>
      <w:r>
        <w:rPr>
          <w:rFonts w:hint="eastAsia" w:ascii="仿宋" w:hAnsi="仿宋" w:eastAsia="仿宋" w:cs="仿宋"/>
          <w:sz w:val="32"/>
          <w:szCs w:val="32"/>
          <w:lang w:eastAsia="zh-CN" w:bidi="ar"/>
        </w:rPr>
        <w:t>．赛场必须留有安全通道；必须配备灭火设备；赛场应具备良好的通风、照明和操作空间要求。</w:t>
      </w:r>
    </w:p>
    <w:p>
      <w:pPr>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3</w:t>
      </w:r>
      <w:r>
        <w:rPr>
          <w:rFonts w:hint="eastAsia" w:ascii="仿宋" w:hAnsi="仿宋" w:eastAsia="仿宋" w:cs="仿宋"/>
          <w:sz w:val="32"/>
          <w:szCs w:val="32"/>
          <w:lang w:eastAsia="zh-CN" w:bidi="ar"/>
        </w:rPr>
        <w:t>．承办单位应设置专门的安全防卫组，负责竞赛期间健康和安全事务，主要包括检查竞赛场地、与会人员居住地及其周围环境的安全防护；做好大赛安全、健康和公共卫生及突发事件预防与应急处理等工作。</w:t>
      </w:r>
    </w:p>
    <w:p>
      <w:pPr>
        <w:ind w:firstLine="640" w:firstLineChars="200"/>
        <w:jc w:val="both"/>
        <w:rPr>
          <w:rFonts w:ascii="仿宋" w:hAnsi="仿宋" w:eastAsia="仿宋" w:cs="仿宋"/>
          <w:sz w:val="32"/>
          <w:szCs w:val="32"/>
          <w:lang w:eastAsia="zh-CN" w:bidi="ar"/>
        </w:rPr>
      </w:pPr>
      <w:r>
        <w:rPr>
          <w:rFonts w:ascii="仿宋" w:hAnsi="仿宋" w:eastAsia="仿宋" w:cs="仿宋"/>
          <w:sz w:val="32"/>
          <w:szCs w:val="32"/>
          <w:lang w:eastAsia="zh-CN" w:bidi="ar"/>
        </w:rPr>
        <w:t>4</w:t>
      </w:r>
      <w:r>
        <w:rPr>
          <w:rFonts w:hint="eastAsia" w:ascii="仿宋" w:hAnsi="仿宋" w:eastAsia="仿宋" w:cs="仿宋"/>
          <w:sz w:val="32"/>
          <w:szCs w:val="32"/>
          <w:lang w:eastAsia="zh-CN" w:bidi="ar"/>
        </w:rPr>
        <w:t>．赛场必须配备医护人员和必须的药品和救护设备。</w:t>
      </w:r>
    </w:p>
    <w:p>
      <w:pPr>
        <w:pStyle w:val="2"/>
        <w:rPr>
          <w:lang w:eastAsia="zh-CN" w:bidi="ar"/>
        </w:rPr>
      </w:pPr>
    </w:p>
    <w:p>
      <w:pPr>
        <w:pStyle w:val="3"/>
        <w:rPr>
          <w:rFonts w:ascii="黑体" w:hAnsi="黑体" w:eastAsia="黑体"/>
          <w:b w:val="0"/>
          <w:bCs w:val="0"/>
          <w:sz w:val="32"/>
          <w:szCs w:val="32"/>
          <w:lang w:eastAsia="zh-CN"/>
        </w:rPr>
      </w:pPr>
      <w:bookmarkStart w:id="29" w:name="_Toc149053650"/>
      <w:r>
        <w:rPr>
          <w:rFonts w:hint="eastAsia" w:ascii="黑体" w:hAnsi="黑体" w:eastAsia="黑体"/>
          <w:b w:val="0"/>
          <w:bCs w:val="0"/>
          <w:sz w:val="32"/>
          <w:szCs w:val="32"/>
          <w:lang w:eastAsia="zh-CN"/>
        </w:rPr>
        <w:t>六</w:t>
      </w:r>
      <w:r>
        <w:rPr>
          <w:rFonts w:ascii="黑体" w:hAnsi="黑体" w:eastAsia="黑体"/>
          <w:b w:val="0"/>
          <w:bCs w:val="0"/>
          <w:sz w:val="32"/>
          <w:szCs w:val="32"/>
          <w:lang w:eastAsia="zh-CN"/>
        </w:rPr>
        <w:t>、</w:t>
      </w:r>
      <w:r>
        <w:rPr>
          <w:rFonts w:hint="eastAsia" w:ascii="黑体" w:hAnsi="黑体" w:eastAsia="黑体"/>
          <w:b w:val="0"/>
          <w:bCs w:val="0"/>
          <w:sz w:val="32"/>
          <w:szCs w:val="32"/>
          <w:lang w:eastAsia="zh-CN"/>
        </w:rPr>
        <w:t>开放赛场</w:t>
      </w:r>
      <w:bookmarkEnd w:id="29"/>
    </w:p>
    <w:p>
      <w:pPr>
        <w:spacing w:line="480" w:lineRule="exact"/>
        <w:ind w:firstLine="640" w:firstLineChars="200"/>
        <w:jc w:val="both"/>
        <w:rPr>
          <w:rFonts w:ascii="仿宋" w:hAnsi="仿宋" w:eastAsia="仿宋" w:cs="Times New Roman"/>
          <w:sz w:val="32"/>
          <w:szCs w:val="32"/>
          <w:lang w:val="zh-CN" w:eastAsia="zh-CN"/>
        </w:rPr>
      </w:pPr>
      <w:r>
        <w:rPr>
          <w:rFonts w:hint="eastAsia" w:ascii="仿宋" w:hAnsi="仿宋" w:eastAsia="仿宋" w:cs="仿宋"/>
          <w:sz w:val="32"/>
          <w:szCs w:val="32"/>
          <w:lang w:val="zh-CN" w:eastAsia="zh-CN"/>
        </w:rPr>
        <w:t>（一）赛场内除指定裁判，工作人员外，其他与大赛无关人员经组委会同意或在组委会负责人陪同下，佩戴相关标志方可进入赛场。</w:t>
      </w:r>
      <w:r>
        <w:rPr>
          <w:rFonts w:ascii="仿宋" w:hAnsi="仿宋" w:eastAsia="仿宋" w:cs="仿宋"/>
          <w:sz w:val="32"/>
          <w:szCs w:val="32"/>
          <w:lang w:val="zh-CN" w:eastAsia="zh-CN"/>
        </w:rPr>
        <w:t xml:space="preserve"> </w:t>
      </w:r>
    </w:p>
    <w:p>
      <w:pPr>
        <w:spacing w:line="480" w:lineRule="exact"/>
        <w:ind w:firstLine="640" w:firstLineChars="200"/>
        <w:jc w:val="both"/>
        <w:rPr>
          <w:rFonts w:ascii="仿宋" w:hAnsi="仿宋" w:eastAsia="仿宋" w:cs="Times New Roman"/>
          <w:sz w:val="32"/>
          <w:szCs w:val="32"/>
          <w:lang w:val="zh-CN" w:eastAsia="zh-CN"/>
        </w:rPr>
      </w:pPr>
      <w:r>
        <w:rPr>
          <w:rFonts w:hint="eastAsia" w:ascii="仿宋" w:hAnsi="仿宋" w:eastAsia="仿宋" w:cs="仿宋"/>
          <w:sz w:val="32"/>
          <w:szCs w:val="32"/>
          <w:lang w:val="zh-CN" w:eastAsia="zh-CN"/>
        </w:rPr>
        <w:t>（二）对于赞助商和宣传要求，经组委会允许的赞助商和负责宣传的媒体记者，按竞赛规则要求进入场地相关区域。</w:t>
      </w:r>
    </w:p>
    <w:p>
      <w:pPr>
        <w:spacing w:line="480" w:lineRule="exact"/>
        <w:ind w:firstLine="640" w:firstLineChars="200"/>
        <w:jc w:val="both"/>
        <w:rPr>
          <w:rFonts w:ascii="仿宋" w:hAnsi="仿宋" w:eastAsia="仿宋" w:cs="Times New Roman"/>
          <w:sz w:val="32"/>
          <w:szCs w:val="32"/>
          <w:lang w:val="zh-CN" w:eastAsia="zh-CN"/>
        </w:rPr>
      </w:pPr>
      <w:r>
        <w:rPr>
          <w:rFonts w:hint="eastAsia" w:ascii="仿宋" w:hAnsi="仿宋" w:eastAsia="仿宋" w:cs="仿宋"/>
          <w:sz w:val="32"/>
          <w:szCs w:val="32"/>
          <w:lang w:val="zh-CN" w:eastAsia="zh-CN"/>
        </w:rPr>
        <w:t>（三）允许进入赛场的人员，不得在场内喧哗、吸烟；只可在规定区域观摩竞赛；应遵守赛场规则，不得与选手交谈，不得妨碍、干扰选手竞赛；不得有任何影响竞赛公平、公正的行为。</w:t>
      </w:r>
    </w:p>
    <w:p>
      <w:pPr>
        <w:pStyle w:val="3"/>
        <w:rPr>
          <w:rFonts w:ascii="黑体" w:hAnsi="黑体" w:eastAsia="黑体"/>
          <w:b w:val="0"/>
          <w:bCs w:val="0"/>
          <w:sz w:val="32"/>
          <w:szCs w:val="32"/>
          <w:lang w:eastAsia="zh-CN"/>
        </w:rPr>
      </w:pPr>
      <w:bookmarkStart w:id="30" w:name="_Toc149053651"/>
      <w:r>
        <w:rPr>
          <w:rFonts w:hint="eastAsia" w:ascii="黑体" w:hAnsi="黑体" w:eastAsia="黑体"/>
          <w:b w:val="0"/>
          <w:bCs w:val="0"/>
          <w:sz w:val="32"/>
          <w:szCs w:val="32"/>
          <w:lang w:eastAsia="zh-CN"/>
        </w:rPr>
        <w:t>七</w:t>
      </w:r>
      <w:r>
        <w:rPr>
          <w:rFonts w:ascii="黑体" w:hAnsi="黑体" w:eastAsia="黑体"/>
          <w:b w:val="0"/>
          <w:bCs w:val="0"/>
          <w:sz w:val="32"/>
          <w:szCs w:val="32"/>
          <w:lang w:eastAsia="zh-CN"/>
        </w:rPr>
        <w:t>、</w:t>
      </w:r>
      <w:r>
        <w:rPr>
          <w:rFonts w:hint="eastAsia" w:ascii="黑体" w:hAnsi="黑体" w:eastAsia="黑体"/>
          <w:b w:val="0"/>
          <w:bCs w:val="0"/>
          <w:sz w:val="32"/>
          <w:szCs w:val="32"/>
          <w:lang w:eastAsia="zh-CN"/>
        </w:rPr>
        <w:t>申诉与仲裁</w:t>
      </w:r>
      <w:bookmarkEnd w:id="30"/>
    </w:p>
    <w:p>
      <w:pPr>
        <w:spacing w:line="480" w:lineRule="exact"/>
        <w:ind w:firstLine="640" w:firstLineChars="200"/>
        <w:jc w:val="both"/>
        <w:rPr>
          <w:rFonts w:ascii="仿宋" w:hAnsi="仿宋" w:eastAsia="仿宋" w:cs="Times New Roman"/>
          <w:sz w:val="32"/>
          <w:szCs w:val="32"/>
          <w:lang w:val="zh-CN" w:eastAsia="zh-CN"/>
        </w:rPr>
      </w:pPr>
      <w:r>
        <w:rPr>
          <w:rFonts w:hint="eastAsia" w:ascii="仿宋" w:hAnsi="仿宋" w:eastAsia="仿宋" w:cs="仿宋"/>
          <w:sz w:val="32"/>
          <w:szCs w:val="32"/>
          <w:lang w:val="zh-CN" w:eastAsia="zh-CN"/>
        </w:rPr>
        <w:t>（一）参赛选手对不符合竞赛规定的设备、工具、软件，有失公正的评判，以及对工作人员等有违公平的行为可现场提出申诉。</w:t>
      </w:r>
      <w:r>
        <w:rPr>
          <w:rFonts w:ascii="仿宋" w:hAnsi="仿宋" w:eastAsia="仿宋" w:cs="仿宋"/>
          <w:sz w:val="32"/>
          <w:szCs w:val="32"/>
          <w:lang w:val="zh-CN" w:eastAsia="zh-CN"/>
        </w:rPr>
        <w:t xml:space="preserve"> </w:t>
      </w:r>
    </w:p>
    <w:p>
      <w:pPr>
        <w:spacing w:line="480" w:lineRule="exact"/>
        <w:ind w:firstLine="640" w:firstLineChars="200"/>
        <w:jc w:val="both"/>
        <w:rPr>
          <w:rFonts w:ascii="仿宋" w:hAnsi="仿宋" w:eastAsia="仿宋" w:cs="Times New Roman"/>
          <w:sz w:val="32"/>
          <w:szCs w:val="32"/>
          <w:lang w:val="zh-CN" w:eastAsia="zh-CN"/>
        </w:rPr>
      </w:pPr>
      <w:r>
        <w:rPr>
          <w:rFonts w:hint="eastAsia" w:ascii="仿宋" w:hAnsi="仿宋" w:eastAsia="仿宋" w:cs="仿宋"/>
          <w:sz w:val="32"/>
          <w:szCs w:val="32"/>
          <w:lang w:val="zh-CN" w:eastAsia="zh-CN"/>
        </w:rPr>
        <w:t>（二）申诉应在竞赛结束后</w:t>
      </w:r>
      <w:r>
        <w:rPr>
          <w:rFonts w:ascii="仿宋" w:hAnsi="仿宋" w:eastAsia="仿宋" w:cs="仿宋"/>
          <w:sz w:val="32"/>
          <w:szCs w:val="32"/>
          <w:lang w:val="zh-CN" w:eastAsia="zh-CN"/>
        </w:rPr>
        <w:t>2</w:t>
      </w:r>
      <w:r>
        <w:rPr>
          <w:rFonts w:hint="eastAsia" w:ascii="仿宋" w:hAnsi="仿宋" w:eastAsia="仿宋" w:cs="仿宋"/>
          <w:sz w:val="32"/>
          <w:szCs w:val="32"/>
          <w:lang w:val="zh-CN" w:eastAsia="zh-CN"/>
        </w:rPr>
        <w:t>小时内提出，超过时效将不予受理。申诉时，应按照规定的程序由参赛队领队向仲裁组递交书面申诉报告。报告应对申诉事件的现象、发生的时间、涉及到的人员、申诉依据与理由等进行充分、实事求是的叙述。事实依据不充分、仅凭主观臆断的申诉不予受理。申诉报告须有申诉的参赛选手、领队签名。</w:t>
      </w:r>
    </w:p>
    <w:p>
      <w:pPr>
        <w:spacing w:line="480" w:lineRule="exact"/>
        <w:ind w:firstLine="640" w:firstLineChars="200"/>
        <w:jc w:val="both"/>
        <w:rPr>
          <w:rFonts w:ascii="仿宋" w:hAnsi="仿宋" w:eastAsia="仿宋" w:cs="Times New Roman"/>
          <w:sz w:val="32"/>
          <w:szCs w:val="32"/>
          <w:lang w:val="zh-CN" w:eastAsia="zh-CN"/>
        </w:rPr>
      </w:pPr>
      <w:r>
        <w:rPr>
          <w:rFonts w:hint="eastAsia" w:ascii="仿宋" w:hAnsi="仿宋" w:eastAsia="仿宋" w:cs="仿宋"/>
          <w:sz w:val="32"/>
          <w:szCs w:val="32"/>
          <w:lang w:val="zh-CN" w:eastAsia="zh-CN"/>
        </w:rPr>
        <w:t>大赛仲裁组负责受理大赛中出现的申诉复议并进行仲裁，以保证竞赛顺利进行和竞赛结果公平、公正。仲裁组的裁决为最终裁决，参赛队不得因申诉或对仲裁处理意见不服而停止比赛或滋事，否则按弃权处理。</w:t>
      </w:r>
    </w:p>
    <w:p>
      <w:pPr>
        <w:pStyle w:val="3"/>
        <w:rPr>
          <w:rFonts w:ascii="黑体" w:hAnsi="黑体" w:eastAsia="黑体"/>
          <w:b w:val="0"/>
          <w:bCs w:val="0"/>
          <w:sz w:val="32"/>
          <w:szCs w:val="32"/>
          <w:lang w:eastAsia="zh-CN"/>
        </w:rPr>
      </w:pPr>
      <w:bookmarkStart w:id="31" w:name="_Toc149053652"/>
      <w:r>
        <w:rPr>
          <w:rFonts w:hint="eastAsia" w:ascii="黑体" w:hAnsi="黑体" w:eastAsia="黑体"/>
          <w:b w:val="0"/>
          <w:bCs w:val="0"/>
          <w:sz w:val="32"/>
          <w:szCs w:val="32"/>
          <w:lang w:eastAsia="zh-CN"/>
        </w:rPr>
        <w:t>八</w:t>
      </w:r>
      <w:r>
        <w:rPr>
          <w:rFonts w:ascii="黑体" w:hAnsi="黑体" w:eastAsia="黑体"/>
          <w:b w:val="0"/>
          <w:bCs w:val="0"/>
          <w:sz w:val="32"/>
          <w:szCs w:val="32"/>
          <w:lang w:eastAsia="zh-CN"/>
        </w:rPr>
        <w:t>、</w:t>
      </w:r>
      <w:r>
        <w:rPr>
          <w:rFonts w:hint="eastAsia" w:ascii="黑体" w:hAnsi="黑体" w:eastAsia="黑体"/>
          <w:b w:val="0"/>
          <w:bCs w:val="0"/>
          <w:sz w:val="32"/>
          <w:szCs w:val="32"/>
          <w:lang w:eastAsia="zh-CN"/>
        </w:rPr>
        <w:t>其他</w:t>
      </w:r>
      <w:bookmarkEnd w:id="31"/>
    </w:p>
    <w:p>
      <w:pPr>
        <w:spacing w:line="480" w:lineRule="exact"/>
        <w:rPr>
          <w:rFonts w:ascii="仿宋" w:hAnsi="仿宋" w:eastAsia="仿宋" w:cs="Times New Roman"/>
          <w:sz w:val="32"/>
          <w:szCs w:val="32"/>
          <w:lang w:eastAsia="zh-CN"/>
        </w:rPr>
      </w:pPr>
      <w:r>
        <w:rPr>
          <w:rFonts w:hint="eastAsia" w:ascii="仿宋" w:hAnsi="仿宋" w:eastAsia="仿宋" w:cs="仿宋"/>
          <w:sz w:val="32"/>
          <w:szCs w:val="32"/>
          <w:lang w:val="zh-CN" w:eastAsia="zh-CN"/>
        </w:rPr>
        <w:t>（一）本技术文件适用于</w:t>
      </w:r>
      <w:r>
        <w:rPr>
          <w:rFonts w:hint="eastAsia" w:ascii="仿宋" w:hAnsi="仿宋" w:eastAsia="仿宋" w:cs="仿宋"/>
          <w:sz w:val="32"/>
          <w:szCs w:val="32"/>
          <w:lang w:eastAsia="zh-CN"/>
        </w:rPr>
        <w:t>广西壮族自治区技能大赛汽车电气装调工（智能运载技术方向）项目</w:t>
      </w:r>
      <w:r>
        <w:rPr>
          <w:rFonts w:hint="eastAsia" w:ascii="仿宋" w:hAnsi="仿宋" w:eastAsia="仿宋" w:cs="仿宋"/>
          <w:sz w:val="32"/>
          <w:szCs w:val="32"/>
          <w:lang w:val="zh-CN" w:eastAsia="zh-CN"/>
        </w:rPr>
        <w:t>。</w:t>
      </w:r>
    </w:p>
    <w:p>
      <w:pPr>
        <w:spacing w:line="480" w:lineRule="exact"/>
        <w:rPr>
          <w:rFonts w:ascii="仿宋" w:hAnsi="仿宋" w:eastAsia="仿宋" w:cs="Times New Roman"/>
          <w:color w:val="FF00FF"/>
          <w:sz w:val="32"/>
          <w:szCs w:val="32"/>
          <w:lang w:val="zh-CN" w:eastAsia="zh-CN"/>
        </w:rPr>
      </w:pPr>
      <w:r>
        <w:rPr>
          <w:rFonts w:hint="eastAsia" w:ascii="仿宋" w:hAnsi="仿宋" w:eastAsia="仿宋" w:cs="仿宋"/>
          <w:sz w:val="32"/>
          <w:szCs w:val="32"/>
          <w:lang w:val="zh-CN" w:eastAsia="zh-CN"/>
        </w:rPr>
        <w:t>（二）本技术文件最终解释权归</w:t>
      </w:r>
      <w:r>
        <w:rPr>
          <w:rFonts w:hint="eastAsia" w:ascii="仿宋" w:hAnsi="仿宋" w:eastAsia="仿宋" w:cs="仿宋"/>
          <w:sz w:val="32"/>
          <w:szCs w:val="32"/>
          <w:lang w:eastAsia="zh-CN"/>
        </w:rPr>
        <w:t>广西壮族自治区技能</w:t>
      </w:r>
      <w:r>
        <w:rPr>
          <w:rFonts w:hint="eastAsia" w:ascii="仿宋" w:hAnsi="仿宋" w:eastAsia="仿宋" w:cs="仿宋"/>
          <w:sz w:val="32"/>
          <w:szCs w:val="32"/>
          <w:lang w:val="zh-CN" w:eastAsia="zh-CN"/>
        </w:rPr>
        <w:t>大赛组委会所有。</w:t>
      </w:r>
    </w:p>
    <w:sectPr>
      <w:pgSz w:w="11905" w:h="16834"/>
      <w:pgMar w:top="1430" w:right="1680" w:bottom="0" w:left="1785" w:header="0" w:footer="283"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LinTimes">
    <w:altName w:val="Segoe Print"/>
    <w:panose1 w:val="00000000000000000000"/>
    <w:charset w:val="00"/>
    <w:family w:val="auto"/>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等线 Light">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0771919"/>
      <w:docPartObj>
        <w:docPartGallery w:val="autotext"/>
      </w:docPartObj>
    </w:sdtPr>
    <w:sdtContent>
      <w:p>
        <w:pPr>
          <w:pStyle w:val="2"/>
          <w:jc w:val="center"/>
        </w:pPr>
        <w:r>
          <w:fldChar w:fldCharType="begin"/>
        </w:r>
        <w:r>
          <w:instrText xml:space="preserve">PAGE   \* MERGEFORMAT</w:instrText>
        </w:r>
        <w:r>
          <w:fldChar w:fldCharType="separate"/>
        </w:r>
        <w:r>
          <w:rPr>
            <w:lang w:val="zh-CN" w:eastAsia="zh-CN"/>
          </w:rPr>
          <w:t>2</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0771919"/>
    </w:sdtPr>
    <w:sdtContent>
      <w:p>
        <w:pPr>
          <w:pStyle w:val="2"/>
          <w:jc w:val="center"/>
        </w:pPr>
        <w:r>
          <w:fldChar w:fldCharType="begin"/>
        </w:r>
        <w:r>
          <w:instrText xml:space="preserve">PAGE   \* MERGEFORMAT</w:instrText>
        </w:r>
        <w:r>
          <w:fldChar w:fldCharType="separate"/>
        </w:r>
        <w:r>
          <w:rPr>
            <w:lang w:val="zh-CN" w:eastAsia="zh-CN"/>
          </w:rPr>
          <w:t>2</w:t>
        </w:r>
        <w:r>
          <w:fldChar w:fldCharType="end"/>
        </w:r>
      </w:p>
    </w:sdtContent>
  </w:sdt>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12650294"/>
    </w:sdtPr>
    <w:sdtContent>
      <w:p>
        <w:pPr>
          <w:pStyle w:val="2"/>
          <w:jc w:val="center"/>
        </w:pPr>
        <w:r>
          <w:fldChar w:fldCharType="begin"/>
        </w:r>
        <w:r>
          <w:instrText xml:space="preserve">PAGE   \* MERGEFORMAT</w:instrText>
        </w:r>
        <w:r>
          <w:fldChar w:fldCharType="separate"/>
        </w:r>
        <w:r>
          <w:rPr>
            <w:lang w:val="zh-CN" w:eastAsia="zh-CN"/>
          </w:rPr>
          <w:t>2</w:t>
        </w:r>
        <w:r>
          <w:fldChar w:fldCharType="end"/>
        </w:r>
      </w:p>
    </w:sdtContent>
  </w:sdt>
  <w:p>
    <w:pPr>
      <w:pStyle w:val="2"/>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5NzU3Y2JkMDBhMjIzZjZiZTgxZjM5YzA3YzQyYTMifQ=="/>
  </w:docVars>
  <w:rsids>
    <w:rsidRoot w:val="00A174CA"/>
    <w:rsid w:val="00093B34"/>
    <w:rsid w:val="000C36CE"/>
    <w:rsid w:val="000C7E99"/>
    <w:rsid w:val="000D1706"/>
    <w:rsid w:val="000F7A59"/>
    <w:rsid w:val="0010334F"/>
    <w:rsid w:val="00126070"/>
    <w:rsid w:val="00167C7A"/>
    <w:rsid w:val="001828A5"/>
    <w:rsid w:val="00191E81"/>
    <w:rsid w:val="001A3899"/>
    <w:rsid w:val="001E363B"/>
    <w:rsid w:val="001F3A4D"/>
    <w:rsid w:val="0025518A"/>
    <w:rsid w:val="0026445D"/>
    <w:rsid w:val="002711BC"/>
    <w:rsid w:val="00283954"/>
    <w:rsid w:val="002E705D"/>
    <w:rsid w:val="00300539"/>
    <w:rsid w:val="003056BF"/>
    <w:rsid w:val="00306759"/>
    <w:rsid w:val="0034053D"/>
    <w:rsid w:val="00345192"/>
    <w:rsid w:val="003812BC"/>
    <w:rsid w:val="003852F3"/>
    <w:rsid w:val="003A2A30"/>
    <w:rsid w:val="003B457B"/>
    <w:rsid w:val="003D3DDE"/>
    <w:rsid w:val="003F09E9"/>
    <w:rsid w:val="0040102B"/>
    <w:rsid w:val="00421566"/>
    <w:rsid w:val="00424096"/>
    <w:rsid w:val="004310DD"/>
    <w:rsid w:val="004825B2"/>
    <w:rsid w:val="004A1B29"/>
    <w:rsid w:val="004D77AE"/>
    <w:rsid w:val="004E5BD7"/>
    <w:rsid w:val="00506FF1"/>
    <w:rsid w:val="0051282F"/>
    <w:rsid w:val="00531844"/>
    <w:rsid w:val="00534EA6"/>
    <w:rsid w:val="00535738"/>
    <w:rsid w:val="00543658"/>
    <w:rsid w:val="00545419"/>
    <w:rsid w:val="00547E0B"/>
    <w:rsid w:val="00556BC3"/>
    <w:rsid w:val="00573270"/>
    <w:rsid w:val="00574343"/>
    <w:rsid w:val="00585C4F"/>
    <w:rsid w:val="005C6622"/>
    <w:rsid w:val="005E2D7D"/>
    <w:rsid w:val="006105BA"/>
    <w:rsid w:val="006121D7"/>
    <w:rsid w:val="00635D21"/>
    <w:rsid w:val="00675DC1"/>
    <w:rsid w:val="006778CB"/>
    <w:rsid w:val="0068607B"/>
    <w:rsid w:val="006B1197"/>
    <w:rsid w:val="006B7F9D"/>
    <w:rsid w:val="006D6386"/>
    <w:rsid w:val="006D64D9"/>
    <w:rsid w:val="006E0CB8"/>
    <w:rsid w:val="006F25B7"/>
    <w:rsid w:val="00701517"/>
    <w:rsid w:val="007205F6"/>
    <w:rsid w:val="00722485"/>
    <w:rsid w:val="00725296"/>
    <w:rsid w:val="007316AE"/>
    <w:rsid w:val="00732730"/>
    <w:rsid w:val="00746FCB"/>
    <w:rsid w:val="00760AE7"/>
    <w:rsid w:val="007631BA"/>
    <w:rsid w:val="00765813"/>
    <w:rsid w:val="007721A3"/>
    <w:rsid w:val="007B7EC0"/>
    <w:rsid w:val="007E5211"/>
    <w:rsid w:val="007F2420"/>
    <w:rsid w:val="00821D5F"/>
    <w:rsid w:val="00823833"/>
    <w:rsid w:val="008241CC"/>
    <w:rsid w:val="00852179"/>
    <w:rsid w:val="008836EB"/>
    <w:rsid w:val="00896AC0"/>
    <w:rsid w:val="008A3426"/>
    <w:rsid w:val="008C0176"/>
    <w:rsid w:val="008D21BE"/>
    <w:rsid w:val="008D5C54"/>
    <w:rsid w:val="008E7F0F"/>
    <w:rsid w:val="0092301D"/>
    <w:rsid w:val="00947D45"/>
    <w:rsid w:val="009542FA"/>
    <w:rsid w:val="00971CC2"/>
    <w:rsid w:val="009930EB"/>
    <w:rsid w:val="009A6C49"/>
    <w:rsid w:val="009F3427"/>
    <w:rsid w:val="009F6F81"/>
    <w:rsid w:val="00A001F2"/>
    <w:rsid w:val="00A019D3"/>
    <w:rsid w:val="00A174CA"/>
    <w:rsid w:val="00A307FB"/>
    <w:rsid w:val="00A553C0"/>
    <w:rsid w:val="00A85494"/>
    <w:rsid w:val="00AA35B2"/>
    <w:rsid w:val="00AC28D5"/>
    <w:rsid w:val="00AF4538"/>
    <w:rsid w:val="00AF512C"/>
    <w:rsid w:val="00B34226"/>
    <w:rsid w:val="00B37E4C"/>
    <w:rsid w:val="00B542F5"/>
    <w:rsid w:val="00B74A5C"/>
    <w:rsid w:val="00B84791"/>
    <w:rsid w:val="00B97DB4"/>
    <w:rsid w:val="00BA537F"/>
    <w:rsid w:val="00BB7286"/>
    <w:rsid w:val="00BC2502"/>
    <w:rsid w:val="00BD2B35"/>
    <w:rsid w:val="00BF15B0"/>
    <w:rsid w:val="00BF425F"/>
    <w:rsid w:val="00C044D9"/>
    <w:rsid w:val="00C133BF"/>
    <w:rsid w:val="00C151D8"/>
    <w:rsid w:val="00C203E8"/>
    <w:rsid w:val="00C526F7"/>
    <w:rsid w:val="00C67DCE"/>
    <w:rsid w:val="00C9005A"/>
    <w:rsid w:val="00C90858"/>
    <w:rsid w:val="00CA2256"/>
    <w:rsid w:val="00CA2A84"/>
    <w:rsid w:val="00CC3FC5"/>
    <w:rsid w:val="00CD58AC"/>
    <w:rsid w:val="00D0502B"/>
    <w:rsid w:val="00D233C9"/>
    <w:rsid w:val="00D2624A"/>
    <w:rsid w:val="00D35058"/>
    <w:rsid w:val="00D35DB8"/>
    <w:rsid w:val="00D466E5"/>
    <w:rsid w:val="00D51E4A"/>
    <w:rsid w:val="00D646AA"/>
    <w:rsid w:val="00D663F5"/>
    <w:rsid w:val="00D84F34"/>
    <w:rsid w:val="00D95E74"/>
    <w:rsid w:val="00DF1F52"/>
    <w:rsid w:val="00DF48D9"/>
    <w:rsid w:val="00E07004"/>
    <w:rsid w:val="00E270E4"/>
    <w:rsid w:val="00E3058E"/>
    <w:rsid w:val="00E350FF"/>
    <w:rsid w:val="00E40275"/>
    <w:rsid w:val="00E4458D"/>
    <w:rsid w:val="00E72669"/>
    <w:rsid w:val="00E84E36"/>
    <w:rsid w:val="00EA2AB8"/>
    <w:rsid w:val="00EA60E3"/>
    <w:rsid w:val="00EA658B"/>
    <w:rsid w:val="00EE3A13"/>
    <w:rsid w:val="00EF0309"/>
    <w:rsid w:val="00EF351E"/>
    <w:rsid w:val="00F524A0"/>
    <w:rsid w:val="00F91C5D"/>
    <w:rsid w:val="00FC00B4"/>
    <w:rsid w:val="00FC4C4A"/>
    <w:rsid w:val="00FF524B"/>
    <w:rsid w:val="02D83B26"/>
    <w:rsid w:val="18597DC9"/>
    <w:rsid w:val="25285F5B"/>
    <w:rsid w:val="445A0982"/>
    <w:rsid w:val="4DD75010"/>
    <w:rsid w:val="6B324194"/>
    <w:rsid w:val="7B26231C"/>
    <w:rsid w:val="7CCE1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8"/>
    <w:unhideWhenUsed/>
    <w:qFormat/>
    <w:uiPriority w:val="99"/>
    <w:pPr>
      <w:tabs>
        <w:tab w:val="center" w:pos="4153"/>
        <w:tab w:val="right" w:pos="8306"/>
      </w:tabs>
    </w:pPr>
    <w:rPr>
      <w:sz w:val="18"/>
      <w:szCs w:val="18"/>
    </w:rPr>
  </w:style>
  <w:style w:type="paragraph" w:styleId="5">
    <w:name w:val="Body Text"/>
    <w:basedOn w:val="1"/>
    <w:semiHidden/>
    <w:qFormat/>
    <w:uiPriority w:val="0"/>
    <w:rPr>
      <w:rFonts w:eastAsia="Arial"/>
    </w:rPr>
  </w:style>
  <w:style w:type="paragraph" w:styleId="6">
    <w:name w:val="toc 3"/>
    <w:basedOn w:val="1"/>
    <w:next w:val="1"/>
    <w:unhideWhenUsed/>
    <w:qFormat/>
    <w:uiPriority w:val="39"/>
    <w:pPr>
      <w:kinsoku/>
      <w:autoSpaceDE/>
      <w:autoSpaceDN/>
      <w:adjustRightInd/>
      <w:snapToGrid/>
      <w:spacing w:after="100" w:line="259" w:lineRule="auto"/>
      <w:ind w:left="440"/>
      <w:textAlignment w:val="auto"/>
    </w:pPr>
    <w:rPr>
      <w:rFonts w:cs="Times New Roman" w:asciiTheme="minorHAnsi" w:hAnsiTheme="minorHAnsi"/>
      <w:snapToGrid/>
      <w:color w:val="auto"/>
      <w:sz w:val="22"/>
      <w:szCs w:val="22"/>
      <w:lang w:eastAsia="zh-CN"/>
    </w:rPr>
  </w:style>
  <w:style w:type="paragraph" w:styleId="7">
    <w:name w:val="header"/>
    <w:basedOn w:val="1"/>
    <w:link w:val="17"/>
    <w:unhideWhenUsed/>
    <w:qFormat/>
    <w:uiPriority w:val="99"/>
    <w:pPr>
      <w:tabs>
        <w:tab w:val="center" w:pos="4153"/>
        <w:tab w:val="right" w:pos="8306"/>
      </w:tabs>
      <w:jc w:val="center"/>
    </w:pPr>
    <w:rPr>
      <w:sz w:val="18"/>
      <w:szCs w:val="18"/>
    </w:rPr>
  </w:style>
  <w:style w:type="paragraph" w:styleId="8">
    <w:name w:val="toc 1"/>
    <w:basedOn w:val="1"/>
    <w:next w:val="1"/>
    <w:unhideWhenUsed/>
    <w:qFormat/>
    <w:uiPriority w:val="39"/>
    <w:pPr>
      <w:kinsoku/>
      <w:autoSpaceDE/>
      <w:autoSpaceDN/>
      <w:adjustRightInd/>
      <w:snapToGrid/>
      <w:spacing w:after="100" w:line="259" w:lineRule="auto"/>
      <w:textAlignment w:val="auto"/>
    </w:pPr>
    <w:rPr>
      <w:rFonts w:cs="Times New Roman" w:asciiTheme="minorHAnsi" w:hAnsiTheme="minorHAnsi"/>
      <w:snapToGrid/>
      <w:color w:val="auto"/>
      <w:sz w:val="22"/>
      <w:szCs w:val="22"/>
      <w:lang w:eastAsia="zh-CN"/>
    </w:rPr>
  </w:style>
  <w:style w:type="paragraph" w:styleId="9">
    <w:name w:val="toc 2"/>
    <w:basedOn w:val="1"/>
    <w:next w:val="1"/>
    <w:unhideWhenUsed/>
    <w:qFormat/>
    <w:uiPriority w:val="39"/>
    <w:pPr>
      <w:kinsoku/>
      <w:autoSpaceDE/>
      <w:autoSpaceDN/>
      <w:adjustRightInd/>
      <w:snapToGrid/>
      <w:spacing w:after="100" w:line="259" w:lineRule="auto"/>
      <w:ind w:left="220"/>
      <w:textAlignment w:val="auto"/>
    </w:pPr>
    <w:rPr>
      <w:rFonts w:cs="Times New Roman" w:asciiTheme="minorHAnsi" w:hAnsiTheme="minorHAnsi"/>
      <w:snapToGrid/>
      <w:color w:val="auto"/>
      <w:sz w:val="22"/>
      <w:szCs w:val="22"/>
      <w:lang w:eastAsia="zh-CN"/>
    </w:rPr>
  </w:style>
  <w:style w:type="paragraph" w:styleId="10">
    <w:name w:val="Body Text First Indent"/>
    <w:basedOn w:val="5"/>
    <w:qFormat/>
    <w:uiPriority w:val="99"/>
    <w:pPr>
      <w:spacing w:line="560" w:lineRule="exact"/>
      <w:ind w:firstLine="721" w:firstLineChars="200"/>
    </w:pPr>
    <w:rPr>
      <w:rFonts w:ascii="Calibri" w:cs="Calibri"/>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qFormat/>
    <w:uiPriority w:val="99"/>
    <w:rPr>
      <w:color w:val="0563C1" w:themeColor="hyperlink"/>
      <w:u w:val="single"/>
      <w14:textFill>
        <w14:solidFill>
          <w14:schemeClr w14:val="hlink"/>
        </w14:solidFill>
      </w14:textFill>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Table Text"/>
    <w:basedOn w:val="1"/>
    <w:semiHidden/>
    <w:qFormat/>
    <w:uiPriority w:val="0"/>
    <w:rPr>
      <w:rFonts w:ascii="Times New Roman" w:hAnsi="Times New Roman" w:eastAsia="Times New Roman" w:cs="Times New Roman"/>
      <w:sz w:val="24"/>
      <w:szCs w:val="24"/>
    </w:rPr>
  </w:style>
  <w:style w:type="character" w:customStyle="1" w:styleId="17">
    <w:name w:val="页眉 字符"/>
    <w:basedOn w:val="13"/>
    <w:link w:val="7"/>
    <w:qFormat/>
    <w:uiPriority w:val="99"/>
    <w:rPr>
      <w:sz w:val="18"/>
      <w:szCs w:val="18"/>
    </w:rPr>
  </w:style>
  <w:style w:type="character" w:customStyle="1" w:styleId="18">
    <w:name w:val="页脚 字符"/>
    <w:basedOn w:val="13"/>
    <w:link w:val="2"/>
    <w:qFormat/>
    <w:uiPriority w:val="99"/>
    <w:rPr>
      <w:sz w:val="18"/>
      <w:szCs w:val="18"/>
    </w:rPr>
  </w:style>
  <w:style w:type="character" w:customStyle="1" w:styleId="19">
    <w:name w:val="标题 1 字符"/>
    <w:basedOn w:val="13"/>
    <w:link w:val="3"/>
    <w:qFormat/>
    <w:uiPriority w:val="9"/>
    <w:rPr>
      <w:b/>
      <w:bCs/>
      <w:kern w:val="44"/>
      <w:sz w:val="44"/>
      <w:szCs w:val="44"/>
    </w:rPr>
  </w:style>
  <w:style w:type="paragraph" w:customStyle="1" w:styleId="20">
    <w:name w:val="TOC 标题1"/>
    <w:basedOn w:val="3"/>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2F5597" w:themeColor="accent1" w:themeShade="BF"/>
      <w:kern w:val="0"/>
      <w:sz w:val="32"/>
      <w:szCs w:val="32"/>
      <w:lang w:eastAsia="zh-CN"/>
    </w:rPr>
  </w:style>
  <w:style w:type="character" w:customStyle="1" w:styleId="21">
    <w:name w:val="标题 2 字符"/>
    <w:basedOn w:val="13"/>
    <w:link w:val="4"/>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B8718-6D63-4F6C-BAE5-6CBFCDB0672F}">
  <ds:schemaRefs/>
</ds:datastoreItem>
</file>

<file path=docProps/app.xml><?xml version="1.0" encoding="utf-8"?>
<Properties xmlns="http://schemas.openxmlformats.org/officeDocument/2006/extended-properties" xmlns:vt="http://schemas.openxmlformats.org/officeDocument/2006/docPropsVTypes">
  <Template>Normal</Template>
  <Pages>19</Pages>
  <Words>6386</Words>
  <Characters>6567</Characters>
  <Lines>59</Lines>
  <Paragraphs>16</Paragraphs>
  <TotalTime>0</TotalTime>
  <ScaleCrop>false</ScaleCrop>
  <LinksUpToDate>false</LinksUpToDate>
  <CharactersWithSpaces>6936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2023-10-24T08:30:00Z</dcterms:created>
  <dc:creator>Lenovo</dc:creator>
  <cp:lastModifiedBy>WORD</cp:lastModifiedBy>
  <dcterms:modified xsi:type="dcterms:W3CDTF">2023-10-25T02:02:20Z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2023-10-13T14:32:44Z</vt:filetime>
  </property>
  <property fmtid="{D5CDD505-2E9C-101B-9397-08002B2CF9AE}" pid="4" name="KSOProductBuildVer">
    <vt:lpwstr>2052-12.1.0.15712</vt:lpwstr>
  </property>
  <property fmtid="{D5CDD505-2E9C-101B-9397-08002B2CF9AE}" pid="5" name="ICV">
    <vt:lpwstr>6DE4B9F98F954625BC694C70BF7AEAD9_12</vt:lpwstr>
  </property>
</Properties>
</file>