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utlineLvl w:val="0"/>
        <w:rPr>
          <w:rFonts w:ascii="LinTimes" w:hAnsi="LinTimes" w:eastAsia="黑体" w:cs="Times New Roman"/>
        </w:rPr>
      </w:pPr>
      <w:bookmarkStart w:id="0" w:name="_Toc24019"/>
      <w:bookmarkStart w:id="1" w:name="_Toc28224"/>
      <w:r>
        <w:rPr>
          <w:rFonts w:hint="eastAsia" w:ascii="LinTimes" w:hAnsi="LinTimes" w:eastAsia="黑体" w:cs="黑体"/>
          <w:sz w:val="32"/>
          <w:szCs w:val="32"/>
        </w:rPr>
        <w:t>附件</w:t>
      </w:r>
      <w:r>
        <w:rPr>
          <w:rFonts w:ascii="LinTimes" w:hAnsi="LinTimes" w:eastAsia="黑体" w:cs="LinTimes"/>
          <w:sz w:val="32"/>
          <w:szCs w:val="32"/>
        </w:rPr>
        <w:t>5</w:t>
      </w:r>
      <w:bookmarkEnd w:id="0"/>
      <w:bookmarkEnd w:id="1"/>
    </w:p>
    <w:p>
      <w:pPr>
        <w:spacing w:before="100" w:beforeAutospacing="1" w:after="100" w:afterAutospacing="1" w:line="560" w:lineRule="exact"/>
        <w:jc w:val="center"/>
        <w:rPr>
          <w:rFonts w:ascii="LinTimes" w:hAnsi="LinTimes" w:eastAsia="华文中宋" w:cs="Times New Roman"/>
          <w:b/>
          <w:bCs/>
          <w:color w:val="000000"/>
          <w:sz w:val="44"/>
          <w:szCs w:val="44"/>
        </w:rPr>
      </w:pPr>
    </w:p>
    <w:p>
      <w:pPr>
        <w:spacing w:before="100" w:beforeAutospacing="1" w:after="100" w:afterAutospacing="1" w:line="560" w:lineRule="exact"/>
        <w:jc w:val="center"/>
        <w:rPr>
          <w:rFonts w:ascii="LinTimes" w:hAnsi="LinTimes" w:eastAsia="华文中宋" w:cs="Times New Roman"/>
          <w:b/>
          <w:bCs/>
          <w:color w:val="000000"/>
          <w:sz w:val="44"/>
          <w:szCs w:val="44"/>
        </w:rPr>
      </w:pPr>
    </w:p>
    <w:p>
      <w:pPr>
        <w:spacing w:line="560" w:lineRule="exact"/>
        <w:jc w:val="center"/>
        <w:outlineLvl w:val="0"/>
        <w:rPr>
          <w:rFonts w:hint="eastAsia" w:ascii="LinTimes" w:hAnsi="LinTimes" w:eastAsia="华文中宋" w:cs="华文中宋"/>
          <w:b/>
          <w:bCs/>
          <w:color w:val="000000"/>
          <w:sz w:val="44"/>
          <w:szCs w:val="44"/>
        </w:rPr>
      </w:pPr>
      <w:bookmarkStart w:id="2" w:name="_Toc9443"/>
      <w:bookmarkStart w:id="3" w:name="_Toc25478"/>
      <w:r>
        <w:rPr>
          <w:rFonts w:hint="eastAsia" w:ascii="LinTimes" w:hAnsi="LinTimes" w:eastAsia="华文中宋" w:cs="华文中宋"/>
          <w:b/>
          <w:bCs/>
          <w:color w:val="000000"/>
          <w:sz w:val="44"/>
          <w:szCs w:val="44"/>
        </w:rPr>
        <w:t>第三届全国新能源汽车关键技术技能大赛</w:t>
      </w:r>
    </w:p>
    <w:p>
      <w:pPr>
        <w:spacing w:line="560" w:lineRule="exact"/>
        <w:jc w:val="center"/>
        <w:outlineLvl w:val="0"/>
        <w:rPr>
          <w:rFonts w:hint="eastAsia" w:ascii="LinTimes" w:hAnsi="LinTimes" w:eastAsia="华文中宋" w:cs="华文中宋"/>
          <w:b/>
          <w:bCs/>
          <w:color w:val="000000"/>
          <w:sz w:val="44"/>
          <w:szCs w:val="44"/>
        </w:rPr>
      </w:pPr>
      <w:r>
        <w:rPr>
          <w:rFonts w:hint="eastAsia" w:ascii="LinTimes" w:hAnsi="LinTimes" w:eastAsia="华文中宋" w:cs="华文中宋"/>
          <w:b/>
          <w:bCs/>
          <w:color w:val="000000"/>
          <w:sz w:val="44"/>
          <w:szCs w:val="44"/>
        </w:rPr>
        <w:t>广西选拔赛</w:t>
      </w:r>
      <w:bookmarkEnd w:id="2"/>
      <w:bookmarkEnd w:id="3"/>
    </w:p>
    <w:p>
      <w:pPr>
        <w:spacing w:line="560" w:lineRule="exact"/>
        <w:jc w:val="center"/>
        <w:outlineLvl w:val="0"/>
        <w:rPr>
          <w:rFonts w:ascii="LinTimes" w:hAnsi="LinTimes" w:eastAsia="华文中宋" w:cs="Times New Roman"/>
          <w:b/>
          <w:bCs/>
          <w:sz w:val="44"/>
          <w:szCs w:val="44"/>
          <w:lang w:val="en-AU"/>
        </w:rPr>
      </w:pPr>
      <w:bookmarkStart w:id="4" w:name="_Toc17159"/>
      <w:bookmarkStart w:id="5" w:name="_Toc19072"/>
      <w:r>
        <w:rPr>
          <w:rFonts w:hint="eastAsia" w:ascii="LinTimes" w:hAnsi="LinTimes" w:eastAsia="华文中宋" w:cs="华文中宋"/>
          <w:b/>
          <w:bCs/>
          <w:color w:val="000000"/>
          <w:sz w:val="44"/>
          <w:szCs w:val="44"/>
        </w:rPr>
        <w:t>智能汽车维修工（动力系统节能减排管控方向）项目</w:t>
      </w:r>
      <w:r>
        <w:rPr>
          <w:rFonts w:hint="eastAsia" w:ascii="LinTimes" w:hAnsi="LinTimes" w:eastAsia="华文中宋" w:cs="华文中宋"/>
          <w:b/>
          <w:bCs/>
          <w:sz w:val="44"/>
          <w:szCs w:val="44"/>
          <w:lang w:val="en-AU"/>
        </w:rPr>
        <w:t>技术工作文件</w:t>
      </w:r>
      <w:bookmarkEnd w:id="4"/>
      <w:bookmarkEnd w:id="5"/>
    </w:p>
    <w:p>
      <w:pPr>
        <w:pStyle w:val="15"/>
        <w:rPr>
          <w:rFonts w:ascii="LinTimes" w:hAnsi="LinTimes" w:eastAsia="微软雅黑" w:cs="Times New Roman"/>
          <w:lang w:eastAsia="zh-CN"/>
        </w:rPr>
      </w:pPr>
    </w:p>
    <w:p>
      <w:pPr>
        <w:spacing w:line="560" w:lineRule="exact"/>
        <w:rPr>
          <w:rFonts w:ascii="LinTimes" w:hAnsi="LinTimes" w:cs="LinTimes"/>
          <w:lang w:val="en-AU"/>
        </w:rPr>
      </w:pPr>
    </w:p>
    <w:p>
      <w:pPr>
        <w:spacing w:line="560" w:lineRule="exact"/>
        <w:rPr>
          <w:rFonts w:ascii="LinTimes" w:hAnsi="LinTimes" w:cs="LinTimes"/>
          <w:lang w:val="en-AU"/>
        </w:rPr>
      </w:pPr>
    </w:p>
    <w:p>
      <w:pPr>
        <w:spacing w:line="560" w:lineRule="exact"/>
        <w:rPr>
          <w:rFonts w:ascii="LinTimes" w:hAnsi="LinTimes" w:cs="LinTimes"/>
          <w:lang w:val="en-AU"/>
        </w:rPr>
      </w:pPr>
    </w:p>
    <w:p>
      <w:pPr>
        <w:spacing w:line="560" w:lineRule="exact"/>
        <w:rPr>
          <w:rFonts w:ascii="LinTimes" w:hAnsi="LinTimes" w:cs="LinTimes"/>
          <w:lang w:val="en-AU"/>
        </w:rPr>
      </w:pPr>
    </w:p>
    <w:p>
      <w:pPr>
        <w:spacing w:line="560" w:lineRule="exact"/>
        <w:rPr>
          <w:rFonts w:ascii="LinTimes" w:hAnsi="LinTimes" w:cs="LinTimes"/>
          <w:lang w:val="en-AU"/>
        </w:rPr>
      </w:pPr>
    </w:p>
    <w:p>
      <w:pPr>
        <w:spacing w:line="560" w:lineRule="exact"/>
        <w:rPr>
          <w:rFonts w:ascii="LinTimes" w:hAnsi="LinTimes" w:cs="LinTimes"/>
          <w:lang w:val="en-AU"/>
        </w:rPr>
      </w:pPr>
    </w:p>
    <w:p>
      <w:pPr>
        <w:pStyle w:val="17"/>
        <w:ind w:firstLine="31680"/>
        <w:rPr>
          <w:rFonts w:ascii="LinTimes" w:hAnsi="LinTimes" w:cs="LinTimes"/>
          <w:lang w:val="en-AU"/>
        </w:rPr>
      </w:pPr>
    </w:p>
    <w:p>
      <w:pPr>
        <w:pStyle w:val="17"/>
        <w:ind w:firstLine="0" w:firstLineChars="0"/>
        <w:rPr>
          <w:rFonts w:ascii="LinTimes" w:hAnsi="LinTimes" w:cs="LinTimes"/>
          <w:lang w:val="en-AU"/>
        </w:rPr>
      </w:pPr>
    </w:p>
    <w:p>
      <w:pPr>
        <w:pStyle w:val="17"/>
        <w:ind w:firstLine="31680"/>
        <w:rPr>
          <w:rFonts w:ascii="LinTimes" w:hAnsi="LinTimes" w:cs="LinTimes"/>
          <w:lang w:val="en-AU"/>
        </w:rPr>
      </w:pPr>
    </w:p>
    <w:p>
      <w:pPr>
        <w:pStyle w:val="17"/>
        <w:ind w:firstLine="31680"/>
        <w:rPr>
          <w:rFonts w:ascii="LinTimes" w:hAnsi="LinTimes" w:cs="LinTimes"/>
          <w:lang w:val="en-AU"/>
        </w:rPr>
      </w:pPr>
    </w:p>
    <w:p>
      <w:pPr>
        <w:spacing w:before="104" w:line="360" w:lineRule="auto"/>
        <w:jc w:val="center"/>
        <w:rPr>
          <w:rFonts w:hint="eastAsia" w:ascii="宋体" w:hAnsi="宋体" w:eastAsia="宋体" w:cs="宋体"/>
          <w:b/>
          <w:bCs/>
          <w:spacing w:val="-3"/>
          <w:position w:val="20"/>
          <w:sz w:val="32"/>
          <w:szCs w:val="32"/>
          <w:lang w:eastAsia="zh-CN"/>
        </w:rPr>
      </w:pPr>
      <w:r>
        <w:rPr>
          <w:rFonts w:hint="eastAsia" w:ascii="宋体" w:hAnsi="宋体" w:eastAsia="宋体" w:cs="宋体"/>
          <w:b/>
          <w:bCs/>
          <w:spacing w:val="-3"/>
          <w:position w:val="20"/>
          <w:sz w:val="32"/>
          <w:szCs w:val="32"/>
          <w:lang w:eastAsia="zh-CN"/>
        </w:rPr>
        <w:t>第三届全国新能源汽车关键技术技能大赛广西选拔赛</w:t>
      </w:r>
    </w:p>
    <w:p>
      <w:pPr>
        <w:spacing w:before="104" w:line="360" w:lineRule="auto"/>
        <w:jc w:val="center"/>
        <w:rPr>
          <w:rFonts w:hint="eastAsia" w:ascii="宋体" w:hAnsi="宋体" w:eastAsia="宋体" w:cs="宋体"/>
          <w:b/>
          <w:bCs/>
          <w:sz w:val="32"/>
          <w:szCs w:val="32"/>
          <w:lang w:eastAsia="zh-CN"/>
        </w:rPr>
      </w:pPr>
      <w:r>
        <w:rPr>
          <w:rFonts w:hint="eastAsia" w:ascii="宋体" w:hAnsi="宋体" w:eastAsia="宋体" w:cs="宋体"/>
          <w:b/>
          <w:bCs/>
          <w:spacing w:val="-3"/>
          <w:position w:val="20"/>
          <w:sz w:val="32"/>
          <w:szCs w:val="32"/>
          <w:lang w:eastAsia="zh-CN"/>
        </w:rPr>
        <w:t>组委会技术工作组</w:t>
      </w:r>
    </w:p>
    <w:p>
      <w:pPr>
        <w:spacing w:line="360" w:lineRule="auto"/>
        <w:jc w:val="center"/>
        <w:rPr>
          <w:rFonts w:hint="default" w:ascii="仿宋" w:hAnsi="仿宋" w:eastAsia="仿宋" w:cs="仿宋"/>
          <w:sz w:val="36"/>
          <w:szCs w:val="36"/>
          <w:lang w:val="en-US" w:eastAsia="zh-CN"/>
        </w:rPr>
        <w:sectPr>
          <w:footerReference r:id="rId3" w:type="default"/>
          <w:pgSz w:w="11905" w:h="16834"/>
          <w:pgMar w:top="1430" w:right="1300" w:bottom="0" w:left="1785" w:header="227" w:footer="283" w:gutter="0"/>
          <w:pgNumType w:start="1"/>
          <w:cols w:space="720" w:num="1"/>
          <w:docGrid w:linePitch="286" w:charSpace="0"/>
        </w:sectPr>
      </w:pPr>
      <w:r>
        <w:rPr>
          <w:rFonts w:hint="eastAsia" w:ascii="宋体" w:hAnsi="宋体" w:eastAsia="宋体" w:cs="宋体"/>
          <w:b/>
          <w:bCs/>
          <w:spacing w:val="-2"/>
          <w:sz w:val="32"/>
          <w:szCs w:val="32"/>
          <w:lang w:eastAsia="zh-CN"/>
        </w:rPr>
        <w:t>2023年</w:t>
      </w:r>
      <w:r>
        <w:rPr>
          <w:rFonts w:hint="eastAsia" w:ascii="宋体" w:hAnsi="宋体" w:eastAsia="宋体" w:cs="宋体"/>
          <w:b/>
          <w:bCs/>
          <w:spacing w:val="-2"/>
          <w:sz w:val="32"/>
          <w:szCs w:val="32"/>
          <w:lang w:val="en-US" w:eastAsia="zh-CN"/>
        </w:rPr>
        <w:t>1</w:t>
      </w:r>
    </w:p>
    <w:p>
      <w:pPr>
        <w:spacing w:line="560" w:lineRule="exact"/>
        <w:rPr>
          <w:rFonts w:ascii="LinTimes" w:hAnsi="LinTimes" w:cs="LinTimes"/>
          <w:lang w:val="en-AU"/>
        </w:rPr>
      </w:pPr>
      <w:bookmarkStart w:id="30" w:name="_GoBack"/>
      <w:bookmarkEnd w:id="30"/>
    </w:p>
    <w:p>
      <w:pPr>
        <w:spacing w:after="160" w:line="560" w:lineRule="exact"/>
        <w:jc w:val="center"/>
        <w:rPr>
          <w:rFonts w:ascii="LinTimes" w:hAnsi="LinTimes" w:eastAsia="仿宋" w:cs="LinTimes"/>
          <w:b/>
          <w:bCs/>
          <w:sz w:val="32"/>
          <w:szCs w:val="32"/>
        </w:rPr>
      </w:pPr>
      <w:r>
        <w:rPr>
          <w:rFonts w:hint="eastAsia" w:ascii="LinTimes" w:hAnsi="LinTimes" w:eastAsia="仿宋" w:cs="LinTimes"/>
          <w:b/>
          <w:bCs/>
          <w:sz w:val="32"/>
          <w:szCs w:val="32"/>
        </w:rPr>
        <w:t>目</w:t>
      </w:r>
      <w:r>
        <w:rPr>
          <w:rFonts w:ascii="LinTimes" w:hAnsi="LinTimes" w:eastAsia="仿宋" w:cs="LinTimes"/>
          <w:b/>
          <w:bCs/>
          <w:sz w:val="32"/>
          <w:szCs w:val="32"/>
        </w:rPr>
        <w:t xml:space="preserve">   </w:t>
      </w:r>
      <w:r>
        <w:rPr>
          <w:rFonts w:hint="eastAsia" w:ascii="LinTimes" w:hAnsi="LinTimes" w:eastAsia="仿宋" w:cs="LinTimes"/>
          <w:b/>
          <w:bCs/>
          <w:sz w:val="32"/>
          <w:szCs w:val="32"/>
        </w:rPr>
        <w:t>录</w:t>
      </w:r>
    </w:p>
    <w:sdt>
      <w:sdtPr>
        <w:rPr>
          <w:rFonts w:ascii="宋体" w:hAnsi="宋体" w:eastAsia="宋体" w:cs="Calibri"/>
          <w:kern w:val="2"/>
          <w:sz w:val="21"/>
          <w:szCs w:val="21"/>
          <w:lang w:val="en-US" w:eastAsia="zh-CN" w:bidi="ar-SA"/>
        </w:rPr>
        <w:id w:val="147462280"/>
        <w15:color w:val="DBDBDB"/>
        <w:docPartObj>
          <w:docPartGallery w:val="Table of Contents"/>
          <w:docPartUnique/>
        </w:docPartObj>
      </w:sdtPr>
      <w:sdtEndPr>
        <w:rPr>
          <w:rFonts w:ascii="宋体" w:hAnsi="宋体" w:eastAsia="宋体" w:cs="Calibri"/>
          <w:kern w:val="2"/>
          <w:sz w:val="21"/>
          <w:szCs w:val="21"/>
          <w:lang w:val="en-US" w:eastAsia="zh-CN" w:bidi="ar-SA"/>
        </w:rPr>
      </w:sdtEndPr>
      <w:sdtContent>
        <w:p>
          <w:pPr>
            <w:spacing w:after="160" w:line="560" w:lineRule="exact"/>
            <w:jc w:val="center"/>
            <w:rPr>
              <w:rFonts w:hint="eastAsia" w:ascii="仿宋" w:hAnsi="仿宋" w:eastAsia="仿宋" w:cs="仿宋"/>
              <w:sz w:val="32"/>
              <w:szCs w:val="32"/>
            </w:rPr>
          </w:pPr>
          <w:r>
            <w:fldChar w:fldCharType="begin"/>
          </w:r>
          <w:r>
            <w:instrText xml:space="preserve">TOC \o "1-2" \h \u </w:instrText>
          </w:r>
          <w:r>
            <w:fldChar w:fldCharType="separate"/>
          </w:r>
        </w:p>
        <w:p>
          <w:pPr>
            <w:pStyle w:val="11"/>
            <w:tabs>
              <w:tab w:val="right" w:leader="dot" w:pos="9127"/>
            </w:tabs>
            <w:spacing w:line="360" w:lineRule="auto"/>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_Toc24635 </w:instrText>
          </w:r>
          <w:r>
            <w:rPr>
              <w:rFonts w:hint="eastAsia" w:ascii="仿宋" w:hAnsi="仿宋" w:eastAsia="仿宋" w:cs="仿宋"/>
              <w:sz w:val="32"/>
              <w:szCs w:val="32"/>
            </w:rPr>
            <w:fldChar w:fldCharType="separate"/>
          </w:r>
          <w:r>
            <w:rPr>
              <w:rFonts w:hint="eastAsia" w:ascii="仿宋" w:hAnsi="仿宋" w:eastAsia="仿宋" w:cs="仿宋"/>
              <w:sz w:val="32"/>
              <w:szCs w:val="32"/>
            </w:rPr>
            <w:t>一、技术描述</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_Toc24635 \h </w:instrText>
          </w:r>
          <w:r>
            <w:rPr>
              <w:rFonts w:hint="eastAsia" w:ascii="仿宋" w:hAnsi="仿宋" w:eastAsia="仿宋" w:cs="仿宋"/>
              <w:sz w:val="32"/>
              <w:szCs w:val="32"/>
            </w:rPr>
            <w:fldChar w:fldCharType="separate"/>
          </w:r>
          <w:r>
            <w:rPr>
              <w:rFonts w:hint="eastAsia" w:ascii="仿宋" w:hAnsi="仿宋" w:eastAsia="仿宋" w:cs="仿宋"/>
              <w:sz w:val="32"/>
              <w:szCs w:val="32"/>
            </w:rPr>
            <w:t>3</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pPr>
            <w:pStyle w:val="12"/>
            <w:tabs>
              <w:tab w:val="right" w:leader="dot" w:pos="9127"/>
            </w:tabs>
            <w:spacing w:line="360" w:lineRule="auto"/>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_Toc334 </w:instrText>
          </w:r>
          <w:r>
            <w:rPr>
              <w:rFonts w:hint="eastAsia" w:ascii="仿宋" w:hAnsi="仿宋" w:eastAsia="仿宋" w:cs="仿宋"/>
              <w:sz w:val="32"/>
              <w:szCs w:val="32"/>
            </w:rPr>
            <w:fldChar w:fldCharType="separate"/>
          </w:r>
          <w:r>
            <w:rPr>
              <w:rFonts w:hint="eastAsia" w:ascii="仿宋" w:hAnsi="仿宋" w:eastAsia="仿宋" w:cs="仿宋"/>
              <w:bCs w:val="0"/>
              <w:snapToGrid/>
              <w:kern w:val="0"/>
              <w:sz w:val="32"/>
              <w:szCs w:val="32"/>
              <w:lang w:eastAsia="zh-CN" w:bidi="ar"/>
            </w:rPr>
            <w:t>（一）项目概要</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_Toc334 \h </w:instrText>
          </w:r>
          <w:r>
            <w:rPr>
              <w:rFonts w:hint="eastAsia" w:ascii="仿宋" w:hAnsi="仿宋" w:eastAsia="仿宋" w:cs="仿宋"/>
              <w:sz w:val="32"/>
              <w:szCs w:val="32"/>
            </w:rPr>
            <w:fldChar w:fldCharType="separate"/>
          </w:r>
          <w:r>
            <w:rPr>
              <w:rFonts w:hint="eastAsia" w:ascii="仿宋" w:hAnsi="仿宋" w:eastAsia="仿宋" w:cs="仿宋"/>
              <w:sz w:val="32"/>
              <w:szCs w:val="32"/>
            </w:rPr>
            <w:t>3</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pPr>
            <w:pStyle w:val="12"/>
            <w:tabs>
              <w:tab w:val="right" w:leader="dot" w:pos="9127"/>
            </w:tabs>
            <w:spacing w:line="360" w:lineRule="auto"/>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_Toc796 </w:instrText>
          </w:r>
          <w:r>
            <w:rPr>
              <w:rFonts w:hint="eastAsia" w:ascii="仿宋" w:hAnsi="仿宋" w:eastAsia="仿宋" w:cs="仿宋"/>
              <w:sz w:val="32"/>
              <w:szCs w:val="32"/>
            </w:rPr>
            <w:fldChar w:fldCharType="separate"/>
          </w:r>
          <w:r>
            <w:rPr>
              <w:rFonts w:hint="eastAsia" w:ascii="仿宋" w:hAnsi="仿宋" w:eastAsia="仿宋" w:cs="仿宋"/>
              <w:bCs w:val="0"/>
              <w:snapToGrid/>
              <w:kern w:val="0"/>
              <w:sz w:val="32"/>
              <w:szCs w:val="32"/>
              <w:lang w:eastAsia="zh-CN" w:bidi="ar"/>
            </w:rPr>
            <w:t>（二）基本知识与能力要求</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_Toc796 \h </w:instrText>
          </w:r>
          <w:r>
            <w:rPr>
              <w:rFonts w:hint="eastAsia" w:ascii="仿宋" w:hAnsi="仿宋" w:eastAsia="仿宋" w:cs="仿宋"/>
              <w:sz w:val="32"/>
              <w:szCs w:val="32"/>
            </w:rPr>
            <w:fldChar w:fldCharType="separate"/>
          </w:r>
          <w:r>
            <w:rPr>
              <w:rFonts w:hint="eastAsia" w:ascii="仿宋" w:hAnsi="仿宋" w:eastAsia="仿宋" w:cs="仿宋"/>
              <w:sz w:val="32"/>
              <w:szCs w:val="32"/>
            </w:rPr>
            <w:t>3</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pPr>
            <w:pStyle w:val="11"/>
            <w:tabs>
              <w:tab w:val="right" w:leader="dot" w:pos="9127"/>
            </w:tabs>
            <w:spacing w:line="360" w:lineRule="auto"/>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_Toc207 </w:instrText>
          </w:r>
          <w:r>
            <w:rPr>
              <w:rFonts w:hint="eastAsia" w:ascii="仿宋" w:hAnsi="仿宋" w:eastAsia="仿宋" w:cs="仿宋"/>
              <w:sz w:val="32"/>
              <w:szCs w:val="32"/>
            </w:rPr>
            <w:fldChar w:fldCharType="separate"/>
          </w:r>
          <w:r>
            <w:rPr>
              <w:rFonts w:hint="eastAsia" w:ascii="仿宋" w:hAnsi="仿宋" w:eastAsia="仿宋" w:cs="仿宋"/>
              <w:sz w:val="32"/>
              <w:szCs w:val="32"/>
            </w:rPr>
            <w:t>二、试题与评判标准</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_Toc207 \h </w:instrText>
          </w:r>
          <w:r>
            <w:rPr>
              <w:rFonts w:hint="eastAsia" w:ascii="仿宋" w:hAnsi="仿宋" w:eastAsia="仿宋" w:cs="仿宋"/>
              <w:sz w:val="32"/>
              <w:szCs w:val="32"/>
            </w:rPr>
            <w:fldChar w:fldCharType="separate"/>
          </w:r>
          <w:r>
            <w:rPr>
              <w:rFonts w:hint="eastAsia" w:ascii="仿宋" w:hAnsi="仿宋" w:eastAsia="仿宋" w:cs="仿宋"/>
              <w:sz w:val="32"/>
              <w:szCs w:val="32"/>
            </w:rPr>
            <w:t>30</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pPr>
            <w:pStyle w:val="12"/>
            <w:tabs>
              <w:tab w:val="right" w:leader="dot" w:pos="9127"/>
            </w:tabs>
            <w:spacing w:line="360" w:lineRule="auto"/>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_Toc10195 </w:instrText>
          </w:r>
          <w:r>
            <w:rPr>
              <w:rFonts w:hint="eastAsia" w:ascii="仿宋" w:hAnsi="仿宋" w:eastAsia="仿宋" w:cs="仿宋"/>
              <w:sz w:val="32"/>
              <w:szCs w:val="32"/>
            </w:rPr>
            <w:fldChar w:fldCharType="separate"/>
          </w:r>
          <w:r>
            <w:rPr>
              <w:rFonts w:hint="eastAsia" w:ascii="仿宋" w:hAnsi="仿宋" w:eastAsia="仿宋" w:cs="仿宋"/>
              <w:bCs w:val="0"/>
              <w:snapToGrid/>
              <w:kern w:val="0"/>
              <w:sz w:val="32"/>
              <w:szCs w:val="32"/>
              <w:lang w:eastAsia="zh-CN" w:bidi="ar"/>
            </w:rPr>
            <w:t>（一）试题（样题）</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_Toc10195 \h </w:instrText>
          </w:r>
          <w:r>
            <w:rPr>
              <w:rFonts w:hint="eastAsia" w:ascii="仿宋" w:hAnsi="仿宋" w:eastAsia="仿宋" w:cs="仿宋"/>
              <w:sz w:val="32"/>
              <w:szCs w:val="32"/>
            </w:rPr>
            <w:fldChar w:fldCharType="separate"/>
          </w:r>
          <w:r>
            <w:rPr>
              <w:rFonts w:hint="eastAsia" w:ascii="仿宋" w:hAnsi="仿宋" w:eastAsia="仿宋" w:cs="仿宋"/>
              <w:sz w:val="32"/>
              <w:szCs w:val="32"/>
            </w:rPr>
            <w:t>30</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pPr>
            <w:pStyle w:val="12"/>
            <w:tabs>
              <w:tab w:val="right" w:leader="dot" w:pos="9127"/>
            </w:tabs>
            <w:spacing w:line="360" w:lineRule="auto"/>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_Toc5664 </w:instrText>
          </w:r>
          <w:r>
            <w:rPr>
              <w:rFonts w:hint="eastAsia" w:ascii="仿宋" w:hAnsi="仿宋" w:eastAsia="仿宋" w:cs="仿宋"/>
              <w:sz w:val="32"/>
              <w:szCs w:val="32"/>
            </w:rPr>
            <w:fldChar w:fldCharType="separate"/>
          </w:r>
          <w:r>
            <w:rPr>
              <w:rFonts w:hint="eastAsia" w:ascii="仿宋" w:hAnsi="仿宋" w:eastAsia="仿宋" w:cs="仿宋"/>
              <w:bCs w:val="0"/>
              <w:snapToGrid/>
              <w:kern w:val="0"/>
              <w:sz w:val="32"/>
              <w:szCs w:val="32"/>
              <w:lang w:eastAsia="zh-CN" w:bidi="ar"/>
            </w:rPr>
            <w:t>（二）比赛时间及试题具体内容</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_Toc5664 \h </w:instrText>
          </w:r>
          <w:r>
            <w:rPr>
              <w:rFonts w:hint="eastAsia" w:ascii="仿宋" w:hAnsi="仿宋" w:eastAsia="仿宋" w:cs="仿宋"/>
              <w:sz w:val="32"/>
              <w:szCs w:val="32"/>
            </w:rPr>
            <w:fldChar w:fldCharType="separate"/>
          </w:r>
          <w:r>
            <w:rPr>
              <w:rFonts w:hint="eastAsia" w:ascii="仿宋" w:hAnsi="仿宋" w:eastAsia="仿宋" w:cs="仿宋"/>
              <w:sz w:val="32"/>
              <w:szCs w:val="32"/>
            </w:rPr>
            <w:t>30</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pPr>
            <w:pStyle w:val="12"/>
            <w:tabs>
              <w:tab w:val="right" w:leader="dot" w:pos="9127"/>
            </w:tabs>
            <w:spacing w:line="360" w:lineRule="auto"/>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_Toc5662 </w:instrText>
          </w:r>
          <w:r>
            <w:rPr>
              <w:rFonts w:hint="eastAsia" w:ascii="仿宋" w:hAnsi="仿宋" w:eastAsia="仿宋" w:cs="仿宋"/>
              <w:sz w:val="32"/>
              <w:szCs w:val="32"/>
            </w:rPr>
            <w:fldChar w:fldCharType="separate"/>
          </w:r>
          <w:r>
            <w:rPr>
              <w:rFonts w:hint="eastAsia" w:ascii="仿宋" w:hAnsi="仿宋" w:eastAsia="仿宋" w:cs="仿宋"/>
              <w:bCs w:val="0"/>
              <w:snapToGrid/>
              <w:kern w:val="0"/>
              <w:sz w:val="32"/>
              <w:szCs w:val="32"/>
              <w:lang w:eastAsia="zh-CN" w:bidi="ar"/>
            </w:rPr>
            <w:t>（三）评判标准</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_Toc5662 \h </w:instrText>
          </w:r>
          <w:r>
            <w:rPr>
              <w:rFonts w:hint="eastAsia" w:ascii="仿宋" w:hAnsi="仿宋" w:eastAsia="仿宋" w:cs="仿宋"/>
              <w:sz w:val="32"/>
              <w:szCs w:val="32"/>
            </w:rPr>
            <w:fldChar w:fldCharType="separate"/>
          </w:r>
          <w:r>
            <w:rPr>
              <w:rFonts w:hint="eastAsia" w:ascii="仿宋" w:hAnsi="仿宋" w:eastAsia="仿宋" w:cs="仿宋"/>
              <w:sz w:val="32"/>
              <w:szCs w:val="32"/>
            </w:rPr>
            <w:t>31</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pPr>
            <w:pStyle w:val="11"/>
            <w:tabs>
              <w:tab w:val="right" w:leader="dot" w:pos="9127"/>
            </w:tabs>
            <w:spacing w:line="360" w:lineRule="auto"/>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_Toc5793 </w:instrText>
          </w:r>
          <w:r>
            <w:rPr>
              <w:rFonts w:hint="eastAsia" w:ascii="仿宋" w:hAnsi="仿宋" w:eastAsia="仿宋" w:cs="仿宋"/>
              <w:sz w:val="32"/>
              <w:szCs w:val="32"/>
            </w:rPr>
            <w:fldChar w:fldCharType="separate"/>
          </w:r>
          <w:r>
            <w:rPr>
              <w:rFonts w:hint="eastAsia" w:ascii="仿宋" w:hAnsi="仿宋" w:eastAsia="仿宋" w:cs="仿宋"/>
              <w:sz w:val="32"/>
              <w:szCs w:val="32"/>
            </w:rPr>
            <w:t>三、竞赛细则</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_Toc5793 \h </w:instrText>
          </w:r>
          <w:r>
            <w:rPr>
              <w:rFonts w:hint="eastAsia" w:ascii="仿宋" w:hAnsi="仿宋" w:eastAsia="仿宋" w:cs="仿宋"/>
              <w:sz w:val="32"/>
              <w:szCs w:val="32"/>
            </w:rPr>
            <w:fldChar w:fldCharType="separate"/>
          </w:r>
          <w:r>
            <w:rPr>
              <w:rFonts w:hint="eastAsia" w:ascii="仿宋" w:hAnsi="仿宋" w:eastAsia="仿宋" w:cs="仿宋"/>
              <w:sz w:val="32"/>
              <w:szCs w:val="32"/>
            </w:rPr>
            <w:t>33</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pPr>
            <w:pStyle w:val="11"/>
            <w:tabs>
              <w:tab w:val="right" w:leader="dot" w:pos="9127"/>
            </w:tabs>
            <w:spacing w:line="360" w:lineRule="auto"/>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_Toc12307 </w:instrText>
          </w:r>
          <w:r>
            <w:rPr>
              <w:rFonts w:hint="eastAsia" w:ascii="仿宋" w:hAnsi="仿宋" w:eastAsia="仿宋" w:cs="仿宋"/>
              <w:sz w:val="32"/>
              <w:szCs w:val="32"/>
            </w:rPr>
            <w:fldChar w:fldCharType="separate"/>
          </w:r>
          <w:r>
            <w:rPr>
              <w:rFonts w:hint="eastAsia" w:ascii="仿宋" w:hAnsi="仿宋" w:eastAsia="仿宋" w:cs="仿宋"/>
              <w:sz w:val="32"/>
              <w:szCs w:val="32"/>
            </w:rPr>
            <w:t>四、竞赛场地、设施设备等安排</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_Toc12307 \h </w:instrText>
          </w:r>
          <w:r>
            <w:rPr>
              <w:rFonts w:hint="eastAsia" w:ascii="仿宋" w:hAnsi="仿宋" w:eastAsia="仿宋" w:cs="仿宋"/>
              <w:sz w:val="32"/>
              <w:szCs w:val="32"/>
            </w:rPr>
            <w:fldChar w:fldCharType="separate"/>
          </w:r>
          <w:r>
            <w:rPr>
              <w:rFonts w:hint="eastAsia" w:ascii="仿宋" w:hAnsi="仿宋" w:eastAsia="仿宋" w:cs="仿宋"/>
              <w:sz w:val="32"/>
              <w:szCs w:val="32"/>
            </w:rPr>
            <w:t>35</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pPr>
            <w:pStyle w:val="12"/>
            <w:tabs>
              <w:tab w:val="right" w:leader="dot" w:pos="9127"/>
            </w:tabs>
            <w:spacing w:line="360" w:lineRule="auto"/>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_Toc32123 </w:instrText>
          </w:r>
          <w:r>
            <w:rPr>
              <w:rFonts w:hint="eastAsia" w:ascii="仿宋" w:hAnsi="仿宋" w:eastAsia="仿宋" w:cs="仿宋"/>
              <w:sz w:val="32"/>
              <w:szCs w:val="32"/>
            </w:rPr>
            <w:fldChar w:fldCharType="separate"/>
          </w:r>
          <w:r>
            <w:rPr>
              <w:rFonts w:hint="eastAsia" w:ascii="仿宋" w:hAnsi="仿宋" w:eastAsia="仿宋" w:cs="仿宋"/>
              <w:bCs w:val="0"/>
              <w:snapToGrid/>
              <w:kern w:val="0"/>
              <w:sz w:val="32"/>
              <w:szCs w:val="32"/>
              <w:lang w:eastAsia="zh-CN" w:bidi="ar"/>
            </w:rPr>
            <w:t>（一）赛场规格要求</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_Toc32123 \h </w:instrText>
          </w:r>
          <w:r>
            <w:rPr>
              <w:rFonts w:hint="eastAsia" w:ascii="仿宋" w:hAnsi="仿宋" w:eastAsia="仿宋" w:cs="仿宋"/>
              <w:sz w:val="32"/>
              <w:szCs w:val="32"/>
            </w:rPr>
            <w:fldChar w:fldCharType="separate"/>
          </w:r>
          <w:r>
            <w:rPr>
              <w:rFonts w:hint="eastAsia" w:ascii="仿宋" w:hAnsi="仿宋" w:eastAsia="仿宋" w:cs="仿宋"/>
              <w:sz w:val="32"/>
              <w:szCs w:val="32"/>
            </w:rPr>
            <w:t>36</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pPr>
            <w:pStyle w:val="12"/>
            <w:tabs>
              <w:tab w:val="right" w:leader="dot" w:pos="9127"/>
            </w:tabs>
            <w:spacing w:line="360" w:lineRule="auto"/>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_Toc18423 </w:instrText>
          </w:r>
          <w:r>
            <w:rPr>
              <w:rFonts w:hint="eastAsia" w:ascii="仿宋" w:hAnsi="仿宋" w:eastAsia="仿宋" w:cs="仿宋"/>
              <w:sz w:val="32"/>
              <w:szCs w:val="32"/>
            </w:rPr>
            <w:fldChar w:fldCharType="separate"/>
          </w:r>
          <w:r>
            <w:rPr>
              <w:rFonts w:hint="eastAsia" w:ascii="仿宋" w:hAnsi="仿宋" w:eastAsia="仿宋" w:cs="仿宋"/>
              <w:bCs w:val="0"/>
              <w:snapToGrid/>
              <w:kern w:val="0"/>
              <w:sz w:val="32"/>
              <w:szCs w:val="32"/>
              <w:lang w:eastAsia="zh-CN" w:bidi="ar"/>
            </w:rPr>
            <w:t>（二）场地布局图</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_Toc18423 \h </w:instrText>
          </w:r>
          <w:r>
            <w:rPr>
              <w:rFonts w:hint="eastAsia" w:ascii="仿宋" w:hAnsi="仿宋" w:eastAsia="仿宋" w:cs="仿宋"/>
              <w:sz w:val="32"/>
              <w:szCs w:val="32"/>
            </w:rPr>
            <w:fldChar w:fldCharType="separate"/>
          </w:r>
          <w:r>
            <w:rPr>
              <w:rFonts w:hint="eastAsia" w:ascii="仿宋" w:hAnsi="仿宋" w:eastAsia="仿宋" w:cs="仿宋"/>
              <w:sz w:val="32"/>
              <w:szCs w:val="32"/>
            </w:rPr>
            <w:t>36</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pPr>
            <w:pStyle w:val="11"/>
            <w:tabs>
              <w:tab w:val="right" w:leader="dot" w:pos="9127"/>
            </w:tabs>
            <w:spacing w:line="360" w:lineRule="auto"/>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_Toc4253 </w:instrText>
          </w:r>
          <w:r>
            <w:rPr>
              <w:rFonts w:hint="eastAsia" w:ascii="仿宋" w:hAnsi="仿宋" w:eastAsia="仿宋" w:cs="仿宋"/>
              <w:sz w:val="32"/>
              <w:szCs w:val="32"/>
            </w:rPr>
            <w:fldChar w:fldCharType="separate"/>
          </w:r>
          <w:r>
            <w:rPr>
              <w:rFonts w:hint="eastAsia" w:ascii="仿宋" w:hAnsi="仿宋" w:eastAsia="仿宋" w:cs="仿宋"/>
              <w:bCs w:val="0"/>
              <w:sz w:val="32"/>
              <w:szCs w:val="32"/>
              <w:lang w:eastAsia="zh-CN"/>
            </w:rPr>
            <w:t>五、安全、健康要求</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_Toc4253 \h </w:instrText>
          </w:r>
          <w:r>
            <w:rPr>
              <w:rFonts w:hint="eastAsia" w:ascii="仿宋" w:hAnsi="仿宋" w:eastAsia="仿宋" w:cs="仿宋"/>
              <w:sz w:val="32"/>
              <w:szCs w:val="32"/>
            </w:rPr>
            <w:fldChar w:fldCharType="separate"/>
          </w:r>
          <w:r>
            <w:rPr>
              <w:rFonts w:hint="eastAsia" w:ascii="仿宋" w:hAnsi="仿宋" w:eastAsia="仿宋" w:cs="仿宋"/>
              <w:sz w:val="32"/>
              <w:szCs w:val="32"/>
            </w:rPr>
            <w:t>38</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pPr>
            <w:pStyle w:val="11"/>
            <w:tabs>
              <w:tab w:val="right" w:leader="dot" w:pos="9127"/>
            </w:tabs>
            <w:spacing w:line="360" w:lineRule="auto"/>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_Toc15823 </w:instrText>
          </w:r>
          <w:r>
            <w:rPr>
              <w:rFonts w:hint="eastAsia" w:ascii="仿宋" w:hAnsi="仿宋" w:eastAsia="仿宋" w:cs="仿宋"/>
              <w:sz w:val="32"/>
              <w:szCs w:val="32"/>
            </w:rPr>
            <w:fldChar w:fldCharType="separate"/>
          </w:r>
          <w:r>
            <w:rPr>
              <w:rFonts w:hint="eastAsia" w:ascii="仿宋" w:hAnsi="仿宋" w:eastAsia="仿宋" w:cs="仿宋"/>
              <w:spacing w:val="-10"/>
              <w:kern w:val="28"/>
              <w:sz w:val="32"/>
              <w:szCs w:val="32"/>
              <w:lang w:val="en-AU"/>
            </w:rPr>
            <w:t>六、开放赛场</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_Toc15823 \h </w:instrText>
          </w:r>
          <w:r>
            <w:rPr>
              <w:rFonts w:hint="eastAsia" w:ascii="仿宋" w:hAnsi="仿宋" w:eastAsia="仿宋" w:cs="仿宋"/>
              <w:sz w:val="32"/>
              <w:szCs w:val="32"/>
            </w:rPr>
            <w:fldChar w:fldCharType="separate"/>
          </w:r>
          <w:r>
            <w:rPr>
              <w:rFonts w:hint="eastAsia" w:ascii="仿宋" w:hAnsi="仿宋" w:eastAsia="仿宋" w:cs="仿宋"/>
              <w:sz w:val="32"/>
              <w:szCs w:val="32"/>
            </w:rPr>
            <w:t>39</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pPr>
            <w:pStyle w:val="11"/>
            <w:tabs>
              <w:tab w:val="right" w:leader="dot" w:pos="9127"/>
            </w:tabs>
            <w:spacing w:line="360" w:lineRule="auto"/>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_Toc25211 </w:instrText>
          </w:r>
          <w:r>
            <w:rPr>
              <w:rFonts w:hint="eastAsia" w:ascii="仿宋" w:hAnsi="仿宋" w:eastAsia="仿宋" w:cs="仿宋"/>
              <w:sz w:val="32"/>
              <w:szCs w:val="32"/>
            </w:rPr>
            <w:fldChar w:fldCharType="separate"/>
          </w:r>
          <w:r>
            <w:rPr>
              <w:rFonts w:hint="eastAsia" w:ascii="仿宋" w:hAnsi="仿宋" w:eastAsia="仿宋" w:cs="仿宋"/>
              <w:bCs/>
              <w:kern w:val="0"/>
              <w:sz w:val="32"/>
              <w:szCs w:val="32"/>
              <w:lang w:val="zh-CN"/>
            </w:rPr>
            <w:t>七、申诉与仲裁</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_Toc25211 \h </w:instrText>
          </w:r>
          <w:r>
            <w:rPr>
              <w:rFonts w:hint="eastAsia" w:ascii="仿宋" w:hAnsi="仿宋" w:eastAsia="仿宋" w:cs="仿宋"/>
              <w:sz w:val="32"/>
              <w:szCs w:val="32"/>
            </w:rPr>
            <w:fldChar w:fldCharType="separate"/>
          </w:r>
          <w:r>
            <w:rPr>
              <w:rFonts w:hint="eastAsia" w:ascii="仿宋" w:hAnsi="仿宋" w:eastAsia="仿宋" w:cs="仿宋"/>
              <w:sz w:val="32"/>
              <w:szCs w:val="32"/>
            </w:rPr>
            <w:t>39</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pPr>
            <w:pStyle w:val="11"/>
            <w:tabs>
              <w:tab w:val="right" w:leader="dot" w:pos="9127"/>
            </w:tabs>
            <w:spacing w:line="360" w:lineRule="auto"/>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_Toc27296 </w:instrText>
          </w:r>
          <w:r>
            <w:rPr>
              <w:rFonts w:hint="eastAsia" w:ascii="仿宋" w:hAnsi="仿宋" w:eastAsia="仿宋" w:cs="仿宋"/>
              <w:sz w:val="32"/>
              <w:szCs w:val="32"/>
            </w:rPr>
            <w:fldChar w:fldCharType="separate"/>
          </w:r>
          <w:r>
            <w:rPr>
              <w:rFonts w:hint="eastAsia" w:ascii="仿宋" w:hAnsi="仿宋" w:eastAsia="仿宋" w:cs="仿宋"/>
              <w:bCs/>
              <w:kern w:val="0"/>
              <w:sz w:val="32"/>
              <w:szCs w:val="32"/>
              <w:lang w:val="zh-CN"/>
            </w:rPr>
            <w:t>八、其他</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_Toc27296 \h </w:instrText>
          </w:r>
          <w:r>
            <w:rPr>
              <w:rFonts w:hint="eastAsia" w:ascii="仿宋" w:hAnsi="仿宋" w:eastAsia="仿宋" w:cs="仿宋"/>
              <w:sz w:val="32"/>
              <w:szCs w:val="32"/>
            </w:rPr>
            <w:fldChar w:fldCharType="separate"/>
          </w:r>
          <w:r>
            <w:rPr>
              <w:rFonts w:hint="eastAsia" w:ascii="仿宋" w:hAnsi="仿宋" w:eastAsia="仿宋" w:cs="仿宋"/>
              <w:sz w:val="32"/>
              <w:szCs w:val="32"/>
            </w:rPr>
            <w:t>40</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pPr>
            <w:bidi w:val="0"/>
          </w:pPr>
          <w:r>
            <w:fldChar w:fldCharType="end"/>
          </w:r>
        </w:p>
      </w:sdtContent>
    </w:sdt>
    <w:p>
      <w:pPr>
        <w:bidi w:val="0"/>
        <w:rPr>
          <w:rFonts w:hint="eastAsia"/>
        </w:rPr>
      </w:pPr>
      <w:bookmarkStart w:id="6" w:name="_Toc24635"/>
    </w:p>
    <w:p>
      <w:pPr>
        <w:bidi w:val="0"/>
        <w:rPr>
          <w:rFonts w:hint="eastAsia"/>
        </w:rPr>
      </w:pPr>
    </w:p>
    <w:p>
      <w:pPr>
        <w:bidi w:val="0"/>
        <w:rPr>
          <w:rFonts w:hint="eastAsia"/>
        </w:rPr>
      </w:pPr>
    </w:p>
    <w:p>
      <w:pPr>
        <w:bidi w:val="0"/>
        <w:rPr>
          <w:rFonts w:hint="eastAsia"/>
        </w:rPr>
      </w:pPr>
    </w:p>
    <w:p>
      <w:pPr>
        <w:bidi w:val="0"/>
        <w:rPr>
          <w:rFonts w:hint="eastAsia"/>
        </w:rPr>
      </w:pPr>
    </w:p>
    <w:p>
      <w:pPr>
        <w:bidi w:val="0"/>
        <w:rPr>
          <w:rFonts w:hint="eastAsia"/>
        </w:rPr>
      </w:pPr>
    </w:p>
    <w:p>
      <w:pPr>
        <w:bidi w:val="0"/>
        <w:rPr>
          <w:rFonts w:hint="eastAsia"/>
        </w:rPr>
      </w:pPr>
    </w:p>
    <w:p>
      <w:pPr>
        <w:bidi w:val="0"/>
        <w:rPr>
          <w:rFonts w:hint="eastAsia"/>
        </w:rPr>
      </w:pPr>
    </w:p>
    <w:p>
      <w:pPr>
        <w:bidi w:val="0"/>
        <w:rPr>
          <w:rFonts w:hint="eastAsia"/>
        </w:rPr>
      </w:pPr>
    </w:p>
    <w:p>
      <w:pPr>
        <w:bidi w:val="0"/>
        <w:rPr>
          <w:rFonts w:hint="eastAsia"/>
        </w:rPr>
      </w:pPr>
    </w:p>
    <w:p>
      <w:pPr>
        <w:bidi w:val="0"/>
        <w:rPr>
          <w:rFonts w:hint="eastAsia"/>
        </w:rPr>
      </w:pPr>
    </w:p>
    <w:p>
      <w:pPr>
        <w:bidi w:val="0"/>
        <w:rPr>
          <w:rFonts w:hint="eastAsia"/>
        </w:rPr>
      </w:pPr>
    </w:p>
    <w:p>
      <w:pPr>
        <w:bidi w:val="0"/>
        <w:rPr>
          <w:rFonts w:hint="eastAsia"/>
        </w:rPr>
      </w:pPr>
    </w:p>
    <w:p>
      <w:pPr>
        <w:spacing w:line="560" w:lineRule="exact"/>
        <w:ind w:firstLine="640" w:firstLineChars="200"/>
        <w:outlineLvl w:val="0"/>
        <w:rPr>
          <w:rFonts w:ascii="LinTimes" w:hAnsi="LinTimes" w:eastAsia="黑体" w:cs="Times New Roman"/>
          <w:sz w:val="32"/>
          <w:szCs w:val="32"/>
        </w:rPr>
      </w:pPr>
      <w:r>
        <w:rPr>
          <w:rFonts w:hint="eastAsia" w:ascii="LinTimes" w:hAnsi="LinTimes" w:eastAsia="黑体" w:cs="黑体"/>
          <w:sz w:val="32"/>
          <w:szCs w:val="32"/>
        </w:rPr>
        <w:t>一、技术描述</w:t>
      </w:r>
      <w:bookmarkEnd w:id="6"/>
    </w:p>
    <w:p>
      <w:pPr>
        <w:pStyle w:val="49"/>
        <w:widowControl/>
        <w:numPr>
          <w:ilvl w:val="0"/>
          <w:numId w:val="3"/>
        </w:numPr>
        <w:kinsoku/>
        <w:autoSpaceDE/>
        <w:autoSpaceDN/>
        <w:adjustRightInd/>
        <w:snapToGrid/>
        <w:spacing w:line="360" w:lineRule="auto"/>
        <w:ind w:left="1723" w:leftChars="0" w:hanging="1080" w:firstLineChars="0"/>
        <w:jc w:val="both"/>
        <w:textAlignment w:val="auto"/>
        <w:outlineLvl w:val="1"/>
        <w:rPr>
          <w:rFonts w:hint="eastAsia" w:ascii="楷体" w:hAnsi="楷体" w:eastAsia="楷体" w:cs="楷体"/>
          <w:b w:val="0"/>
          <w:bCs w:val="0"/>
          <w:snapToGrid/>
          <w:color w:val="000000"/>
          <w:kern w:val="0"/>
          <w:sz w:val="32"/>
          <w:szCs w:val="32"/>
          <w:lang w:eastAsia="zh-CN" w:bidi="ar"/>
        </w:rPr>
      </w:pPr>
      <w:bookmarkStart w:id="7" w:name="_Toc334"/>
      <w:r>
        <w:rPr>
          <w:rFonts w:hint="eastAsia" w:ascii="楷体" w:hAnsi="楷体" w:eastAsia="楷体" w:cs="楷体"/>
          <w:b w:val="0"/>
          <w:bCs w:val="0"/>
          <w:snapToGrid/>
          <w:color w:val="000000"/>
          <w:kern w:val="0"/>
          <w:sz w:val="32"/>
          <w:szCs w:val="32"/>
          <w:lang w:eastAsia="zh-CN" w:bidi="ar"/>
        </w:rPr>
        <w:t>项目概要</w:t>
      </w:r>
      <w:bookmarkEnd w:id="7"/>
    </w:p>
    <w:p>
      <w:pPr>
        <w:widowControl w:val="0"/>
        <w:kinsoku/>
        <w:autoSpaceDE/>
        <w:autoSpaceDN/>
        <w:adjustRightInd/>
        <w:snapToGrid/>
        <w:spacing w:line="360" w:lineRule="auto"/>
        <w:ind w:firstLine="640" w:firstLineChars="200"/>
        <w:jc w:val="both"/>
        <w:textAlignment w:val="auto"/>
        <w:rPr>
          <w:rFonts w:hint="eastAsia" w:ascii="仿宋" w:hAnsi="仿宋" w:eastAsia="仿宋" w:cs="仿宋"/>
          <w:snapToGrid/>
          <w:color w:val="000000"/>
          <w:kern w:val="0"/>
          <w:sz w:val="32"/>
          <w:szCs w:val="32"/>
          <w:lang w:eastAsia="zh-CN" w:bidi="ar"/>
        </w:rPr>
      </w:pPr>
      <w:r>
        <w:rPr>
          <w:rFonts w:hint="eastAsia" w:ascii="仿宋" w:hAnsi="仿宋" w:eastAsia="仿宋" w:cs="仿宋"/>
          <w:snapToGrid/>
          <w:color w:val="000000"/>
          <w:kern w:val="0"/>
          <w:sz w:val="32"/>
          <w:szCs w:val="32"/>
          <w:lang w:eastAsia="zh-CN" w:bidi="ar"/>
        </w:rPr>
        <w:t>为</w:t>
      </w:r>
      <w:r>
        <w:rPr>
          <w:rFonts w:hint="eastAsia" w:ascii="仿宋" w:hAnsi="仿宋" w:eastAsia="仿宋" w:cs="仿宋"/>
          <w:snapToGrid/>
          <w:spacing w:val="8"/>
          <w:kern w:val="2"/>
          <w:sz w:val="32"/>
          <w:szCs w:val="32"/>
          <w:lang w:eastAsia="zh-CN"/>
        </w:rPr>
        <w:t>贯彻</w:t>
      </w:r>
      <w:r>
        <w:rPr>
          <w:rFonts w:hint="eastAsia" w:ascii="仿宋" w:hAnsi="仿宋" w:eastAsia="仿宋" w:cs="仿宋"/>
          <w:snapToGrid/>
          <w:color w:val="000000"/>
          <w:kern w:val="0"/>
          <w:sz w:val="32"/>
          <w:szCs w:val="32"/>
          <w:lang w:eastAsia="zh-CN" w:bidi="ar"/>
        </w:rPr>
        <w:t>党中央、国务院对职业教育工作的决策部署，推动落实《国家职业教育改革实施方案》，加快职业教育制度创新，促进职业</w:t>
      </w:r>
      <w:r>
        <w:rPr>
          <w:rFonts w:hint="eastAsia" w:ascii="仿宋" w:hAnsi="仿宋" w:eastAsia="仿宋" w:cs="仿宋"/>
          <w:snapToGrid/>
          <w:spacing w:val="8"/>
          <w:kern w:val="2"/>
          <w:sz w:val="32"/>
          <w:szCs w:val="32"/>
          <w:lang w:eastAsia="zh-CN"/>
        </w:rPr>
        <w:t>教育</w:t>
      </w:r>
      <w:r>
        <w:rPr>
          <w:rFonts w:hint="eastAsia" w:ascii="仿宋" w:hAnsi="仿宋" w:eastAsia="仿宋" w:cs="仿宋"/>
          <w:snapToGrid/>
          <w:color w:val="000000"/>
          <w:kern w:val="0"/>
          <w:sz w:val="32"/>
          <w:szCs w:val="32"/>
          <w:lang w:eastAsia="zh-CN" w:bidi="ar"/>
        </w:rPr>
        <w:t>高质量发展，以“汽车技术”相关专业群为背景，结合《</w:t>
      </w:r>
      <w:r>
        <w:rPr>
          <w:rFonts w:hint="eastAsia" w:ascii="仿宋" w:hAnsi="仿宋" w:eastAsia="仿宋" w:cs="仿宋"/>
          <w:snapToGrid/>
          <w:spacing w:val="8"/>
          <w:kern w:val="2"/>
          <w:sz w:val="32"/>
          <w:szCs w:val="32"/>
          <w:lang w:eastAsia="zh-CN"/>
        </w:rPr>
        <w:t>汽车</w:t>
      </w:r>
      <w:r>
        <w:rPr>
          <w:rFonts w:hint="eastAsia" w:ascii="仿宋" w:hAnsi="仿宋" w:eastAsia="仿宋" w:cs="仿宋"/>
          <w:snapToGrid/>
          <w:color w:val="000000"/>
          <w:kern w:val="0"/>
          <w:sz w:val="32"/>
          <w:szCs w:val="32"/>
          <w:lang w:eastAsia="zh-CN" w:bidi="ar"/>
        </w:rPr>
        <w:t>产业中长期发展规划》、《节能与新能源汽车技术路线图2.0》的目标要求，向国际先进水平看齐，办成世界高水平赛事。本赛项对接新能源汽车战略性新兴产业，符合“制造强国”重大战</w:t>
      </w:r>
      <w:r>
        <w:rPr>
          <w:rFonts w:hint="eastAsia" w:ascii="仿宋" w:hAnsi="仿宋" w:eastAsia="仿宋" w:cs="仿宋"/>
          <w:snapToGrid/>
          <w:spacing w:val="8"/>
          <w:kern w:val="2"/>
          <w:sz w:val="32"/>
          <w:szCs w:val="32"/>
          <w:lang w:eastAsia="zh-CN"/>
        </w:rPr>
        <w:t>略，赋能我国汽车产业快速发展，符合“国家‘十四五’规划和</w:t>
      </w:r>
      <w:r>
        <w:rPr>
          <w:rFonts w:hint="eastAsia" w:ascii="仿宋" w:hAnsi="仿宋" w:eastAsia="仿宋" w:cs="仿宋"/>
          <w:snapToGrid/>
          <w:color w:val="000000"/>
          <w:kern w:val="0"/>
          <w:sz w:val="32"/>
          <w:szCs w:val="32"/>
          <w:lang w:eastAsia="zh-CN" w:bidi="ar"/>
        </w:rPr>
        <w:t>2035年远景目标纲要”中提出的“聚焦新一代信息技术、生物技术、新能源、新材料、高端装备、新能源汽车、绿色环保以及航空航天、海洋装备等战略性新兴产业”等要求。对接职业岗位群：面向汽车工程技术人员，涉及混合动力汽车整车及系统（</w:t>
      </w:r>
      <w:r>
        <w:rPr>
          <w:rFonts w:hint="eastAsia" w:ascii="仿宋" w:hAnsi="仿宋" w:eastAsia="仿宋" w:cs="仿宋"/>
          <w:snapToGrid/>
          <w:spacing w:val="8"/>
          <w:kern w:val="2"/>
          <w:sz w:val="32"/>
          <w:szCs w:val="32"/>
          <w:lang w:eastAsia="zh-CN"/>
        </w:rPr>
        <w:t>部件</w:t>
      </w:r>
      <w:r>
        <w:rPr>
          <w:rFonts w:hint="eastAsia" w:ascii="仿宋" w:hAnsi="仿宋" w:eastAsia="仿宋" w:cs="仿宋"/>
          <w:snapToGrid/>
          <w:color w:val="000000"/>
          <w:kern w:val="0"/>
          <w:sz w:val="32"/>
          <w:szCs w:val="32"/>
          <w:lang w:eastAsia="zh-CN" w:bidi="ar"/>
        </w:rPr>
        <w:t>）辅助研发、生产制造、营运服务等岗位群。</w:t>
      </w:r>
    </w:p>
    <w:p>
      <w:pPr>
        <w:widowControl w:val="0"/>
        <w:kinsoku/>
        <w:autoSpaceDE/>
        <w:autoSpaceDN/>
        <w:adjustRightInd/>
        <w:snapToGrid/>
        <w:spacing w:line="360" w:lineRule="auto"/>
        <w:ind w:firstLine="640" w:firstLineChars="200"/>
        <w:jc w:val="both"/>
        <w:textAlignment w:val="auto"/>
        <w:rPr>
          <w:rFonts w:hint="eastAsia" w:ascii="仿宋" w:hAnsi="仿宋" w:eastAsia="仿宋" w:cs="仿宋"/>
          <w:snapToGrid/>
          <w:color w:val="000000"/>
          <w:kern w:val="0"/>
          <w:sz w:val="32"/>
          <w:szCs w:val="32"/>
          <w:lang w:eastAsia="zh-CN" w:bidi="ar"/>
        </w:rPr>
      </w:pPr>
      <w:r>
        <w:rPr>
          <w:rFonts w:hint="eastAsia" w:ascii="仿宋" w:hAnsi="仿宋" w:eastAsia="仿宋" w:cs="仿宋"/>
          <w:snapToGrid/>
          <w:color w:val="000000"/>
          <w:kern w:val="0"/>
          <w:sz w:val="32"/>
          <w:szCs w:val="32"/>
          <w:lang w:eastAsia="zh-CN" w:bidi="ar"/>
        </w:rPr>
        <w:t>本</w:t>
      </w:r>
      <w:r>
        <w:rPr>
          <w:rFonts w:hint="eastAsia" w:ascii="仿宋" w:hAnsi="仿宋" w:eastAsia="仿宋" w:cs="仿宋"/>
          <w:snapToGrid/>
          <w:color w:val="000000"/>
          <w:kern w:val="0"/>
          <w:sz w:val="32"/>
          <w:szCs w:val="32"/>
          <w:lang w:val="en-US" w:eastAsia="zh-CN" w:bidi="ar"/>
        </w:rPr>
        <w:t>项目</w:t>
      </w:r>
      <w:r>
        <w:rPr>
          <w:rFonts w:hint="eastAsia" w:ascii="仿宋" w:hAnsi="仿宋" w:eastAsia="仿宋" w:cs="仿宋"/>
          <w:snapToGrid/>
          <w:color w:val="000000"/>
          <w:kern w:val="0"/>
          <w:sz w:val="32"/>
          <w:szCs w:val="32"/>
          <w:lang w:eastAsia="zh-CN" w:bidi="ar"/>
        </w:rPr>
        <w:t>根据新能源汽车产业发展趋势，围绕新能源汽车混合动力系统等节能减排技术进行赛项设计，旨在提升新能源汽车企业生产和服务能力，引领职业院校和技工院校相关专业人才培养和课程建设，实现以赛促产、以赛促教，推动产教融合、校企合作，提高职业院校人才培养质量。本赛项对接新能源汽车企业混合动力系统先进技术和行业标准，把实际的工作过程、任务和要求融入比赛环节，注重团队合作，注重德技兼修，全面展示参赛选手的新能源汽车混合动力系统技术相关综合职业能力。</w:t>
      </w:r>
    </w:p>
    <w:p>
      <w:pPr>
        <w:pStyle w:val="49"/>
        <w:widowControl/>
        <w:numPr>
          <w:ilvl w:val="0"/>
          <w:numId w:val="3"/>
        </w:numPr>
        <w:kinsoku/>
        <w:autoSpaceDE/>
        <w:autoSpaceDN/>
        <w:adjustRightInd/>
        <w:snapToGrid/>
        <w:spacing w:line="360" w:lineRule="auto"/>
        <w:ind w:left="1723" w:leftChars="0" w:hanging="1080" w:firstLineChars="0"/>
        <w:jc w:val="both"/>
        <w:textAlignment w:val="auto"/>
        <w:outlineLvl w:val="1"/>
        <w:rPr>
          <w:rFonts w:hint="eastAsia" w:ascii="楷体" w:hAnsi="楷体" w:eastAsia="楷体" w:cs="楷体"/>
          <w:b w:val="0"/>
          <w:bCs w:val="0"/>
          <w:snapToGrid/>
          <w:color w:val="000000"/>
          <w:kern w:val="0"/>
          <w:sz w:val="32"/>
          <w:szCs w:val="32"/>
          <w:lang w:eastAsia="zh-CN" w:bidi="ar"/>
        </w:rPr>
      </w:pPr>
      <w:bookmarkStart w:id="8" w:name="_Toc796"/>
      <w:r>
        <w:rPr>
          <w:rFonts w:hint="eastAsia" w:ascii="楷体" w:hAnsi="楷体" w:eastAsia="楷体" w:cs="楷体"/>
          <w:b w:val="0"/>
          <w:bCs w:val="0"/>
          <w:snapToGrid/>
          <w:color w:val="000000"/>
          <w:kern w:val="0"/>
          <w:sz w:val="32"/>
          <w:szCs w:val="32"/>
          <w:lang w:eastAsia="zh-CN" w:bidi="ar"/>
        </w:rPr>
        <w:t>基本知识与能力要求</w:t>
      </w:r>
      <w:bookmarkEnd w:id="8"/>
    </w:p>
    <w:p>
      <w:pPr>
        <w:pStyle w:val="49"/>
        <w:widowControl/>
        <w:numPr>
          <w:ilvl w:val="0"/>
          <w:numId w:val="0"/>
        </w:numPr>
        <w:kinsoku/>
        <w:autoSpaceDE/>
        <w:autoSpaceDN/>
        <w:adjustRightInd/>
        <w:snapToGrid/>
        <w:spacing w:line="360" w:lineRule="auto"/>
        <w:ind w:left="643" w:leftChars="0"/>
        <w:jc w:val="both"/>
        <w:textAlignment w:val="auto"/>
        <w:rPr>
          <w:rFonts w:ascii="仿宋" w:hAnsi="仿宋" w:eastAsia="仿宋" w:cs="Times New Roman"/>
          <w:bCs/>
          <w:snapToGrid/>
          <w:color w:val="000000" w:themeColor="text1"/>
          <w:kern w:val="44"/>
          <w:sz w:val="30"/>
          <w:szCs w:val="30"/>
          <w:lang w:eastAsia="zh-CN"/>
          <w14:textFill>
            <w14:solidFill>
              <w14:schemeClr w14:val="tx1"/>
            </w14:solidFill>
          </w14:textFill>
        </w:rPr>
      </w:pPr>
      <w:r>
        <w:rPr>
          <w:rFonts w:hint="eastAsia" w:ascii="仿宋" w:hAnsi="仿宋" w:eastAsia="仿宋" w:cs="Times New Roman"/>
          <w:snapToGrid/>
          <w:color w:val="000000" w:themeColor="text1"/>
          <w:kern w:val="44"/>
          <w:sz w:val="30"/>
          <w:szCs w:val="30"/>
          <w:lang w:eastAsia="zh-CN"/>
          <w14:textFill>
            <w14:solidFill>
              <w14:schemeClr w14:val="tx1"/>
            </w14:solidFill>
          </w14:textFill>
        </w:rPr>
        <w:t>基本知识与能力要求、权重见表1。</w:t>
      </w:r>
    </w:p>
    <w:p>
      <w:pPr>
        <w:kinsoku/>
        <w:autoSpaceDE/>
        <w:autoSpaceDN/>
        <w:adjustRightInd/>
        <w:snapToGrid/>
        <w:spacing w:line="560" w:lineRule="exact"/>
        <w:jc w:val="center"/>
        <w:textAlignment w:val="auto"/>
        <w:rPr>
          <w:rFonts w:ascii="仿宋" w:hAnsi="仿宋" w:eastAsia="仿宋" w:cs="仿宋"/>
          <w:snapToGrid/>
          <w:color w:val="000000" w:themeColor="text1"/>
          <w:kern w:val="2"/>
          <w:sz w:val="24"/>
          <w:szCs w:val="24"/>
          <w:lang w:eastAsia="zh-CN"/>
          <w14:textFill>
            <w14:solidFill>
              <w14:schemeClr w14:val="tx1"/>
            </w14:solidFill>
          </w14:textFill>
        </w:rPr>
      </w:pPr>
      <w:r>
        <w:rPr>
          <w:rFonts w:hint="eastAsia" w:ascii="仿宋" w:hAnsi="仿宋" w:eastAsia="仿宋" w:cs="仿宋"/>
          <w:b/>
          <w:bCs/>
          <w:snapToGrid/>
          <w:color w:val="000000" w:themeColor="text1"/>
          <w:kern w:val="2"/>
          <w:sz w:val="24"/>
          <w:szCs w:val="24"/>
          <w:lang w:eastAsia="zh-CN"/>
          <w14:textFill>
            <w14:solidFill>
              <w14:schemeClr w14:val="tx1"/>
            </w14:solidFill>
          </w14:textFill>
        </w:rPr>
        <w:t>表</w:t>
      </w:r>
      <w:r>
        <w:rPr>
          <w:rFonts w:ascii="仿宋" w:hAnsi="仿宋" w:eastAsia="仿宋" w:cs="仿宋"/>
          <w:b/>
          <w:bCs/>
          <w:snapToGrid/>
          <w:color w:val="000000" w:themeColor="text1"/>
          <w:kern w:val="2"/>
          <w:sz w:val="24"/>
          <w:szCs w:val="24"/>
          <w:lang w:eastAsia="zh-CN"/>
          <w14:textFill>
            <w14:solidFill>
              <w14:schemeClr w14:val="tx1"/>
            </w14:solidFill>
          </w14:textFill>
        </w:rPr>
        <w:t xml:space="preserve">1 </w:t>
      </w:r>
      <w:r>
        <w:rPr>
          <w:rFonts w:hint="eastAsia" w:ascii="仿宋" w:hAnsi="仿宋" w:eastAsia="仿宋" w:cs="仿宋"/>
          <w:b/>
          <w:bCs/>
          <w:snapToGrid/>
          <w:color w:val="000000" w:themeColor="text1"/>
          <w:kern w:val="2"/>
          <w:sz w:val="24"/>
          <w:szCs w:val="24"/>
          <w:lang w:eastAsia="zh-CN"/>
          <w14:textFill>
            <w14:solidFill>
              <w14:schemeClr w14:val="tx1"/>
            </w14:solidFill>
          </w14:textFill>
        </w:rPr>
        <w:t>基本知识与能力要求表</w:t>
      </w:r>
    </w:p>
    <w:p>
      <w:pPr>
        <w:spacing w:line="89" w:lineRule="auto"/>
        <w:rPr>
          <w:sz w:val="2"/>
          <w:lang w:eastAsia="zh-CN"/>
        </w:rPr>
      </w:pPr>
    </w:p>
    <w:tbl>
      <w:tblPr>
        <w:tblStyle w:val="50"/>
        <w:tblW w:w="9115" w:type="dxa"/>
        <w:tblInd w:w="7"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697"/>
        <w:gridCol w:w="5245"/>
        <w:gridCol w:w="2173"/>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3" w:hRule="atLeast"/>
        </w:trPr>
        <w:tc>
          <w:tcPr>
            <w:tcW w:w="6942" w:type="dxa"/>
            <w:gridSpan w:val="2"/>
          </w:tcPr>
          <w:p>
            <w:pPr>
              <w:spacing w:before="69" w:line="185" w:lineRule="auto"/>
              <w:ind w:left="756" w:firstLine="2640" w:firstLineChars="1100"/>
              <w:jc w:val="center"/>
              <w:textAlignment w:val="center"/>
              <w:rPr>
                <w:rFonts w:ascii="仿宋_GB2312" w:hAnsi="仿宋" w:eastAsia="仿宋_GB2312" w:cs="仿宋"/>
                <w:sz w:val="24"/>
                <w:lang w:val="zh-CN" w:eastAsia="zh-CN" w:bidi="ar"/>
              </w:rPr>
            </w:pPr>
            <w:r>
              <w:rPr>
                <w:rFonts w:ascii="仿宋_GB2312" w:hAnsi="仿宋" w:eastAsia="仿宋_GB2312" w:cs="仿宋"/>
                <w:sz w:val="24"/>
                <w:lang w:val="zh-CN" w:eastAsia="zh-CN" w:bidi="ar"/>
              </w:rPr>
              <w:t>相关要求</w:t>
            </w:r>
          </w:p>
        </w:tc>
        <w:tc>
          <w:tcPr>
            <w:tcW w:w="2173" w:type="dxa"/>
          </w:tcPr>
          <w:p>
            <w:pPr>
              <w:spacing w:before="86" w:line="219" w:lineRule="auto"/>
              <w:jc w:val="center"/>
              <w:textAlignment w:val="center"/>
              <w:rPr>
                <w:rFonts w:ascii="仿宋_GB2312" w:hAnsi="仿宋" w:eastAsia="仿宋_GB2312" w:cs="仿宋"/>
                <w:sz w:val="24"/>
                <w:lang w:val="zh-CN" w:eastAsia="zh-CN" w:bidi="ar"/>
              </w:rPr>
            </w:pPr>
            <w:r>
              <w:rPr>
                <w:rFonts w:ascii="仿宋_GB2312" w:hAnsi="仿宋" w:eastAsia="仿宋_GB2312" w:cs="仿宋"/>
                <w:sz w:val="24"/>
                <w:lang w:val="zh-CN" w:eastAsia="zh-CN" w:bidi="ar"/>
              </w:rPr>
              <w:t>权重比例（%）</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1" w:hRule="atLeast"/>
        </w:trPr>
        <w:tc>
          <w:tcPr>
            <w:tcW w:w="1697" w:type="dxa"/>
          </w:tcPr>
          <w:p>
            <w:pPr>
              <w:spacing w:before="83" w:line="186" w:lineRule="auto"/>
              <w:ind w:left="744"/>
              <w:jc w:val="both"/>
              <w:textAlignment w:val="center"/>
              <w:rPr>
                <w:rFonts w:ascii="仿宋_GB2312" w:hAnsi="仿宋" w:eastAsia="仿宋_GB2312" w:cs="仿宋"/>
                <w:b/>
                <w:bCs/>
                <w:lang w:val="zh-CN" w:bidi="ar"/>
              </w:rPr>
            </w:pPr>
            <w:r>
              <w:rPr>
                <w:rFonts w:ascii="仿宋_GB2312" w:hAnsi="仿宋" w:eastAsia="仿宋_GB2312" w:cs="仿宋"/>
                <w:b/>
                <w:bCs/>
                <w:sz w:val="24"/>
                <w:lang w:val="zh-CN" w:bidi="ar"/>
              </w:rPr>
              <w:t>1</w:t>
            </w:r>
          </w:p>
        </w:tc>
        <w:tc>
          <w:tcPr>
            <w:tcW w:w="5245" w:type="dxa"/>
          </w:tcPr>
          <w:p>
            <w:pPr>
              <w:textAlignment w:val="center"/>
              <w:rPr>
                <w:rFonts w:ascii="仿宋_GB2312" w:hAnsi="仿宋" w:eastAsia="仿宋_GB2312" w:cs="仿宋"/>
                <w:b/>
                <w:bCs/>
                <w:sz w:val="24"/>
                <w:lang w:val="zh-CN" w:eastAsia="zh-CN" w:bidi="ar"/>
              </w:rPr>
            </w:pPr>
            <w:r>
              <w:rPr>
                <w:rFonts w:ascii="仿宋_GB2312" w:hAnsi="仿宋" w:eastAsia="仿宋_GB2312" w:cs="仿宋"/>
                <w:b/>
                <w:bCs/>
                <w:sz w:val="24"/>
                <w:lang w:val="zh-CN" w:eastAsia="zh-CN" w:bidi="ar"/>
              </w:rPr>
              <w:t>汽车混合动力系统安装与调试</w:t>
            </w:r>
          </w:p>
        </w:tc>
        <w:tc>
          <w:tcPr>
            <w:tcW w:w="2173" w:type="dxa"/>
            <w:vMerge w:val="restart"/>
            <w:tcBorders>
              <w:bottom w:val="nil"/>
            </w:tcBorders>
          </w:tcPr>
          <w:p>
            <w:pPr>
              <w:textAlignment w:val="center"/>
              <w:rPr>
                <w:rFonts w:ascii="仿宋_GB2312" w:hAnsi="仿宋" w:eastAsia="仿宋_GB2312" w:cs="仿宋"/>
                <w:sz w:val="24"/>
                <w:lang w:val="zh-CN" w:bidi="ar"/>
              </w:rPr>
            </w:pPr>
          </w:p>
          <w:p>
            <w:pPr>
              <w:textAlignment w:val="center"/>
              <w:rPr>
                <w:rFonts w:ascii="仿宋_GB2312" w:hAnsi="仿宋" w:eastAsia="仿宋_GB2312" w:cs="仿宋"/>
                <w:sz w:val="24"/>
                <w:lang w:val="zh-CN" w:bidi="ar"/>
              </w:rPr>
            </w:pPr>
          </w:p>
          <w:p>
            <w:pPr>
              <w:textAlignment w:val="center"/>
              <w:rPr>
                <w:rFonts w:ascii="仿宋_GB2312" w:hAnsi="仿宋" w:eastAsia="仿宋_GB2312" w:cs="仿宋"/>
                <w:sz w:val="24"/>
                <w:lang w:val="zh-CN" w:bidi="ar"/>
              </w:rPr>
            </w:pPr>
          </w:p>
          <w:p>
            <w:pPr>
              <w:textAlignment w:val="center"/>
              <w:rPr>
                <w:rFonts w:ascii="仿宋_GB2312" w:hAnsi="仿宋" w:eastAsia="仿宋_GB2312" w:cs="仿宋"/>
                <w:sz w:val="24"/>
                <w:lang w:val="zh-CN" w:bidi="ar"/>
              </w:rPr>
            </w:pPr>
          </w:p>
          <w:p>
            <w:pPr>
              <w:spacing w:before="83" w:line="186" w:lineRule="auto"/>
              <w:ind w:left="744"/>
              <w:textAlignment w:val="center"/>
              <w:rPr>
                <w:rFonts w:ascii="仿宋_GB2312" w:hAnsi="仿宋" w:eastAsia="仿宋_GB2312" w:cs="仿宋"/>
                <w:lang w:val="zh-CN" w:eastAsia="zh-CN" w:bidi="ar"/>
              </w:rPr>
            </w:pPr>
            <w:r>
              <w:rPr>
                <w:rFonts w:ascii="仿宋_GB2312" w:hAnsi="仿宋" w:eastAsia="仿宋_GB2312" w:cs="仿宋"/>
                <w:sz w:val="24"/>
                <w:lang w:val="zh-CN" w:eastAsia="zh-CN" w:bidi="ar"/>
              </w:rPr>
              <w:t>48</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6" w:hRule="atLeast"/>
        </w:trPr>
        <w:tc>
          <w:tcPr>
            <w:tcW w:w="1697" w:type="dxa"/>
            <w:vAlign w:val="center"/>
          </w:tcPr>
          <w:p>
            <w:pPr>
              <w:jc w:val="center"/>
              <w:textAlignment w:val="center"/>
              <w:rPr>
                <w:rFonts w:ascii="仿宋_GB2312" w:hAnsi="仿宋" w:eastAsia="仿宋_GB2312" w:cs="仿宋"/>
                <w:sz w:val="24"/>
                <w:lang w:val="zh-CN" w:eastAsia="zh-CN" w:bidi="ar"/>
              </w:rPr>
            </w:pPr>
            <w:r>
              <w:rPr>
                <w:rFonts w:ascii="仿宋_GB2312" w:hAnsi="仿宋" w:eastAsia="仿宋_GB2312" w:cs="仿宋"/>
                <w:sz w:val="24"/>
                <w:lang w:val="zh-CN" w:eastAsia="zh-CN" w:bidi="ar"/>
              </w:rPr>
              <w:t>基本知识</w:t>
            </w:r>
          </w:p>
        </w:tc>
        <w:tc>
          <w:tcPr>
            <w:tcW w:w="5245" w:type="dxa"/>
          </w:tcPr>
          <w:p>
            <w:pPr>
              <w:textAlignment w:val="center"/>
              <w:rPr>
                <w:rFonts w:hint="eastAsia" w:ascii="仿宋_GB2312" w:hAnsi="仿宋" w:eastAsia="仿宋_GB2312" w:cs="仿宋"/>
                <w:sz w:val="24"/>
                <w:lang w:val="zh-CN" w:eastAsia="zh-CN" w:bidi="ar"/>
              </w:rPr>
            </w:pPr>
            <w:r>
              <w:rPr>
                <w:rFonts w:hint="eastAsia" w:ascii="仿宋_GB2312" w:hAnsi="仿宋" w:eastAsia="仿宋_GB2312" w:cs="仿宋"/>
                <w:sz w:val="24"/>
                <w:lang w:val="zh-CN" w:eastAsia="zh-CN" w:bidi="ar"/>
              </w:rPr>
              <w:t>高压电对人体的危害、触电的急救措施、带电检测高压器件的注意事项、非标准工位进行高压器件维修的注意事项、人身安全防护的注意事项等知识；汽车混合动力系统</w:t>
            </w:r>
            <w:r>
              <w:rPr>
                <w:rFonts w:hint="eastAsia" w:ascii="仿宋_GB2312" w:hAnsi="仿宋" w:eastAsia="仿宋_GB2312" w:cs="仿宋"/>
                <w:sz w:val="24"/>
                <w:lang w:val="en-US" w:eastAsia="zh-CN" w:bidi="ar"/>
              </w:rPr>
              <w:t>结构、原理</w:t>
            </w:r>
            <w:r>
              <w:rPr>
                <w:rFonts w:hint="eastAsia" w:ascii="仿宋_GB2312" w:hAnsi="仿宋" w:eastAsia="仿宋_GB2312" w:cs="仿宋"/>
                <w:sz w:val="24"/>
                <w:lang w:val="zh-CN" w:eastAsia="zh-CN" w:bidi="ar"/>
              </w:rPr>
              <w:t>等知识</w:t>
            </w:r>
          </w:p>
        </w:tc>
        <w:tc>
          <w:tcPr>
            <w:tcW w:w="2173" w:type="dxa"/>
            <w:vMerge w:val="continue"/>
            <w:tcBorders>
              <w:top w:val="nil"/>
              <w:bottom w:val="nil"/>
            </w:tcBorders>
          </w:tcPr>
          <w:p>
            <w:pPr>
              <w:textAlignment w:val="center"/>
              <w:rPr>
                <w:rFonts w:ascii="仿宋_GB2312" w:hAnsi="仿宋" w:eastAsia="仿宋_GB2312" w:cs="仿宋"/>
                <w:sz w:val="24"/>
                <w:lang w:val="zh-CN" w:eastAsia="zh-CN" w:bidi="ar"/>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1" w:hRule="atLeast"/>
        </w:trPr>
        <w:tc>
          <w:tcPr>
            <w:tcW w:w="1697" w:type="dxa"/>
            <w:vAlign w:val="center"/>
          </w:tcPr>
          <w:p>
            <w:pPr>
              <w:jc w:val="center"/>
              <w:textAlignment w:val="center"/>
              <w:rPr>
                <w:rFonts w:ascii="仿宋_GB2312" w:hAnsi="仿宋" w:eastAsia="仿宋_GB2312" w:cs="仿宋"/>
                <w:sz w:val="24"/>
                <w:lang w:val="zh-CN" w:eastAsia="zh-CN" w:bidi="ar"/>
              </w:rPr>
            </w:pPr>
            <w:r>
              <w:rPr>
                <w:rFonts w:ascii="仿宋_GB2312" w:hAnsi="仿宋" w:eastAsia="仿宋_GB2312" w:cs="仿宋"/>
                <w:sz w:val="24"/>
                <w:lang w:val="zh-CN" w:eastAsia="zh-CN" w:bidi="ar"/>
              </w:rPr>
              <w:t>工作能力</w:t>
            </w:r>
          </w:p>
        </w:tc>
        <w:tc>
          <w:tcPr>
            <w:tcW w:w="5245" w:type="dxa"/>
          </w:tcPr>
          <w:p>
            <w:pPr>
              <w:numPr>
                <w:ilvl w:val="0"/>
                <w:numId w:val="4"/>
              </w:numPr>
              <w:textAlignment w:val="center"/>
              <w:rPr>
                <w:rFonts w:hint="eastAsia" w:ascii="仿宋_GB2312" w:hAnsi="仿宋" w:eastAsia="仿宋_GB2312" w:cs="仿宋"/>
                <w:sz w:val="24"/>
                <w:lang w:val="zh-CN" w:eastAsia="zh-CN" w:bidi="ar"/>
              </w:rPr>
            </w:pPr>
            <w:r>
              <w:rPr>
                <w:rFonts w:hint="eastAsia" w:ascii="仿宋_GB2312" w:hAnsi="仿宋" w:eastAsia="仿宋_GB2312" w:cs="仿宋"/>
                <w:sz w:val="24"/>
                <w:lang w:val="zh-CN" w:eastAsia="zh-CN" w:bidi="ar"/>
              </w:rPr>
              <w:t>技术资料的应用技能。</w:t>
            </w:r>
          </w:p>
          <w:p>
            <w:pPr>
              <w:numPr>
                <w:ilvl w:val="0"/>
                <w:numId w:val="4"/>
              </w:numPr>
              <w:ind w:left="0" w:leftChars="0" w:firstLine="0" w:firstLineChars="0"/>
              <w:textAlignment w:val="center"/>
              <w:rPr>
                <w:rFonts w:ascii="仿宋_GB2312" w:hAnsi="仿宋" w:eastAsia="仿宋_GB2312" w:cs="仿宋"/>
                <w:sz w:val="24"/>
                <w:lang w:val="zh-CN" w:eastAsia="zh-CN" w:bidi="ar"/>
              </w:rPr>
            </w:pPr>
            <w:r>
              <w:rPr>
                <w:rFonts w:ascii="仿宋_GB2312" w:hAnsi="仿宋" w:eastAsia="仿宋_GB2312" w:cs="仿宋"/>
                <w:sz w:val="24"/>
                <w:lang w:val="zh-CN" w:eastAsia="zh-CN" w:bidi="ar"/>
              </w:rPr>
              <w:t>高压安全防护和安全隔离的技能。</w:t>
            </w:r>
          </w:p>
          <w:p>
            <w:pPr>
              <w:numPr>
                <w:ilvl w:val="0"/>
                <w:numId w:val="4"/>
              </w:numPr>
              <w:ind w:left="0" w:leftChars="0" w:firstLine="0" w:firstLineChars="0"/>
              <w:textAlignment w:val="center"/>
              <w:rPr>
                <w:rFonts w:ascii="仿宋_GB2312" w:hAnsi="仿宋" w:eastAsia="仿宋_GB2312" w:cs="仿宋"/>
                <w:sz w:val="24"/>
                <w:lang w:val="zh-CN" w:eastAsia="zh-CN" w:bidi="ar"/>
              </w:rPr>
            </w:pPr>
            <w:r>
              <w:rPr>
                <w:rFonts w:ascii="仿宋_GB2312" w:hAnsi="仿宋" w:eastAsia="仿宋_GB2312" w:cs="仿宋"/>
                <w:sz w:val="24"/>
                <w:lang w:val="zh-CN" w:eastAsia="zh-CN" w:bidi="ar"/>
              </w:rPr>
              <w:t>使用仪器设备进行产品性能检测的技能。</w:t>
            </w:r>
          </w:p>
          <w:p>
            <w:pPr>
              <w:numPr>
                <w:ilvl w:val="0"/>
                <w:numId w:val="0"/>
              </w:numPr>
              <w:ind w:leftChars="0"/>
              <w:textAlignment w:val="center"/>
              <w:rPr>
                <w:rFonts w:ascii="仿宋_GB2312" w:hAnsi="仿宋" w:eastAsia="仿宋_GB2312" w:cs="仿宋"/>
                <w:sz w:val="24"/>
                <w:lang w:val="zh-CN" w:eastAsia="zh-CN" w:bidi="ar"/>
              </w:rPr>
            </w:pPr>
            <w:r>
              <w:rPr>
                <w:rFonts w:ascii="仿宋_GB2312" w:hAnsi="仿宋" w:eastAsia="仿宋_GB2312" w:cs="仿宋"/>
                <w:sz w:val="24"/>
                <w:lang w:val="zh-CN" w:eastAsia="zh-CN" w:bidi="ar"/>
              </w:rPr>
              <w:t>4.使用工具设备进行产品安装与调试的技能。</w:t>
            </w:r>
          </w:p>
        </w:tc>
        <w:tc>
          <w:tcPr>
            <w:tcW w:w="2173" w:type="dxa"/>
            <w:vMerge w:val="continue"/>
            <w:tcBorders>
              <w:top w:val="nil"/>
            </w:tcBorders>
          </w:tcPr>
          <w:p>
            <w:pPr>
              <w:textAlignment w:val="center"/>
              <w:rPr>
                <w:rFonts w:ascii="仿宋_GB2312" w:hAnsi="仿宋" w:eastAsia="仿宋_GB2312" w:cs="仿宋"/>
                <w:sz w:val="24"/>
                <w:lang w:val="zh-CN" w:eastAsia="zh-CN" w:bidi="ar"/>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07" w:hRule="atLeast"/>
        </w:trPr>
        <w:tc>
          <w:tcPr>
            <w:tcW w:w="1697" w:type="dxa"/>
          </w:tcPr>
          <w:p>
            <w:pPr>
              <w:spacing w:before="83" w:line="186" w:lineRule="auto"/>
              <w:ind w:left="744"/>
              <w:jc w:val="both"/>
              <w:textAlignment w:val="center"/>
              <w:rPr>
                <w:rFonts w:ascii="仿宋_GB2312" w:hAnsi="仿宋" w:eastAsia="仿宋_GB2312" w:cs="仿宋"/>
                <w:b/>
                <w:bCs/>
                <w:lang w:val="zh-CN" w:bidi="ar"/>
              </w:rPr>
            </w:pPr>
            <w:r>
              <w:rPr>
                <w:rFonts w:ascii="仿宋_GB2312" w:hAnsi="仿宋" w:eastAsia="仿宋_GB2312" w:cs="仿宋"/>
                <w:b/>
                <w:bCs/>
                <w:sz w:val="24"/>
                <w:lang w:val="zh-CN" w:bidi="ar"/>
              </w:rPr>
              <w:t>2</w:t>
            </w:r>
          </w:p>
        </w:tc>
        <w:tc>
          <w:tcPr>
            <w:tcW w:w="5245" w:type="dxa"/>
          </w:tcPr>
          <w:p>
            <w:pPr>
              <w:ind w:firstLine="422" w:firstLineChars="200"/>
              <w:textAlignment w:val="center"/>
              <w:rPr>
                <w:rFonts w:ascii="仿宋_GB2312" w:hAnsi="仿宋" w:eastAsia="仿宋_GB2312" w:cs="仿宋"/>
                <w:b/>
                <w:bCs/>
                <w:lang w:val="zh-CN" w:bidi="ar"/>
              </w:rPr>
            </w:pPr>
            <w:r>
              <w:rPr>
                <w:rFonts w:hint="eastAsia" w:ascii="仿宋_GB2312" w:hAnsi="仿宋" w:eastAsia="仿宋_GB2312" w:cs="仿宋"/>
                <w:b/>
                <w:bCs/>
                <w:lang w:val="zh-CN" w:eastAsia="zh-CN" w:bidi="ar"/>
              </w:rPr>
              <w:t>汽</w:t>
            </w:r>
            <w:r>
              <w:rPr>
                <w:rFonts w:ascii="仿宋_GB2312" w:hAnsi="仿宋" w:eastAsia="仿宋_GB2312" w:cs="仿宋"/>
                <w:b/>
                <w:bCs/>
                <w:lang w:val="zh-CN" w:eastAsia="zh-CN" w:bidi="ar"/>
              </w:rPr>
              <w:t>车混合动力系统能耗管理与排放检测</w:t>
            </w:r>
          </w:p>
        </w:tc>
        <w:tc>
          <w:tcPr>
            <w:tcW w:w="2173" w:type="dxa"/>
            <w:vMerge w:val="restart"/>
          </w:tcPr>
          <w:p>
            <w:pPr>
              <w:spacing w:before="83" w:line="186" w:lineRule="auto"/>
              <w:textAlignment w:val="center"/>
              <w:rPr>
                <w:rFonts w:ascii="仿宋_GB2312" w:hAnsi="仿宋" w:eastAsia="仿宋_GB2312" w:cs="仿宋"/>
                <w:sz w:val="24"/>
                <w:lang w:val="zh-CN" w:bidi="ar"/>
              </w:rPr>
            </w:pPr>
          </w:p>
          <w:p>
            <w:pPr>
              <w:spacing w:before="83" w:line="186" w:lineRule="auto"/>
              <w:ind w:left="744"/>
              <w:textAlignment w:val="center"/>
              <w:rPr>
                <w:rFonts w:ascii="仿宋_GB2312" w:hAnsi="仿宋" w:eastAsia="仿宋_GB2312" w:cs="仿宋"/>
                <w:sz w:val="24"/>
                <w:lang w:val="zh-CN" w:eastAsia="zh-CN" w:bidi="ar"/>
              </w:rPr>
            </w:pPr>
            <w:r>
              <w:rPr>
                <w:rFonts w:ascii="仿宋_GB2312" w:hAnsi="仿宋" w:eastAsia="仿宋_GB2312" w:cs="仿宋"/>
                <w:sz w:val="24"/>
                <w:lang w:val="zh-CN" w:eastAsia="zh-CN" w:bidi="ar"/>
              </w:rPr>
              <w:t>32</w:t>
            </w:r>
          </w:p>
          <w:p>
            <w:pPr>
              <w:spacing w:before="83" w:line="186" w:lineRule="auto"/>
              <w:textAlignment w:val="center"/>
              <w:rPr>
                <w:rFonts w:ascii="仿宋_GB2312" w:hAnsi="仿宋" w:eastAsia="仿宋_GB2312" w:cs="仿宋"/>
                <w:sz w:val="24"/>
                <w:lang w:val="zh-CN" w:bidi="ar"/>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64" w:hRule="atLeast"/>
        </w:trPr>
        <w:tc>
          <w:tcPr>
            <w:tcW w:w="1697" w:type="dxa"/>
            <w:vAlign w:val="center"/>
          </w:tcPr>
          <w:p>
            <w:pPr>
              <w:jc w:val="center"/>
              <w:textAlignment w:val="center"/>
              <w:rPr>
                <w:rFonts w:ascii="仿宋_GB2312" w:hAnsi="仿宋" w:eastAsia="仿宋_GB2312" w:cs="仿宋"/>
                <w:sz w:val="24"/>
                <w:lang w:val="zh-CN" w:eastAsia="zh-CN" w:bidi="ar"/>
              </w:rPr>
            </w:pPr>
            <w:r>
              <w:rPr>
                <w:rFonts w:hint="eastAsia" w:ascii="仿宋_GB2312" w:hAnsi="仿宋" w:eastAsia="仿宋_GB2312" w:cs="仿宋"/>
                <w:sz w:val="24"/>
                <w:lang w:val="zh-CN" w:eastAsia="zh-CN" w:bidi="ar"/>
              </w:rPr>
              <w:t>基本知识</w:t>
            </w:r>
          </w:p>
        </w:tc>
        <w:tc>
          <w:tcPr>
            <w:tcW w:w="5245" w:type="dxa"/>
          </w:tcPr>
          <w:p>
            <w:pPr>
              <w:textAlignment w:val="center"/>
              <w:rPr>
                <w:rFonts w:ascii="仿宋_GB2312" w:hAnsi="仿宋" w:eastAsia="仿宋_GB2312" w:cs="仿宋"/>
                <w:lang w:val="zh-CN" w:eastAsia="zh-CN" w:bidi="ar"/>
              </w:rPr>
            </w:pPr>
            <w:r>
              <w:rPr>
                <w:rFonts w:hint="eastAsia" w:ascii="仿宋_GB2312" w:hAnsi="仿宋" w:eastAsia="仿宋_GB2312" w:cs="仿宋"/>
                <w:sz w:val="24"/>
                <w:lang w:val="en-US" w:eastAsia="zh-CN" w:bidi="ar"/>
              </w:rPr>
              <w:t>汽车</w:t>
            </w:r>
            <w:r>
              <w:rPr>
                <w:rFonts w:hint="eastAsia" w:ascii="仿宋_GB2312" w:hAnsi="仿宋" w:eastAsia="仿宋_GB2312" w:cs="仿宋"/>
                <w:sz w:val="24"/>
                <w:lang w:val="zh-CN" w:eastAsia="zh-CN" w:bidi="ar"/>
              </w:rPr>
              <w:t>混合动力系统工作运行注意事项、发动机故障检修、驱动电机故障检修、动力电池故障检修等知识。</w:t>
            </w:r>
          </w:p>
        </w:tc>
        <w:tc>
          <w:tcPr>
            <w:tcW w:w="2173" w:type="dxa"/>
            <w:vMerge w:val="continue"/>
          </w:tcPr>
          <w:p>
            <w:pPr>
              <w:textAlignment w:val="center"/>
              <w:rPr>
                <w:rFonts w:ascii="仿宋_GB2312" w:hAnsi="仿宋" w:eastAsia="仿宋_GB2312" w:cs="仿宋"/>
                <w:sz w:val="24"/>
                <w:lang w:val="zh-CN" w:eastAsia="zh-CN" w:bidi="ar"/>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6" w:hRule="atLeast"/>
        </w:trPr>
        <w:tc>
          <w:tcPr>
            <w:tcW w:w="1697" w:type="dxa"/>
            <w:vAlign w:val="center"/>
          </w:tcPr>
          <w:p>
            <w:pPr>
              <w:jc w:val="center"/>
              <w:textAlignment w:val="center"/>
              <w:rPr>
                <w:rFonts w:ascii="仿宋_GB2312" w:hAnsi="仿宋" w:eastAsia="仿宋_GB2312" w:cs="仿宋"/>
                <w:sz w:val="24"/>
                <w:lang w:val="zh-CN" w:eastAsia="zh-CN" w:bidi="ar"/>
              </w:rPr>
            </w:pPr>
            <w:r>
              <w:rPr>
                <w:rFonts w:ascii="仿宋_GB2312" w:hAnsi="仿宋" w:eastAsia="仿宋_GB2312" w:cs="仿宋"/>
                <w:sz w:val="24"/>
                <w:lang w:val="zh-CN" w:eastAsia="zh-CN" w:bidi="ar"/>
              </w:rPr>
              <w:t>工作能力</w:t>
            </w:r>
          </w:p>
        </w:tc>
        <w:tc>
          <w:tcPr>
            <w:tcW w:w="5245" w:type="dxa"/>
          </w:tcPr>
          <w:p>
            <w:pPr>
              <w:numPr>
                <w:ilvl w:val="0"/>
                <w:numId w:val="5"/>
              </w:numPr>
              <w:textAlignment w:val="center"/>
              <w:rPr>
                <w:rFonts w:ascii="仿宋_GB2312" w:hAnsi="仿宋" w:eastAsia="仿宋_GB2312" w:cs="仿宋"/>
                <w:sz w:val="24"/>
                <w:lang w:val="zh-CN" w:eastAsia="zh-CN" w:bidi="ar"/>
              </w:rPr>
            </w:pPr>
            <w:r>
              <w:rPr>
                <w:rFonts w:ascii="仿宋_GB2312" w:hAnsi="仿宋" w:eastAsia="仿宋_GB2312" w:cs="仿宋"/>
                <w:sz w:val="24"/>
                <w:lang w:val="zh-CN" w:eastAsia="zh-CN" w:bidi="ar"/>
              </w:rPr>
              <w:t>混合动力系统能耗测试的技能。</w:t>
            </w:r>
          </w:p>
          <w:p>
            <w:pPr>
              <w:numPr>
                <w:ilvl w:val="0"/>
                <w:numId w:val="0"/>
              </w:numPr>
              <w:textAlignment w:val="center"/>
              <w:rPr>
                <w:rFonts w:ascii="仿宋_GB2312" w:hAnsi="仿宋" w:eastAsia="仿宋_GB2312" w:cs="仿宋"/>
                <w:lang w:val="zh-CN" w:eastAsia="zh-CN" w:bidi="ar"/>
              </w:rPr>
            </w:pPr>
            <w:r>
              <w:rPr>
                <w:rFonts w:ascii="仿宋_GB2312" w:hAnsi="仿宋" w:eastAsia="仿宋_GB2312" w:cs="仿宋"/>
                <w:sz w:val="24"/>
                <w:lang w:val="zh-CN" w:eastAsia="zh-CN" w:bidi="ar"/>
              </w:rPr>
              <w:t>2.混合动力系统常见能耗测试故障修复的技能。</w:t>
            </w:r>
          </w:p>
        </w:tc>
        <w:tc>
          <w:tcPr>
            <w:tcW w:w="2173" w:type="dxa"/>
            <w:vMerge w:val="continue"/>
          </w:tcPr>
          <w:p>
            <w:pPr>
              <w:textAlignment w:val="center"/>
              <w:rPr>
                <w:rFonts w:ascii="仿宋_GB2312" w:hAnsi="仿宋" w:eastAsia="仿宋_GB2312" w:cs="仿宋"/>
                <w:sz w:val="24"/>
                <w:lang w:val="zh-CN" w:eastAsia="zh-CN" w:bidi="ar"/>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6" w:hRule="atLeast"/>
        </w:trPr>
        <w:tc>
          <w:tcPr>
            <w:tcW w:w="1697" w:type="dxa"/>
          </w:tcPr>
          <w:p>
            <w:pPr>
              <w:spacing w:before="83" w:line="186" w:lineRule="auto"/>
              <w:ind w:left="744"/>
              <w:jc w:val="both"/>
              <w:textAlignment w:val="center"/>
              <w:rPr>
                <w:rFonts w:ascii="仿宋_GB2312" w:hAnsi="仿宋" w:eastAsia="仿宋_GB2312" w:cs="仿宋"/>
                <w:b/>
                <w:bCs/>
                <w:sz w:val="24"/>
                <w:lang w:val="zh-CN" w:eastAsia="zh-CN" w:bidi="ar"/>
              </w:rPr>
            </w:pPr>
            <w:r>
              <w:rPr>
                <w:rFonts w:ascii="仿宋_GB2312" w:hAnsi="仿宋" w:eastAsia="仿宋_GB2312" w:cs="仿宋"/>
                <w:b/>
                <w:bCs/>
                <w:sz w:val="24"/>
                <w:lang w:val="zh-CN" w:bidi="ar"/>
              </w:rPr>
              <w:t>3</w:t>
            </w:r>
          </w:p>
        </w:tc>
        <w:tc>
          <w:tcPr>
            <w:tcW w:w="5245" w:type="dxa"/>
          </w:tcPr>
          <w:p>
            <w:pPr>
              <w:spacing w:before="69" w:line="185" w:lineRule="auto"/>
              <w:ind w:left="756"/>
              <w:textAlignment w:val="center"/>
              <w:rPr>
                <w:rFonts w:ascii="仿宋_GB2312" w:hAnsi="仿宋" w:eastAsia="仿宋_GB2312" w:cs="仿宋"/>
                <w:b/>
                <w:bCs/>
                <w:sz w:val="24"/>
                <w:lang w:val="zh-CN" w:eastAsia="zh-CN" w:bidi="ar"/>
              </w:rPr>
            </w:pPr>
            <w:r>
              <w:rPr>
                <w:rFonts w:hint="eastAsia" w:ascii="仿宋_GB2312" w:hAnsi="仿宋" w:eastAsia="仿宋_GB2312" w:cs="仿宋"/>
                <w:b/>
                <w:bCs/>
                <w:sz w:val="24"/>
                <w:lang w:val="zh-CN" w:eastAsia="zh-CN" w:bidi="ar"/>
              </w:rPr>
              <w:t>理论部分</w:t>
            </w:r>
          </w:p>
        </w:tc>
        <w:tc>
          <w:tcPr>
            <w:tcW w:w="2173" w:type="dxa"/>
            <w:vMerge w:val="restart"/>
          </w:tcPr>
          <w:p>
            <w:pPr>
              <w:spacing w:before="83" w:line="186" w:lineRule="auto"/>
              <w:ind w:left="744"/>
              <w:textAlignment w:val="center"/>
              <w:rPr>
                <w:rFonts w:ascii="仿宋_GB2312" w:hAnsi="仿宋" w:eastAsia="仿宋_GB2312" w:cs="仿宋"/>
                <w:sz w:val="24"/>
                <w:lang w:val="zh-CN" w:eastAsia="zh-CN" w:bidi="ar"/>
              </w:rPr>
            </w:pPr>
            <w:r>
              <w:rPr>
                <w:rFonts w:ascii="仿宋_GB2312" w:hAnsi="仿宋" w:eastAsia="仿宋_GB2312" w:cs="仿宋"/>
                <w:sz w:val="24"/>
                <w:lang w:val="zh-CN" w:eastAsia="zh-CN" w:bidi="ar"/>
              </w:rPr>
              <w:t>20</w:t>
            </w:r>
          </w:p>
          <w:p>
            <w:pPr>
              <w:spacing w:before="83" w:line="186" w:lineRule="auto"/>
              <w:textAlignment w:val="center"/>
              <w:rPr>
                <w:rFonts w:ascii="仿宋_GB2312" w:hAnsi="仿宋" w:eastAsia="仿宋_GB2312" w:cs="仿宋"/>
                <w:lang w:val="zh-CN" w:eastAsia="zh-CN" w:bidi="ar"/>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1697" w:type="dxa"/>
          </w:tcPr>
          <w:p>
            <w:pPr>
              <w:spacing w:before="191" w:line="219" w:lineRule="auto"/>
              <w:jc w:val="center"/>
              <w:textAlignment w:val="center"/>
              <w:rPr>
                <w:rFonts w:ascii="仿宋_GB2312" w:hAnsi="仿宋" w:eastAsia="仿宋_GB2312" w:cs="仿宋"/>
                <w:sz w:val="24"/>
                <w:lang w:val="zh-CN" w:eastAsia="zh-CN" w:bidi="ar"/>
              </w:rPr>
            </w:pPr>
            <w:r>
              <w:rPr>
                <w:rFonts w:ascii="仿宋_GB2312" w:hAnsi="仿宋" w:eastAsia="仿宋_GB2312" w:cs="仿宋"/>
                <w:sz w:val="24"/>
                <w:lang w:val="zh-CN" w:eastAsia="zh-CN" w:bidi="ar"/>
              </w:rPr>
              <w:t>基本知识</w:t>
            </w:r>
          </w:p>
        </w:tc>
        <w:tc>
          <w:tcPr>
            <w:tcW w:w="5245" w:type="dxa"/>
          </w:tcPr>
          <w:p>
            <w:pPr>
              <w:spacing w:before="140" w:line="298" w:lineRule="exact"/>
              <w:jc w:val="left"/>
              <w:textAlignment w:val="center"/>
              <w:rPr>
                <w:rFonts w:ascii="仿宋_GB2312" w:hAnsi="仿宋" w:eastAsia="仿宋_GB2312" w:cs="仿宋"/>
                <w:sz w:val="24"/>
                <w:lang w:val="zh-CN" w:eastAsia="zh-CN" w:bidi="ar"/>
              </w:rPr>
            </w:pPr>
            <w:r>
              <w:rPr>
                <w:rFonts w:hint="eastAsia" w:ascii="仿宋_GB2312" w:hAnsi="仿宋" w:eastAsia="仿宋_GB2312" w:cs="仿宋"/>
                <w:sz w:val="24"/>
                <w:lang w:val="zh-CN" w:eastAsia="zh-CN" w:bidi="ar"/>
              </w:rPr>
              <w:t>节能减排管控技术知识和技能的掌握程度</w:t>
            </w:r>
          </w:p>
        </w:tc>
        <w:tc>
          <w:tcPr>
            <w:tcW w:w="2173" w:type="dxa"/>
            <w:vMerge w:val="continue"/>
          </w:tcPr>
          <w:p>
            <w:pPr>
              <w:textAlignment w:val="center"/>
              <w:rPr>
                <w:rFonts w:ascii="仿宋_GB2312" w:hAnsi="仿宋" w:eastAsia="仿宋_GB2312" w:cs="仿宋"/>
                <w:sz w:val="24"/>
                <w:lang w:val="zh-CN" w:eastAsia="zh-CN" w:bidi="ar"/>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72" w:hRule="atLeast"/>
        </w:trPr>
        <w:tc>
          <w:tcPr>
            <w:tcW w:w="1697" w:type="dxa"/>
          </w:tcPr>
          <w:p>
            <w:pPr>
              <w:spacing w:before="191" w:line="219" w:lineRule="auto"/>
              <w:jc w:val="center"/>
              <w:textAlignment w:val="center"/>
              <w:rPr>
                <w:rFonts w:ascii="仿宋_GB2312" w:hAnsi="仿宋" w:eastAsia="仿宋_GB2312" w:cs="仿宋"/>
                <w:sz w:val="24"/>
                <w:lang w:val="zh-CN" w:eastAsia="zh-CN" w:bidi="ar"/>
              </w:rPr>
            </w:pPr>
            <w:r>
              <w:rPr>
                <w:rFonts w:ascii="仿宋_GB2312" w:hAnsi="仿宋" w:eastAsia="仿宋_GB2312" w:cs="仿宋"/>
                <w:sz w:val="24"/>
                <w:lang w:val="zh-CN" w:eastAsia="zh-CN" w:bidi="ar"/>
              </w:rPr>
              <w:t>工作能力</w:t>
            </w:r>
          </w:p>
        </w:tc>
        <w:tc>
          <w:tcPr>
            <w:tcW w:w="5245" w:type="dxa"/>
          </w:tcPr>
          <w:p>
            <w:pPr>
              <w:spacing w:before="140" w:line="298" w:lineRule="exact"/>
              <w:jc w:val="left"/>
              <w:textAlignment w:val="center"/>
              <w:rPr>
                <w:rFonts w:ascii="仿宋_GB2312" w:hAnsi="仿宋" w:eastAsia="仿宋_GB2312" w:cs="仿宋"/>
                <w:sz w:val="24"/>
                <w:lang w:val="zh-CN" w:eastAsia="zh-CN" w:bidi="ar"/>
              </w:rPr>
            </w:pPr>
            <w:r>
              <w:rPr>
                <w:rFonts w:hint="eastAsia" w:ascii="仿宋_GB2312" w:hAnsi="仿宋" w:eastAsia="仿宋_GB2312" w:cs="仿宋"/>
                <w:sz w:val="24"/>
                <w:lang w:val="zh-CN" w:eastAsia="zh-CN" w:bidi="ar"/>
              </w:rPr>
              <w:t>具备新能源汽车的一些基础知识</w:t>
            </w:r>
          </w:p>
        </w:tc>
        <w:tc>
          <w:tcPr>
            <w:tcW w:w="2173" w:type="dxa"/>
            <w:vMerge w:val="continue"/>
          </w:tcPr>
          <w:p>
            <w:pPr>
              <w:textAlignment w:val="center"/>
              <w:rPr>
                <w:rFonts w:ascii="仿宋_GB2312" w:hAnsi="仿宋" w:eastAsia="仿宋_GB2312" w:cs="仿宋"/>
                <w:sz w:val="24"/>
                <w:lang w:val="zh-CN" w:eastAsia="zh-CN" w:bidi="ar"/>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9" w:hRule="atLeast"/>
        </w:trPr>
        <w:tc>
          <w:tcPr>
            <w:tcW w:w="1697" w:type="dxa"/>
          </w:tcPr>
          <w:p>
            <w:pPr>
              <w:jc w:val="center"/>
              <w:textAlignment w:val="center"/>
              <w:rPr>
                <w:rFonts w:ascii="仿宋_GB2312" w:hAnsi="仿宋" w:eastAsia="仿宋_GB2312" w:cs="仿宋"/>
                <w:sz w:val="24"/>
                <w:lang w:val="zh-CN" w:eastAsia="zh-CN" w:bidi="ar"/>
              </w:rPr>
            </w:pPr>
            <w:r>
              <w:rPr>
                <w:rFonts w:ascii="仿宋_GB2312" w:hAnsi="仿宋" w:eastAsia="仿宋_GB2312" w:cs="仿宋"/>
                <w:sz w:val="24"/>
                <w:lang w:val="zh-CN" w:eastAsia="zh-CN" w:bidi="ar"/>
              </w:rPr>
              <w:t>合计</w:t>
            </w:r>
          </w:p>
        </w:tc>
        <w:tc>
          <w:tcPr>
            <w:tcW w:w="5245" w:type="dxa"/>
          </w:tcPr>
          <w:p>
            <w:pPr>
              <w:spacing w:before="140" w:line="298" w:lineRule="exact"/>
              <w:ind w:left="114"/>
              <w:textAlignment w:val="center"/>
              <w:rPr>
                <w:rFonts w:ascii="仿宋_GB2312" w:hAnsi="仿宋" w:eastAsia="仿宋_GB2312" w:cs="仿宋"/>
                <w:lang w:val="zh-CN" w:eastAsia="zh-CN" w:bidi="ar"/>
              </w:rPr>
            </w:pPr>
          </w:p>
        </w:tc>
        <w:tc>
          <w:tcPr>
            <w:tcW w:w="2173" w:type="dxa"/>
          </w:tcPr>
          <w:p>
            <w:pPr>
              <w:spacing w:before="83" w:line="186" w:lineRule="auto"/>
              <w:ind w:left="744"/>
              <w:textAlignment w:val="center"/>
              <w:rPr>
                <w:rFonts w:ascii="仿宋_GB2312" w:hAnsi="仿宋" w:eastAsia="仿宋_GB2312" w:cs="仿宋"/>
                <w:lang w:val="zh-CN" w:bidi="ar"/>
              </w:rPr>
            </w:pPr>
            <w:r>
              <w:rPr>
                <w:rFonts w:ascii="仿宋_GB2312" w:hAnsi="仿宋" w:eastAsia="仿宋_GB2312" w:cs="仿宋"/>
                <w:sz w:val="24"/>
                <w:lang w:val="zh-CN" w:bidi="ar"/>
              </w:rPr>
              <w:t>100</w:t>
            </w:r>
          </w:p>
        </w:tc>
      </w:tr>
    </w:tbl>
    <w:p>
      <w:pPr>
        <w:pStyle w:val="7"/>
        <w:rPr>
          <w:lang w:eastAsia="zh-CN"/>
        </w:rPr>
      </w:pPr>
    </w:p>
    <w:p>
      <w:pPr>
        <w:kinsoku/>
        <w:autoSpaceDE/>
        <w:autoSpaceDN/>
        <w:adjustRightInd/>
        <w:snapToGrid/>
        <w:textAlignment w:val="auto"/>
        <w:rPr>
          <w:lang w:eastAsia="zh-CN"/>
        </w:rPr>
        <w:sectPr>
          <w:footerReference r:id="rId4" w:type="default"/>
          <w:pgSz w:w="11905" w:h="16834"/>
          <w:pgMar w:top="1430" w:right="993" w:bottom="0" w:left="1785" w:header="0" w:footer="283" w:gutter="0"/>
          <w:pgNumType w:start="1"/>
          <w:cols w:space="720" w:num="1"/>
          <w:docGrid w:linePitch="286" w:charSpace="0"/>
        </w:sectPr>
      </w:pPr>
    </w:p>
    <w:p>
      <w:pPr>
        <w:spacing w:line="560" w:lineRule="exact"/>
        <w:ind w:firstLine="640" w:firstLineChars="200"/>
        <w:outlineLvl w:val="0"/>
        <w:rPr>
          <w:rFonts w:ascii="LinTimes" w:hAnsi="LinTimes" w:eastAsia="黑体" w:cs="Times New Roman"/>
          <w:sz w:val="32"/>
          <w:szCs w:val="32"/>
        </w:rPr>
      </w:pPr>
      <w:bookmarkStart w:id="9" w:name="_Toc207"/>
      <w:r>
        <w:rPr>
          <w:rFonts w:hint="eastAsia" w:ascii="LinTimes" w:hAnsi="LinTimes" w:eastAsia="黑体" w:cs="黑体"/>
          <w:sz w:val="32"/>
          <w:szCs w:val="32"/>
        </w:rPr>
        <w:t>二、试题与评判标准</w:t>
      </w:r>
      <w:bookmarkEnd w:id="9"/>
    </w:p>
    <w:p>
      <w:pPr>
        <w:pStyle w:val="49"/>
        <w:widowControl/>
        <w:numPr>
          <w:ilvl w:val="0"/>
          <w:numId w:val="6"/>
        </w:numPr>
        <w:kinsoku/>
        <w:autoSpaceDE/>
        <w:autoSpaceDN/>
        <w:adjustRightInd/>
        <w:snapToGrid/>
        <w:spacing w:line="360" w:lineRule="auto"/>
        <w:ind w:left="1723" w:leftChars="0" w:hanging="1080" w:firstLineChars="0"/>
        <w:jc w:val="both"/>
        <w:textAlignment w:val="auto"/>
        <w:outlineLvl w:val="1"/>
        <w:rPr>
          <w:rFonts w:hint="eastAsia" w:ascii="楷体" w:hAnsi="楷体" w:eastAsia="楷体" w:cs="楷体"/>
          <w:b w:val="0"/>
          <w:bCs w:val="0"/>
          <w:snapToGrid/>
          <w:color w:val="000000"/>
          <w:kern w:val="0"/>
          <w:sz w:val="32"/>
          <w:szCs w:val="32"/>
          <w:lang w:eastAsia="zh-CN" w:bidi="ar"/>
        </w:rPr>
      </w:pPr>
      <w:bookmarkStart w:id="10" w:name="_Toc10195"/>
      <w:r>
        <w:rPr>
          <w:rFonts w:hint="eastAsia" w:ascii="楷体" w:hAnsi="楷体" w:eastAsia="楷体" w:cs="楷体"/>
          <w:b w:val="0"/>
          <w:bCs w:val="0"/>
          <w:snapToGrid/>
          <w:color w:val="000000"/>
          <w:kern w:val="0"/>
          <w:sz w:val="32"/>
          <w:szCs w:val="32"/>
          <w:lang w:eastAsia="zh-CN" w:bidi="ar"/>
        </w:rPr>
        <w:t>试题（样题）</w:t>
      </w:r>
      <w:bookmarkEnd w:id="10"/>
    </w:p>
    <w:p>
      <w:pPr>
        <w:spacing w:line="560" w:lineRule="exact"/>
        <w:ind w:firstLine="640" w:firstLineChars="200"/>
        <w:rPr>
          <w:rFonts w:hint="eastAsia" w:ascii="仿宋" w:hAnsi="仿宋" w:eastAsia="仿宋" w:cs="仿宋"/>
          <w:color w:val="000000"/>
          <w:kern w:val="0"/>
          <w:sz w:val="32"/>
          <w:szCs w:val="32"/>
          <w:lang w:bidi="ar"/>
        </w:rPr>
      </w:pPr>
      <w:r>
        <w:rPr>
          <w:rFonts w:hint="eastAsia" w:ascii="仿宋" w:hAnsi="仿宋" w:eastAsia="仿宋" w:cs="仿宋"/>
          <w:b/>
          <w:bCs/>
          <w:color w:val="000000"/>
          <w:kern w:val="0"/>
          <w:sz w:val="32"/>
          <w:szCs w:val="32"/>
          <w:lang w:val="en-US" w:eastAsia="zh-CN" w:bidi="ar"/>
        </w:rPr>
        <w:t>1.</w:t>
      </w:r>
      <w:r>
        <w:rPr>
          <w:rFonts w:hint="eastAsia" w:ascii="仿宋" w:hAnsi="仿宋" w:eastAsia="仿宋" w:cs="仿宋"/>
          <w:b/>
          <w:bCs/>
          <w:color w:val="000000"/>
          <w:kern w:val="0"/>
          <w:sz w:val="32"/>
          <w:szCs w:val="32"/>
          <w:lang w:bidi="ar"/>
        </w:rPr>
        <w:t>理论</w:t>
      </w:r>
      <w:r>
        <w:rPr>
          <w:rFonts w:hint="eastAsia" w:ascii="仿宋" w:hAnsi="仿宋" w:eastAsia="仿宋" w:cs="仿宋"/>
          <w:b/>
          <w:bCs/>
          <w:color w:val="000000"/>
          <w:kern w:val="0"/>
          <w:sz w:val="32"/>
          <w:szCs w:val="32"/>
          <w:lang w:val="en-US" w:eastAsia="zh-CN" w:bidi="ar"/>
        </w:rPr>
        <w:t>试题</w:t>
      </w:r>
      <w:r>
        <w:rPr>
          <w:rFonts w:hint="eastAsia" w:ascii="仿宋" w:hAnsi="仿宋" w:eastAsia="仿宋" w:cs="仿宋"/>
          <w:b/>
          <w:bCs/>
          <w:color w:val="000000"/>
          <w:kern w:val="0"/>
          <w:sz w:val="32"/>
          <w:szCs w:val="32"/>
          <w:lang w:eastAsia="zh-CN" w:bidi="ar"/>
        </w:rPr>
        <w:t>。</w:t>
      </w:r>
      <w:r>
        <w:rPr>
          <w:rFonts w:hint="eastAsia" w:ascii="仿宋" w:hAnsi="仿宋" w:eastAsia="仿宋" w:cs="仿宋"/>
          <w:color w:val="000000"/>
          <w:kern w:val="0"/>
          <w:sz w:val="32"/>
          <w:szCs w:val="32"/>
          <w:lang w:bidi="ar"/>
        </w:rPr>
        <w:t>选手统一进行理论考试，理论考试成绩以百分制</w:t>
      </w:r>
      <w:r>
        <w:rPr>
          <w:rFonts w:hint="eastAsia" w:ascii="仿宋" w:hAnsi="仿宋" w:eastAsia="仿宋" w:cs="仿宋"/>
          <w:sz w:val="32"/>
          <w:szCs w:val="32"/>
          <w:lang w:eastAsia="zh-CN" w:bidi="ar"/>
        </w:rPr>
        <w:t>评定</w:t>
      </w:r>
      <w:r>
        <w:rPr>
          <w:rFonts w:hint="eastAsia" w:ascii="仿宋" w:hAnsi="仿宋" w:eastAsia="仿宋" w:cs="仿宋"/>
          <w:color w:val="000000"/>
          <w:kern w:val="0"/>
          <w:sz w:val="32"/>
          <w:szCs w:val="32"/>
          <w:lang w:bidi="ar"/>
        </w:rPr>
        <w:t>，按2</w:t>
      </w:r>
      <w:r>
        <w:rPr>
          <w:rFonts w:ascii="仿宋" w:hAnsi="仿宋" w:eastAsia="仿宋" w:cs="仿宋"/>
          <w:color w:val="000000"/>
          <w:kern w:val="0"/>
          <w:sz w:val="32"/>
          <w:szCs w:val="32"/>
          <w:lang w:bidi="ar"/>
        </w:rPr>
        <w:t>0%</w:t>
      </w:r>
      <w:r>
        <w:rPr>
          <w:rFonts w:hint="eastAsia" w:ascii="仿宋" w:hAnsi="仿宋" w:eastAsia="仿宋" w:cs="仿宋"/>
          <w:color w:val="000000"/>
          <w:kern w:val="0"/>
          <w:sz w:val="32"/>
          <w:szCs w:val="32"/>
          <w:lang w:bidi="ar"/>
        </w:rPr>
        <w:t>占比计入选手竞赛总成绩。</w:t>
      </w:r>
    </w:p>
    <w:p>
      <w:pPr>
        <w:spacing w:line="560" w:lineRule="exact"/>
        <w:ind w:firstLine="640" w:firstLineChars="200"/>
        <w:rPr>
          <w:rFonts w:ascii="仿宋" w:hAnsi="仿宋" w:eastAsia="仿宋" w:cs="仿宋"/>
          <w:sz w:val="32"/>
          <w:szCs w:val="32"/>
          <w:lang w:eastAsia="zh-CN"/>
        </w:rPr>
      </w:pPr>
      <w:r>
        <w:rPr>
          <w:rFonts w:hint="eastAsia" w:ascii="仿宋" w:hAnsi="仿宋" w:eastAsia="仿宋" w:cs="仿宋"/>
          <w:b/>
          <w:bCs/>
          <w:color w:val="000000"/>
          <w:kern w:val="0"/>
          <w:sz w:val="32"/>
          <w:szCs w:val="32"/>
          <w:lang w:val="en-US" w:eastAsia="zh-CN" w:bidi="ar"/>
        </w:rPr>
        <w:t>2.实操试题。</w:t>
      </w:r>
      <w:r>
        <w:rPr>
          <w:rFonts w:hint="eastAsia" w:ascii="仿宋" w:hAnsi="仿宋" w:eastAsia="仿宋" w:cs="仿宋"/>
          <w:sz w:val="32"/>
          <w:szCs w:val="32"/>
          <w:lang w:eastAsia="zh-CN"/>
        </w:rPr>
        <w:t>各参赛队集中进行比赛，使用大赛组委会技术工作委员会认定的赛场和竞赛平台，依照竞赛规程，在规定时间内完成本赛项设定的各项竞赛任务。两个组别的竞赛任务1和任务2均在竞赛总时长70分钟连续完成。实操比赛成绩以百分制评定，按80%占比计入选手竞赛总成绩。</w:t>
      </w:r>
    </w:p>
    <w:p>
      <w:pPr>
        <w:widowControl w:val="0"/>
        <w:kinsoku/>
        <w:autoSpaceDE/>
        <w:autoSpaceDN/>
        <w:adjustRightInd/>
        <w:snapToGrid/>
        <w:spacing w:line="560" w:lineRule="exact"/>
        <w:ind w:firstLine="480" w:firstLineChars="200"/>
        <w:jc w:val="center"/>
        <w:textAlignment w:val="auto"/>
        <w:rPr>
          <w:rFonts w:ascii="仿宋" w:hAnsi="仿宋" w:eastAsia="仿宋" w:cs="仿宋"/>
          <w:b/>
          <w:bCs/>
          <w:snapToGrid/>
          <w:color w:val="000000" w:themeColor="text1"/>
          <w:kern w:val="2"/>
          <w:sz w:val="24"/>
          <w:szCs w:val="24"/>
          <w:lang w:eastAsia="zh-CN" w:bidi="ar"/>
          <w14:textFill>
            <w14:solidFill>
              <w14:schemeClr w14:val="tx1"/>
            </w14:solidFill>
          </w14:textFill>
        </w:rPr>
      </w:pPr>
      <w:r>
        <w:rPr>
          <w:rFonts w:hint="eastAsia" w:ascii="仿宋" w:hAnsi="仿宋" w:eastAsia="仿宋" w:cs="仿宋"/>
          <w:b/>
          <w:bCs/>
          <w:snapToGrid/>
          <w:color w:val="000000" w:themeColor="text1"/>
          <w:kern w:val="2"/>
          <w:sz w:val="24"/>
          <w:szCs w:val="24"/>
          <w:lang w:eastAsia="zh-CN"/>
          <w14:textFill>
            <w14:solidFill>
              <w14:schemeClr w14:val="tx1"/>
            </w14:solidFill>
          </w14:textFill>
        </w:rPr>
        <w:t>表2</w:t>
      </w:r>
      <w:r>
        <w:rPr>
          <w:rFonts w:ascii="仿宋" w:hAnsi="仿宋" w:eastAsia="仿宋" w:cs="仿宋"/>
          <w:b/>
          <w:bCs/>
          <w:snapToGrid/>
          <w:color w:val="000000" w:themeColor="text1"/>
          <w:kern w:val="2"/>
          <w:sz w:val="24"/>
          <w:szCs w:val="24"/>
          <w:lang w:eastAsia="zh-CN"/>
          <w14:textFill>
            <w14:solidFill>
              <w14:schemeClr w14:val="tx1"/>
            </w14:solidFill>
          </w14:textFill>
        </w:rPr>
        <w:t xml:space="preserve"> </w:t>
      </w:r>
      <w:r>
        <w:rPr>
          <w:rFonts w:hint="eastAsia" w:ascii="仿宋" w:hAnsi="仿宋" w:eastAsia="仿宋" w:cs="仿宋"/>
          <w:b/>
          <w:bCs/>
          <w:snapToGrid/>
          <w:color w:val="000000" w:themeColor="text1"/>
          <w:kern w:val="2"/>
          <w:sz w:val="24"/>
          <w:szCs w:val="24"/>
          <w:lang w:eastAsia="zh-CN"/>
          <w14:textFill>
            <w14:solidFill>
              <w14:schemeClr w14:val="tx1"/>
            </w14:solidFill>
          </w14:textFill>
        </w:rPr>
        <w:t>实操比赛</w:t>
      </w:r>
      <w:r>
        <w:rPr>
          <w:rFonts w:ascii="仿宋" w:hAnsi="仿宋" w:eastAsia="仿宋" w:cs="仿宋"/>
          <w:b/>
          <w:bCs/>
          <w:snapToGrid/>
          <w:color w:val="000000" w:themeColor="text1"/>
          <w:kern w:val="2"/>
          <w:sz w:val="24"/>
          <w:szCs w:val="24"/>
          <w:lang w:val="zh-CN" w:eastAsia="zh-CN" w:bidi="ar"/>
          <w14:textFill>
            <w14:solidFill>
              <w14:schemeClr w14:val="tx1"/>
            </w14:solidFill>
          </w14:textFill>
        </w:rPr>
        <w:t>考核模块</w:t>
      </w:r>
      <w:r>
        <w:rPr>
          <w:rFonts w:hint="eastAsia" w:ascii="仿宋" w:hAnsi="仿宋" w:eastAsia="仿宋" w:cs="仿宋"/>
          <w:b/>
          <w:bCs/>
          <w:snapToGrid/>
          <w:color w:val="000000" w:themeColor="text1"/>
          <w:kern w:val="2"/>
          <w:sz w:val="24"/>
          <w:szCs w:val="24"/>
          <w:lang w:eastAsia="zh-CN"/>
          <w14:textFill>
            <w14:solidFill>
              <w14:schemeClr w14:val="tx1"/>
            </w14:solidFill>
          </w14:textFill>
        </w:rPr>
        <w:t>与考核内容表</w:t>
      </w:r>
    </w:p>
    <w:tbl>
      <w:tblPr>
        <w:tblStyle w:val="1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92"/>
        <w:gridCol w:w="2625"/>
        <w:gridCol w:w="41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84" w:type="pct"/>
            <w:vAlign w:val="center"/>
          </w:tcPr>
          <w:p>
            <w:pPr>
              <w:jc w:val="center"/>
              <w:textAlignment w:val="center"/>
              <w:rPr>
                <w:rFonts w:ascii="仿宋_GB2312" w:hAnsi="仿宋" w:eastAsia="仿宋_GB2312" w:cs="仿宋"/>
                <w:b/>
                <w:bCs/>
                <w:sz w:val="24"/>
                <w:lang w:val="zh-CN" w:bidi="ar"/>
              </w:rPr>
            </w:pPr>
            <w:bookmarkStart w:id="11" w:name="_Hlk148169473"/>
            <w:r>
              <w:rPr>
                <w:rFonts w:hint="eastAsia" w:ascii="仿宋_GB2312" w:hAnsi="仿宋" w:eastAsia="仿宋_GB2312" w:cs="仿宋"/>
                <w:b/>
                <w:bCs/>
                <w:sz w:val="24"/>
                <w:lang w:val="zh-CN" w:bidi="ar"/>
              </w:rPr>
              <w:t>职业（工种）</w:t>
            </w:r>
          </w:p>
        </w:tc>
        <w:tc>
          <w:tcPr>
            <w:tcW w:w="1486" w:type="pct"/>
            <w:vAlign w:val="center"/>
          </w:tcPr>
          <w:p>
            <w:pPr>
              <w:jc w:val="center"/>
              <w:textAlignment w:val="center"/>
              <w:rPr>
                <w:rFonts w:ascii="仿宋_GB2312" w:hAnsi="仿宋" w:eastAsia="仿宋_GB2312" w:cs="仿宋"/>
                <w:b/>
                <w:bCs/>
                <w:sz w:val="24"/>
                <w:lang w:val="zh-CN" w:bidi="ar"/>
              </w:rPr>
            </w:pPr>
            <w:r>
              <w:rPr>
                <w:rFonts w:hint="eastAsia" w:ascii="仿宋_GB2312" w:hAnsi="仿宋" w:eastAsia="仿宋_GB2312" w:cs="仿宋"/>
                <w:b/>
                <w:bCs/>
                <w:sz w:val="24"/>
                <w:lang w:val="zh-CN" w:bidi="ar"/>
              </w:rPr>
              <w:t>考核模块</w:t>
            </w:r>
          </w:p>
        </w:tc>
        <w:tc>
          <w:tcPr>
            <w:tcW w:w="2330" w:type="pct"/>
            <w:vAlign w:val="center"/>
          </w:tcPr>
          <w:p>
            <w:pPr>
              <w:jc w:val="center"/>
              <w:textAlignment w:val="center"/>
              <w:rPr>
                <w:rFonts w:ascii="仿宋_GB2312" w:hAnsi="仿宋" w:eastAsia="仿宋_GB2312" w:cs="仿宋"/>
                <w:b/>
                <w:bCs/>
                <w:sz w:val="24"/>
                <w:lang w:val="zh-CN" w:bidi="ar"/>
              </w:rPr>
            </w:pPr>
            <w:r>
              <w:rPr>
                <w:rFonts w:hint="eastAsia" w:ascii="仿宋_GB2312" w:hAnsi="仿宋" w:eastAsia="仿宋_GB2312" w:cs="仿宋"/>
                <w:b/>
                <w:bCs/>
                <w:sz w:val="24"/>
                <w:lang w:val="zh-CN" w:bidi="ar"/>
              </w:rPr>
              <w:t>考核内容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84" w:type="pct"/>
            <w:vMerge w:val="restart"/>
            <w:vAlign w:val="center"/>
          </w:tcPr>
          <w:p>
            <w:pPr>
              <w:textAlignment w:val="center"/>
              <w:rPr>
                <w:rFonts w:ascii="仿宋_GB2312" w:hAnsi="仿宋" w:eastAsia="仿宋_GB2312" w:cs="仿宋"/>
                <w:sz w:val="24"/>
                <w:lang w:val="zh-CN" w:eastAsia="zh-CN" w:bidi="ar"/>
              </w:rPr>
            </w:pPr>
            <w:bookmarkStart w:id="12" w:name="_Hlk148169117"/>
            <w:r>
              <w:rPr>
                <w:rFonts w:hint="eastAsia" w:ascii="仿宋_GB2312" w:hAnsi="仿宋" w:eastAsia="仿宋_GB2312" w:cs="仿宋"/>
                <w:sz w:val="24"/>
                <w:lang w:val="zh-CN" w:eastAsia="zh-CN" w:bidi="ar"/>
              </w:rPr>
              <w:t>智能汽车维修工</w:t>
            </w:r>
          </w:p>
          <w:p>
            <w:pPr>
              <w:textAlignment w:val="center"/>
              <w:rPr>
                <w:rFonts w:ascii="仿宋_GB2312" w:hAnsi="仿宋" w:eastAsia="仿宋_GB2312" w:cs="仿宋"/>
                <w:sz w:val="24"/>
                <w:lang w:val="zh-CN" w:eastAsia="zh-CN" w:bidi="ar"/>
              </w:rPr>
            </w:pPr>
            <w:r>
              <w:rPr>
                <w:rFonts w:hint="eastAsia" w:ascii="仿宋_GB2312" w:hAnsi="仿宋" w:eastAsia="仿宋_GB2312" w:cs="仿宋"/>
                <w:sz w:val="24"/>
                <w:lang w:val="zh-CN" w:eastAsia="zh-CN" w:bidi="ar"/>
              </w:rPr>
              <w:t>（动力系统节能减排管控方向）</w:t>
            </w:r>
          </w:p>
        </w:tc>
        <w:tc>
          <w:tcPr>
            <w:tcW w:w="1486" w:type="pct"/>
            <w:vAlign w:val="center"/>
          </w:tcPr>
          <w:p>
            <w:pPr>
              <w:textAlignment w:val="center"/>
              <w:rPr>
                <w:rFonts w:ascii="仿宋_GB2312" w:hAnsi="仿宋" w:eastAsia="仿宋_GB2312" w:cs="仿宋"/>
                <w:lang w:val="zh-CN" w:eastAsia="zh-CN" w:bidi="ar"/>
              </w:rPr>
            </w:pPr>
            <w:r>
              <w:rPr>
                <w:rFonts w:hint="eastAsia" w:ascii="仿宋_GB2312" w:hAnsi="仿宋" w:eastAsia="仿宋_GB2312" w:cs="仿宋"/>
                <w:sz w:val="24"/>
                <w:lang w:val="zh-CN" w:eastAsia="zh-CN" w:bidi="ar"/>
              </w:rPr>
              <w:t>任务</w:t>
            </w:r>
            <w:r>
              <w:rPr>
                <w:rFonts w:ascii="仿宋_GB2312" w:hAnsi="仿宋" w:eastAsia="仿宋_GB2312" w:cs="仿宋"/>
                <w:sz w:val="24"/>
                <w:lang w:val="zh-CN" w:eastAsia="zh-CN" w:bidi="ar"/>
              </w:rPr>
              <w:t>1:汽车混合动力系统安装与调试</w:t>
            </w:r>
          </w:p>
          <w:p>
            <w:pPr>
              <w:textAlignment w:val="center"/>
              <w:rPr>
                <w:rFonts w:ascii="仿宋_GB2312" w:hAnsi="仿宋" w:eastAsia="仿宋_GB2312" w:cs="仿宋"/>
                <w:sz w:val="24"/>
                <w:lang w:val="zh-CN" w:eastAsia="zh-CN" w:bidi="ar"/>
              </w:rPr>
            </w:pPr>
          </w:p>
        </w:tc>
        <w:tc>
          <w:tcPr>
            <w:tcW w:w="2330" w:type="pct"/>
            <w:tcBorders>
              <w:bottom w:val="single" w:color="auto" w:sz="2" w:space="0"/>
            </w:tcBorders>
            <w:vAlign w:val="center"/>
          </w:tcPr>
          <w:p>
            <w:pPr>
              <w:numPr>
                <w:ilvl w:val="0"/>
                <w:numId w:val="7"/>
              </w:numPr>
              <w:textAlignment w:val="center"/>
              <w:rPr>
                <w:rFonts w:hint="eastAsia" w:ascii="仿宋_GB2312" w:hAnsi="仿宋" w:eastAsia="仿宋_GB2312" w:cs="仿宋"/>
                <w:sz w:val="24"/>
                <w:lang w:val="zh-CN" w:eastAsia="zh-CN" w:bidi="ar"/>
              </w:rPr>
            </w:pPr>
            <w:r>
              <w:rPr>
                <w:rFonts w:ascii="仿宋_GB2312" w:hAnsi="仿宋" w:eastAsia="仿宋_GB2312" w:cs="仿宋"/>
                <w:sz w:val="24"/>
                <w:lang w:val="zh-CN" w:eastAsia="zh-CN" w:bidi="ar"/>
              </w:rPr>
              <w:t>对混合动力汽车动力系统进行基本检查</w:t>
            </w:r>
            <w:r>
              <w:rPr>
                <w:rFonts w:hint="eastAsia" w:ascii="仿宋_GB2312" w:hAnsi="仿宋" w:eastAsia="仿宋_GB2312" w:cs="仿宋"/>
                <w:sz w:val="24"/>
                <w:lang w:val="zh-CN" w:eastAsia="zh-CN" w:bidi="ar"/>
              </w:rPr>
              <w:t>；</w:t>
            </w:r>
          </w:p>
          <w:p>
            <w:pPr>
              <w:numPr>
                <w:ilvl w:val="0"/>
                <w:numId w:val="7"/>
              </w:numPr>
              <w:textAlignment w:val="center"/>
              <w:rPr>
                <w:rFonts w:ascii="仿宋_GB2312" w:hAnsi="仿宋" w:eastAsia="仿宋_GB2312" w:cs="仿宋"/>
                <w:sz w:val="24"/>
                <w:lang w:val="zh-CN" w:eastAsia="zh-CN" w:bidi="ar"/>
              </w:rPr>
            </w:pPr>
            <w:r>
              <w:rPr>
                <w:rFonts w:ascii="仿宋_GB2312" w:hAnsi="仿宋" w:eastAsia="仿宋_GB2312" w:cs="仿宋"/>
                <w:sz w:val="24"/>
                <w:lang w:val="zh-CN" w:eastAsia="zh-CN" w:bidi="ar"/>
              </w:rPr>
              <w:t>对驱动电机进行拆装和检测</w:t>
            </w:r>
            <w:r>
              <w:rPr>
                <w:rFonts w:hint="eastAsia" w:ascii="仿宋_GB2312" w:hAnsi="仿宋" w:eastAsia="仿宋_GB2312" w:cs="仿宋"/>
                <w:sz w:val="24"/>
                <w:lang w:val="zh-CN" w:eastAsia="zh-CN" w:bidi="ar"/>
              </w:rPr>
              <w:t>；</w:t>
            </w:r>
          </w:p>
          <w:p>
            <w:pPr>
              <w:numPr>
                <w:ilvl w:val="0"/>
                <w:numId w:val="7"/>
              </w:numPr>
              <w:textAlignment w:val="center"/>
              <w:rPr>
                <w:rFonts w:ascii="仿宋_GB2312" w:hAnsi="仿宋" w:eastAsia="仿宋_GB2312" w:cs="仿宋"/>
                <w:sz w:val="24"/>
                <w:lang w:val="zh-CN" w:eastAsia="zh-CN" w:bidi="ar"/>
              </w:rPr>
            </w:pPr>
            <w:r>
              <w:rPr>
                <w:rFonts w:ascii="仿宋_GB2312" w:hAnsi="仿宋" w:eastAsia="仿宋_GB2312" w:cs="仿宋"/>
                <w:sz w:val="24"/>
                <w:lang w:val="zh-CN" w:eastAsia="zh-CN" w:bidi="ar"/>
              </w:rPr>
              <w:t>对变速器总成进行拆装和检测</w:t>
            </w:r>
            <w:r>
              <w:rPr>
                <w:rFonts w:hint="eastAsia" w:ascii="仿宋_GB2312" w:hAnsi="仿宋" w:eastAsia="仿宋_GB2312" w:cs="仿宋"/>
                <w:sz w:val="24"/>
                <w:lang w:val="zh-CN" w:eastAsia="zh-CN" w:bidi="ar"/>
              </w:rPr>
              <w:t>；</w:t>
            </w:r>
          </w:p>
          <w:p>
            <w:pPr>
              <w:numPr>
                <w:ilvl w:val="0"/>
                <w:numId w:val="7"/>
              </w:numPr>
              <w:textAlignment w:val="center"/>
              <w:rPr>
                <w:rFonts w:ascii="仿宋_GB2312" w:hAnsi="仿宋" w:eastAsia="仿宋_GB2312" w:cs="仿宋"/>
                <w:sz w:val="24"/>
                <w:lang w:val="zh-CN" w:eastAsia="zh-CN" w:bidi="ar"/>
              </w:rPr>
            </w:pPr>
            <w:r>
              <w:rPr>
                <w:rFonts w:ascii="仿宋_GB2312" w:hAnsi="仿宋" w:eastAsia="仿宋_GB2312" w:cs="仿宋"/>
                <w:sz w:val="24"/>
                <w:lang w:val="zh-CN" w:eastAsia="zh-CN" w:bidi="ar"/>
              </w:rPr>
              <w:t>安装驱动电机和变速器总成，对混合动力系统</w:t>
            </w:r>
            <w:r>
              <w:rPr>
                <w:rFonts w:hint="eastAsia" w:ascii="仿宋_GB2312" w:hAnsi="仿宋" w:eastAsia="仿宋_GB2312" w:cs="仿宋"/>
                <w:sz w:val="24"/>
                <w:lang w:val="zh-CN" w:eastAsia="zh-CN" w:bidi="ar"/>
              </w:rPr>
              <w:t>技术平台进行静态检测、调试维修。</w:t>
            </w:r>
          </w:p>
        </w:tc>
      </w:tr>
      <w:bookmarkEnd w:id="12"/>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84" w:type="pct"/>
            <w:vMerge w:val="continue"/>
            <w:vAlign w:val="center"/>
          </w:tcPr>
          <w:p>
            <w:pPr>
              <w:textAlignment w:val="center"/>
              <w:rPr>
                <w:rFonts w:ascii="仿宋_GB2312" w:hAnsi="仿宋" w:eastAsia="仿宋_GB2312" w:cs="仿宋"/>
                <w:sz w:val="24"/>
                <w:lang w:val="zh-CN" w:eastAsia="zh-CN" w:bidi="ar"/>
              </w:rPr>
            </w:pPr>
          </w:p>
        </w:tc>
        <w:tc>
          <w:tcPr>
            <w:tcW w:w="1486" w:type="pct"/>
            <w:vAlign w:val="center"/>
          </w:tcPr>
          <w:p>
            <w:pPr>
              <w:textAlignment w:val="center"/>
              <w:rPr>
                <w:rFonts w:ascii="仿宋_GB2312" w:hAnsi="仿宋" w:eastAsia="仿宋_GB2312" w:cs="仿宋"/>
                <w:lang w:val="zh-CN" w:eastAsia="zh-CN" w:bidi="ar"/>
              </w:rPr>
            </w:pPr>
            <w:r>
              <w:rPr>
                <w:rFonts w:hint="eastAsia" w:ascii="仿宋_GB2312" w:hAnsi="仿宋" w:eastAsia="仿宋_GB2312" w:cs="仿宋"/>
                <w:sz w:val="24"/>
                <w:lang w:val="zh-CN" w:eastAsia="zh-CN" w:bidi="ar"/>
              </w:rPr>
              <w:t>任务</w:t>
            </w:r>
            <w:r>
              <w:rPr>
                <w:rFonts w:ascii="仿宋_GB2312" w:hAnsi="仿宋" w:eastAsia="仿宋_GB2312" w:cs="仿宋"/>
                <w:sz w:val="24"/>
                <w:lang w:val="zh-CN" w:eastAsia="zh-CN" w:bidi="ar"/>
              </w:rPr>
              <w:t>2:</w:t>
            </w:r>
            <w:r>
              <w:rPr>
                <w:rFonts w:hint="eastAsia" w:ascii="仿宋_GB2312" w:hAnsi="仿宋" w:eastAsia="仿宋_GB2312" w:cs="仿宋"/>
                <w:sz w:val="24"/>
                <w:lang w:val="zh-CN" w:eastAsia="zh-CN" w:bidi="ar"/>
              </w:rPr>
              <w:t>：</w:t>
            </w:r>
            <w:r>
              <w:rPr>
                <w:rFonts w:hint="eastAsia" w:ascii="仿宋_GB2312" w:hAnsi="仿宋" w:eastAsia="仿宋_GB2312" w:cs="仿宋"/>
                <w:sz w:val="24"/>
                <w:lang w:val="en-US" w:eastAsia="zh-CN" w:bidi="ar"/>
              </w:rPr>
              <w:t>汽</w:t>
            </w:r>
            <w:r>
              <w:rPr>
                <w:rFonts w:ascii="仿宋_GB2312" w:hAnsi="仿宋" w:eastAsia="仿宋_GB2312" w:cs="仿宋"/>
                <w:sz w:val="24"/>
                <w:lang w:val="zh-CN" w:eastAsia="zh-CN" w:bidi="ar"/>
              </w:rPr>
              <w:t>车混合动力系统能耗管理与排放检测</w:t>
            </w:r>
          </w:p>
          <w:p>
            <w:pPr>
              <w:textAlignment w:val="center"/>
              <w:rPr>
                <w:rFonts w:ascii="仿宋_GB2312" w:hAnsi="仿宋" w:eastAsia="仿宋_GB2312" w:cs="仿宋"/>
                <w:sz w:val="24"/>
                <w:lang w:val="zh-CN" w:eastAsia="zh-CN" w:bidi="ar"/>
              </w:rPr>
            </w:pPr>
          </w:p>
        </w:tc>
        <w:tc>
          <w:tcPr>
            <w:tcW w:w="2330" w:type="pct"/>
            <w:tcBorders>
              <w:top w:val="single" w:color="auto" w:sz="2" w:space="0"/>
            </w:tcBorders>
            <w:vAlign w:val="center"/>
          </w:tcPr>
          <w:p>
            <w:pPr>
              <w:numPr>
                <w:ilvl w:val="0"/>
                <w:numId w:val="8"/>
              </w:numPr>
              <w:textAlignment w:val="center"/>
              <w:rPr>
                <w:rFonts w:hint="eastAsia" w:ascii="仿宋_GB2312" w:hAnsi="仿宋" w:eastAsia="仿宋_GB2312" w:cs="仿宋"/>
                <w:sz w:val="24"/>
                <w:lang w:val="zh-CN" w:eastAsia="zh-CN" w:bidi="ar"/>
              </w:rPr>
            </w:pPr>
            <w:r>
              <w:rPr>
                <w:rFonts w:ascii="仿宋_GB2312" w:hAnsi="仿宋" w:eastAsia="仿宋_GB2312" w:cs="仿宋"/>
                <w:sz w:val="24"/>
                <w:lang w:val="zh-CN" w:eastAsia="zh-CN" w:bidi="ar"/>
              </w:rPr>
              <w:t>根据混合动力汽车能耗测试法规要求，模拟汽</w:t>
            </w:r>
            <w:r>
              <w:rPr>
                <w:rFonts w:hint="eastAsia" w:ascii="仿宋_GB2312" w:hAnsi="仿宋" w:eastAsia="仿宋_GB2312" w:cs="仿宋"/>
                <w:sz w:val="24"/>
                <w:lang w:val="zh-CN" w:eastAsia="zh-CN" w:bidi="ar"/>
              </w:rPr>
              <w:t>车不同工况状态，检测并计算出混合动力系统能耗；</w:t>
            </w:r>
          </w:p>
          <w:p>
            <w:pPr>
              <w:numPr>
                <w:ilvl w:val="0"/>
                <w:numId w:val="8"/>
              </w:numPr>
              <w:textAlignment w:val="center"/>
              <w:rPr>
                <w:rFonts w:ascii="仿宋_GB2312" w:hAnsi="仿宋" w:eastAsia="仿宋_GB2312" w:cs="仿宋"/>
                <w:sz w:val="24"/>
                <w:lang w:val="zh-CN" w:eastAsia="zh-CN" w:bidi="ar"/>
              </w:rPr>
            </w:pPr>
            <w:r>
              <w:rPr>
                <w:rFonts w:ascii="仿宋_GB2312" w:hAnsi="仿宋" w:eastAsia="仿宋_GB2312" w:cs="仿宋"/>
                <w:sz w:val="24"/>
                <w:lang w:val="zh-CN" w:eastAsia="zh-CN" w:bidi="ar"/>
              </w:rPr>
              <w:t>使用尾气分析仪，检测发动机在不同工况下排</w:t>
            </w:r>
            <w:r>
              <w:rPr>
                <w:rFonts w:hint="eastAsia" w:ascii="仿宋_GB2312" w:hAnsi="仿宋" w:eastAsia="仿宋_GB2312" w:cs="仿宋"/>
                <w:sz w:val="24"/>
                <w:lang w:val="zh-CN" w:eastAsia="zh-CN" w:bidi="ar"/>
              </w:rPr>
              <w:t>放物指标参数，并判断是否符合相关排放法规标准；</w:t>
            </w:r>
          </w:p>
          <w:p>
            <w:pPr>
              <w:numPr>
                <w:ilvl w:val="0"/>
                <w:numId w:val="8"/>
              </w:numPr>
              <w:textAlignment w:val="center"/>
              <w:rPr>
                <w:rFonts w:ascii="仿宋_GB2312" w:hAnsi="仿宋" w:eastAsia="仿宋_GB2312" w:cs="仿宋"/>
                <w:sz w:val="24"/>
                <w:lang w:val="zh-CN" w:eastAsia="zh-CN" w:bidi="ar"/>
              </w:rPr>
            </w:pPr>
            <w:r>
              <w:rPr>
                <w:rFonts w:hint="eastAsia" w:ascii="仿宋_GB2312" w:hAnsi="仿宋" w:eastAsia="仿宋_GB2312" w:cs="仿宋"/>
                <w:sz w:val="24"/>
                <w:lang w:val="en-US" w:eastAsia="zh-CN" w:bidi="ar"/>
              </w:rPr>
              <w:t>分</w:t>
            </w:r>
            <w:r>
              <w:rPr>
                <w:rFonts w:ascii="仿宋_GB2312" w:hAnsi="仿宋" w:eastAsia="仿宋_GB2312" w:cs="仿宋"/>
                <w:sz w:val="24"/>
                <w:lang w:val="zh-CN" w:eastAsia="zh-CN" w:bidi="ar"/>
              </w:rPr>
              <w:t>析判断混合动力系统能耗和排放相关参数，</w:t>
            </w:r>
            <w:r>
              <w:rPr>
                <w:rFonts w:hint="eastAsia" w:ascii="仿宋_GB2312" w:hAnsi="仿宋" w:eastAsia="仿宋_GB2312" w:cs="仿宋"/>
                <w:sz w:val="24"/>
                <w:lang w:val="zh-CN" w:eastAsia="zh-CN" w:bidi="ar"/>
              </w:rPr>
              <w:t>完成混合动力系统故障诊断和排除。</w:t>
            </w:r>
          </w:p>
        </w:tc>
      </w:tr>
      <w:bookmarkEnd w:id="11"/>
    </w:tbl>
    <w:p>
      <w:pPr>
        <w:spacing w:line="560" w:lineRule="exact"/>
        <w:ind w:firstLine="640" w:firstLineChars="200"/>
        <w:rPr>
          <w:rFonts w:hint="eastAsia" w:ascii="仿宋" w:hAnsi="仿宋" w:eastAsia="仿宋" w:cs="仿宋"/>
          <w:color w:val="000000"/>
          <w:kern w:val="0"/>
          <w:sz w:val="32"/>
          <w:szCs w:val="32"/>
          <w:lang w:bidi="ar"/>
        </w:rPr>
      </w:pPr>
    </w:p>
    <w:p>
      <w:pPr>
        <w:pStyle w:val="49"/>
        <w:widowControl/>
        <w:numPr>
          <w:ilvl w:val="0"/>
          <w:numId w:val="6"/>
        </w:numPr>
        <w:kinsoku/>
        <w:autoSpaceDE/>
        <w:autoSpaceDN/>
        <w:adjustRightInd/>
        <w:snapToGrid/>
        <w:spacing w:line="360" w:lineRule="auto"/>
        <w:ind w:left="1723" w:leftChars="0" w:hanging="1080" w:firstLineChars="0"/>
        <w:jc w:val="both"/>
        <w:textAlignment w:val="auto"/>
        <w:outlineLvl w:val="1"/>
        <w:rPr>
          <w:rFonts w:hint="eastAsia" w:ascii="楷体" w:hAnsi="楷体" w:eastAsia="楷体" w:cs="楷体"/>
          <w:b w:val="0"/>
          <w:bCs w:val="0"/>
          <w:snapToGrid/>
          <w:color w:val="000000"/>
          <w:kern w:val="0"/>
          <w:sz w:val="32"/>
          <w:szCs w:val="32"/>
          <w:lang w:eastAsia="zh-CN" w:bidi="ar"/>
        </w:rPr>
      </w:pPr>
      <w:bookmarkStart w:id="13" w:name="_Toc5664"/>
      <w:r>
        <w:rPr>
          <w:rFonts w:hint="eastAsia" w:ascii="楷体" w:hAnsi="楷体" w:eastAsia="楷体" w:cs="楷体"/>
          <w:b w:val="0"/>
          <w:bCs w:val="0"/>
          <w:snapToGrid/>
          <w:color w:val="000000"/>
          <w:kern w:val="0"/>
          <w:sz w:val="32"/>
          <w:szCs w:val="32"/>
          <w:lang w:eastAsia="zh-CN" w:bidi="ar"/>
        </w:rPr>
        <w:t>比赛时间及试题具体内容</w:t>
      </w:r>
      <w:bookmarkEnd w:id="13"/>
    </w:p>
    <w:p>
      <w:pPr>
        <w:widowControl w:val="0"/>
        <w:kinsoku/>
        <w:autoSpaceDE/>
        <w:autoSpaceDN/>
        <w:adjustRightInd/>
        <w:snapToGrid/>
        <w:spacing w:line="560" w:lineRule="exact"/>
        <w:ind w:firstLine="640" w:firstLineChars="200"/>
        <w:jc w:val="both"/>
        <w:textAlignment w:val="auto"/>
        <w:rPr>
          <w:rFonts w:ascii="仿宋" w:hAnsi="仿宋" w:eastAsia="仿宋" w:cs="仿宋"/>
          <w:spacing w:val="-10"/>
          <w:sz w:val="32"/>
          <w:szCs w:val="32"/>
          <w:lang w:eastAsia="zh-CN"/>
        </w:rPr>
      </w:pPr>
      <w:r>
        <w:rPr>
          <w:rFonts w:ascii="LinTimes" w:hAnsi="LinTimes" w:eastAsia="仿宋" w:cs="LinTimes"/>
          <w:sz w:val="32"/>
          <w:szCs w:val="32"/>
        </w:rPr>
        <w:t>1.</w:t>
      </w:r>
      <w:r>
        <w:rPr>
          <w:rFonts w:hint="eastAsia" w:ascii="LinTimes" w:hAnsi="LinTimes" w:eastAsia="仿宋" w:cs="仿宋"/>
          <w:sz w:val="32"/>
          <w:szCs w:val="32"/>
        </w:rPr>
        <w:t>比赛时间安排：</w:t>
      </w:r>
      <w:r>
        <w:rPr>
          <w:rFonts w:hint="eastAsia" w:ascii="仿宋" w:hAnsi="仿宋" w:eastAsia="仿宋" w:cs="仿宋"/>
          <w:color w:val="000000"/>
          <w:kern w:val="0"/>
          <w:sz w:val="32"/>
          <w:szCs w:val="32"/>
          <w:lang w:val="en-US" w:eastAsia="zh-CN" w:bidi="ar"/>
        </w:rPr>
        <w:t>理论考试时长为60分钟；</w:t>
      </w:r>
      <w:r>
        <w:rPr>
          <w:rFonts w:hint="eastAsia" w:ascii="仿宋" w:hAnsi="仿宋" w:eastAsia="仿宋" w:cs="Times New Roman"/>
          <w:bCs w:val="0"/>
          <w:snapToGrid/>
          <w:color w:val="000000" w:themeColor="text1"/>
          <w:kern w:val="44"/>
          <w:sz w:val="30"/>
          <w:szCs w:val="30"/>
          <w:lang w:val="en-US" w:eastAsia="zh-CN"/>
          <w14:textFill>
            <w14:solidFill>
              <w14:schemeClr w14:val="tx1"/>
            </w14:solidFill>
          </w14:textFill>
        </w:rPr>
        <w:t>实操</w:t>
      </w:r>
      <w:r>
        <w:rPr>
          <w:rFonts w:hint="eastAsia" w:ascii="仿宋" w:hAnsi="仿宋" w:eastAsia="仿宋" w:cs="仿宋"/>
          <w:spacing w:val="-10"/>
          <w:sz w:val="32"/>
          <w:szCs w:val="32"/>
          <w:lang w:eastAsia="zh-CN"/>
        </w:rPr>
        <w:t>比赛时间为</w:t>
      </w:r>
      <w:r>
        <w:rPr>
          <w:rFonts w:ascii="仿宋" w:hAnsi="仿宋" w:eastAsia="仿宋" w:cs="仿宋"/>
          <w:spacing w:val="-10"/>
          <w:sz w:val="32"/>
          <w:szCs w:val="32"/>
          <w:lang w:eastAsia="zh-CN"/>
        </w:rPr>
        <w:t>70</w:t>
      </w:r>
      <w:r>
        <w:rPr>
          <w:rFonts w:hint="eastAsia" w:ascii="仿宋" w:hAnsi="仿宋" w:eastAsia="仿宋" w:cs="仿宋"/>
          <w:spacing w:val="-10"/>
          <w:sz w:val="32"/>
          <w:szCs w:val="32"/>
          <w:lang w:eastAsia="zh-CN"/>
        </w:rPr>
        <w:t>分钟，其中任务1比赛时间为</w:t>
      </w:r>
      <w:r>
        <w:rPr>
          <w:rFonts w:ascii="仿宋" w:hAnsi="仿宋" w:eastAsia="仿宋" w:cs="仿宋"/>
          <w:spacing w:val="-10"/>
          <w:sz w:val="32"/>
          <w:szCs w:val="32"/>
          <w:lang w:eastAsia="zh-CN"/>
        </w:rPr>
        <w:t>4</w:t>
      </w:r>
      <w:r>
        <w:rPr>
          <w:rFonts w:hint="eastAsia" w:ascii="仿宋" w:hAnsi="仿宋" w:eastAsia="仿宋" w:cs="仿宋"/>
          <w:spacing w:val="-10"/>
          <w:sz w:val="32"/>
          <w:szCs w:val="32"/>
          <w:lang w:eastAsia="zh-CN"/>
        </w:rPr>
        <w:t>0分钟，任务2为30分钟。</w:t>
      </w:r>
    </w:p>
    <w:p>
      <w:pPr>
        <w:widowControl w:val="0"/>
        <w:kinsoku/>
        <w:autoSpaceDE/>
        <w:autoSpaceDN/>
        <w:adjustRightInd/>
        <w:snapToGrid/>
        <w:spacing w:line="560" w:lineRule="exact"/>
        <w:ind w:firstLine="640" w:firstLineChars="200"/>
        <w:jc w:val="both"/>
        <w:textAlignment w:val="auto"/>
        <w:rPr>
          <w:rFonts w:hint="default" w:ascii="LinTimes" w:hAnsi="LinTimes" w:eastAsia="仿宋" w:cs="仿宋"/>
          <w:sz w:val="32"/>
          <w:szCs w:val="32"/>
          <w:lang w:val="en-US" w:eastAsia="zh-CN"/>
        </w:rPr>
      </w:pPr>
      <w:r>
        <w:rPr>
          <w:rFonts w:ascii="LinTimes" w:hAnsi="LinTimes" w:eastAsia="仿宋" w:cs="LinTimes"/>
          <w:sz w:val="32"/>
          <w:szCs w:val="32"/>
        </w:rPr>
        <w:t>2.</w:t>
      </w:r>
      <w:r>
        <w:rPr>
          <w:rFonts w:hint="eastAsia" w:ascii="LinTimes" w:hAnsi="LinTimes" w:eastAsia="仿宋" w:cs="仿宋"/>
          <w:sz w:val="32"/>
          <w:szCs w:val="32"/>
        </w:rPr>
        <w:t>试题：</w:t>
      </w:r>
      <w:r>
        <w:rPr>
          <w:rFonts w:hint="eastAsia" w:ascii="LinTimes" w:hAnsi="LinTimes" w:eastAsia="仿宋" w:cs="仿宋"/>
          <w:sz w:val="32"/>
          <w:szCs w:val="32"/>
          <w:lang w:val="en-US" w:eastAsia="zh-CN"/>
        </w:rPr>
        <w:t>包含理论试题和实操试题。</w:t>
      </w:r>
    </w:p>
    <w:p>
      <w:pPr>
        <w:widowControl w:val="0"/>
        <w:kinsoku/>
        <w:autoSpaceDE/>
        <w:autoSpaceDN/>
        <w:adjustRightInd/>
        <w:snapToGrid/>
        <w:spacing w:line="560" w:lineRule="exact"/>
        <w:ind w:firstLine="640" w:firstLineChars="200"/>
        <w:jc w:val="both"/>
        <w:textAlignment w:val="auto"/>
        <w:rPr>
          <w:rFonts w:hint="eastAsia" w:ascii="LinTimes" w:hAnsi="LinTimes" w:eastAsia="仿宋" w:cs="仿宋"/>
          <w:sz w:val="32"/>
          <w:szCs w:val="32"/>
          <w:lang w:eastAsia="zh-CN"/>
        </w:rPr>
      </w:pPr>
      <w:r>
        <w:rPr>
          <w:rFonts w:hint="eastAsia" w:ascii="LinTimes" w:hAnsi="LinTimes" w:eastAsia="仿宋" w:cs="仿宋"/>
          <w:sz w:val="32"/>
          <w:szCs w:val="32"/>
          <w:lang w:val="en-US" w:eastAsia="zh-CN"/>
        </w:rPr>
        <w:t>理论试题</w:t>
      </w:r>
      <w:r>
        <w:rPr>
          <w:rFonts w:hint="eastAsia" w:ascii="LinTimes" w:hAnsi="LinTimes" w:eastAsia="仿宋" w:cs="仿宋"/>
          <w:sz w:val="32"/>
          <w:szCs w:val="32"/>
        </w:rPr>
        <w:t>以新能源汽车设计、制造、装配、调试、运用、检测、维修、轻量化和智能化等职业领域所涉及的相关理论知识为主要考核内容</w:t>
      </w:r>
      <w:r>
        <w:rPr>
          <w:rFonts w:hint="eastAsia" w:ascii="LinTimes" w:hAnsi="LinTimes" w:eastAsia="仿宋" w:cs="仿宋"/>
          <w:sz w:val="32"/>
          <w:szCs w:val="32"/>
          <w:lang w:eastAsia="zh-CN"/>
        </w:rPr>
        <w:t>。</w:t>
      </w:r>
    </w:p>
    <w:p>
      <w:pPr>
        <w:widowControl w:val="0"/>
        <w:kinsoku/>
        <w:autoSpaceDE/>
        <w:autoSpaceDN/>
        <w:adjustRightInd/>
        <w:snapToGrid/>
        <w:spacing w:line="560" w:lineRule="exact"/>
        <w:ind w:firstLine="600" w:firstLineChars="200"/>
        <w:jc w:val="both"/>
        <w:textAlignment w:val="auto"/>
        <w:rPr>
          <w:rFonts w:ascii="仿宋" w:hAnsi="仿宋" w:eastAsia="仿宋" w:cs="仿宋"/>
          <w:spacing w:val="-10"/>
          <w:sz w:val="32"/>
          <w:szCs w:val="32"/>
          <w:lang w:eastAsia="zh-CN"/>
        </w:rPr>
      </w:pPr>
      <w:r>
        <w:rPr>
          <w:rFonts w:hint="eastAsia" w:ascii="仿宋" w:hAnsi="仿宋" w:eastAsia="仿宋" w:cs="Times New Roman"/>
          <w:bCs w:val="0"/>
          <w:snapToGrid/>
          <w:color w:val="000000" w:themeColor="text1"/>
          <w:kern w:val="44"/>
          <w:sz w:val="30"/>
          <w:szCs w:val="30"/>
          <w:lang w:val="en-US" w:eastAsia="zh-CN"/>
          <w14:textFill>
            <w14:solidFill>
              <w14:schemeClr w14:val="tx1"/>
            </w14:solidFill>
          </w14:textFill>
        </w:rPr>
        <w:t>实操</w:t>
      </w:r>
      <w:r>
        <w:rPr>
          <w:rFonts w:hint="eastAsia" w:ascii="LinTimes" w:hAnsi="LinTimes" w:eastAsia="仿宋" w:cs="仿宋"/>
          <w:sz w:val="32"/>
          <w:szCs w:val="32"/>
          <w:lang w:val="en-US" w:eastAsia="zh-CN"/>
        </w:rPr>
        <w:t>试题</w:t>
      </w:r>
      <w:r>
        <w:rPr>
          <w:rFonts w:hint="eastAsia" w:ascii="仿宋" w:hAnsi="仿宋" w:eastAsia="仿宋" w:cs="仿宋"/>
          <w:spacing w:val="-10"/>
          <w:sz w:val="32"/>
          <w:szCs w:val="32"/>
          <w:lang w:val="en-US" w:eastAsia="zh-CN"/>
        </w:rPr>
        <w:t>包含任务1和任务2。</w:t>
      </w:r>
      <w:r>
        <w:rPr>
          <w:rFonts w:hint="eastAsia" w:ascii="仿宋" w:hAnsi="仿宋" w:eastAsia="仿宋" w:cs="仿宋"/>
          <w:spacing w:val="-10"/>
          <w:sz w:val="32"/>
          <w:szCs w:val="32"/>
          <w:lang w:eastAsia="zh-CN"/>
        </w:rPr>
        <w:t>任务1主要考考手规范使用专用设备和工量具，完成混合动力</w:t>
      </w:r>
      <w:r>
        <w:rPr>
          <w:rFonts w:hint="eastAsia" w:ascii="仿宋" w:hAnsi="仿宋" w:eastAsia="仿宋" w:cs="仿宋"/>
          <w:sz w:val="32"/>
          <w:szCs w:val="32"/>
          <w:lang w:eastAsia="zh-CN"/>
        </w:rPr>
        <w:t>汽车</w:t>
      </w:r>
      <w:r>
        <w:rPr>
          <w:rFonts w:hint="eastAsia" w:ascii="仿宋" w:hAnsi="仿宋" w:eastAsia="仿宋" w:cs="仿宋"/>
          <w:spacing w:val="-10"/>
          <w:sz w:val="32"/>
          <w:szCs w:val="32"/>
          <w:lang w:eastAsia="zh-CN"/>
        </w:rPr>
        <w:t>动力系统基本检查、驱动电机拆装检测、变速器拆装检测，以及根据各部件技术状况，进行混合动力系统静态检测、</w:t>
      </w:r>
      <w:r>
        <w:rPr>
          <w:rFonts w:hint="eastAsia" w:ascii="仿宋" w:hAnsi="仿宋" w:eastAsia="仿宋" w:cs="仿宋"/>
          <w:sz w:val="32"/>
          <w:szCs w:val="32"/>
          <w:lang w:eastAsia="zh-CN"/>
        </w:rPr>
        <w:t>调试</w:t>
      </w:r>
      <w:r>
        <w:rPr>
          <w:rFonts w:hint="eastAsia" w:ascii="仿宋" w:hAnsi="仿宋" w:eastAsia="仿宋" w:cs="仿宋"/>
          <w:spacing w:val="-10"/>
          <w:sz w:val="32"/>
          <w:szCs w:val="32"/>
          <w:lang w:eastAsia="zh-CN"/>
        </w:rPr>
        <w:t>维修等任务。任务2主要考查选手规范使用专用设备和工量具，参照相关法律法规、行业标准要求，对混合动力系统在不同工况下的能耗和排放进行</w:t>
      </w:r>
      <w:r>
        <w:rPr>
          <w:rFonts w:hint="eastAsia" w:ascii="仿宋" w:hAnsi="仿宋" w:eastAsia="仿宋" w:cs="Times New Roman"/>
          <w:snapToGrid/>
          <w:color w:val="000000" w:themeColor="text1"/>
          <w:kern w:val="2"/>
          <w:sz w:val="30"/>
          <w:szCs w:val="30"/>
          <w:lang w:eastAsia="zh-CN"/>
          <w14:textFill>
            <w14:solidFill>
              <w14:schemeClr w14:val="tx1"/>
            </w14:solidFill>
          </w14:textFill>
        </w:rPr>
        <w:t>检测</w:t>
      </w:r>
      <w:r>
        <w:rPr>
          <w:rFonts w:hint="eastAsia" w:ascii="仿宋" w:hAnsi="仿宋" w:eastAsia="仿宋" w:cs="仿宋"/>
          <w:spacing w:val="-10"/>
          <w:sz w:val="32"/>
          <w:szCs w:val="32"/>
          <w:lang w:eastAsia="zh-CN"/>
        </w:rPr>
        <w:t>，并对检测结果进行分析、诊断和排除混合动力系统故障等能力。</w:t>
      </w:r>
    </w:p>
    <w:p>
      <w:pPr>
        <w:pStyle w:val="49"/>
        <w:widowControl/>
        <w:numPr>
          <w:ilvl w:val="0"/>
          <w:numId w:val="6"/>
        </w:numPr>
        <w:kinsoku/>
        <w:autoSpaceDE/>
        <w:autoSpaceDN/>
        <w:adjustRightInd/>
        <w:snapToGrid/>
        <w:spacing w:line="360" w:lineRule="auto"/>
        <w:ind w:left="1723" w:leftChars="0" w:hanging="1080" w:firstLineChars="0"/>
        <w:jc w:val="both"/>
        <w:textAlignment w:val="auto"/>
        <w:outlineLvl w:val="1"/>
        <w:rPr>
          <w:rFonts w:hint="eastAsia" w:ascii="楷体" w:hAnsi="楷体" w:eastAsia="楷体" w:cs="楷体"/>
          <w:b w:val="0"/>
          <w:bCs w:val="0"/>
          <w:snapToGrid/>
          <w:color w:val="000000"/>
          <w:kern w:val="0"/>
          <w:sz w:val="32"/>
          <w:szCs w:val="32"/>
          <w:lang w:eastAsia="zh-CN" w:bidi="ar"/>
        </w:rPr>
      </w:pPr>
      <w:bookmarkStart w:id="14" w:name="_Toc5662"/>
      <w:r>
        <w:rPr>
          <w:rFonts w:hint="eastAsia" w:ascii="楷体" w:hAnsi="楷体" w:eastAsia="楷体" w:cs="楷体"/>
          <w:b w:val="0"/>
          <w:bCs w:val="0"/>
          <w:snapToGrid/>
          <w:color w:val="000000"/>
          <w:kern w:val="0"/>
          <w:sz w:val="32"/>
          <w:szCs w:val="32"/>
          <w:lang w:eastAsia="zh-CN" w:bidi="ar"/>
        </w:rPr>
        <w:t>评判标准</w:t>
      </w:r>
      <w:bookmarkEnd w:id="14"/>
    </w:p>
    <w:p>
      <w:pPr>
        <w:spacing w:line="560" w:lineRule="exact"/>
        <w:ind w:firstLine="640" w:firstLineChars="200"/>
        <w:rPr>
          <w:rFonts w:hint="eastAsia" w:ascii="LinTimes" w:hAnsi="LinTimes" w:eastAsia="仿宋" w:cs="仿宋"/>
          <w:sz w:val="32"/>
          <w:szCs w:val="32"/>
        </w:rPr>
      </w:pPr>
      <w:r>
        <w:rPr>
          <w:rFonts w:ascii="LinTimes" w:hAnsi="LinTimes" w:eastAsia="仿宋" w:cs="LinTimes"/>
          <w:sz w:val="32"/>
          <w:szCs w:val="32"/>
        </w:rPr>
        <w:t>1.</w:t>
      </w:r>
      <w:r>
        <w:rPr>
          <w:rFonts w:hint="eastAsia" w:ascii="LinTimes" w:hAnsi="LinTimes" w:eastAsia="仿宋" w:cs="仿宋"/>
          <w:sz w:val="32"/>
          <w:szCs w:val="32"/>
        </w:rPr>
        <w:t>分数权重</w:t>
      </w:r>
    </w:p>
    <w:p>
      <w:pPr>
        <w:widowControl w:val="0"/>
        <w:kinsoku/>
        <w:autoSpaceDE/>
        <w:autoSpaceDN/>
        <w:adjustRightInd/>
        <w:snapToGrid/>
        <w:spacing w:line="560" w:lineRule="exact"/>
        <w:ind w:firstLine="480" w:firstLineChars="200"/>
        <w:jc w:val="center"/>
        <w:textAlignment w:val="auto"/>
        <w:rPr>
          <w:rFonts w:ascii="仿宋" w:hAnsi="仿宋" w:eastAsia="仿宋" w:cs="仿宋"/>
          <w:spacing w:val="-10"/>
          <w:sz w:val="32"/>
          <w:szCs w:val="32"/>
          <w:lang w:eastAsia="zh-CN"/>
        </w:rPr>
      </w:pPr>
      <w:r>
        <w:rPr>
          <w:rFonts w:hint="eastAsia" w:ascii="仿宋" w:hAnsi="仿宋" w:eastAsia="仿宋" w:cs="仿宋"/>
          <w:b/>
          <w:bCs/>
          <w:snapToGrid/>
          <w:color w:val="000000" w:themeColor="text1"/>
          <w:kern w:val="2"/>
          <w:sz w:val="24"/>
          <w:szCs w:val="24"/>
          <w:lang w:eastAsia="zh-CN"/>
          <w14:textFill>
            <w14:solidFill>
              <w14:schemeClr w14:val="tx1"/>
            </w14:solidFill>
          </w14:textFill>
        </w:rPr>
        <w:t xml:space="preserve">表3 </w:t>
      </w:r>
      <w:r>
        <w:rPr>
          <w:rFonts w:hint="eastAsia" w:ascii="仿宋" w:hAnsi="仿宋" w:eastAsia="仿宋" w:cs="仿宋"/>
          <w:b/>
          <w:bCs/>
          <w:snapToGrid/>
          <w:color w:val="000000" w:themeColor="text1"/>
          <w:kern w:val="2"/>
          <w:sz w:val="24"/>
          <w:szCs w:val="24"/>
          <w:lang w:val="zh-CN" w:eastAsia="zh-CN" w:bidi="ar"/>
          <w14:textFill>
            <w14:solidFill>
              <w14:schemeClr w14:val="tx1"/>
            </w14:solidFill>
          </w14:textFill>
        </w:rPr>
        <w:t>考核</w:t>
      </w:r>
      <w:r>
        <w:rPr>
          <w:rFonts w:hint="eastAsia" w:ascii="仿宋" w:hAnsi="仿宋" w:eastAsia="仿宋" w:cs="仿宋"/>
          <w:b/>
          <w:bCs/>
          <w:snapToGrid/>
          <w:color w:val="000000" w:themeColor="text1"/>
          <w:kern w:val="2"/>
          <w:sz w:val="24"/>
          <w:szCs w:val="24"/>
          <w:lang w:eastAsia="zh-CN" w:bidi="ar"/>
          <w14:textFill>
            <w14:solidFill>
              <w14:schemeClr w14:val="tx1"/>
            </w14:solidFill>
          </w14:textFill>
        </w:rPr>
        <w:t>权重</w:t>
      </w:r>
    </w:p>
    <w:tbl>
      <w:tblPr>
        <w:tblStyle w:val="1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94"/>
        <w:gridCol w:w="1488"/>
        <w:gridCol w:w="3742"/>
        <w:gridCol w:w="15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85" w:type="pct"/>
            <w:vAlign w:val="center"/>
          </w:tcPr>
          <w:p>
            <w:pPr>
              <w:jc w:val="center"/>
              <w:textAlignment w:val="center"/>
              <w:rPr>
                <w:rFonts w:ascii="仿宋_GB2312" w:hAnsi="仿宋" w:eastAsia="仿宋_GB2312" w:cs="仿宋"/>
                <w:sz w:val="24"/>
                <w:lang w:val="zh-CN" w:bidi="ar"/>
              </w:rPr>
            </w:pPr>
            <w:r>
              <w:rPr>
                <w:rFonts w:hint="eastAsia" w:ascii="仿宋_GB2312" w:hAnsi="仿宋" w:eastAsia="仿宋_GB2312" w:cs="仿宋"/>
                <w:sz w:val="24"/>
                <w:lang w:val="zh-CN" w:bidi="ar"/>
              </w:rPr>
              <w:t>职业（工种）</w:t>
            </w:r>
          </w:p>
        </w:tc>
        <w:tc>
          <w:tcPr>
            <w:tcW w:w="842" w:type="pct"/>
            <w:vAlign w:val="center"/>
          </w:tcPr>
          <w:p>
            <w:pPr>
              <w:jc w:val="center"/>
              <w:textAlignment w:val="center"/>
              <w:rPr>
                <w:rFonts w:ascii="仿宋_GB2312" w:hAnsi="仿宋" w:eastAsia="仿宋_GB2312" w:cs="仿宋"/>
                <w:sz w:val="24"/>
                <w:lang w:val="zh-CN" w:bidi="ar"/>
              </w:rPr>
            </w:pPr>
            <w:r>
              <w:rPr>
                <w:rFonts w:hint="eastAsia" w:ascii="仿宋_GB2312" w:hAnsi="仿宋" w:eastAsia="仿宋_GB2312" w:cs="仿宋"/>
                <w:sz w:val="24"/>
                <w:lang w:val="zh-CN" w:bidi="ar"/>
              </w:rPr>
              <w:t>考核模块</w:t>
            </w:r>
          </w:p>
        </w:tc>
        <w:tc>
          <w:tcPr>
            <w:tcW w:w="2117" w:type="pct"/>
            <w:vAlign w:val="center"/>
          </w:tcPr>
          <w:p>
            <w:pPr>
              <w:jc w:val="center"/>
              <w:textAlignment w:val="center"/>
              <w:rPr>
                <w:rFonts w:ascii="仿宋_GB2312" w:hAnsi="仿宋" w:eastAsia="仿宋_GB2312" w:cs="仿宋"/>
                <w:sz w:val="24"/>
                <w:lang w:val="zh-CN" w:bidi="ar"/>
              </w:rPr>
            </w:pPr>
            <w:r>
              <w:rPr>
                <w:rFonts w:hint="eastAsia" w:ascii="仿宋_GB2312" w:hAnsi="仿宋" w:eastAsia="仿宋_GB2312" w:cs="仿宋"/>
                <w:sz w:val="24"/>
                <w:lang w:val="zh-CN" w:bidi="ar"/>
              </w:rPr>
              <w:t>考核内容</w:t>
            </w:r>
          </w:p>
        </w:tc>
        <w:tc>
          <w:tcPr>
            <w:tcW w:w="854" w:type="pct"/>
          </w:tcPr>
          <w:p>
            <w:pPr>
              <w:jc w:val="center"/>
              <w:textAlignment w:val="center"/>
              <w:rPr>
                <w:rFonts w:ascii="仿宋_GB2312" w:hAnsi="仿宋" w:eastAsia="仿宋_GB2312" w:cs="仿宋"/>
                <w:sz w:val="24"/>
                <w:lang w:val="zh-CN" w:eastAsia="zh-CN" w:bidi="ar"/>
              </w:rPr>
            </w:pPr>
            <w:r>
              <w:rPr>
                <w:rFonts w:hint="eastAsia" w:ascii="仿宋_GB2312" w:hAnsi="仿宋" w:eastAsia="仿宋_GB2312" w:cs="仿宋"/>
                <w:sz w:val="24"/>
                <w:lang w:val="zh-CN" w:eastAsia="zh-CN" w:bidi="ar"/>
              </w:rPr>
              <w:t>权重比例（</w:t>
            </w:r>
            <w:r>
              <w:rPr>
                <w:rFonts w:ascii="仿宋_GB2312" w:hAnsi="仿宋" w:eastAsia="仿宋_GB2312" w:cs="仿宋"/>
                <w:sz w:val="24"/>
                <w:lang w:val="zh-CN"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85" w:type="pct"/>
            <w:vMerge w:val="restart"/>
            <w:vAlign w:val="center"/>
          </w:tcPr>
          <w:p>
            <w:pPr>
              <w:jc w:val="center"/>
              <w:textAlignment w:val="center"/>
              <w:rPr>
                <w:rFonts w:ascii="仿宋_GB2312" w:hAnsi="仿宋" w:eastAsia="仿宋_GB2312" w:cs="仿宋"/>
                <w:sz w:val="24"/>
                <w:lang w:val="zh-CN" w:eastAsia="zh-CN" w:bidi="ar"/>
              </w:rPr>
            </w:pPr>
            <w:r>
              <w:rPr>
                <w:rFonts w:hint="eastAsia" w:ascii="仿宋_GB2312" w:hAnsi="仿宋" w:eastAsia="仿宋_GB2312" w:cs="仿宋"/>
                <w:sz w:val="24"/>
                <w:lang w:val="zh-CN" w:eastAsia="zh-CN" w:bidi="ar"/>
              </w:rPr>
              <w:t>智能汽车维修工</w:t>
            </w:r>
          </w:p>
          <w:p>
            <w:pPr>
              <w:jc w:val="center"/>
              <w:textAlignment w:val="center"/>
              <w:rPr>
                <w:rFonts w:ascii="仿宋_GB2312" w:hAnsi="仿宋" w:eastAsia="仿宋_GB2312" w:cs="仿宋"/>
                <w:sz w:val="24"/>
                <w:lang w:val="zh-CN" w:eastAsia="zh-CN" w:bidi="ar"/>
              </w:rPr>
            </w:pPr>
            <w:r>
              <w:rPr>
                <w:rFonts w:hint="eastAsia" w:ascii="仿宋_GB2312" w:hAnsi="仿宋" w:eastAsia="仿宋_GB2312" w:cs="仿宋"/>
                <w:sz w:val="24"/>
                <w:lang w:val="zh-CN" w:eastAsia="zh-CN" w:bidi="ar"/>
              </w:rPr>
              <w:t>（动力系统节能减排管控方向）</w:t>
            </w:r>
          </w:p>
        </w:tc>
        <w:tc>
          <w:tcPr>
            <w:tcW w:w="842" w:type="pct"/>
            <w:vAlign w:val="center"/>
          </w:tcPr>
          <w:p>
            <w:pPr>
              <w:jc w:val="center"/>
              <w:textAlignment w:val="center"/>
              <w:rPr>
                <w:rFonts w:hint="default" w:ascii="仿宋_GB2312" w:hAnsi="仿宋" w:eastAsia="仿宋_GB2312" w:cs="仿宋"/>
                <w:sz w:val="24"/>
                <w:lang w:val="en-US" w:eastAsia="zh-CN" w:bidi="ar"/>
              </w:rPr>
            </w:pPr>
            <w:r>
              <w:rPr>
                <w:rFonts w:hint="eastAsia" w:ascii="仿宋_GB2312" w:hAnsi="仿宋" w:eastAsia="仿宋_GB2312" w:cs="仿宋"/>
                <w:sz w:val="24"/>
                <w:lang w:val="en-US" w:eastAsia="zh-CN" w:bidi="ar"/>
              </w:rPr>
              <w:t>理论考试</w:t>
            </w:r>
          </w:p>
        </w:tc>
        <w:tc>
          <w:tcPr>
            <w:tcW w:w="2117" w:type="pct"/>
            <w:vAlign w:val="center"/>
          </w:tcPr>
          <w:p>
            <w:pPr>
              <w:jc w:val="left"/>
              <w:textAlignment w:val="center"/>
              <w:rPr>
                <w:rFonts w:hint="eastAsia" w:ascii="仿宋_GB2312" w:hAnsi="仿宋" w:eastAsia="仿宋_GB2312" w:cs="仿宋"/>
                <w:sz w:val="24"/>
                <w:lang w:val="zh-CN" w:bidi="ar"/>
              </w:rPr>
            </w:pPr>
            <w:r>
              <w:rPr>
                <w:rFonts w:hint="eastAsia" w:ascii="仿宋_GB2312" w:hAnsi="仿宋" w:eastAsia="仿宋_GB2312" w:cs="仿宋"/>
                <w:sz w:val="24"/>
                <w:lang w:val="zh-CN" w:bidi="ar"/>
              </w:rPr>
              <w:t>新能源汽车设计、制造、装配、调试、运用、检测、维修、轻量化和智能化等职业领域所涉及的相关理论知识</w:t>
            </w:r>
          </w:p>
        </w:tc>
        <w:tc>
          <w:tcPr>
            <w:tcW w:w="854" w:type="pct"/>
            <w:vAlign w:val="center"/>
          </w:tcPr>
          <w:p>
            <w:pPr>
              <w:jc w:val="center"/>
              <w:textAlignment w:val="center"/>
              <w:rPr>
                <w:rFonts w:hint="default" w:ascii="仿宋_GB2312" w:hAnsi="仿宋" w:eastAsia="仿宋_GB2312" w:cs="仿宋"/>
                <w:sz w:val="24"/>
                <w:lang w:val="en-US" w:eastAsia="zh-CN" w:bidi="ar"/>
              </w:rPr>
            </w:pPr>
            <w:r>
              <w:rPr>
                <w:rFonts w:hint="eastAsia" w:ascii="仿宋_GB2312" w:hAnsi="仿宋" w:eastAsia="仿宋_GB2312" w:cs="仿宋"/>
                <w:sz w:val="24"/>
                <w:lang w:val="en-US" w:eastAsia="zh-CN" w:bidi="ar"/>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85" w:type="pct"/>
            <w:vMerge w:val="continue"/>
            <w:vAlign w:val="center"/>
          </w:tcPr>
          <w:p>
            <w:pPr>
              <w:jc w:val="center"/>
              <w:textAlignment w:val="center"/>
              <w:rPr>
                <w:rFonts w:ascii="仿宋_GB2312" w:hAnsi="仿宋" w:eastAsia="仿宋_GB2312" w:cs="仿宋"/>
                <w:sz w:val="24"/>
                <w:lang w:val="zh-CN" w:eastAsia="zh-CN" w:bidi="ar"/>
              </w:rPr>
            </w:pPr>
          </w:p>
        </w:tc>
        <w:tc>
          <w:tcPr>
            <w:tcW w:w="842" w:type="pct"/>
            <w:vAlign w:val="center"/>
          </w:tcPr>
          <w:p>
            <w:pPr>
              <w:jc w:val="center"/>
              <w:textAlignment w:val="center"/>
              <w:rPr>
                <w:rFonts w:ascii="仿宋_GB2312" w:hAnsi="仿宋" w:eastAsia="仿宋_GB2312" w:cs="仿宋"/>
                <w:lang w:val="zh-CN" w:bidi="ar"/>
              </w:rPr>
            </w:pPr>
            <w:r>
              <w:rPr>
                <w:rFonts w:hint="eastAsia" w:ascii="仿宋_GB2312" w:hAnsi="仿宋" w:eastAsia="仿宋_GB2312" w:cs="仿宋"/>
                <w:sz w:val="24"/>
                <w:lang w:val="en-US" w:eastAsia="zh-CN" w:bidi="ar"/>
              </w:rPr>
              <w:t>实操</w:t>
            </w:r>
            <w:r>
              <w:rPr>
                <w:rFonts w:hint="eastAsia" w:ascii="仿宋_GB2312" w:hAnsi="仿宋" w:eastAsia="仿宋_GB2312" w:cs="仿宋"/>
                <w:sz w:val="24"/>
                <w:lang w:val="zh-CN" w:bidi="ar"/>
              </w:rPr>
              <w:t>任务</w:t>
            </w:r>
            <w:r>
              <w:rPr>
                <w:rFonts w:ascii="仿宋_GB2312" w:hAnsi="仿宋" w:eastAsia="仿宋_GB2312" w:cs="仿宋"/>
                <w:sz w:val="24"/>
                <w:lang w:val="zh-CN" w:bidi="ar"/>
              </w:rPr>
              <w:t>1</w:t>
            </w:r>
            <w:r>
              <w:rPr>
                <w:rFonts w:hint="eastAsia" w:ascii="仿宋_GB2312" w:hAnsi="仿宋" w:eastAsia="仿宋_GB2312" w:cs="仿宋"/>
                <w:sz w:val="24"/>
                <w:lang w:val="zh-CN" w:bidi="ar"/>
              </w:rPr>
              <w:t>：</w:t>
            </w:r>
            <w:r>
              <w:rPr>
                <w:rFonts w:ascii="仿宋_GB2312" w:hAnsi="仿宋" w:eastAsia="仿宋_GB2312" w:cs="仿宋"/>
                <w:sz w:val="24"/>
                <w:lang w:val="zh-CN" w:bidi="ar"/>
              </w:rPr>
              <w:t>汽车混合动力系统安装与调试</w:t>
            </w:r>
          </w:p>
          <w:p>
            <w:pPr>
              <w:jc w:val="center"/>
              <w:textAlignment w:val="center"/>
              <w:rPr>
                <w:rFonts w:ascii="仿宋_GB2312" w:hAnsi="仿宋" w:eastAsia="仿宋_GB2312" w:cs="仿宋"/>
                <w:sz w:val="24"/>
                <w:lang w:val="zh-CN" w:eastAsia="zh-CN" w:bidi="ar"/>
              </w:rPr>
            </w:pPr>
          </w:p>
        </w:tc>
        <w:tc>
          <w:tcPr>
            <w:tcW w:w="2117" w:type="pct"/>
            <w:tcBorders>
              <w:bottom w:val="single" w:color="auto" w:sz="2" w:space="0"/>
            </w:tcBorders>
            <w:vAlign w:val="center"/>
          </w:tcPr>
          <w:p>
            <w:pPr>
              <w:textAlignment w:val="center"/>
              <w:rPr>
                <w:rFonts w:ascii="仿宋_GB2312" w:hAnsi="仿宋" w:eastAsia="仿宋_GB2312" w:cs="仿宋"/>
                <w:sz w:val="24"/>
                <w:lang w:val="zh-CN" w:eastAsia="zh-CN" w:bidi="ar"/>
              </w:rPr>
            </w:pPr>
            <w:r>
              <w:rPr>
                <w:rFonts w:hint="eastAsia" w:ascii="仿宋_GB2312" w:hAnsi="仿宋" w:eastAsia="仿宋_GB2312" w:cs="仿宋"/>
                <w:sz w:val="24"/>
                <w:lang w:val="zh-CN" w:eastAsia="zh-CN" w:bidi="ar"/>
              </w:rPr>
              <w:t>（</w:t>
            </w:r>
            <w:r>
              <w:rPr>
                <w:rFonts w:ascii="仿宋_GB2312" w:hAnsi="仿宋" w:eastAsia="仿宋_GB2312" w:cs="仿宋"/>
                <w:sz w:val="24"/>
                <w:lang w:val="zh-CN" w:eastAsia="zh-CN" w:bidi="ar"/>
              </w:rPr>
              <w:t>1</w:t>
            </w:r>
            <w:r>
              <w:rPr>
                <w:rFonts w:hint="eastAsia" w:ascii="仿宋_GB2312" w:hAnsi="仿宋" w:eastAsia="仿宋_GB2312" w:cs="仿宋"/>
                <w:sz w:val="24"/>
                <w:lang w:val="zh-CN" w:eastAsia="zh-CN" w:bidi="ar"/>
              </w:rPr>
              <w:t>）</w:t>
            </w:r>
            <w:r>
              <w:rPr>
                <w:rFonts w:ascii="仿宋_GB2312" w:hAnsi="仿宋" w:eastAsia="仿宋_GB2312" w:cs="仿宋"/>
                <w:sz w:val="24"/>
                <w:lang w:val="zh-CN" w:eastAsia="zh-CN" w:bidi="ar"/>
              </w:rPr>
              <w:t>对混合动力汽车动力系统进行基本检查</w:t>
            </w:r>
            <w:r>
              <w:rPr>
                <w:rFonts w:hint="eastAsia" w:ascii="仿宋_GB2312" w:hAnsi="仿宋" w:eastAsia="仿宋_GB2312" w:cs="仿宋"/>
                <w:sz w:val="24"/>
                <w:lang w:val="zh-CN" w:eastAsia="zh-CN" w:bidi="ar"/>
              </w:rPr>
              <w:t>；</w:t>
            </w:r>
          </w:p>
          <w:p>
            <w:pPr>
              <w:textAlignment w:val="center"/>
              <w:rPr>
                <w:rFonts w:ascii="仿宋_GB2312" w:hAnsi="仿宋" w:eastAsia="仿宋_GB2312" w:cs="仿宋"/>
                <w:sz w:val="24"/>
                <w:lang w:val="zh-CN" w:eastAsia="zh-CN" w:bidi="ar"/>
              </w:rPr>
            </w:pPr>
            <w:r>
              <w:rPr>
                <w:rFonts w:hint="eastAsia" w:ascii="仿宋_GB2312" w:hAnsi="仿宋" w:eastAsia="仿宋_GB2312" w:cs="仿宋"/>
                <w:sz w:val="24"/>
                <w:lang w:val="zh-CN" w:eastAsia="zh-CN" w:bidi="ar"/>
              </w:rPr>
              <w:t>（</w:t>
            </w:r>
            <w:r>
              <w:rPr>
                <w:rFonts w:ascii="仿宋_GB2312" w:hAnsi="仿宋" w:eastAsia="仿宋_GB2312" w:cs="仿宋"/>
                <w:sz w:val="24"/>
                <w:lang w:val="zh-CN" w:eastAsia="zh-CN" w:bidi="ar"/>
              </w:rPr>
              <w:t>2</w:t>
            </w:r>
            <w:r>
              <w:rPr>
                <w:rFonts w:hint="eastAsia" w:ascii="仿宋_GB2312" w:hAnsi="仿宋" w:eastAsia="仿宋_GB2312" w:cs="仿宋"/>
                <w:sz w:val="24"/>
                <w:lang w:val="zh-CN" w:eastAsia="zh-CN" w:bidi="ar"/>
              </w:rPr>
              <w:t>）</w:t>
            </w:r>
            <w:r>
              <w:rPr>
                <w:rFonts w:ascii="仿宋_GB2312" w:hAnsi="仿宋" w:eastAsia="仿宋_GB2312" w:cs="仿宋"/>
                <w:sz w:val="24"/>
                <w:lang w:val="zh-CN" w:eastAsia="zh-CN" w:bidi="ar"/>
              </w:rPr>
              <w:t>对驱动电机进行拆装和检测</w:t>
            </w:r>
            <w:r>
              <w:rPr>
                <w:rFonts w:hint="eastAsia" w:ascii="仿宋_GB2312" w:hAnsi="仿宋" w:eastAsia="仿宋_GB2312" w:cs="仿宋"/>
                <w:sz w:val="24"/>
                <w:lang w:val="zh-CN" w:eastAsia="zh-CN" w:bidi="ar"/>
              </w:rPr>
              <w:t>；</w:t>
            </w:r>
          </w:p>
          <w:p>
            <w:pPr>
              <w:textAlignment w:val="center"/>
              <w:rPr>
                <w:rFonts w:ascii="仿宋_GB2312" w:hAnsi="仿宋" w:eastAsia="仿宋_GB2312" w:cs="仿宋"/>
                <w:sz w:val="24"/>
                <w:lang w:val="zh-CN" w:eastAsia="zh-CN" w:bidi="ar"/>
              </w:rPr>
            </w:pPr>
            <w:r>
              <w:rPr>
                <w:rFonts w:hint="eastAsia" w:ascii="仿宋_GB2312" w:hAnsi="仿宋" w:eastAsia="仿宋_GB2312" w:cs="仿宋"/>
                <w:sz w:val="24"/>
                <w:lang w:val="zh-CN" w:eastAsia="zh-CN" w:bidi="ar"/>
              </w:rPr>
              <w:t>（</w:t>
            </w:r>
            <w:r>
              <w:rPr>
                <w:rFonts w:ascii="仿宋_GB2312" w:hAnsi="仿宋" w:eastAsia="仿宋_GB2312" w:cs="仿宋"/>
                <w:sz w:val="24"/>
                <w:lang w:val="zh-CN" w:eastAsia="zh-CN" w:bidi="ar"/>
              </w:rPr>
              <w:t>3</w:t>
            </w:r>
            <w:r>
              <w:rPr>
                <w:rFonts w:hint="eastAsia" w:ascii="仿宋_GB2312" w:hAnsi="仿宋" w:eastAsia="仿宋_GB2312" w:cs="仿宋"/>
                <w:sz w:val="24"/>
                <w:lang w:val="zh-CN" w:eastAsia="zh-CN" w:bidi="ar"/>
              </w:rPr>
              <w:t>）</w:t>
            </w:r>
            <w:r>
              <w:rPr>
                <w:rFonts w:ascii="仿宋_GB2312" w:hAnsi="仿宋" w:eastAsia="仿宋_GB2312" w:cs="仿宋"/>
                <w:sz w:val="24"/>
                <w:lang w:val="zh-CN" w:eastAsia="zh-CN" w:bidi="ar"/>
              </w:rPr>
              <w:t>对变速器总成进行拆装和检测</w:t>
            </w:r>
            <w:r>
              <w:rPr>
                <w:rFonts w:hint="eastAsia" w:ascii="仿宋_GB2312" w:hAnsi="仿宋" w:eastAsia="仿宋_GB2312" w:cs="仿宋"/>
                <w:sz w:val="24"/>
                <w:lang w:val="zh-CN" w:eastAsia="zh-CN" w:bidi="ar"/>
              </w:rPr>
              <w:t>；</w:t>
            </w:r>
          </w:p>
          <w:p>
            <w:pPr>
              <w:textAlignment w:val="center"/>
              <w:rPr>
                <w:rFonts w:ascii="仿宋_GB2312" w:hAnsi="仿宋" w:eastAsia="仿宋_GB2312" w:cs="仿宋"/>
                <w:sz w:val="24"/>
                <w:lang w:val="zh-CN" w:eastAsia="zh-CN" w:bidi="ar"/>
              </w:rPr>
            </w:pPr>
            <w:r>
              <w:rPr>
                <w:rFonts w:hint="eastAsia" w:ascii="仿宋_GB2312" w:hAnsi="仿宋" w:eastAsia="仿宋_GB2312" w:cs="仿宋"/>
                <w:sz w:val="24"/>
                <w:lang w:val="zh-CN" w:eastAsia="zh-CN" w:bidi="ar"/>
              </w:rPr>
              <w:t>（</w:t>
            </w:r>
            <w:r>
              <w:rPr>
                <w:rFonts w:ascii="仿宋_GB2312" w:hAnsi="仿宋" w:eastAsia="仿宋_GB2312" w:cs="仿宋"/>
                <w:sz w:val="24"/>
                <w:lang w:val="zh-CN" w:eastAsia="zh-CN" w:bidi="ar"/>
              </w:rPr>
              <w:t>4</w:t>
            </w:r>
            <w:r>
              <w:rPr>
                <w:rFonts w:hint="eastAsia" w:ascii="仿宋_GB2312" w:hAnsi="仿宋" w:eastAsia="仿宋_GB2312" w:cs="仿宋"/>
                <w:sz w:val="24"/>
                <w:lang w:val="zh-CN" w:eastAsia="zh-CN" w:bidi="ar"/>
              </w:rPr>
              <w:t>）</w:t>
            </w:r>
            <w:r>
              <w:rPr>
                <w:rFonts w:ascii="仿宋_GB2312" w:hAnsi="仿宋" w:eastAsia="仿宋_GB2312" w:cs="仿宋"/>
                <w:sz w:val="24"/>
                <w:lang w:val="zh-CN" w:eastAsia="zh-CN" w:bidi="ar"/>
              </w:rPr>
              <w:t>安装驱动电机和变速器总成，对混合动力系统技术平台进行静态检测、调试维修。</w:t>
            </w:r>
          </w:p>
        </w:tc>
        <w:tc>
          <w:tcPr>
            <w:tcW w:w="854" w:type="pct"/>
            <w:tcBorders>
              <w:bottom w:val="single" w:color="auto" w:sz="2" w:space="0"/>
            </w:tcBorders>
            <w:vAlign w:val="center"/>
          </w:tcPr>
          <w:p>
            <w:pPr>
              <w:jc w:val="center"/>
              <w:textAlignment w:val="center"/>
              <w:rPr>
                <w:rFonts w:hint="default" w:ascii="仿宋_GB2312" w:hAnsi="仿宋" w:eastAsia="仿宋_GB2312" w:cs="仿宋"/>
                <w:sz w:val="24"/>
                <w:lang w:val="en-US" w:eastAsia="zh-CN" w:bidi="ar"/>
              </w:rPr>
            </w:pPr>
            <w:r>
              <w:rPr>
                <w:rFonts w:hint="eastAsia" w:ascii="仿宋_GB2312" w:hAnsi="仿宋" w:eastAsia="仿宋_GB2312" w:cs="仿宋"/>
                <w:sz w:val="24"/>
                <w:lang w:val="en-US" w:eastAsia="zh-CN" w:bidi="ar"/>
              </w:rPr>
              <w:t>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85" w:type="pct"/>
            <w:vMerge w:val="continue"/>
            <w:vAlign w:val="center"/>
          </w:tcPr>
          <w:p>
            <w:pPr>
              <w:jc w:val="center"/>
              <w:textAlignment w:val="center"/>
              <w:rPr>
                <w:rFonts w:ascii="仿宋_GB2312" w:hAnsi="仿宋" w:eastAsia="仿宋_GB2312" w:cs="仿宋"/>
                <w:sz w:val="24"/>
                <w:lang w:val="zh-CN" w:eastAsia="zh-CN" w:bidi="ar"/>
              </w:rPr>
            </w:pPr>
          </w:p>
        </w:tc>
        <w:tc>
          <w:tcPr>
            <w:tcW w:w="842" w:type="pct"/>
            <w:vAlign w:val="center"/>
          </w:tcPr>
          <w:p>
            <w:pPr>
              <w:jc w:val="center"/>
              <w:textAlignment w:val="center"/>
              <w:rPr>
                <w:rFonts w:ascii="仿宋_GB2312" w:hAnsi="仿宋" w:eastAsia="仿宋_GB2312" w:cs="仿宋"/>
                <w:lang w:val="zh-CN" w:bidi="ar"/>
              </w:rPr>
            </w:pPr>
            <w:r>
              <w:rPr>
                <w:rFonts w:hint="eastAsia" w:ascii="仿宋_GB2312" w:hAnsi="仿宋" w:eastAsia="仿宋_GB2312" w:cs="仿宋"/>
                <w:sz w:val="24"/>
                <w:lang w:val="en-US" w:eastAsia="zh-CN" w:bidi="ar"/>
              </w:rPr>
              <w:t>实操</w:t>
            </w:r>
            <w:r>
              <w:rPr>
                <w:rFonts w:hint="eastAsia" w:ascii="仿宋_GB2312" w:hAnsi="仿宋" w:eastAsia="仿宋_GB2312" w:cs="仿宋"/>
                <w:sz w:val="24"/>
                <w:lang w:val="zh-CN" w:bidi="ar"/>
              </w:rPr>
              <w:t>任务</w:t>
            </w:r>
            <w:r>
              <w:rPr>
                <w:rFonts w:ascii="仿宋_GB2312" w:hAnsi="仿宋" w:eastAsia="仿宋_GB2312" w:cs="仿宋"/>
                <w:sz w:val="24"/>
                <w:lang w:val="zh-CN" w:bidi="ar"/>
              </w:rPr>
              <w:t>2:汽车混合动力系统能耗管理与排放检测</w:t>
            </w:r>
          </w:p>
          <w:p>
            <w:pPr>
              <w:jc w:val="center"/>
              <w:textAlignment w:val="center"/>
              <w:rPr>
                <w:rFonts w:ascii="仿宋_GB2312" w:hAnsi="仿宋" w:eastAsia="仿宋_GB2312" w:cs="仿宋"/>
                <w:sz w:val="24"/>
                <w:lang w:val="zh-CN" w:eastAsia="zh-CN" w:bidi="ar"/>
              </w:rPr>
            </w:pPr>
          </w:p>
        </w:tc>
        <w:tc>
          <w:tcPr>
            <w:tcW w:w="2117" w:type="pct"/>
            <w:tcBorders>
              <w:top w:val="single" w:color="auto" w:sz="2" w:space="0"/>
            </w:tcBorders>
            <w:vAlign w:val="center"/>
          </w:tcPr>
          <w:p>
            <w:pPr>
              <w:textAlignment w:val="center"/>
              <w:rPr>
                <w:rFonts w:ascii="仿宋_GB2312" w:hAnsi="仿宋" w:eastAsia="仿宋_GB2312" w:cs="仿宋"/>
                <w:sz w:val="24"/>
                <w:lang w:val="zh-CN" w:eastAsia="zh-CN" w:bidi="ar"/>
              </w:rPr>
            </w:pPr>
            <w:r>
              <w:rPr>
                <w:rFonts w:hint="eastAsia" w:ascii="仿宋_GB2312" w:hAnsi="仿宋" w:eastAsia="仿宋_GB2312" w:cs="仿宋"/>
                <w:sz w:val="24"/>
                <w:lang w:val="zh-CN" w:eastAsia="zh-CN" w:bidi="ar"/>
              </w:rPr>
              <w:t>（</w:t>
            </w:r>
            <w:r>
              <w:rPr>
                <w:rFonts w:ascii="仿宋_GB2312" w:hAnsi="仿宋" w:eastAsia="仿宋_GB2312" w:cs="仿宋"/>
                <w:sz w:val="24"/>
                <w:lang w:val="zh-CN" w:eastAsia="zh-CN" w:bidi="ar"/>
              </w:rPr>
              <w:t>1</w:t>
            </w:r>
            <w:r>
              <w:rPr>
                <w:rFonts w:hint="eastAsia" w:ascii="仿宋_GB2312" w:hAnsi="仿宋" w:eastAsia="仿宋_GB2312" w:cs="仿宋"/>
                <w:sz w:val="24"/>
                <w:lang w:val="zh-CN" w:eastAsia="zh-CN" w:bidi="ar"/>
              </w:rPr>
              <w:t>）</w:t>
            </w:r>
            <w:r>
              <w:rPr>
                <w:rFonts w:ascii="仿宋_GB2312" w:hAnsi="仿宋" w:eastAsia="仿宋_GB2312" w:cs="仿宋"/>
                <w:sz w:val="24"/>
                <w:lang w:val="zh-CN" w:eastAsia="zh-CN" w:bidi="ar"/>
              </w:rPr>
              <w:t>根据混合动力汽车能耗测试法规要求，模拟汽车不同工况状态，检测并计算出混合动力系统能耗</w:t>
            </w:r>
            <w:r>
              <w:rPr>
                <w:rFonts w:hint="eastAsia" w:ascii="仿宋_GB2312" w:hAnsi="仿宋" w:eastAsia="仿宋_GB2312" w:cs="仿宋"/>
                <w:sz w:val="24"/>
                <w:lang w:val="zh-CN" w:eastAsia="zh-CN" w:bidi="ar"/>
              </w:rPr>
              <w:t>；</w:t>
            </w:r>
          </w:p>
          <w:p>
            <w:pPr>
              <w:textAlignment w:val="center"/>
              <w:rPr>
                <w:rFonts w:ascii="仿宋_GB2312" w:hAnsi="仿宋" w:eastAsia="仿宋_GB2312" w:cs="仿宋"/>
                <w:sz w:val="24"/>
                <w:lang w:val="zh-CN" w:eastAsia="zh-CN" w:bidi="ar"/>
              </w:rPr>
            </w:pPr>
            <w:r>
              <w:rPr>
                <w:rFonts w:hint="eastAsia" w:ascii="仿宋_GB2312" w:hAnsi="仿宋" w:eastAsia="仿宋_GB2312" w:cs="仿宋"/>
                <w:sz w:val="24"/>
                <w:lang w:val="zh-CN" w:eastAsia="zh-CN" w:bidi="ar"/>
              </w:rPr>
              <w:t>（</w:t>
            </w:r>
            <w:r>
              <w:rPr>
                <w:rFonts w:ascii="仿宋_GB2312" w:hAnsi="仿宋" w:eastAsia="仿宋_GB2312" w:cs="仿宋"/>
                <w:sz w:val="24"/>
                <w:lang w:val="zh-CN" w:eastAsia="zh-CN" w:bidi="ar"/>
              </w:rPr>
              <w:t>2</w:t>
            </w:r>
            <w:r>
              <w:rPr>
                <w:rFonts w:hint="eastAsia" w:ascii="仿宋_GB2312" w:hAnsi="仿宋" w:eastAsia="仿宋_GB2312" w:cs="仿宋"/>
                <w:sz w:val="24"/>
                <w:lang w:val="zh-CN" w:eastAsia="zh-CN" w:bidi="ar"/>
              </w:rPr>
              <w:t>）</w:t>
            </w:r>
            <w:r>
              <w:rPr>
                <w:rFonts w:ascii="仿宋_GB2312" w:hAnsi="仿宋" w:eastAsia="仿宋_GB2312" w:cs="仿宋"/>
                <w:sz w:val="24"/>
                <w:lang w:val="zh-CN" w:eastAsia="zh-CN" w:bidi="ar"/>
              </w:rPr>
              <w:t>使用尾气分析仪，检测发动机在不同工况下排放物指标参数，并判断是否符合相关排放法规标准</w:t>
            </w:r>
            <w:r>
              <w:rPr>
                <w:rFonts w:hint="eastAsia" w:ascii="仿宋_GB2312" w:hAnsi="仿宋" w:eastAsia="仿宋_GB2312" w:cs="仿宋"/>
                <w:sz w:val="24"/>
                <w:lang w:val="zh-CN" w:eastAsia="zh-CN" w:bidi="ar"/>
              </w:rPr>
              <w:t>；</w:t>
            </w:r>
          </w:p>
          <w:p>
            <w:pPr>
              <w:textAlignment w:val="center"/>
              <w:rPr>
                <w:rFonts w:ascii="仿宋_GB2312" w:hAnsi="仿宋" w:eastAsia="仿宋_GB2312" w:cs="仿宋"/>
                <w:sz w:val="24"/>
                <w:lang w:val="zh-CN" w:eastAsia="zh-CN" w:bidi="ar"/>
              </w:rPr>
            </w:pPr>
            <w:r>
              <w:rPr>
                <w:rFonts w:hint="eastAsia" w:ascii="仿宋_GB2312" w:hAnsi="仿宋" w:eastAsia="仿宋_GB2312" w:cs="仿宋"/>
                <w:sz w:val="24"/>
                <w:lang w:val="zh-CN" w:eastAsia="zh-CN" w:bidi="ar"/>
              </w:rPr>
              <w:t>（</w:t>
            </w:r>
            <w:r>
              <w:rPr>
                <w:rFonts w:ascii="仿宋_GB2312" w:hAnsi="仿宋" w:eastAsia="仿宋_GB2312" w:cs="仿宋"/>
                <w:sz w:val="24"/>
                <w:lang w:val="zh-CN" w:eastAsia="zh-CN" w:bidi="ar"/>
              </w:rPr>
              <w:t>3</w:t>
            </w:r>
            <w:r>
              <w:rPr>
                <w:rFonts w:hint="eastAsia" w:ascii="仿宋_GB2312" w:hAnsi="仿宋" w:eastAsia="仿宋_GB2312" w:cs="仿宋"/>
                <w:sz w:val="24"/>
                <w:lang w:val="zh-CN" w:eastAsia="zh-CN" w:bidi="ar"/>
              </w:rPr>
              <w:t>）</w:t>
            </w:r>
            <w:r>
              <w:rPr>
                <w:rFonts w:ascii="仿宋_GB2312" w:hAnsi="仿宋" w:eastAsia="仿宋_GB2312" w:cs="仿宋"/>
                <w:sz w:val="24"/>
                <w:lang w:val="zh-CN" w:eastAsia="zh-CN" w:bidi="ar"/>
              </w:rPr>
              <w:t>分析判断混合动力系统能耗和排放相关参数，完成混合动力系统故障诊断和排除。</w:t>
            </w:r>
          </w:p>
        </w:tc>
        <w:tc>
          <w:tcPr>
            <w:tcW w:w="854" w:type="pct"/>
            <w:tcBorders>
              <w:top w:val="single" w:color="auto" w:sz="2" w:space="0"/>
            </w:tcBorders>
            <w:vAlign w:val="center"/>
          </w:tcPr>
          <w:p>
            <w:pPr>
              <w:jc w:val="center"/>
              <w:textAlignment w:val="center"/>
              <w:rPr>
                <w:rFonts w:hint="default" w:ascii="仿宋_GB2312" w:hAnsi="仿宋" w:eastAsia="仿宋_GB2312" w:cs="仿宋"/>
                <w:sz w:val="24"/>
                <w:lang w:val="en-US" w:eastAsia="zh-CN" w:bidi="ar"/>
              </w:rPr>
            </w:pPr>
            <w:r>
              <w:rPr>
                <w:rFonts w:hint="eastAsia" w:ascii="仿宋_GB2312" w:hAnsi="仿宋" w:eastAsia="仿宋_GB2312" w:cs="仿宋"/>
                <w:sz w:val="24"/>
                <w:lang w:val="en-US" w:eastAsia="zh-CN" w:bidi="ar"/>
              </w:rPr>
              <w:t>32</w:t>
            </w:r>
          </w:p>
        </w:tc>
      </w:tr>
    </w:tbl>
    <w:p>
      <w:pPr>
        <w:widowControl w:val="0"/>
        <w:numPr>
          <w:ilvl w:val="0"/>
          <w:numId w:val="9"/>
        </w:numPr>
        <w:kinsoku/>
        <w:autoSpaceDE/>
        <w:autoSpaceDN/>
        <w:adjustRightInd/>
        <w:snapToGrid/>
        <w:spacing w:line="560" w:lineRule="exact"/>
        <w:ind w:firstLine="640" w:firstLineChars="200"/>
        <w:jc w:val="both"/>
        <w:textAlignment w:val="auto"/>
        <w:rPr>
          <w:rFonts w:hint="eastAsia" w:ascii="LinTimes" w:hAnsi="LinTimes" w:eastAsia="仿宋" w:cs="仿宋"/>
          <w:sz w:val="32"/>
          <w:szCs w:val="32"/>
        </w:rPr>
      </w:pPr>
      <w:r>
        <w:rPr>
          <w:rFonts w:hint="eastAsia" w:ascii="LinTimes" w:hAnsi="LinTimes" w:eastAsia="仿宋" w:cs="仿宋"/>
          <w:sz w:val="32"/>
          <w:szCs w:val="32"/>
        </w:rPr>
        <w:t>评判方法</w:t>
      </w:r>
    </w:p>
    <w:p>
      <w:pPr>
        <w:widowControl w:val="0"/>
        <w:numPr>
          <w:ilvl w:val="0"/>
          <w:numId w:val="0"/>
        </w:numPr>
        <w:kinsoku/>
        <w:autoSpaceDE/>
        <w:autoSpaceDN/>
        <w:adjustRightInd/>
        <w:snapToGrid/>
        <w:spacing w:line="560" w:lineRule="exact"/>
        <w:ind w:firstLine="640" w:firstLineChars="200"/>
        <w:jc w:val="both"/>
        <w:textAlignment w:val="auto"/>
        <w:rPr>
          <w:rFonts w:ascii="仿宋" w:hAnsi="仿宋" w:eastAsia="仿宋" w:cs="仿宋"/>
          <w:sz w:val="32"/>
          <w:szCs w:val="32"/>
          <w:lang w:eastAsia="zh-CN" w:bidi="ar"/>
        </w:rPr>
      </w:pPr>
      <w:r>
        <w:rPr>
          <w:rFonts w:hint="eastAsia" w:ascii="仿宋" w:hAnsi="仿宋" w:eastAsia="仿宋" w:cs="仿宋"/>
          <w:sz w:val="32"/>
          <w:szCs w:val="32"/>
          <w:lang w:eastAsia="zh-CN" w:bidi="ar"/>
        </w:rPr>
        <w:t>赛项</w:t>
      </w:r>
      <w:r>
        <w:rPr>
          <w:rFonts w:hint="eastAsia" w:ascii="仿宋" w:hAnsi="仿宋" w:eastAsia="仿宋" w:cs="仿宋"/>
          <w:spacing w:val="-10"/>
          <w:sz w:val="32"/>
          <w:szCs w:val="32"/>
          <w:lang w:eastAsia="zh-CN" w:bidi="ar"/>
        </w:rPr>
        <w:t>裁判</w:t>
      </w:r>
      <w:r>
        <w:rPr>
          <w:rFonts w:hint="eastAsia" w:ascii="仿宋" w:hAnsi="仿宋" w:eastAsia="仿宋" w:cs="仿宋"/>
          <w:sz w:val="32"/>
          <w:szCs w:val="32"/>
          <w:lang w:eastAsia="zh-CN" w:bidi="ar"/>
        </w:rPr>
        <w:t>组负责赛项</w:t>
      </w:r>
      <w:r>
        <w:rPr>
          <w:rFonts w:hint="eastAsia" w:ascii="仿宋" w:hAnsi="仿宋" w:eastAsia="仿宋" w:cs="Times New Roman"/>
          <w:snapToGrid/>
          <w:color w:val="000000" w:themeColor="text1"/>
          <w:kern w:val="2"/>
          <w:sz w:val="32"/>
          <w:szCs w:val="32"/>
          <w:lang w:eastAsia="zh-CN" w:bidi="ar"/>
          <w14:textFill>
            <w14:solidFill>
              <w14:schemeClr w14:val="tx1"/>
            </w14:solidFill>
          </w14:textFill>
        </w:rPr>
        <w:t>成绩</w:t>
      </w:r>
      <w:r>
        <w:rPr>
          <w:rFonts w:hint="eastAsia" w:ascii="仿宋" w:hAnsi="仿宋" w:eastAsia="仿宋" w:cs="仿宋"/>
          <w:sz w:val="32"/>
          <w:szCs w:val="32"/>
          <w:lang w:eastAsia="zh-CN" w:bidi="ar"/>
        </w:rPr>
        <w:t>评定工作。评分标准以“公平、公正、公开”为原则</w:t>
      </w:r>
      <w:r>
        <w:rPr>
          <w:rFonts w:hint="eastAsia" w:ascii="仿宋" w:hAnsi="仿宋" w:eastAsia="仿宋" w:cs="仿宋"/>
          <w:sz w:val="32"/>
          <w:szCs w:val="32"/>
          <w:lang w:val="en-US" w:eastAsia="zh-CN" w:bidi="ar"/>
        </w:rPr>
        <w:t>。</w:t>
      </w:r>
    </w:p>
    <w:p>
      <w:pPr>
        <w:widowControl w:val="0"/>
        <w:kinsoku/>
        <w:autoSpaceDE/>
        <w:autoSpaceDN/>
        <w:adjustRightInd/>
        <w:snapToGrid/>
        <w:spacing w:line="560" w:lineRule="exact"/>
        <w:ind w:firstLine="640" w:firstLineChars="200"/>
        <w:jc w:val="both"/>
        <w:textAlignment w:val="auto"/>
        <w:rPr>
          <w:rFonts w:ascii="仿宋" w:hAnsi="仿宋" w:eastAsia="仿宋" w:cs="仿宋"/>
          <w:sz w:val="32"/>
          <w:szCs w:val="32"/>
          <w:lang w:eastAsia="zh-CN" w:bidi="ar"/>
        </w:rPr>
      </w:pPr>
      <w:r>
        <w:rPr>
          <w:rFonts w:hint="eastAsia" w:ascii="仿宋" w:hAnsi="仿宋" w:eastAsia="仿宋" w:cs="仿宋"/>
          <w:sz w:val="32"/>
          <w:szCs w:val="32"/>
          <w:lang w:eastAsia="zh-CN" w:bidi="ar"/>
        </w:rPr>
        <w:t>（</w:t>
      </w:r>
      <w:r>
        <w:rPr>
          <w:rFonts w:hint="eastAsia" w:ascii="仿宋" w:hAnsi="仿宋" w:eastAsia="仿宋" w:cs="仿宋"/>
          <w:sz w:val="32"/>
          <w:szCs w:val="32"/>
          <w:lang w:val="en-US" w:eastAsia="zh-CN" w:bidi="ar"/>
        </w:rPr>
        <w:t>1</w:t>
      </w:r>
      <w:r>
        <w:rPr>
          <w:rFonts w:hint="eastAsia" w:ascii="仿宋" w:hAnsi="仿宋" w:eastAsia="仿宋" w:cs="仿宋"/>
          <w:sz w:val="32"/>
          <w:szCs w:val="32"/>
          <w:lang w:eastAsia="zh-CN" w:bidi="ar"/>
        </w:rPr>
        <w:t>）选手的比赛成绩</w:t>
      </w:r>
      <w:r>
        <w:rPr>
          <w:rFonts w:hint="eastAsia" w:ascii="仿宋" w:hAnsi="仿宋" w:eastAsia="仿宋" w:cs="Times New Roman"/>
          <w:snapToGrid/>
          <w:color w:val="000000" w:themeColor="text1"/>
          <w:kern w:val="2"/>
          <w:sz w:val="32"/>
          <w:szCs w:val="32"/>
          <w:lang w:eastAsia="zh-CN" w:bidi="ar"/>
          <w14:textFill>
            <w14:solidFill>
              <w14:schemeClr w14:val="tx1"/>
            </w14:solidFill>
          </w14:textFill>
        </w:rPr>
        <w:t>评定</w:t>
      </w:r>
      <w:r>
        <w:rPr>
          <w:rFonts w:hint="eastAsia" w:ascii="仿宋" w:hAnsi="仿宋" w:eastAsia="仿宋" w:cs="仿宋"/>
          <w:sz w:val="32"/>
          <w:szCs w:val="32"/>
          <w:lang w:eastAsia="zh-CN" w:bidi="ar"/>
        </w:rPr>
        <w:t>由大赛裁判组负责；</w:t>
      </w:r>
    </w:p>
    <w:p>
      <w:pPr>
        <w:widowControl w:val="0"/>
        <w:kinsoku/>
        <w:autoSpaceDE/>
        <w:autoSpaceDN/>
        <w:adjustRightInd/>
        <w:snapToGrid/>
        <w:spacing w:line="560" w:lineRule="exact"/>
        <w:ind w:firstLine="640" w:firstLineChars="200"/>
        <w:jc w:val="both"/>
        <w:textAlignment w:val="auto"/>
        <w:rPr>
          <w:rFonts w:ascii="仿宋" w:hAnsi="仿宋" w:eastAsia="仿宋" w:cs="仿宋"/>
          <w:sz w:val="32"/>
          <w:szCs w:val="32"/>
          <w:lang w:eastAsia="zh-CN" w:bidi="ar"/>
        </w:rPr>
      </w:pPr>
      <w:r>
        <w:rPr>
          <w:rFonts w:hint="eastAsia" w:ascii="仿宋" w:hAnsi="仿宋" w:eastAsia="仿宋" w:cs="仿宋"/>
          <w:sz w:val="32"/>
          <w:szCs w:val="32"/>
          <w:lang w:eastAsia="zh-CN" w:bidi="ar"/>
        </w:rPr>
        <w:t>（</w:t>
      </w:r>
      <w:r>
        <w:rPr>
          <w:rFonts w:hint="eastAsia" w:ascii="仿宋" w:hAnsi="仿宋" w:eastAsia="仿宋" w:cs="仿宋"/>
          <w:sz w:val="32"/>
          <w:szCs w:val="32"/>
          <w:lang w:val="en-US" w:eastAsia="zh-CN" w:bidi="ar"/>
        </w:rPr>
        <w:t>2</w:t>
      </w:r>
      <w:r>
        <w:rPr>
          <w:rFonts w:hint="eastAsia" w:ascii="仿宋" w:hAnsi="仿宋" w:eastAsia="仿宋" w:cs="仿宋"/>
          <w:sz w:val="32"/>
          <w:szCs w:val="32"/>
          <w:lang w:eastAsia="zh-CN" w:bidi="ar"/>
        </w:rPr>
        <w:t>）实际操作比赛</w:t>
      </w:r>
      <w:r>
        <w:rPr>
          <w:rFonts w:hint="eastAsia" w:ascii="仿宋" w:hAnsi="仿宋" w:eastAsia="仿宋" w:cs="Times New Roman"/>
          <w:snapToGrid/>
          <w:color w:val="000000" w:themeColor="text1"/>
          <w:kern w:val="2"/>
          <w:sz w:val="32"/>
          <w:szCs w:val="32"/>
          <w:lang w:eastAsia="zh-CN" w:bidi="ar"/>
          <w14:textFill>
            <w14:solidFill>
              <w14:schemeClr w14:val="tx1"/>
            </w14:solidFill>
          </w14:textFill>
        </w:rPr>
        <w:t>成绩</w:t>
      </w:r>
      <w:r>
        <w:rPr>
          <w:rFonts w:hint="eastAsia" w:ascii="仿宋" w:hAnsi="仿宋" w:eastAsia="仿宋" w:cs="仿宋"/>
          <w:sz w:val="32"/>
          <w:szCs w:val="32"/>
          <w:lang w:eastAsia="zh-CN" w:bidi="ar"/>
        </w:rPr>
        <w:t>，由过程评分、结果评分和违规扣分三部分组成；</w:t>
      </w:r>
    </w:p>
    <w:p>
      <w:pPr>
        <w:widowControl w:val="0"/>
        <w:kinsoku/>
        <w:autoSpaceDE/>
        <w:autoSpaceDN/>
        <w:adjustRightInd/>
        <w:snapToGrid/>
        <w:spacing w:line="560" w:lineRule="exact"/>
        <w:ind w:firstLine="640" w:firstLineChars="200"/>
        <w:jc w:val="both"/>
        <w:textAlignment w:val="auto"/>
        <w:rPr>
          <w:rFonts w:ascii="仿宋" w:hAnsi="仿宋" w:eastAsia="仿宋" w:cs="仿宋"/>
          <w:sz w:val="32"/>
          <w:szCs w:val="32"/>
          <w:lang w:eastAsia="zh-CN" w:bidi="ar"/>
        </w:rPr>
      </w:pPr>
      <w:r>
        <w:rPr>
          <w:rFonts w:hint="eastAsia" w:ascii="仿宋" w:hAnsi="仿宋" w:eastAsia="仿宋" w:cs="仿宋"/>
          <w:sz w:val="32"/>
          <w:szCs w:val="32"/>
          <w:lang w:eastAsia="zh-CN" w:bidi="ar"/>
        </w:rPr>
        <w:t>过程评分。由现场裁判根据评分细则，对选手在比赛过程中工具、刀具、量具、仪器的选择和使用、操作步骤、操作方法、操作规范性、操作结果等诸方面进行评分；</w:t>
      </w:r>
    </w:p>
    <w:p>
      <w:pPr>
        <w:widowControl w:val="0"/>
        <w:kinsoku/>
        <w:autoSpaceDE/>
        <w:autoSpaceDN/>
        <w:adjustRightInd/>
        <w:snapToGrid/>
        <w:spacing w:line="560" w:lineRule="exact"/>
        <w:ind w:firstLine="640" w:firstLineChars="200"/>
        <w:jc w:val="both"/>
        <w:textAlignment w:val="auto"/>
        <w:rPr>
          <w:rFonts w:ascii="仿宋" w:hAnsi="仿宋" w:eastAsia="仿宋" w:cs="仿宋"/>
          <w:sz w:val="32"/>
          <w:szCs w:val="32"/>
          <w:lang w:eastAsia="zh-CN" w:bidi="ar"/>
        </w:rPr>
      </w:pPr>
      <w:r>
        <w:rPr>
          <w:rFonts w:hint="eastAsia" w:ascii="仿宋" w:hAnsi="仿宋" w:eastAsia="仿宋" w:cs="仿宋"/>
          <w:sz w:val="32"/>
          <w:szCs w:val="32"/>
          <w:lang w:eastAsia="zh-CN" w:bidi="ar"/>
        </w:rPr>
        <w:t>结果评分。裁判员将根据任务书要求的竞赛任务，对参赛队比赛作品完成</w:t>
      </w:r>
      <w:r>
        <w:rPr>
          <w:rFonts w:hint="eastAsia" w:ascii="仿宋" w:hAnsi="仿宋" w:eastAsia="仿宋" w:cs="仿宋"/>
          <w:spacing w:val="-10"/>
          <w:sz w:val="32"/>
          <w:szCs w:val="32"/>
          <w:lang w:eastAsia="zh-CN" w:bidi="ar"/>
        </w:rPr>
        <w:t>质量</w:t>
      </w:r>
      <w:r>
        <w:rPr>
          <w:rFonts w:hint="eastAsia" w:ascii="仿宋" w:hAnsi="仿宋" w:eastAsia="仿宋" w:cs="仿宋"/>
          <w:sz w:val="32"/>
          <w:szCs w:val="32"/>
          <w:lang w:eastAsia="zh-CN" w:bidi="ar"/>
        </w:rPr>
        <w:t>进行评判；</w:t>
      </w:r>
    </w:p>
    <w:p>
      <w:pPr>
        <w:widowControl w:val="0"/>
        <w:kinsoku/>
        <w:autoSpaceDE/>
        <w:autoSpaceDN/>
        <w:adjustRightInd/>
        <w:snapToGrid/>
        <w:spacing w:line="560" w:lineRule="exact"/>
        <w:ind w:firstLine="640" w:firstLineChars="200"/>
        <w:jc w:val="both"/>
        <w:textAlignment w:val="auto"/>
        <w:rPr>
          <w:rFonts w:ascii="仿宋" w:hAnsi="仿宋" w:eastAsia="仿宋" w:cs="仿宋"/>
          <w:sz w:val="32"/>
          <w:szCs w:val="32"/>
          <w:lang w:eastAsia="zh-CN" w:bidi="ar"/>
        </w:rPr>
      </w:pPr>
      <w:r>
        <w:rPr>
          <w:rFonts w:hint="eastAsia" w:ascii="仿宋" w:hAnsi="仿宋" w:eastAsia="仿宋" w:cs="仿宋"/>
          <w:sz w:val="32"/>
          <w:szCs w:val="32"/>
          <w:lang w:eastAsia="zh-CN" w:bidi="ar"/>
        </w:rPr>
        <w:t>违规扣分。由</w:t>
      </w:r>
      <w:r>
        <w:rPr>
          <w:rFonts w:hint="eastAsia" w:ascii="仿宋" w:hAnsi="仿宋" w:eastAsia="仿宋" w:cs="Times New Roman"/>
          <w:snapToGrid/>
          <w:color w:val="000000" w:themeColor="text1"/>
          <w:kern w:val="2"/>
          <w:sz w:val="32"/>
          <w:szCs w:val="32"/>
          <w:lang w:eastAsia="zh-CN" w:bidi="ar"/>
          <w14:textFill>
            <w14:solidFill>
              <w14:schemeClr w14:val="tx1"/>
            </w14:solidFill>
          </w14:textFill>
        </w:rPr>
        <w:t>裁判员</w:t>
      </w:r>
      <w:r>
        <w:rPr>
          <w:rFonts w:hint="eastAsia" w:ascii="仿宋" w:hAnsi="仿宋" w:eastAsia="仿宋" w:cs="仿宋"/>
          <w:sz w:val="32"/>
          <w:szCs w:val="32"/>
          <w:lang w:eastAsia="zh-CN" w:bidi="ar"/>
        </w:rPr>
        <w:t>根据技术文件的规定，对选手比赛过程中的违规</w:t>
      </w:r>
      <w:r>
        <w:rPr>
          <w:rFonts w:hint="eastAsia" w:ascii="仿宋" w:hAnsi="仿宋" w:eastAsia="仿宋" w:cs="Times New Roman"/>
          <w:snapToGrid/>
          <w:color w:val="000000" w:themeColor="text1"/>
          <w:kern w:val="2"/>
          <w:sz w:val="32"/>
          <w:szCs w:val="32"/>
          <w:lang w:eastAsia="zh-CN" w:bidi="ar"/>
          <w14:textFill>
            <w14:solidFill>
              <w14:schemeClr w14:val="tx1"/>
            </w14:solidFill>
          </w14:textFill>
        </w:rPr>
        <w:t>行为</w:t>
      </w:r>
      <w:r>
        <w:rPr>
          <w:rFonts w:hint="eastAsia" w:ascii="仿宋" w:hAnsi="仿宋" w:eastAsia="仿宋" w:cs="仿宋"/>
          <w:sz w:val="32"/>
          <w:szCs w:val="32"/>
          <w:lang w:eastAsia="zh-CN" w:bidi="ar"/>
        </w:rPr>
        <w:t>予以扣分；</w:t>
      </w:r>
    </w:p>
    <w:p>
      <w:pPr>
        <w:widowControl w:val="0"/>
        <w:kinsoku/>
        <w:autoSpaceDE/>
        <w:autoSpaceDN/>
        <w:adjustRightInd/>
        <w:snapToGrid/>
        <w:spacing w:line="560" w:lineRule="exact"/>
        <w:ind w:firstLine="640" w:firstLineChars="200"/>
        <w:jc w:val="both"/>
        <w:textAlignment w:val="auto"/>
        <w:rPr>
          <w:rFonts w:ascii="仿宋" w:hAnsi="仿宋" w:eastAsia="仿宋" w:cs="仿宋"/>
          <w:sz w:val="32"/>
          <w:szCs w:val="32"/>
          <w:lang w:eastAsia="zh-CN" w:bidi="ar"/>
        </w:rPr>
      </w:pPr>
      <w:r>
        <w:rPr>
          <w:rFonts w:hint="eastAsia" w:ascii="仿宋" w:hAnsi="仿宋" w:eastAsia="仿宋" w:cs="Times New Roman"/>
          <w:snapToGrid/>
          <w:color w:val="000000" w:themeColor="text1"/>
          <w:kern w:val="2"/>
          <w:sz w:val="32"/>
          <w:szCs w:val="32"/>
          <w:lang w:eastAsia="zh-CN" w:bidi="ar"/>
          <w14:textFill>
            <w14:solidFill>
              <w14:schemeClr w14:val="tx1"/>
            </w14:solidFill>
          </w14:textFill>
        </w:rPr>
        <w:t>裁判员</w:t>
      </w:r>
      <w:r>
        <w:rPr>
          <w:rFonts w:hint="eastAsia" w:ascii="仿宋" w:hAnsi="仿宋" w:eastAsia="仿宋" w:cs="仿宋"/>
          <w:sz w:val="32"/>
          <w:szCs w:val="32"/>
          <w:lang w:eastAsia="zh-CN" w:bidi="ar"/>
        </w:rPr>
        <w:t>依据</w:t>
      </w:r>
      <w:r>
        <w:rPr>
          <w:rFonts w:hint="eastAsia" w:ascii="仿宋" w:hAnsi="仿宋" w:eastAsia="仿宋" w:cs="仿宋"/>
          <w:spacing w:val="-10"/>
          <w:sz w:val="32"/>
          <w:szCs w:val="32"/>
          <w:lang w:eastAsia="zh-CN" w:bidi="ar"/>
        </w:rPr>
        <w:t>评分</w:t>
      </w:r>
      <w:r>
        <w:rPr>
          <w:rFonts w:hint="eastAsia" w:ascii="仿宋" w:hAnsi="仿宋" w:eastAsia="仿宋" w:cs="仿宋"/>
          <w:sz w:val="32"/>
          <w:szCs w:val="32"/>
          <w:lang w:eastAsia="zh-CN" w:bidi="ar"/>
        </w:rPr>
        <w:t>方法和过程要求规范、统一、标准，保证对所有选手一致公平。</w:t>
      </w:r>
    </w:p>
    <w:p>
      <w:pPr>
        <w:numPr>
          <w:ilvl w:val="0"/>
          <w:numId w:val="9"/>
        </w:numPr>
        <w:spacing w:line="560" w:lineRule="exact"/>
        <w:ind w:left="0" w:leftChars="0" w:firstLine="640" w:firstLineChars="200"/>
        <w:rPr>
          <w:rFonts w:hint="eastAsia" w:ascii="LinTimes" w:hAnsi="LinTimes" w:eastAsia="仿宋" w:cs="仿宋"/>
          <w:sz w:val="32"/>
          <w:szCs w:val="32"/>
        </w:rPr>
      </w:pPr>
      <w:r>
        <w:rPr>
          <w:rFonts w:hint="eastAsia" w:ascii="LinTimes" w:hAnsi="LinTimes" w:eastAsia="仿宋" w:cs="仿宋"/>
          <w:sz w:val="32"/>
          <w:szCs w:val="32"/>
        </w:rPr>
        <w:t>成绩并列</w:t>
      </w:r>
    </w:p>
    <w:p>
      <w:pPr>
        <w:widowControl w:val="0"/>
        <w:numPr>
          <w:ilvl w:val="0"/>
          <w:numId w:val="0"/>
        </w:numPr>
        <w:kinsoku/>
        <w:autoSpaceDE/>
        <w:autoSpaceDN/>
        <w:adjustRightInd/>
        <w:snapToGrid/>
        <w:spacing w:line="360" w:lineRule="auto"/>
        <w:ind w:firstLine="640" w:firstLineChars="200"/>
        <w:jc w:val="both"/>
        <w:textAlignment w:val="auto"/>
        <w:rPr>
          <w:rFonts w:hint="eastAsia" w:ascii="LinTimes" w:hAnsi="LinTimes" w:eastAsia="仿宋" w:cs="仿宋"/>
          <w:sz w:val="32"/>
          <w:szCs w:val="32"/>
        </w:rPr>
      </w:pPr>
      <w:r>
        <w:rPr>
          <w:rFonts w:hint="eastAsia" w:ascii="仿宋" w:hAnsi="仿宋" w:eastAsia="仿宋" w:cs="仿宋"/>
          <w:sz w:val="32"/>
          <w:szCs w:val="32"/>
          <w:lang w:eastAsia="zh-CN" w:bidi="ar"/>
        </w:rPr>
        <w:t>选手比赛名次，</w:t>
      </w:r>
      <w:r>
        <w:rPr>
          <w:rFonts w:hint="eastAsia" w:ascii="仿宋" w:hAnsi="仿宋" w:eastAsia="仿宋" w:cs="Times New Roman"/>
          <w:snapToGrid/>
          <w:color w:val="000000" w:themeColor="text1"/>
          <w:kern w:val="2"/>
          <w:sz w:val="32"/>
          <w:szCs w:val="32"/>
          <w:lang w:eastAsia="zh-CN" w:bidi="ar"/>
          <w14:textFill>
            <w14:solidFill>
              <w14:schemeClr w14:val="tx1"/>
            </w14:solidFill>
          </w14:textFill>
        </w:rPr>
        <w:t>按照总成绩</w:t>
      </w:r>
      <w:r>
        <w:rPr>
          <w:rFonts w:hint="eastAsia" w:ascii="仿宋" w:hAnsi="仿宋" w:eastAsia="仿宋" w:cs="仿宋"/>
          <w:sz w:val="32"/>
          <w:szCs w:val="32"/>
          <w:lang w:eastAsia="zh-CN" w:bidi="ar"/>
        </w:rPr>
        <w:t>从高分到低分依次排定。名次的排序根据选手竞赛总分评定结果从高到低依次排定；如果竞赛总分相同，按实际操作竞赛得分高者优先；若实际操作竞赛得分相同时，按任务一得分高者优先；再相同按实际操作竞赛用时少的优先。</w:t>
      </w:r>
    </w:p>
    <w:p>
      <w:pPr>
        <w:spacing w:line="560" w:lineRule="exact"/>
        <w:ind w:firstLine="640" w:firstLineChars="200"/>
        <w:outlineLvl w:val="0"/>
        <w:rPr>
          <w:rFonts w:ascii="LinTimes" w:hAnsi="LinTimes" w:eastAsia="黑体" w:cs="Times New Roman"/>
          <w:sz w:val="32"/>
          <w:szCs w:val="32"/>
        </w:rPr>
      </w:pPr>
      <w:bookmarkStart w:id="15" w:name="_Toc5793"/>
      <w:r>
        <w:rPr>
          <w:rFonts w:hint="eastAsia" w:ascii="LinTimes" w:hAnsi="LinTimes" w:eastAsia="黑体" w:cs="黑体"/>
          <w:sz w:val="32"/>
          <w:szCs w:val="32"/>
        </w:rPr>
        <w:t>三、竞赛细则</w:t>
      </w:r>
      <w:bookmarkEnd w:id="15"/>
    </w:p>
    <w:p>
      <w:pPr>
        <w:widowControl w:val="0"/>
        <w:kinsoku/>
        <w:autoSpaceDE/>
        <w:autoSpaceDN/>
        <w:adjustRightInd/>
        <w:snapToGrid/>
        <w:spacing w:line="560" w:lineRule="exact"/>
        <w:ind w:firstLine="600" w:firstLineChars="200"/>
        <w:jc w:val="both"/>
        <w:textAlignment w:val="auto"/>
        <w:rPr>
          <w:rFonts w:ascii="仿宋" w:hAnsi="仿宋" w:eastAsia="仿宋" w:cs="仿宋"/>
          <w:spacing w:val="-10"/>
          <w:sz w:val="32"/>
          <w:szCs w:val="32"/>
          <w:lang w:eastAsia="zh-CN"/>
        </w:rPr>
      </w:pPr>
      <w:r>
        <w:rPr>
          <w:rFonts w:hint="eastAsia" w:ascii="仿宋" w:hAnsi="仿宋" w:eastAsia="仿宋" w:cs="仿宋"/>
          <w:spacing w:val="-10"/>
          <w:sz w:val="32"/>
          <w:szCs w:val="32"/>
          <w:lang w:val="en-US" w:eastAsia="zh-CN"/>
        </w:rPr>
        <w:t>1.</w:t>
      </w:r>
      <w:r>
        <w:rPr>
          <w:rFonts w:hint="eastAsia" w:ascii="仿宋" w:hAnsi="仿宋" w:eastAsia="仿宋" w:cs="仿宋"/>
          <w:sz w:val="32"/>
          <w:szCs w:val="32"/>
          <w:lang w:eastAsia="zh-CN" w:bidi="ar"/>
        </w:rPr>
        <w:t>选手</w:t>
      </w:r>
      <w:r>
        <w:rPr>
          <w:rFonts w:hint="eastAsia" w:ascii="仿宋" w:hAnsi="仿宋" w:eastAsia="仿宋" w:cs="仿宋"/>
          <w:spacing w:val="-10"/>
          <w:sz w:val="32"/>
          <w:szCs w:val="32"/>
          <w:lang w:eastAsia="zh-CN"/>
        </w:rPr>
        <w:t>在竞赛期间不得携带、使用手机、照相机、录像机等通信设备，不得携带非大赛提供的电子存储设备、资料。</w:t>
      </w:r>
    </w:p>
    <w:p>
      <w:pPr>
        <w:widowControl w:val="0"/>
        <w:kinsoku/>
        <w:autoSpaceDE/>
        <w:autoSpaceDN/>
        <w:adjustRightInd/>
        <w:snapToGrid/>
        <w:spacing w:line="560" w:lineRule="exact"/>
        <w:ind w:firstLine="600" w:firstLineChars="200"/>
        <w:jc w:val="both"/>
        <w:textAlignment w:val="auto"/>
        <w:rPr>
          <w:rFonts w:ascii="仿宋" w:hAnsi="仿宋" w:eastAsia="仿宋" w:cs="仿宋"/>
          <w:spacing w:val="-10"/>
          <w:sz w:val="32"/>
          <w:szCs w:val="32"/>
          <w:lang w:eastAsia="zh-CN"/>
        </w:rPr>
      </w:pPr>
      <w:r>
        <w:rPr>
          <w:rFonts w:hint="eastAsia" w:ascii="仿宋" w:hAnsi="仿宋" w:eastAsia="仿宋" w:cs="仿宋"/>
          <w:spacing w:val="-10"/>
          <w:sz w:val="32"/>
          <w:szCs w:val="32"/>
          <w:lang w:val="en-US" w:eastAsia="zh-CN"/>
        </w:rPr>
        <w:t>2.</w:t>
      </w:r>
      <w:r>
        <w:rPr>
          <w:rFonts w:hint="eastAsia" w:ascii="仿宋" w:hAnsi="仿宋" w:eastAsia="仿宋" w:cs="仿宋"/>
          <w:spacing w:val="-10"/>
          <w:sz w:val="32"/>
          <w:szCs w:val="32"/>
          <w:lang w:eastAsia="zh-CN"/>
        </w:rPr>
        <w:t>比赛期间，选手有问题应及时向裁判员反映；选手正常比赛时，</w:t>
      </w:r>
      <w:r>
        <w:rPr>
          <w:rFonts w:hint="eastAsia" w:ascii="仿宋" w:hAnsi="仿宋" w:eastAsia="仿宋" w:cs="仿宋"/>
          <w:sz w:val="32"/>
          <w:szCs w:val="32"/>
          <w:lang w:eastAsia="zh-CN" w:bidi="ar"/>
        </w:rPr>
        <w:t>裁判员</w:t>
      </w:r>
      <w:r>
        <w:rPr>
          <w:rFonts w:hint="eastAsia" w:ascii="仿宋" w:hAnsi="仿宋" w:eastAsia="仿宋" w:cs="仿宋"/>
          <w:spacing w:val="-10"/>
          <w:sz w:val="32"/>
          <w:szCs w:val="32"/>
          <w:lang w:eastAsia="zh-CN"/>
        </w:rPr>
        <w:t>不得主动接近或干涉选手；若选手需要技术支持，裁判员应及时通知相关人员前来解决；若需作出判决，则应报告裁判长，由裁判长决定。</w:t>
      </w:r>
    </w:p>
    <w:p>
      <w:pPr>
        <w:widowControl w:val="0"/>
        <w:kinsoku/>
        <w:autoSpaceDE/>
        <w:autoSpaceDN/>
        <w:adjustRightInd/>
        <w:snapToGrid/>
        <w:spacing w:line="560" w:lineRule="exact"/>
        <w:ind w:firstLine="600" w:firstLineChars="200"/>
        <w:jc w:val="both"/>
        <w:textAlignment w:val="auto"/>
        <w:rPr>
          <w:rFonts w:ascii="仿宋" w:hAnsi="仿宋" w:eastAsia="仿宋" w:cs="仿宋"/>
          <w:spacing w:val="-10"/>
          <w:sz w:val="32"/>
          <w:szCs w:val="32"/>
          <w:lang w:eastAsia="zh-CN"/>
        </w:rPr>
      </w:pPr>
      <w:r>
        <w:rPr>
          <w:rFonts w:hint="eastAsia" w:ascii="仿宋" w:hAnsi="仿宋" w:eastAsia="仿宋" w:cs="仿宋"/>
          <w:spacing w:val="-10"/>
          <w:sz w:val="32"/>
          <w:szCs w:val="32"/>
          <w:lang w:val="en-US" w:eastAsia="zh-CN"/>
        </w:rPr>
        <w:t>3.</w:t>
      </w:r>
      <w:r>
        <w:rPr>
          <w:rFonts w:hint="eastAsia" w:ascii="仿宋" w:hAnsi="仿宋" w:eastAsia="仿宋" w:cs="仿宋"/>
          <w:spacing w:val="-10"/>
          <w:sz w:val="32"/>
          <w:szCs w:val="32"/>
          <w:lang w:eastAsia="zh-CN"/>
        </w:rPr>
        <w:t>竞赛</w:t>
      </w:r>
      <w:r>
        <w:rPr>
          <w:rFonts w:hint="eastAsia" w:ascii="仿宋" w:hAnsi="仿宋" w:eastAsia="仿宋" w:cs="仿宋"/>
          <w:sz w:val="32"/>
          <w:szCs w:val="32"/>
          <w:lang w:eastAsia="zh-CN" w:bidi="ar"/>
        </w:rPr>
        <w:t>结束</w:t>
      </w:r>
      <w:r>
        <w:rPr>
          <w:rFonts w:hint="eastAsia" w:ascii="仿宋" w:hAnsi="仿宋" w:eastAsia="仿宋" w:cs="仿宋"/>
          <w:spacing w:val="-10"/>
          <w:sz w:val="32"/>
          <w:szCs w:val="32"/>
          <w:lang w:eastAsia="zh-CN"/>
        </w:rPr>
        <w:t>铃声响起以后，选手应立即停止操作。选手应及时把作品、赛题、图纸、草稿纸等提交给现场裁判，并确认。由加密裁判做好加密和保存工作；最终统一提交给</w:t>
      </w:r>
      <w:r>
        <w:rPr>
          <w:rFonts w:hint="eastAsia" w:ascii="仿宋" w:hAnsi="仿宋" w:eastAsia="仿宋" w:cs="仿宋"/>
          <w:sz w:val="32"/>
          <w:szCs w:val="32"/>
          <w:lang w:eastAsia="zh-CN" w:bidi="ar"/>
        </w:rPr>
        <w:t>裁判长</w:t>
      </w:r>
      <w:r>
        <w:rPr>
          <w:rFonts w:hint="eastAsia" w:ascii="仿宋" w:hAnsi="仿宋" w:eastAsia="仿宋" w:cs="仿宋"/>
          <w:spacing w:val="-10"/>
          <w:sz w:val="32"/>
          <w:szCs w:val="32"/>
          <w:lang w:eastAsia="zh-CN"/>
        </w:rPr>
        <w:t>。</w:t>
      </w:r>
    </w:p>
    <w:p>
      <w:pPr>
        <w:widowControl w:val="0"/>
        <w:kinsoku/>
        <w:autoSpaceDE/>
        <w:autoSpaceDN/>
        <w:adjustRightInd/>
        <w:snapToGrid/>
        <w:spacing w:line="560" w:lineRule="exact"/>
        <w:ind w:firstLine="600" w:firstLineChars="200"/>
        <w:jc w:val="both"/>
        <w:textAlignment w:val="auto"/>
        <w:rPr>
          <w:rFonts w:ascii="仿宋" w:hAnsi="仿宋" w:eastAsia="仿宋" w:cs="仿宋"/>
          <w:spacing w:val="-10"/>
          <w:sz w:val="32"/>
          <w:szCs w:val="32"/>
          <w:lang w:eastAsia="zh-CN"/>
        </w:rPr>
      </w:pPr>
      <w:r>
        <w:rPr>
          <w:rFonts w:hint="eastAsia" w:ascii="仿宋" w:hAnsi="仿宋" w:eastAsia="仿宋" w:cs="仿宋"/>
          <w:spacing w:val="-10"/>
          <w:sz w:val="32"/>
          <w:szCs w:val="32"/>
          <w:lang w:val="en-US" w:eastAsia="zh-CN"/>
        </w:rPr>
        <w:t>4.</w:t>
      </w:r>
      <w:r>
        <w:rPr>
          <w:rFonts w:hint="eastAsia" w:ascii="仿宋" w:hAnsi="仿宋" w:eastAsia="仿宋" w:cs="仿宋"/>
          <w:spacing w:val="-10"/>
          <w:sz w:val="32"/>
          <w:szCs w:val="32"/>
          <w:lang w:eastAsia="zh-CN"/>
        </w:rPr>
        <w:t>未经</w:t>
      </w:r>
      <w:r>
        <w:rPr>
          <w:rFonts w:hint="eastAsia" w:ascii="仿宋" w:hAnsi="仿宋" w:eastAsia="仿宋" w:cs="仿宋"/>
          <w:sz w:val="32"/>
          <w:szCs w:val="32"/>
          <w:lang w:eastAsia="zh-CN" w:bidi="ar"/>
        </w:rPr>
        <w:t>裁判长允许</w:t>
      </w:r>
      <w:r>
        <w:rPr>
          <w:rFonts w:hint="eastAsia" w:ascii="仿宋" w:hAnsi="仿宋" w:eastAsia="仿宋" w:cs="仿宋"/>
          <w:spacing w:val="-10"/>
          <w:sz w:val="32"/>
          <w:szCs w:val="32"/>
          <w:lang w:eastAsia="zh-CN"/>
        </w:rPr>
        <w:t>，不得延长竞赛时间。</w:t>
      </w:r>
    </w:p>
    <w:p>
      <w:pPr>
        <w:widowControl w:val="0"/>
        <w:kinsoku/>
        <w:autoSpaceDE/>
        <w:autoSpaceDN/>
        <w:adjustRightInd/>
        <w:snapToGrid/>
        <w:spacing w:line="560" w:lineRule="exact"/>
        <w:ind w:firstLine="600" w:firstLineChars="200"/>
        <w:jc w:val="both"/>
        <w:textAlignment w:val="auto"/>
        <w:rPr>
          <w:rFonts w:ascii="仿宋" w:hAnsi="仿宋" w:eastAsia="仿宋" w:cs="仿宋"/>
          <w:spacing w:val="-10"/>
          <w:sz w:val="32"/>
          <w:szCs w:val="32"/>
          <w:lang w:eastAsia="zh-CN"/>
        </w:rPr>
      </w:pPr>
      <w:r>
        <w:rPr>
          <w:rFonts w:hint="eastAsia" w:ascii="仿宋" w:hAnsi="仿宋" w:eastAsia="仿宋" w:cs="仿宋"/>
          <w:spacing w:val="-10"/>
          <w:sz w:val="32"/>
          <w:szCs w:val="32"/>
          <w:lang w:val="en-US" w:eastAsia="zh-CN"/>
        </w:rPr>
        <w:t>5.</w:t>
      </w:r>
      <w:r>
        <w:rPr>
          <w:rFonts w:hint="eastAsia" w:ascii="仿宋" w:hAnsi="仿宋" w:eastAsia="仿宋" w:cs="仿宋"/>
          <w:spacing w:val="-10"/>
          <w:sz w:val="32"/>
          <w:szCs w:val="32"/>
          <w:lang w:eastAsia="zh-CN"/>
        </w:rPr>
        <w:t>未经裁判长允许，竞赛结束后，选手不得离开赛场。</w:t>
      </w:r>
    </w:p>
    <w:p>
      <w:pPr>
        <w:widowControl w:val="0"/>
        <w:kinsoku/>
        <w:autoSpaceDE/>
        <w:autoSpaceDN/>
        <w:adjustRightInd/>
        <w:snapToGrid/>
        <w:spacing w:line="560" w:lineRule="exact"/>
        <w:ind w:firstLine="600" w:firstLineChars="200"/>
        <w:jc w:val="both"/>
        <w:textAlignment w:val="auto"/>
        <w:rPr>
          <w:rFonts w:ascii="仿宋" w:hAnsi="仿宋" w:eastAsia="仿宋" w:cs="仿宋"/>
          <w:spacing w:val="-10"/>
          <w:sz w:val="32"/>
          <w:szCs w:val="32"/>
          <w:lang w:eastAsia="zh-CN"/>
        </w:rPr>
      </w:pPr>
      <w:r>
        <w:rPr>
          <w:rFonts w:hint="eastAsia" w:ascii="仿宋" w:hAnsi="仿宋" w:eastAsia="仿宋" w:cs="仿宋"/>
          <w:spacing w:val="-10"/>
          <w:sz w:val="32"/>
          <w:szCs w:val="32"/>
          <w:lang w:val="en-US" w:eastAsia="zh-CN"/>
        </w:rPr>
        <w:t>6.</w:t>
      </w:r>
      <w:r>
        <w:rPr>
          <w:rFonts w:hint="eastAsia" w:ascii="仿宋" w:hAnsi="仿宋" w:eastAsia="仿宋" w:cs="仿宋"/>
          <w:spacing w:val="-10"/>
          <w:sz w:val="32"/>
          <w:szCs w:val="32"/>
          <w:lang w:eastAsia="zh-CN"/>
        </w:rPr>
        <w:t>参赛选手不得有损坏竞赛设备等影响下一场竞赛的行为。</w:t>
      </w:r>
    </w:p>
    <w:p>
      <w:pPr>
        <w:widowControl w:val="0"/>
        <w:kinsoku/>
        <w:autoSpaceDE/>
        <w:autoSpaceDN/>
        <w:adjustRightInd/>
        <w:snapToGrid/>
        <w:spacing w:line="560" w:lineRule="exact"/>
        <w:ind w:firstLine="600" w:firstLineChars="200"/>
        <w:jc w:val="both"/>
        <w:textAlignment w:val="auto"/>
        <w:rPr>
          <w:rFonts w:ascii="仿宋" w:hAnsi="仿宋" w:eastAsia="仿宋" w:cs="仿宋"/>
          <w:spacing w:val="-10"/>
          <w:sz w:val="32"/>
          <w:szCs w:val="32"/>
          <w:lang w:eastAsia="zh-CN"/>
        </w:rPr>
      </w:pPr>
      <w:r>
        <w:rPr>
          <w:rFonts w:hint="eastAsia" w:ascii="仿宋" w:hAnsi="仿宋" w:eastAsia="仿宋" w:cs="仿宋"/>
          <w:spacing w:val="-10"/>
          <w:sz w:val="32"/>
          <w:szCs w:val="32"/>
          <w:lang w:val="en-US" w:eastAsia="zh-CN"/>
        </w:rPr>
        <w:t>7.</w:t>
      </w:r>
      <w:r>
        <w:rPr>
          <w:rFonts w:hint="eastAsia" w:ascii="仿宋" w:hAnsi="仿宋" w:eastAsia="仿宋" w:cs="仿宋"/>
          <w:spacing w:val="-10"/>
          <w:sz w:val="32"/>
          <w:szCs w:val="32"/>
          <w:lang w:eastAsia="zh-CN"/>
        </w:rPr>
        <w:t>参赛</w:t>
      </w:r>
      <w:r>
        <w:rPr>
          <w:rFonts w:hint="eastAsia" w:ascii="仿宋" w:hAnsi="仿宋" w:eastAsia="仿宋" w:cs="仿宋"/>
          <w:sz w:val="32"/>
          <w:szCs w:val="32"/>
          <w:lang w:eastAsia="zh-CN" w:bidi="ar"/>
        </w:rPr>
        <w:t>选手</w:t>
      </w:r>
      <w:r>
        <w:rPr>
          <w:rFonts w:hint="eastAsia" w:ascii="仿宋" w:hAnsi="仿宋" w:eastAsia="仿宋" w:cs="仿宋"/>
          <w:spacing w:val="-10"/>
          <w:sz w:val="32"/>
          <w:szCs w:val="32"/>
          <w:lang w:eastAsia="zh-CN"/>
        </w:rPr>
        <w:t>如果违反前述相关规定和组委会印发的竞赛技术规则，视违规程度，受到“总分扣除10-20分、不得进入前</w:t>
      </w:r>
      <w:r>
        <w:rPr>
          <w:rFonts w:ascii="仿宋" w:hAnsi="仿宋" w:eastAsia="仿宋" w:cs="仿宋"/>
          <w:spacing w:val="-10"/>
          <w:sz w:val="32"/>
          <w:szCs w:val="32"/>
          <w:lang w:eastAsia="zh-CN"/>
        </w:rPr>
        <w:t>6</w:t>
      </w:r>
      <w:r>
        <w:rPr>
          <w:rFonts w:hint="eastAsia" w:ascii="仿宋" w:hAnsi="仿宋" w:eastAsia="仿宋" w:cs="仿宋"/>
          <w:spacing w:val="-10"/>
          <w:sz w:val="32"/>
          <w:szCs w:val="32"/>
          <w:lang w:eastAsia="zh-CN"/>
        </w:rPr>
        <w:t>名、</w:t>
      </w:r>
      <w:r>
        <w:rPr>
          <w:rFonts w:hint="eastAsia" w:ascii="仿宋" w:hAnsi="仿宋" w:eastAsia="仿宋" w:cs="仿宋"/>
          <w:sz w:val="32"/>
          <w:szCs w:val="32"/>
          <w:lang w:eastAsia="zh-CN" w:bidi="ar"/>
        </w:rPr>
        <w:t>取消</w:t>
      </w:r>
      <w:r>
        <w:rPr>
          <w:rFonts w:hint="eastAsia" w:ascii="仿宋" w:hAnsi="仿宋" w:eastAsia="仿宋" w:cs="仿宋"/>
          <w:spacing w:val="-10"/>
          <w:sz w:val="32"/>
          <w:szCs w:val="32"/>
          <w:lang w:eastAsia="zh-CN"/>
        </w:rPr>
        <w:t>竞赛资格”等不同处罚。</w:t>
      </w:r>
    </w:p>
    <w:p>
      <w:pPr>
        <w:widowControl w:val="0"/>
        <w:kinsoku/>
        <w:autoSpaceDE/>
        <w:autoSpaceDN/>
        <w:adjustRightInd/>
        <w:snapToGrid/>
        <w:spacing w:line="560" w:lineRule="exact"/>
        <w:ind w:firstLine="600" w:firstLineChars="200"/>
        <w:jc w:val="both"/>
        <w:textAlignment w:val="auto"/>
        <w:rPr>
          <w:rFonts w:ascii="仿宋" w:hAnsi="仿宋" w:eastAsia="仿宋" w:cs="仿宋"/>
          <w:spacing w:val="-10"/>
          <w:sz w:val="32"/>
          <w:szCs w:val="32"/>
          <w:lang w:eastAsia="zh-CN"/>
        </w:rPr>
      </w:pPr>
      <w:r>
        <w:rPr>
          <w:rFonts w:hint="eastAsia" w:ascii="仿宋" w:hAnsi="仿宋" w:eastAsia="仿宋" w:cs="仿宋"/>
          <w:spacing w:val="-10"/>
          <w:sz w:val="32"/>
          <w:szCs w:val="32"/>
          <w:lang w:val="en-US" w:eastAsia="zh-CN"/>
        </w:rPr>
        <w:t>8.</w:t>
      </w:r>
      <w:r>
        <w:rPr>
          <w:rFonts w:hint="eastAsia" w:ascii="仿宋" w:hAnsi="仿宋" w:eastAsia="仿宋" w:cs="仿宋"/>
          <w:spacing w:val="-10"/>
          <w:sz w:val="32"/>
          <w:szCs w:val="32"/>
          <w:lang w:eastAsia="zh-CN"/>
        </w:rPr>
        <w:t>选手文明</w:t>
      </w:r>
      <w:r>
        <w:rPr>
          <w:rFonts w:hint="eastAsia" w:ascii="仿宋" w:hAnsi="仿宋" w:eastAsia="仿宋" w:cs="仿宋"/>
          <w:sz w:val="32"/>
          <w:szCs w:val="32"/>
          <w:lang w:eastAsia="zh-CN" w:bidi="ar"/>
        </w:rPr>
        <w:t>参赛</w:t>
      </w:r>
      <w:r>
        <w:rPr>
          <w:rFonts w:hint="eastAsia" w:ascii="仿宋" w:hAnsi="仿宋" w:eastAsia="仿宋" w:cs="仿宋"/>
          <w:spacing w:val="-10"/>
          <w:sz w:val="32"/>
          <w:szCs w:val="32"/>
          <w:lang w:eastAsia="zh-CN"/>
        </w:rPr>
        <w:t>要求如下：</w:t>
      </w:r>
    </w:p>
    <w:p>
      <w:pPr>
        <w:widowControl w:val="0"/>
        <w:kinsoku/>
        <w:autoSpaceDE/>
        <w:autoSpaceDN/>
        <w:adjustRightInd/>
        <w:snapToGrid/>
        <w:spacing w:line="560" w:lineRule="exact"/>
        <w:ind w:firstLine="600" w:firstLineChars="200"/>
        <w:jc w:val="both"/>
        <w:textAlignment w:val="auto"/>
        <w:rPr>
          <w:rFonts w:ascii="仿宋" w:hAnsi="仿宋" w:eastAsia="仿宋" w:cs="仿宋"/>
          <w:spacing w:val="-10"/>
          <w:sz w:val="32"/>
          <w:szCs w:val="32"/>
          <w:lang w:eastAsia="zh-CN"/>
        </w:rPr>
      </w:pPr>
      <w:r>
        <w:rPr>
          <w:rFonts w:hint="eastAsia" w:ascii="仿宋" w:hAnsi="仿宋" w:eastAsia="仿宋" w:cs="仿宋"/>
          <w:spacing w:val="-10"/>
          <w:sz w:val="32"/>
          <w:szCs w:val="32"/>
          <w:lang w:eastAsia="zh-CN"/>
        </w:rPr>
        <w:t>1）竞赛</w:t>
      </w:r>
      <w:r>
        <w:rPr>
          <w:rFonts w:hint="eastAsia" w:ascii="仿宋" w:hAnsi="仿宋" w:eastAsia="仿宋" w:cs="仿宋"/>
          <w:sz w:val="32"/>
          <w:szCs w:val="32"/>
          <w:lang w:eastAsia="zh-CN" w:bidi="ar"/>
        </w:rPr>
        <w:t>现场</w:t>
      </w:r>
      <w:r>
        <w:rPr>
          <w:rFonts w:hint="eastAsia" w:ascii="仿宋" w:hAnsi="仿宋" w:eastAsia="仿宋" w:cs="仿宋"/>
          <w:spacing w:val="-10"/>
          <w:sz w:val="32"/>
          <w:szCs w:val="32"/>
          <w:lang w:eastAsia="zh-CN"/>
        </w:rPr>
        <w:t>提供竞赛</w:t>
      </w:r>
      <w:r>
        <w:rPr>
          <w:rFonts w:hint="eastAsia" w:ascii="仿宋" w:hAnsi="仿宋" w:eastAsia="仿宋" w:cs="仿宋"/>
          <w:sz w:val="32"/>
          <w:szCs w:val="32"/>
          <w:lang w:eastAsia="zh-CN" w:bidi="ar"/>
        </w:rPr>
        <w:t>设备</w:t>
      </w:r>
      <w:r>
        <w:rPr>
          <w:rFonts w:hint="eastAsia" w:ascii="仿宋" w:hAnsi="仿宋" w:eastAsia="仿宋" w:cs="仿宋"/>
          <w:spacing w:val="-10"/>
          <w:sz w:val="32"/>
          <w:szCs w:val="32"/>
          <w:lang w:eastAsia="zh-CN"/>
        </w:rPr>
        <w:t>、计算机及相关软件、技术资料、工具、仪器等，选手不得自带任何纸质资料和存储工具，如出现严重的违规、违纪、舞弊等行为，经裁判组裁定取消竞赛成绩。</w:t>
      </w:r>
    </w:p>
    <w:p>
      <w:pPr>
        <w:widowControl w:val="0"/>
        <w:kinsoku/>
        <w:autoSpaceDE/>
        <w:autoSpaceDN/>
        <w:adjustRightInd/>
        <w:snapToGrid/>
        <w:spacing w:line="560" w:lineRule="exact"/>
        <w:ind w:firstLine="600" w:firstLineChars="200"/>
        <w:jc w:val="both"/>
        <w:textAlignment w:val="auto"/>
        <w:rPr>
          <w:rFonts w:ascii="仿宋" w:hAnsi="仿宋" w:eastAsia="仿宋" w:cs="仿宋"/>
          <w:spacing w:val="-10"/>
          <w:sz w:val="32"/>
          <w:szCs w:val="32"/>
          <w:lang w:eastAsia="zh-CN"/>
        </w:rPr>
      </w:pPr>
      <w:r>
        <w:rPr>
          <w:rFonts w:hint="eastAsia" w:ascii="仿宋" w:hAnsi="仿宋" w:eastAsia="仿宋" w:cs="仿宋"/>
          <w:spacing w:val="-10"/>
          <w:sz w:val="32"/>
          <w:szCs w:val="32"/>
          <w:lang w:eastAsia="zh-CN"/>
        </w:rPr>
        <w:t>2）参赛队的竞赛场次和工位号采取抽签的方式确定，竞赛场次签在赛前</w:t>
      </w:r>
      <w:r>
        <w:rPr>
          <w:rFonts w:hint="eastAsia" w:ascii="仿宋" w:hAnsi="仿宋" w:eastAsia="仿宋" w:cs="仿宋"/>
          <w:sz w:val="32"/>
          <w:szCs w:val="32"/>
          <w:lang w:eastAsia="zh-CN" w:bidi="ar"/>
        </w:rPr>
        <w:t>领队</w:t>
      </w:r>
      <w:r>
        <w:rPr>
          <w:rFonts w:hint="eastAsia" w:ascii="仿宋" w:hAnsi="仿宋" w:eastAsia="仿宋" w:cs="仿宋"/>
          <w:spacing w:val="-10"/>
          <w:sz w:val="32"/>
          <w:szCs w:val="32"/>
          <w:lang w:eastAsia="zh-CN"/>
        </w:rPr>
        <w:t>会上抽取，工位签在赛前检录时抽取。</w:t>
      </w:r>
    </w:p>
    <w:p>
      <w:pPr>
        <w:widowControl w:val="0"/>
        <w:kinsoku/>
        <w:autoSpaceDE/>
        <w:autoSpaceDN/>
        <w:adjustRightInd/>
        <w:snapToGrid/>
        <w:spacing w:line="560" w:lineRule="exact"/>
        <w:ind w:firstLine="600" w:firstLineChars="200"/>
        <w:jc w:val="both"/>
        <w:textAlignment w:val="auto"/>
        <w:rPr>
          <w:rFonts w:ascii="仿宋" w:hAnsi="仿宋" w:eastAsia="仿宋" w:cs="仿宋"/>
          <w:spacing w:val="-10"/>
          <w:sz w:val="32"/>
          <w:szCs w:val="32"/>
          <w:lang w:eastAsia="zh-CN"/>
        </w:rPr>
      </w:pPr>
      <w:r>
        <w:rPr>
          <w:rFonts w:hint="eastAsia" w:ascii="仿宋" w:hAnsi="仿宋" w:eastAsia="仿宋" w:cs="仿宋"/>
          <w:spacing w:val="-10"/>
          <w:sz w:val="32"/>
          <w:szCs w:val="32"/>
          <w:lang w:eastAsia="zh-CN"/>
        </w:rPr>
        <w:t>3）参赛队</w:t>
      </w:r>
      <w:r>
        <w:rPr>
          <w:rFonts w:hint="eastAsia" w:ascii="仿宋" w:hAnsi="仿宋" w:eastAsia="仿宋" w:cs="仿宋"/>
          <w:sz w:val="32"/>
          <w:szCs w:val="32"/>
          <w:lang w:eastAsia="zh-CN" w:bidi="ar"/>
        </w:rPr>
        <w:t>按照</w:t>
      </w:r>
      <w:r>
        <w:rPr>
          <w:rFonts w:hint="eastAsia" w:ascii="仿宋" w:hAnsi="仿宋" w:eastAsia="仿宋" w:cs="仿宋"/>
          <w:spacing w:val="-10"/>
          <w:sz w:val="32"/>
          <w:szCs w:val="32"/>
          <w:lang w:eastAsia="zh-CN"/>
        </w:rPr>
        <w:t>参赛场次进入竞赛场地，利用现场提供的所有条件，在规定时间内完成竞赛任务。</w:t>
      </w:r>
    </w:p>
    <w:p>
      <w:pPr>
        <w:widowControl w:val="0"/>
        <w:kinsoku/>
        <w:autoSpaceDE/>
        <w:autoSpaceDN/>
        <w:adjustRightInd/>
        <w:snapToGrid/>
        <w:spacing w:line="560" w:lineRule="exact"/>
        <w:ind w:firstLine="600" w:firstLineChars="200"/>
        <w:jc w:val="both"/>
        <w:textAlignment w:val="auto"/>
        <w:rPr>
          <w:rFonts w:ascii="仿宋" w:hAnsi="仿宋" w:eastAsia="仿宋" w:cs="仿宋"/>
          <w:spacing w:val="-10"/>
          <w:sz w:val="32"/>
          <w:szCs w:val="32"/>
          <w:lang w:eastAsia="zh-CN"/>
        </w:rPr>
      </w:pPr>
      <w:r>
        <w:rPr>
          <w:rFonts w:hint="eastAsia" w:ascii="仿宋" w:hAnsi="仿宋" w:eastAsia="仿宋" w:cs="仿宋"/>
          <w:spacing w:val="-10"/>
          <w:sz w:val="32"/>
          <w:szCs w:val="32"/>
          <w:lang w:eastAsia="zh-CN"/>
        </w:rPr>
        <w:t>4）每个组别同场</w:t>
      </w:r>
      <w:r>
        <w:rPr>
          <w:rFonts w:hint="eastAsia" w:ascii="仿宋" w:hAnsi="仿宋" w:eastAsia="仿宋" w:cs="仿宋"/>
          <w:sz w:val="32"/>
          <w:szCs w:val="32"/>
          <w:lang w:eastAsia="zh-CN" w:bidi="ar"/>
        </w:rPr>
        <w:t>竞赛</w:t>
      </w:r>
      <w:r>
        <w:rPr>
          <w:rFonts w:hint="eastAsia" w:ascii="仿宋" w:hAnsi="仿宋" w:eastAsia="仿宋" w:cs="仿宋"/>
          <w:spacing w:val="-10"/>
          <w:sz w:val="32"/>
          <w:szCs w:val="32"/>
          <w:lang w:eastAsia="zh-CN"/>
        </w:rPr>
        <w:t>使用相同赛题。</w:t>
      </w:r>
    </w:p>
    <w:p>
      <w:pPr>
        <w:widowControl w:val="0"/>
        <w:kinsoku/>
        <w:autoSpaceDE/>
        <w:autoSpaceDN/>
        <w:adjustRightInd/>
        <w:snapToGrid/>
        <w:spacing w:line="560" w:lineRule="exact"/>
        <w:ind w:firstLine="600" w:firstLineChars="200"/>
        <w:jc w:val="both"/>
        <w:textAlignment w:val="auto"/>
        <w:rPr>
          <w:rFonts w:ascii="仿宋" w:hAnsi="仿宋" w:eastAsia="仿宋" w:cs="仿宋"/>
          <w:spacing w:val="-10"/>
          <w:sz w:val="32"/>
          <w:szCs w:val="32"/>
          <w:lang w:eastAsia="zh-CN"/>
        </w:rPr>
      </w:pPr>
      <w:r>
        <w:rPr>
          <w:rFonts w:hint="eastAsia" w:ascii="仿宋" w:hAnsi="仿宋" w:eastAsia="仿宋" w:cs="仿宋"/>
          <w:spacing w:val="-10"/>
          <w:sz w:val="32"/>
          <w:szCs w:val="32"/>
          <w:lang w:eastAsia="zh-CN"/>
        </w:rPr>
        <w:t>5）实际操作竞赛，参赛选手在赛前60分钟（以竞赛日程为准），凭参赛证和身份证进入赛场检录。检录工作由检录裁判负责，检录后进行</w:t>
      </w:r>
      <w:r>
        <w:rPr>
          <w:rFonts w:hint="eastAsia" w:ascii="仿宋" w:hAnsi="仿宋" w:eastAsia="仿宋" w:cs="仿宋"/>
          <w:sz w:val="32"/>
          <w:szCs w:val="32"/>
          <w:lang w:eastAsia="zh-CN" w:bidi="ar"/>
        </w:rPr>
        <w:t>工位</w:t>
      </w:r>
      <w:r>
        <w:rPr>
          <w:rFonts w:hint="eastAsia" w:ascii="仿宋" w:hAnsi="仿宋" w:eastAsia="仿宋" w:cs="仿宋"/>
          <w:spacing w:val="-10"/>
          <w:sz w:val="32"/>
          <w:szCs w:val="32"/>
          <w:lang w:eastAsia="zh-CN"/>
        </w:rPr>
        <w:t>抽签。</w:t>
      </w:r>
    </w:p>
    <w:p>
      <w:pPr>
        <w:widowControl w:val="0"/>
        <w:kinsoku/>
        <w:autoSpaceDE/>
        <w:autoSpaceDN/>
        <w:adjustRightInd/>
        <w:snapToGrid/>
        <w:spacing w:line="560" w:lineRule="exact"/>
        <w:ind w:firstLine="600" w:firstLineChars="200"/>
        <w:jc w:val="both"/>
        <w:textAlignment w:val="auto"/>
        <w:rPr>
          <w:rFonts w:ascii="仿宋" w:hAnsi="仿宋" w:eastAsia="仿宋" w:cs="仿宋"/>
          <w:spacing w:val="-10"/>
          <w:sz w:val="32"/>
          <w:szCs w:val="32"/>
          <w:lang w:eastAsia="zh-CN"/>
        </w:rPr>
      </w:pPr>
      <w:r>
        <w:rPr>
          <w:rFonts w:hint="eastAsia" w:ascii="仿宋" w:hAnsi="仿宋" w:eastAsia="仿宋" w:cs="仿宋"/>
          <w:spacing w:val="-10"/>
          <w:sz w:val="32"/>
          <w:szCs w:val="32"/>
          <w:lang w:eastAsia="zh-CN"/>
        </w:rPr>
        <w:t>6）工位抽签工作由加密裁判负责，选手工位抽签后，选手参赛证更换成</w:t>
      </w:r>
      <w:r>
        <w:rPr>
          <w:rFonts w:hint="eastAsia" w:ascii="仿宋" w:hAnsi="仿宋" w:eastAsia="仿宋" w:cs="仿宋"/>
          <w:sz w:val="32"/>
          <w:szCs w:val="32"/>
          <w:lang w:eastAsia="zh-CN" w:bidi="ar"/>
        </w:rPr>
        <w:t>参赛</w:t>
      </w:r>
      <w:r>
        <w:rPr>
          <w:rFonts w:hint="eastAsia" w:ascii="仿宋" w:hAnsi="仿宋" w:eastAsia="仿宋" w:cs="仿宋"/>
          <w:spacing w:val="-10"/>
          <w:sz w:val="32"/>
          <w:szCs w:val="32"/>
          <w:lang w:eastAsia="zh-CN"/>
        </w:rPr>
        <w:t>工位号，选手在竞赛工位抽签记录表上签字确认后，凭参赛工位号统一进入竞赛工位准备竞赛。竞赛场次和竞赛工位号抽签确定后，选手不准随意调换。</w:t>
      </w:r>
    </w:p>
    <w:p>
      <w:pPr>
        <w:widowControl w:val="0"/>
        <w:kinsoku/>
        <w:autoSpaceDE/>
        <w:autoSpaceDN/>
        <w:adjustRightInd/>
        <w:snapToGrid/>
        <w:spacing w:line="560" w:lineRule="exact"/>
        <w:ind w:firstLine="600" w:firstLineChars="200"/>
        <w:jc w:val="both"/>
        <w:textAlignment w:val="auto"/>
        <w:rPr>
          <w:rFonts w:ascii="仿宋" w:hAnsi="仿宋" w:eastAsia="仿宋" w:cs="仿宋"/>
          <w:spacing w:val="-10"/>
          <w:sz w:val="32"/>
          <w:szCs w:val="32"/>
          <w:lang w:eastAsia="zh-CN"/>
        </w:rPr>
      </w:pPr>
      <w:r>
        <w:rPr>
          <w:rFonts w:hint="eastAsia" w:ascii="仿宋" w:hAnsi="仿宋" w:eastAsia="仿宋" w:cs="仿宋"/>
          <w:spacing w:val="-10"/>
          <w:sz w:val="32"/>
          <w:szCs w:val="32"/>
          <w:lang w:eastAsia="zh-CN"/>
        </w:rPr>
        <w:t>7）工位抽签后，由</w:t>
      </w:r>
      <w:r>
        <w:rPr>
          <w:rFonts w:hint="eastAsia" w:ascii="仿宋" w:hAnsi="仿宋" w:eastAsia="仿宋" w:cs="仿宋"/>
          <w:sz w:val="32"/>
          <w:szCs w:val="32"/>
          <w:lang w:eastAsia="zh-CN" w:bidi="ar"/>
        </w:rPr>
        <w:t>裁判长</w:t>
      </w:r>
      <w:r>
        <w:rPr>
          <w:rFonts w:hint="eastAsia" w:ascii="仿宋" w:hAnsi="仿宋" w:eastAsia="仿宋" w:cs="仿宋"/>
          <w:spacing w:val="-10"/>
          <w:sz w:val="32"/>
          <w:szCs w:val="32"/>
          <w:lang w:eastAsia="zh-CN"/>
        </w:rPr>
        <w:t>进行安全教育，确认现场条件，赛前10分钟领取赛题，裁判长宣布竞赛开始后才可开始操作。</w:t>
      </w:r>
    </w:p>
    <w:p>
      <w:pPr>
        <w:widowControl w:val="0"/>
        <w:kinsoku/>
        <w:autoSpaceDE/>
        <w:autoSpaceDN/>
        <w:adjustRightInd/>
        <w:snapToGrid/>
        <w:spacing w:line="560" w:lineRule="exact"/>
        <w:ind w:firstLine="600" w:firstLineChars="200"/>
        <w:jc w:val="both"/>
        <w:textAlignment w:val="auto"/>
        <w:rPr>
          <w:rFonts w:ascii="仿宋" w:hAnsi="仿宋" w:eastAsia="仿宋" w:cs="仿宋"/>
          <w:spacing w:val="-10"/>
          <w:sz w:val="32"/>
          <w:szCs w:val="32"/>
          <w:lang w:eastAsia="zh-CN"/>
        </w:rPr>
      </w:pPr>
      <w:r>
        <w:rPr>
          <w:rFonts w:hint="eastAsia" w:ascii="仿宋" w:hAnsi="仿宋" w:eastAsia="仿宋" w:cs="仿宋"/>
          <w:spacing w:val="-10"/>
          <w:sz w:val="32"/>
          <w:szCs w:val="32"/>
          <w:lang w:eastAsia="zh-CN"/>
        </w:rPr>
        <w:t>8）竞赛过程中，</w:t>
      </w:r>
      <w:r>
        <w:rPr>
          <w:rFonts w:hint="eastAsia" w:ascii="仿宋" w:hAnsi="仿宋" w:eastAsia="仿宋" w:cs="仿宋"/>
          <w:sz w:val="32"/>
          <w:szCs w:val="32"/>
          <w:lang w:eastAsia="zh-CN" w:bidi="ar"/>
        </w:rPr>
        <w:t>选手</w:t>
      </w:r>
      <w:r>
        <w:rPr>
          <w:rFonts w:hint="eastAsia" w:ascii="仿宋" w:hAnsi="仿宋" w:eastAsia="仿宋" w:cs="仿宋"/>
          <w:spacing w:val="-10"/>
          <w:sz w:val="32"/>
          <w:szCs w:val="32"/>
          <w:lang w:eastAsia="zh-CN"/>
        </w:rPr>
        <w:t>若需休息、饮水或去洗手间，所用的时间一律计算在竞赛时间内。</w:t>
      </w:r>
    </w:p>
    <w:p>
      <w:pPr>
        <w:widowControl w:val="0"/>
        <w:kinsoku/>
        <w:autoSpaceDE/>
        <w:autoSpaceDN/>
        <w:adjustRightInd/>
        <w:snapToGrid/>
        <w:spacing w:line="560" w:lineRule="exact"/>
        <w:ind w:firstLine="600" w:firstLineChars="200"/>
        <w:jc w:val="both"/>
        <w:textAlignment w:val="auto"/>
        <w:rPr>
          <w:rFonts w:ascii="仿宋" w:hAnsi="仿宋" w:eastAsia="仿宋" w:cs="仿宋"/>
          <w:spacing w:val="-10"/>
          <w:sz w:val="32"/>
          <w:szCs w:val="32"/>
          <w:lang w:eastAsia="zh-CN"/>
        </w:rPr>
      </w:pPr>
      <w:r>
        <w:rPr>
          <w:rFonts w:hint="eastAsia" w:ascii="仿宋" w:hAnsi="仿宋" w:eastAsia="仿宋" w:cs="仿宋"/>
          <w:spacing w:val="-10"/>
          <w:sz w:val="32"/>
          <w:szCs w:val="32"/>
          <w:lang w:eastAsia="zh-CN"/>
        </w:rPr>
        <w:t>9）竞赛过程中，</w:t>
      </w:r>
      <w:r>
        <w:rPr>
          <w:rFonts w:hint="eastAsia" w:ascii="仿宋" w:hAnsi="仿宋" w:eastAsia="仿宋" w:cs="仿宋"/>
          <w:sz w:val="32"/>
          <w:szCs w:val="32"/>
          <w:lang w:eastAsia="zh-CN" w:bidi="ar"/>
        </w:rPr>
        <w:t>参赛</w:t>
      </w:r>
      <w:r>
        <w:rPr>
          <w:rFonts w:hint="eastAsia" w:ascii="仿宋" w:hAnsi="仿宋" w:eastAsia="仿宋" w:cs="仿宋"/>
          <w:spacing w:val="-10"/>
          <w:sz w:val="32"/>
          <w:szCs w:val="32"/>
          <w:lang w:eastAsia="zh-CN"/>
        </w:rPr>
        <w:t>选手须严格遵守相关安全操作规程，禁止不安全操作和</w:t>
      </w:r>
      <w:r>
        <w:rPr>
          <w:rFonts w:hint="eastAsia" w:ascii="仿宋" w:hAnsi="仿宋" w:eastAsia="仿宋" w:cs="仿宋"/>
          <w:sz w:val="32"/>
          <w:szCs w:val="32"/>
          <w:lang w:eastAsia="zh-CN" w:bidi="ar"/>
        </w:rPr>
        <w:t>野蛮</w:t>
      </w:r>
      <w:r>
        <w:rPr>
          <w:rFonts w:hint="eastAsia" w:ascii="仿宋" w:hAnsi="仿宋" w:eastAsia="仿宋" w:cs="仿宋"/>
          <w:spacing w:val="-10"/>
          <w:sz w:val="32"/>
          <w:szCs w:val="32"/>
          <w:lang w:eastAsia="zh-CN"/>
        </w:rPr>
        <w:t>操作，确保人身及设备安全，并接受裁判员的监督和警示，若因选手个人因素造成人身安全事故和设备故障，不予延时，情节特别严重者，由大赛裁判组视具体情况作出处理决定（最高至终止竞赛），并由裁判长上报大赛监督仲裁组；若因非选手个人因素造成设备故障，由大赛裁判组视具体情况做出延时处理并由裁判长上报大赛监督仲裁组。</w:t>
      </w:r>
    </w:p>
    <w:p>
      <w:pPr>
        <w:widowControl w:val="0"/>
        <w:kinsoku/>
        <w:autoSpaceDE/>
        <w:autoSpaceDN/>
        <w:adjustRightInd/>
        <w:snapToGrid/>
        <w:spacing w:line="560" w:lineRule="exact"/>
        <w:ind w:firstLine="600" w:firstLineChars="200"/>
        <w:jc w:val="both"/>
        <w:textAlignment w:val="auto"/>
        <w:rPr>
          <w:rFonts w:ascii="仿宋" w:hAnsi="仿宋" w:eastAsia="仿宋" w:cs="仿宋"/>
          <w:spacing w:val="-10"/>
          <w:sz w:val="32"/>
          <w:szCs w:val="32"/>
          <w:lang w:eastAsia="zh-CN"/>
        </w:rPr>
      </w:pPr>
      <w:r>
        <w:rPr>
          <w:rFonts w:hint="eastAsia" w:ascii="仿宋" w:hAnsi="仿宋" w:eastAsia="仿宋" w:cs="仿宋"/>
          <w:spacing w:val="-10"/>
          <w:sz w:val="32"/>
          <w:szCs w:val="32"/>
          <w:lang w:eastAsia="zh-CN"/>
        </w:rPr>
        <w:t>10）如果选手提前结束竞赛，应报现场裁判员，竞赛终止时间由裁判员记录在案，选手提前结束竞赛后不得再进行任何竞赛相关工作。</w:t>
      </w:r>
      <w:r>
        <w:rPr>
          <w:rFonts w:hint="eastAsia" w:ascii="仿宋" w:hAnsi="仿宋" w:eastAsia="仿宋" w:cs="仿宋"/>
          <w:sz w:val="32"/>
          <w:szCs w:val="32"/>
          <w:lang w:eastAsia="zh-CN" w:bidi="ar"/>
        </w:rPr>
        <w:t>选手</w:t>
      </w:r>
      <w:r>
        <w:rPr>
          <w:rFonts w:hint="eastAsia" w:ascii="仿宋" w:hAnsi="仿宋" w:eastAsia="仿宋" w:cs="仿宋"/>
          <w:spacing w:val="-10"/>
          <w:sz w:val="32"/>
          <w:szCs w:val="32"/>
          <w:lang w:eastAsia="zh-CN"/>
        </w:rPr>
        <w:t>提前结束竞赛后，需原地等待，不得离开赛场，直至本场竞赛结束。</w:t>
      </w:r>
    </w:p>
    <w:p>
      <w:pPr>
        <w:widowControl w:val="0"/>
        <w:kinsoku/>
        <w:autoSpaceDE/>
        <w:autoSpaceDN/>
        <w:adjustRightInd/>
        <w:snapToGrid/>
        <w:spacing w:line="560" w:lineRule="exact"/>
        <w:ind w:firstLine="600" w:firstLineChars="200"/>
        <w:jc w:val="both"/>
        <w:textAlignment w:val="auto"/>
        <w:rPr>
          <w:rFonts w:ascii="仿宋" w:hAnsi="仿宋" w:eastAsia="仿宋" w:cs="仿宋"/>
          <w:spacing w:val="-10"/>
          <w:sz w:val="32"/>
          <w:szCs w:val="32"/>
          <w:lang w:eastAsia="zh-CN"/>
        </w:rPr>
      </w:pPr>
      <w:r>
        <w:rPr>
          <w:rFonts w:hint="eastAsia" w:ascii="仿宋" w:hAnsi="仿宋" w:eastAsia="仿宋" w:cs="仿宋"/>
          <w:spacing w:val="-10"/>
          <w:sz w:val="32"/>
          <w:szCs w:val="32"/>
          <w:lang w:eastAsia="zh-CN"/>
        </w:rPr>
        <w:t>11）在竞赛结束前15</w:t>
      </w:r>
      <w:r>
        <w:rPr>
          <w:rFonts w:hint="eastAsia" w:ascii="仿宋" w:hAnsi="仿宋" w:eastAsia="仿宋" w:cs="仿宋"/>
          <w:sz w:val="32"/>
          <w:szCs w:val="32"/>
          <w:lang w:eastAsia="zh-CN" w:bidi="ar"/>
        </w:rPr>
        <w:t>分钟</w:t>
      </w:r>
      <w:r>
        <w:rPr>
          <w:rFonts w:hint="eastAsia" w:ascii="仿宋" w:hAnsi="仿宋" w:eastAsia="仿宋" w:cs="仿宋"/>
          <w:spacing w:val="-10"/>
          <w:sz w:val="32"/>
          <w:szCs w:val="32"/>
          <w:lang w:eastAsia="zh-CN"/>
        </w:rPr>
        <w:t>，裁判长对选手作出提示。裁判长宣布竞赛结束后，选手应立即停止操作。</w:t>
      </w:r>
    </w:p>
    <w:p>
      <w:pPr>
        <w:widowControl w:val="0"/>
        <w:kinsoku/>
        <w:autoSpaceDE/>
        <w:autoSpaceDN/>
        <w:adjustRightInd/>
        <w:snapToGrid/>
        <w:spacing w:line="560" w:lineRule="exact"/>
        <w:ind w:firstLine="600" w:firstLineChars="200"/>
        <w:jc w:val="both"/>
        <w:textAlignment w:val="auto"/>
        <w:rPr>
          <w:rFonts w:ascii="仿宋" w:hAnsi="仿宋" w:eastAsia="仿宋" w:cs="仿宋"/>
          <w:spacing w:val="-10"/>
          <w:sz w:val="32"/>
          <w:szCs w:val="32"/>
          <w:lang w:eastAsia="zh-CN"/>
        </w:rPr>
      </w:pPr>
      <w:r>
        <w:rPr>
          <w:rFonts w:hint="eastAsia" w:ascii="仿宋" w:hAnsi="仿宋" w:eastAsia="仿宋" w:cs="仿宋"/>
          <w:spacing w:val="-10"/>
          <w:sz w:val="32"/>
          <w:szCs w:val="32"/>
          <w:lang w:eastAsia="zh-CN"/>
        </w:rPr>
        <w:t>12）竞赛结束后，由</w:t>
      </w:r>
      <w:r>
        <w:rPr>
          <w:rFonts w:hint="eastAsia" w:ascii="仿宋" w:hAnsi="仿宋" w:eastAsia="仿宋" w:cs="仿宋"/>
          <w:sz w:val="32"/>
          <w:szCs w:val="32"/>
          <w:lang w:eastAsia="zh-CN" w:bidi="ar"/>
        </w:rPr>
        <w:t>现场</w:t>
      </w:r>
      <w:r>
        <w:rPr>
          <w:rFonts w:hint="eastAsia" w:ascii="仿宋" w:hAnsi="仿宋" w:eastAsia="仿宋" w:cs="仿宋"/>
          <w:spacing w:val="-10"/>
          <w:sz w:val="32"/>
          <w:szCs w:val="32"/>
          <w:lang w:eastAsia="zh-CN"/>
        </w:rPr>
        <w:t>裁判员和选手共同检查并确认提交的内容，</w:t>
      </w:r>
      <w:bookmarkStart w:id="16" w:name="OLE_LINK55"/>
      <w:bookmarkStart w:id="17" w:name="OLE_LINK56"/>
      <w:r>
        <w:rPr>
          <w:rFonts w:hint="eastAsia" w:ascii="仿宋" w:hAnsi="仿宋" w:eastAsia="仿宋" w:cs="仿宋"/>
          <w:spacing w:val="-10"/>
          <w:sz w:val="32"/>
          <w:szCs w:val="32"/>
          <w:lang w:eastAsia="zh-CN"/>
        </w:rPr>
        <w:t>现场裁判员当选手面封装上交的作业工单，选手在收件表上签字确认</w:t>
      </w:r>
      <w:bookmarkEnd w:id="16"/>
      <w:bookmarkEnd w:id="17"/>
      <w:r>
        <w:rPr>
          <w:rFonts w:hint="eastAsia" w:ascii="仿宋" w:hAnsi="仿宋" w:eastAsia="仿宋" w:cs="仿宋"/>
          <w:spacing w:val="-10"/>
          <w:sz w:val="32"/>
          <w:szCs w:val="32"/>
          <w:lang w:eastAsia="zh-CN"/>
        </w:rPr>
        <w:t>，现场裁判员签字确认。</w:t>
      </w:r>
    </w:p>
    <w:p>
      <w:pPr>
        <w:widowControl w:val="0"/>
        <w:kinsoku/>
        <w:autoSpaceDE/>
        <w:autoSpaceDN/>
        <w:adjustRightInd/>
        <w:snapToGrid/>
        <w:spacing w:line="560" w:lineRule="exact"/>
        <w:ind w:firstLine="600" w:firstLineChars="200"/>
        <w:jc w:val="both"/>
        <w:textAlignment w:val="auto"/>
        <w:rPr>
          <w:rFonts w:ascii="仿宋" w:hAnsi="仿宋" w:eastAsia="仿宋" w:cs="仿宋"/>
          <w:spacing w:val="-10"/>
          <w:sz w:val="32"/>
          <w:szCs w:val="32"/>
          <w:lang w:eastAsia="zh-CN"/>
        </w:rPr>
      </w:pPr>
      <w:r>
        <w:rPr>
          <w:rFonts w:hint="eastAsia" w:ascii="仿宋" w:hAnsi="仿宋" w:eastAsia="仿宋" w:cs="仿宋"/>
          <w:spacing w:val="-10"/>
          <w:sz w:val="32"/>
          <w:szCs w:val="32"/>
          <w:lang w:eastAsia="zh-CN"/>
        </w:rPr>
        <w:t>13）竞赛结束</w:t>
      </w:r>
      <w:r>
        <w:rPr>
          <w:rFonts w:hint="eastAsia" w:ascii="仿宋" w:hAnsi="仿宋" w:eastAsia="仿宋" w:cs="仿宋"/>
          <w:spacing w:val="-10"/>
          <w:sz w:val="32"/>
          <w:szCs w:val="32"/>
          <w:lang w:val="en-US" w:eastAsia="zh-CN"/>
        </w:rPr>
        <w:t>前</w:t>
      </w:r>
      <w:r>
        <w:rPr>
          <w:rFonts w:hint="eastAsia" w:ascii="仿宋" w:hAnsi="仿宋" w:eastAsia="仿宋" w:cs="仿宋"/>
          <w:spacing w:val="-10"/>
          <w:sz w:val="32"/>
          <w:szCs w:val="32"/>
          <w:lang w:eastAsia="zh-CN"/>
        </w:rPr>
        <w:t>，选手应立即清理现场，包括设备及周边卫生并恢复设备原始状态等。经现场裁判员和现场工作人员确认后方可离开工位。经裁判长统一确认后，选手统一离开赛场。清理现场工作是对选手职业素养评判的内容之一。</w:t>
      </w:r>
    </w:p>
    <w:p>
      <w:pPr>
        <w:widowControl w:val="0"/>
        <w:kinsoku/>
        <w:autoSpaceDE/>
        <w:autoSpaceDN/>
        <w:adjustRightInd/>
        <w:snapToGrid/>
        <w:spacing w:line="560" w:lineRule="exact"/>
        <w:ind w:firstLine="600" w:firstLineChars="200"/>
        <w:jc w:val="both"/>
        <w:textAlignment w:val="auto"/>
        <w:rPr>
          <w:rFonts w:ascii="仿宋" w:hAnsi="仿宋" w:eastAsia="仿宋" w:cs="仿宋"/>
          <w:spacing w:val="-10"/>
          <w:sz w:val="32"/>
          <w:szCs w:val="32"/>
          <w:lang w:eastAsia="zh-CN"/>
        </w:rPr>
      </w:pPr>
      <w:r>
        <w:rPr>
          <w:rFonts w:hint="eastAsia" w:ascii="仿宋" w:hAnsi="仿宋" w:eastAsia="仿宋" w:cs="仿宋"/>
          <w:spacing w:val="-10"/>
          <w:sz w:val="32"/>
          <w:szCs w:val="32"/>
          <w:lang w:eastAsia="zh-CN"/>
        </w:rPr>
        <w:t>14）为保证大赛的公平、</w:t>
      </w:r>
      <w:r>
        <w:rPr>
          <w:rFonts w:hint="eastAsia" w:ascii="仿宋" w:hAnsi="仿宋" w:eastAsia="仿宋" w:cs="仿宋"/>
          <w:sz w:val="32"/>
          <w:szCs w:val="32"/>
          <w:lang w:eastAsia="zh-CN" w:bidi="ar"/>
        </w:rPr>
        <w:t>公正</w:t>
      </w:r>
      <w:r>
        <w:rPr>
          <w:rFonts w:hint="eastAsia" w:ascii="仿宋" w:hAnsi="仿宋" w:eastAsia="仿宋" w:cs="仿宋"/>
          <w:spacing w:val="-10"/>
          <w:sz w:val="32"/>
          <w:szCs w:val="32"/>
          <w:lang w:eastAsia="zh-CN"/>
        </w:rPr>
        <w:t>，加密裁判将对选手上交的文档和作品进行加密，然后交给评分裁判进行评分。</w:t>
      </w:r>
    </w:p>
    <w:p>
      <w:pPr>
        <w:widowControl w:val="0"/>
        <w:kinsoku/>
        <w:autoSpaceDE/>
        <w:autoSpaceDN/>
        <w:adjustRightInd/>
        <w:snapToGrid/>
        <w:spacing w:line="560" w:lineRule="exact"/>
        <w:ind w:firstLine="600" w:firstLineChars="200"/>
        <w:jc w:val="both"/>
        <w:textAlignment w:val="auto"/>
        <w:rPr>
          <w:rFonts w:ascii="仿宋" w:hAnsi="仿宋" w:eastAsia="仿宋" w:cs="仿宋"/>
          <w:spacing w:val="-10"/>
          <w:sz w:val="32"/>
          <w:szCs w:val="32"/>
          <w:lang w:eastAsia="zh-CN"/>
        </w:rPr>
      </w:pPr>
      <w:r>
        <w:rPr>
          <w:rFonts w:hint="eastAsia" w:ascii="仿宋" w:hAnsi="仿宋" w:eastAsia="仿宋" w:cs="仿宋"/>
          <w:spacing w:val="-10"/>
          <w:sz w:val="32"/>
          <w:szCs w:val="32"/>
          <w:lang w:eastAsia="zh-CN"/>
        </w:rPr>
        <w:t>15）参赛选手在竞赛过程中，必须穿戴防护用品，如安全帽（女选手长发</w:t>
      </w:r>
      <w:r>
        <w:rPr>
          <w:rFonts w:hint="eastAsia" w:ascii="仿宋" w:hAnsi="仿宋" w:eastAsia="仿宋" w:cs="仿宋"/>
          <w:sz w:val="32"/>
          <w:szCs w:val="32"/>
          <w:lang w:eastAsia="zh-CN" w:bidi="ar"/>
        </w:rPr>
        <w:t>不得</w:t>
      </w:r>
      <w:r>
        <w:rPr>
          <w:rFonts w:hint="eastAsia" w:ascii="仿宋" w:hAnsi="仿宋" w:eastAsia="仿宋" w:cs="仿宋"/>
          <w:spacing w:val="-10"/>
          <w:sz w:val="32"/>
          <w:szCs w:val="32"/>
          <w:lang w:eastAsia="zh-CN"/>
        </w:rPr>
        <w:t>外露）、护目镜、工作服以及绝缘工作鞋等。</w:t>
      </w:r>
    </w:p>
    <w:p>
      <w:pPr>
        <w:widowControl w:val="0"/>
        <w:kinsoku/>
        <w:autoSpaceDE/>
        <w:autoSpaceDN/>
        <w:adjustRightInd/>
        <w:snapToGrid/>
        <w:spacing w:line="560" w:lineRule="exact"/>
        <w:ind w:firstLine="600" w:firstLineChars="200"/>
        <w:jc w:val="both"/>
        <w:textAlignment w:val="auto"/>
        <w:rPr>
          <w:rFonts w:ascii="仿宋" w:hAnsi="仿宋" w:eastAsia="仿宋" w:cs="仿宋"/>
          <w:spacing w:val="-10"/>
          <w:sz w:val="32"/>
          <w:szCs w:val="32"/>
          <w:lang w:eastAsia="zh-CN"/>
        </w:rPr>
      </w:pPr>
      <w:r>
        <w:rPr>
          <w:rFonts w:hint="eastAsia" w:ascii="仿宋" w:hAnsi="仿宋" w:eastAsia="仿宋" w:cs="仿宋"/>
          <w:spacing w:val="-10"/>
          <w:sz w:val="32"/>
          <w:szCs w:val="32"/>
          <w:lang w:eastAsia="zh-CN"/>
        </w:rPr>
        <w:t>16）参赛选手在竞赛过程中，要求操作安全规范，工量具、仪器设备等摆放整齐。竞赛过程中裁判组将安排裁判员对选手进行职业素养的现场评分。</w:t>
      </w:r>
    </w:p>
    <w:p>
      <w:pPr>
        <w:widowControl w:val="0"/>
        <w:kinsoku/>
        <w:autoSpaceDE/>
        <w:autoSpaceDN/>
        <w:adjustRightInd/>
        <w:snapToGrid/>
        <w:spacing w:line="560" w:lineRule="exact"/>
        <w:ind w:firstLine="600" w:firstLineChars="200"/>
        <w:jc w:val="both"/>
        <w:textAlignment w:val="auto"/>
        <w:rPr>
          <w:rFonts w:ascii="仿宋" w:hAnsi="仿宋" w:eastAsia="仿宋" w:cs="仿宋"/>
          <w:spacing w:val="-10"/>
          <w:sz w:val="32"/>
          <w:szCs w:val="32"/>
          <w:lang w:eastAsia="zh-CN"/>
        </w:rPr>
      </w:pPr>
      <w:r>
        <w:rPr>
          <w:rFonts w:hint="eastAsia" w:ascii="仿宋" w:hAnsi="仿宋" w:eastAsia="仿宋" w:cs="仿宋"/>
          <w:spacing w:val="-10"/>
          <w:sz w:val="32"/>
          <w:szCs w:val="32"/>
          <w:lang w:eastAsia="zh-CN"/>
        </w:rPr>
        <w:t>17）选手离开</w:t>
      </w:r>
      <w:r>
        <w:rPr>
          <w:rFonts w:hint="eastAsia" w:ascii="仿宋" w:hAnsi="仿宋" w:eastAsia="仿宋" w:cs="仿宋"/>
          <w:sz w:val="32"/>
          <w:szCs w:val="32"/>
          <w:lang w:eastAsia="zh-CN" w:bidi="ar"/>
        </w:rPr>
        <w:t>竞赛场</w:t>
      </w:r>
      <w:r>
        <w:rPr>
          <w:rFonts w:hint="eastAsia" w:ascii="仿宋" w:hAnsi="仿宋" w:eastAsia="仿宋" w:cs="仿宋"/>
          <w:spacing w:val="-10"/>
          <w:sz w:val="32"/>
          <w:szCs w:val="32"/>
          <w:lang w:eastAsia="zh-CN"/>
        </w:rPr>
        <w:t>地时，不得将任何与竞赛相关的物品带离竞赛现场，同时也</w:t>
      </w:r>
      <w:r>
        <w:rPr>
          <w:rFonts w:hint="eastAsia" w:ascii="仿宋" w:hAnsi="仿宋" w:eastAsia="仿宋" w:cs="仿宋"/>
          <w:sz w:val="32"/>
          <w:szCs w:val="32"/>
          <w:lang w:eastAsia="zh-CN" w:bidi="ar"/>
        </w:rPr>
        <w:t>不得</w:t>
      </w:r>
      <w:r>
        <w:rPr>
          <w:rFonts w:hint="eastAsia" w:ascii="仿宋" w:hAnsi="仿宋" w:eastAsia="仿宋" w:cs="仿宋"/>
          <w:spacing w:val="-10"/>
          <w:sz w:val="32"/>
          <w:szCs w:val="32"/>
          <w:lang w:eastAsia="zh-CN"/>
        </w:rPr>
        <w:t>将赛场提供的其他物品带离赛场。</w:t>
      </w:r>
    </w:p>
    <w:p>
      <w:pPr>
        <w:widowControl w:val="0"/>
        <w:kinsoku/>
        <w:autoSpaceDE/>
        <w:autoSpaceDN/>
        <w:adjustRightInd/>
        <w:snapToGrid/>
        <w:spacing w:line="560" w:lineRule="exact"/>
        <w:ind w:firstLine="600" w:firstLineChars="200"/>
        <w:jc w:val="both"/>
        <w:textAlignment w:val="auto"/>
        <w:rPr>
          <w:rFonts w:ascii="仿宋" w:hAnsi="仿宋" w:eastAsia="仿宋" w:cs="仿宋"/>
          <w:spacing w:val="-10"/>
          <w:sz w:val="32"/>
          <w:szCs w:val="32"/>
          <w:lang w:eastAsia="zh-CN"/>
        </w:rPr>
      </w:pPr>
      <w:r>
        <w:rPr>
          <w:rFonts w:hint="eastAsia" w:ascii="仿宋" w:hAnsi="仿宋" w:eastAsia="仿宋" w:cs="仿宋"/>
          <w:spacing w:val="-10"/>
          <w:sz w:val="32"/>
          <w:szCs w:val="32"/>
          <w:lang w:eastAsia="zh-CN"/>
        </w:rPr>
        <w:t>18）各类赛务人员必须统一佩戴由大赛组委会签发的相关证件，着装整齐。</w:t>
      </w:r>
    </w:p>
    <w:p>
      <w:pPr>
        <w:widowControl w:val="0"/>
        <w:kinsoku/>
        <w:autoSpaceDE/>
        <w:autoSpaceDN/>
        <w:adjustRightInd/>
        <w:snapToGrid/>
        <w:spacing w:line="360" w:lineRule="auto"/>
        <w:ind w:firstLine="600" w:firstLineChars="200"/>
        <w:jc w:val="both"/>
        <w:textAlignment w:val="auto"/>
        <w:rPr>
          <w:rFonts w:hint="eastAsia" w:ascii="仿宋" w:hAnsi="仿宋" w:eastAsia="仿宋" w:cs="仿宋"/>
          <w:spacing w:val="-10"/>
          <w:sz w:val="32"/>
          <w:szCs w:val="32"/>
          <w:lang w:eastAsia="zh-CN"/>
        </w:rPr>
      </w:pPr>
      <w:r>
        <w:rPr>
          <w:rFonts w:hint="eastAsia" w:ascii="仿宋" w:hAnsi="仿宋" w:eastAsia="仿宋" w:cs="仿宋"/>
          <w:spacing w:val="-10"/>
          <w:sz w:val="32"/>
          <w:szCs w:val="32"/>
          <w:lang w:eastAsia="zh-CN"/>
        </w:rPr>
        <w:t>19）</w:t>
      </w:r>
      <w:r>
        <w:rPr>
          <w:rFonts w:hint="eastAsia" w:ascii="仿宋" w:hAnsi="仿宋" w:eastAsia="仿宋" w:cs="仿宋"/>
          <w:spacing w:val="-10"/>
          <w:sz w:val="32"/>
          <w:szCs w:val="32"/>
          <w:lang w:eastAsia="zh-CN" w:bidi="ar"/>
        </w:rPr>
        <w:t>选手</w:t>
      </w:r>
      <w:r>
        <w:rPr>
          <w:rFonts w:hint="eastAsia" w:ascii="仿宋" w:hAnsi="仿宋" w:eastAsia="仿宋" w:cs="仿宋"/>
          <w:spacing w:val="-10"/>
          <w:sz w:val="32"/>
          <w:szCs w:val="32"/>
          <w:lang w:eastAsia="zh-CN"/>
        </w:rPr>
        <w:t>外，其他人员不得进入比赛区域。赛场安全员、设备和软件技术支持人员、工作人员必须在指定区域等待，未经裁判长允许不得进入比赛区域。</w:t>
      </w:r>
    </w:p>
    <w:p>
      <w:pPr>
        <w:widowControl w:val="0"/>
        <w:kinsoku/>
        <w:autoSpaceDE/>
        <w:autoSpaceDN/>
        <w:adjustRightInd/>
        <w:snapToGrid/>
        <w:spacing w:line="360" w:lineRule="auto"/>
        <w:ind w:firstLine="600" w:firstLineChars="200"/>
        <w:jc w:val="both"/>
        <w:textAlignment w:val="auto"/>
        <w:rPr>
          <w:rFonts w:hint="eastAsia" w:ascii="仿宋" w:hAnsi="仿宋" w:eastAsia="仿宋" w:cs="仿宋"/>
          <w:spacing w:val="-10"/>
          <w:sz w:val="32"/>
          <w:szCs w:val="32"/>
          <w:lang w:eastAsia="zh-CN"/>
        </w:rPr>
      </w:pPr>
    </w:p>
    <w:p>
      <w:pPr>
        <w:spacing w:line="560" w:lineRule="exact"/>
        <w:ind w:firstLine="640" w:firstLineChars="200"/>
        <w:outlineLvl w:val="0"/>
        <w:rPr>
          <w:rFonts w:ascii="LinTimes" w:hAnsi="LinTimes" w:eastAsia="黑体" w:cs="Times New Roman"/>
          <w:sz w:val="32"/>
          <w:szCs w:val="32"/>
        </w:rPr>
      </w:pPr>
      <w:bookmarkStart w:id="18" w:name="_Toc12307"/>
      <w:r>
        <w:rPr>
          <w:rFonts w:hint="eastAsia" w:ascii="LinTimes" w:hAnsi="LinTimes" w:eastAsia="黑体" w:cs="黑体"/>
          <w:sz w:val="32"/>
          <w:szCs w:val="32"/>
        </w:rPr>
        <w:t>四、竞赛场地、设施设备等安排</w:t>
      </w:r>
      <w:bookmarkEnd w:id="18"/>
    </w:p>
    <w:p>
      <w:pPr>
        <w:pStyle w:val="49"/>
        <w:widowControl/>
        <w:numPr>
          <w:ilvl w:val="0"/>
          <w:numId w:val="10"/>
        </w:numPr>
        <w:kinsoku/>
        <w:autoSpaceDE/>
        <w:autoSpaceDN/>
        <w:adjustRightInd/>
        <w:snapToGrid/>
        <w:spacing w:line="360" w:lineRule="auto"/>
        <w:ind w:left="1723" w:leftChars="0" w:hanging="1080" w:firstLineChars="0"/>
        <w:jc w:val="both"/>
        <w:textAlignment w:val="auto"/>
        <w:outlineLvl w:val="1"/>
        <w:rPr>
          <w:rFonts w:hint="eastAsia" w:ascii="楷体" w:hAnsi="楷体" w:eastAsia="楷体" w:cs="楷体"/>
          <w:b w:val="0"/>
          <w:bCs w:val="0"/>
          <w:snapToGrid/>
          <w:color w:val="000000"/>
          <w:kern w:val="0"/>
          <w:sz w:val="32"/>
          <w:szCs w:val="32"/>
          <w:lang w:eastAsia="zh-CN" w:bidi="ar"/>
        </w:rPr>
      </w:pPr>
      <w:bookmarkStart w:id="19" w:name="_Toc32123"/>
      <w:r>
        <w:rPr>
          <w:rFonts w:hint="eastAsia" w:ascii="楷体" w:hAnsi="楷体" w:eastAsia="楷体" w:cs="楷体"/>
          <w:b w:val="0"/>
          <w:bCs w:val="0"/>
          <w:snapToGrid/>
          <w:color w:val="000000"/>
          <w:kern w:val="0"/>
          <w:sz w:val="32"/>
          <w:szCs w:val="32"/>
          <w:lang w:eastAsia="zh-CN" w:bidi="ar"/>
        </w:rPr>
        <w:t>赛场规格要求</w:t>
      </w:r>
      <w:bookmarkEnd w:id="19"/>
    </w:p>
    <w:p>
      <w:pPr>
        <w:widowControl w:val="0"/>
        <w:kinsoku/>
        <w:autoSpaceDE/>
        <w:autoSpaceDN/>
        <w:adjustRightInd/>
        <w:snapToGrid/>
        <w:spacing w:line="560" w:lineRule="exact"/>
        <w:ind w:firstLine="652" w:firstLineChars="200"/>
        <w:jc w:val="both"/>
        <w:textAlignment w:val="auto"/>
        <w:rPr>
          <w:rFonts w:ascii="仿宋" w:hAnsi="仿宋" w:eastAsia="仿宋" w:cs="仿宋"/>
          <w:spacing w:val="3"/>
          <w:sz w:val="32"/>
          <w:szCs w:val="32"/>
          <w:lang w:eastAsia="zh-CN"/>
        </w:rPr>
      </w:pPr>
      <w:r>
        <w:rPr>
          <w:rFonts w:hint="eastAsia" w:ascii="仿宋" w:hAnsi="仿宋" w:eastAsia="仿宋" w:cs="仿宋"/>
          <w:spacing w:val="3"/>
          <w:sz w:val="32"/>
          <w:szCs w:val="32"/>
          <w:lang w:eastAsia="zh-CN"/>
        </w:rPr>
        <w:t>实际操作工位图（如图</w:t>
      </w:r>
      <w:r>
        <w:rPr>
          <w:rFonts w:ascii="仿宋" w:hAnsi="仿宋" w:eastAsia="仿宋" w:cs="仿宋"/>
          <w:spacing w:val="3"/>
          <w:sz w:val="32"/>
          <w:szCs w:val="32"/>
          <w:lang w:eastAsia="zh-CN"/>
        </w:rPr>
        <w:t>1</w:t>
      </w:r>
      <w:r>
        <w:rPr>
          <w:rFonts w:hint="eastAsia" w:ascii="仿宋" w:hAnsi="仿宋" w:eastAsia="仿宋" w:cs="仿宋"/>
          <w:spacing w:val="3"/>
          <w:sz w:val="32"/>
          <w:szCs w:val="32"/>
          <w:lang w:eastAsia="zh-CN"/>
        </w:rPr>
        <w:t>），比赛时会根据现场条件另作调整，以实际比赛工位为准。</w:t>
      </w:r>
    </w:p>
    <w:p>
      <w:pPr>
        <w:pStyle w:val="49"/>
        <w:widowControl/>
        <w:numPr>
          <w:ilvl w:val="0"/>
          <w:numId w:val="10"/>
        </w:numPr>
        <w:kinsoku/>
        <w:autoSpaceDE/>
        <w:autoSpaceDN/>
        <w:adjustRightInd/>
        <w:snapToGrid/>
        <w:spacing w:line="360" w:lineRule="auto"/>
        <w:ind w:left="1723" w:leftChars="0" w:hanging="1080" w:firstLineChars="0"/>
        <w:jc w:val="both"/>
        <w:textAlignment w:val="auto"/>
        <w:outlineLvl w:val="1"/>
        <w:rPr>
          <w:rFonts w:hint="eastAsia" w:ascii="楷体" w:hAnsi="楷体" w:eastAsia="楷体" w:cs="楷体"/>
          <w:b w:val="0"/>
          <w:bCs w:val="0"/>
          <w:snapToGrid/>
          <w:color w:val="000000"/>
          <w:kern w:val="0"/>
          <w:sz w:val="32"/>
          <w:szCs w:val="32"/>
          <w:lang w:eastAsia="zh-CN" w:bidi="ar"/>
        </w:rPr>
      </w:pPr>
      <w:bookmarkStart w:id="20" w:name="_Toc18423"/>
      <w:r>
        <w:rPr>
          <w:rFonts w:hint="eastAsia" w:ascii="楷体" w:hAnsi="楷体" w:eastAsia="楷体" w:cs="楷体"/>
          <w:b w:val="0"/>
          <w:bCs w:val="0"/>
          <w:snapToGrid/>
          <w:color w:val="000000"/>
          <w:kern w:val="0"/>
          <w:sz w:val="32"/>
          <w:szCs w:val="32"/>
          <w:lang w:eastAsia="zh-CN" w:bidi="ar"/>
        </w:rPr>
        <w:t>场地布局图</w:t>
      </w:r>
      <w:bookmarkEnd w:id="20"/>
    </w:p>
    <w:p>
      <w:pPr>
        <w:spacing w:line="560" w:lineRule="exact"/>
        <w:ind w:firstLine="640" w:firstLineChars="200"/>
        <w:rPr>
          <w:rFonts w:hint="eastAsia" w:ascii="LinTimes" w:hAnsi="LinTimes" w:eastAsia="仿宋" w:cs="仿宋"/>
          <w:sz w:val="32"/>
          <w:szCs w:val="32"/>
        </w:rPr>
      </w:pPr>
      <w:r>
        <w:rPr>
          <w:rFonts w:hint="eastAsia" w:ascii="LinTimes" w:hAnsi="LinTimes" w:eastAsia="仿宋" w:cs="仿宋"/>
          <w:sz w:val="32"/>
          <w:szCs w:val="32"/>
        </w:rPr>
        <w:t>提供规格（长度、宽度）清晰的布局图。例如：</w:t>
      </w:r>
    </w:p>
    <w:p>
      <w:pPr>
        <w:spacing w:before="188" w:line="227" w:lineRule="auto"/>
        <w:ind w:left="687"/>
        <w:jc w:val="center"/>
        <w:rPr>
          <w:rFonts w:ascii="仿宋" w:hAnsi="仿宋" w:eastAsia="仿宋" w:cs="仿宋_GB2312"/>
          <w:color w:val="000000" w:themeColor="text1"/>
          <w:sz w:val="28"/>
          <w:szCs w:val="28"/>
          <w14:textFill>
            <w14:solidFill>
              <w14:schemeClr w14:val="tx1"/>
            </w14:solidFill>
          </w14:textFill>
        </w:rPr>
      </w:pPr>
      <w:r>
        <w:rPr>
          <w:rFonts w:ascii="仿宋" w:hAnsi="仿宋" w:eastAsia="仿宋" w:cs="仿宋_GB2312"/>
          <w:color w:val="000000" w:themeColor="text1"/>
          <w:sz w:val="28"/>
          <w:szCs w:val="28"/>
          <w14:textFill>
            <w14:solidFill>
              <w14:schemeClr w14:val="tx1"/>
            </w14:solidFill>
          </w14:textFill>
        </w:rPr>
        <w:drawing>
          <wp:inline distT="0" distB="0" distL="0" distR="0">
            <wp:extent cx="3841750" cy="2489200"/>
            <wp:effectExtent l="0" t="0" r="13970" b="1016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noChangeArrowheads="1"/>
                    </pic:cNvPicPr>
                  </pic:nvPicPr>
                  <pic:blipFill>
                    <a:blip r:embed="rId8"/>
                    <a:srcRect/>
                    <a:stretch>
                      <a:fillRect/>
                    </a:stretch>
                  </pic:blipFill>
                  <pic:spPr>
                    <a:xfrm>
                      <a:off x="0" y="0"/>
                      <a:ext cx="3841750" cy="2489200"/>
                    </a:xfrm>
                    <a:prstGeom prst="rect">
                      <a:avLst/>
                    </a:prstGeom>
                    <a:noFill/>
                    <a:ln>
                      <a:noFill/>
                    </a:ln>
                  </pic:spPr>
                </pic:pic>
              </a:graphicData>
            </a:graphic>
          </wp:inline>
        </w:drawing>
      </w:r>
    </w:p>
    <w:p>
      <w:pPr>
        <w:spacing w:before="188" w:line="227" w:lineRule="auto"/>
        <w:ind w:left="687"/>
        <w:jc w:val="center"/>
        <w:rPr>
          <w:rFonts w:ascii="楷体" w:hAnsi="楷体" w:eastAsia="楷体" w:cs="楷体"/>
          <w:sz w:val="32"/>
          <w:szCs w:val="32"/>
          <w:lang w:eastAsia="zh-CN"/>
        </w:rPr>
      </w:pPr>
      <w:r>
        <w:rPr>
          <w:rFonts w:hint="eastAsia" w:ascii="仿宋" w:hAnsi="仿宋" w:eastAsia="仿宋" w:cs="仿宋_GB2312"/>
          <w:b/>
          <w:bCs/>
          <w:color w:val="000000" w:themeColor="text1"/>
          <w:sz w:val="24"/>
          <w:lang w:eastAsia="zh-CN"/>
          <w14:textFill>
            <w14:solidFill>
              <w14:schemeClr w14:val="tx1"/>
            </w14:solidFill>
          </w14:textFill>
        </w:rPr>
        <w:t>图</w:t>
      </w:r>
      <w:r>
        <w:rPr>
          <w:rFonts w:ascii="仿宋" w:hAnsi="仿宋" w:eastAsia="仿宋" w:cs="仿宋_GB2312"/>
          <w:b/>
          <w:bCs/>
          <w:color w:val="000000" w:themeColor="text1"/>
          <w:sz w:val="24"/>
          <w:lang w:eastAsia="zh-CN"/>
          <w14:textFill>
            <w14:solidFill>
              <w14:schemeClr w14:val="tx1"/>
            </w14:solidFill>
          </w14:textFill>
        </w:rPr>
        <w:t>1</w:t>
      </w:r>
      <w:r>
        <w:rPr>
          <w:rFonts w:hint="eastAsia" w:ascii="仿宋" w:hAnsi="仿宋" w:eastAsia="仿宋" w:cs="仿宋_GB2312"/>
          <w:b/>
          <w:bCs/>
          <w:color w:val="000000" w:themeColor="text1"/>
          <w:sz w:val="24"/>
          <w14:textFill>
            <w14:solidFill>
              <w14:schemeClr w14:val="tx1"/>
            </w14:solidFill>
          </w14:textFill>
        </w:rPr>
        <w:t>竞赛工位布置图</w:t>
      </w:r>
    </w:p>
    <w:p>
      <w:pPr>
        <w:spacing w:line="560" w:lineRule="exact"/>
        <w:ind w:firstLine="640" w:firstLineChars="200"/>
        <w:rPr>
          <w:rFonts w:ascii="LinTimes" w:hAnsi="LinTimes" w:eastAsia="楷体" w:cs="Times New Roman"/>
          <w:sz w:val="32"/>
          <w:szCs w:val="32"/>
        </w:rPr>
      </w:pPr>
      <w:r>
        <w:rPr>
          <w:rFonts w:hint="eastAsia" w:ascii="LinTimes" w:hAnsi="LinTimes" w:eastAsia="楷体" w:cs="楷体"/>
          <w:sz w:val="32"/>
          <w:szCs w:val="32"/>
        </w:rPr>
        <w:t>（三）基础设施清单</w:t>
      </w:r>
    </w:p>
    <w:p>
      <w:pPr>
        <w:widowControl w:val="0"/>
        <w:kinsoku/>
        <w:autoSpaceDE/>
        <w:autoSpaceDN/>
        <w:adjustRightInd/>
        <w:snapToGrid/>
        <w:spacing w:line="560" w:lineRule="exact"/>
        <w:ind w:firstLine="652" w:firstLineChars="200"/>
        <w:jc w:val="both"/>
        <w:textAlignment w:val="auto"/>
        <w:rPr>
          <w:rFonts w:ascii="仿宋" w:hAnsi="仿宋" w:eastAsia="仿宋" w:cs="仿宋"/>
          <w:spacing w:val="3"/>
          <w:sz w:val="32"/>
          <w:szCs w:val="32"/>
          <w:lang w:eastAsia="zh-CN"/>
        </w:rPr>
      </w:pPr>
      <w:bookmarkStart w:id="21" w:name="_Hlk148207729"/>
      <w:r>
        <w:rPr>
          <w:rFonts w:hint="eastAsia" w:ascii="仿宋" w:hAnsi="仿宋" w:eastAsia="仿宋" w:cs="仿宋"/>
          <w:spacing w:val="3"/>
          <w:sz w:val="32"/>
          <w:szCs w:val="32"/>
          <w:lang w:eastAsia="zh-CN"/>
        </w:rPr>
        <w:t>1</w:t>
      </w:r>
      <w:r>
        <w:rPr>
          <w:rFonts w:ascii="仿宋" w:hAnsi="仿宋" w:eastAsia="仿宋" w:cs="仿宋"/>
          <w:spacing w:val="3"/>
          <w:sz w:val="32"/>
          <w:szCs w:val="32"/>
          <w:lang w:eastAsia="zh-CN"/>
        </w:rPr>
        <w:t>.</w:t>
      </w:r>
      <w:r>
        <w:rPr>
          <w:rFonts w:hint="eastAsia" w:ascii="仿宋" w:hAnsi="仿宋" w:eastAsia="仿宋" w:cs="仿宋"/>
          <w:spacing w:val="3"/>
          <w:sz w:val="32"/>
          <w:szCs w:val="32"/>
          <w:lang w:eastAsia="zh-CN"/>
        </w:rPr>
        <w:t>每个</w:t>
      </w:r>
      <w:r>
        <w:rPr>
          <w:rFonts w:hint="eastAsia" w:ascii="仿宋" w:hAnsi="仿宋" w:eastAsia="仿宋" w:cs="仿宋"/>
          <w:spacing w:val="-10"/>
          <w:sz w:val="32"/>
          <w:szCs w:val="32"/>
          <w:lang w:eastAsia="zh-CN"/>
        </w:rPr>
        <w:t>工位</w:t>
      </w:r>
      <w:r>
        <w:rPr>
          <w:rFonts w:hint="eastAsia" w:ascii="仿宋" w:hAnsi="仿宋" w:eastAsia="仿宋" w:cs="仿宋"/>
          <w:spacing w:val="3"/>
          <w:sz w:val="32"/>
          <w:szCs w:val="32"/>
          <w:lang w:eastAsia="zh-CN"/>
        </w:rPr>
        <w:t>主要配置清单见表4，但不限于表4，保证竞赛过程不因缺少安装工具、测试工具和耗材等，影响竞赛正常进行。</w:t>
      </w:r>
    </w:p>
    <w:bookmarkEnd w:id="21"/>
    <w:p>
      <w:pPr>
        <w:kinsoku/>
        <w:autoSpaceDE/>
        <w:autoSpaceDN/>
        <w:adjustRightInd/>
        <w:snapToGrid/>
        <w:spacing w:line="560" w:lineRule="exact"/>
        <w:jc w:val="center"/>
        <w:textAlignment w:val="auto"/>
        <w:rPr>
          <w:rFonts w:ascii="仿宋" w:hAnsi="仿宋" w:eastAsia="仿宋" w:cs="仿宋"/>
          <w:b/>
          <w:bCs/>
          <w:snapToGrid/>
          <w:color w:val="000000" w:themeColor="text1"/>
          <w:kern w:val="2"/>
          <w:sz w:val="24"/>
          <w:szCs w:val="24"/>
          <w:lang w:eastAsia="zh-CN"/>
          <w14:textFill>
            <w14:solidFill>
              <w14:schemeClr w14:val="tx1"/>
            </w14:solidFill>
          </w14:textFill>
        </w:rPr>
      </w:pPr>
      <w:r>
        <w:rPr>
          <w:rFonts w:hint="eastAsia" w:ascii="仿宋" w:hAnsi="仿宋" w:eastAsia="仿宋" w:cs="仿宋"/>
          <w:b/>
          <w:bCs/>
          <w:snapToGrid/>
          <w:color w:val="000000" w:themeColor="text1"/>
          <w:kern w:val="2"/>
          <w:sz w:val="24"/>
          <w:szCs w:val="24"/>
          <w:lang w:eastAsia="zh-CN"/>
          <w14:textFill>
            <w14:solidFill>
              <w14:schemeClr w14:val="tx1"/>
            </w14:solidFill>
          </w14:textFill>
        </w:rPr>
        <w:t>表4技术平台主要配置清单（设备的技术参数另行公布）</w:t>
      </w:r>
    </w:p>
    <w:tbl>
      <w:tblPr>
        <w:tblStyle w:val="18"/>
        <w:tblW w:w="99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9"/>
        <w:gridCol w:w="2863"/>
        <w:gridCol w:w="994"/>
        <w:gridCol w:w="1097"/>
        <w:gridCol w:w="42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69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仿宋" w:hAnsi="仿宋" w:eastAsia="仿宋" w:cs="仿宋"/>
                <w:b/>
                <w:bCs/>
                <w:color w:val="000000" w:themeColor="text1"/>
                <w:sz w:val="24"/>
                <w14:textFill>
                  <w14:solidFill>
                    <w14:schemeClr w14:val="tx1"/>
                  </w14:solidFill>
                </w14:textFill>
              </w:rPr>
            </w:pPr>
            <w:r>
              <w:rPr>
                <w:rFonts w:hint="eastAsia" w:ascii="仿宋_GB2312" w:hAnsi="仿宋" w:eastAsia="仿宋_GB2312" w:cs="仿宋"/>
                <w:b/>
                <w:sz w:val="24"/>
                <w:lang w:val="zh-CN"/>
              </w:rPr>
              <w:t>序号</w:t>
            </w:r>
          </w:p>
        </w:tc>
        <w:tc>
          <w:tcPr>
            <w:tcW w:w="2863"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仿宋" w:hAnsi="仿宋" w:eastAsia="仿宋" w:cs="仿宋"/>
                <w:b/>
                <w:bCs/>
                <w:color w:val="000000" w:themeColor="text1"/>
                <w:sz w:val="24"/>
                <w14:textFill>
                  <w14:solidFill>
                    <w14:schemeClr w14:val="tx1"/>
                  </w14:solidFill>
                </w14:textFill>
              </w:rPr>
            </w:pPr>
            <w:r>
              <w:rPr>
                <w:rFonts w:hint="eastAsia" w:ascii="仿宋" w:hAnsi="仿宋" w:eastAsia="仿宋" w:cs="仿宋"/>
                <w:b/>
                <w:color w:val="000000" w:themeColor="text1"/>
                <w:sz w:val="24"/>
                <w14:textFill>
                  <w14:solidFill>
                    <w14:schemeClr w14:val="tx1"/>
                  </w14:solidFill>
                </w14:textFill>
              </w:rPr>
              <w:t>设备名称</w:t>
            </w:r>
          </w:p>
        </w:tc>
        <w:tc>
          <w:tcPr>
            <w:tcW w:w="994"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仿宋" w:hAnsi="仿宋" w:eastAsia="仿宋" w:cs="仿宋"/>
                <w:b/>
                <w:bCs/>
                <w:color w:val="000000" w:themeColor="text1"/>
                <w:sz w:val="24"/>
                <w14:textFill>
                  <w14:solidFill>
                    <w14:schemeClr w14:val="tx1"/>
                  </w14:solidFill>
                </w14:textFill>
              </w:rPr>
            </w:pPr>
            <w:r>
              <w:rPr>
                <w:rFonts w:hint="eastAsia" w:ascii="仿宋" w:hAnsi="仿宋" w:eastAsia="仿宋" w:cs="仿宋"/>
                <w:b/>
                <w:color w:val="000000" w:themeColor="text1"/>
                <w:sz w:val="24"/>
                <w14:textFill>
                  <w14:solidFill>
                    <w14:schemeClr w14:val="tx1"/>
                  </w14:solidFill>
                </w14:textFill>
              </w:rPr>
              <w:t>数量</w:t>
            </w:r>
          </w:p>
        </w:tc>
        <w:tc>
          <w:tcPr>
            <w:tcW w:w="1097"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仿宋" w:hAnsi="仿宋" w:eastAsia="仿宋" w:cs="仿宋"/>
                <w:b/>
                <w:bCs/>
                <w:color w:val="000000" w:themeColor="text1"/>
                <w:sz w:val="24"/>
                <w14:textFill>
                  <w14:solidFill>
                    <w14:schemeClr w14:val="tx1"/>
                  </w14:solidFill>
                </w14:textFill>
              </w:rPr>
            </w:pPr>
            <w:r>
              <w:rPr>
                <w:rFonts w:hint="eastAsia" w:ascii="仿宋" w:hAnsi="仿宋" w:eastAsia="仿宋" w:cs="仿宋"/>
                <w:b/>
                <w:color w:val="000000" w:themeColor="text1"/>
                <w:sz w:val="24"/>
                <w14:textFill>
                  <w14:solidFill>
                    <w14:schemeClr w14:val="tx1"/>
                  </w14:solidFill>
                </w14:textFill>
              </w:rPr>
              <w:t>单位</w:t>
            </w:r>
          </w:p>
        </w:tc>
        <w:tc>
          <w:tcPr>
            <w:tcW w:w="4272" w:type="dxa"/>
            <w:tcBorders>
              <w:top w:val="single" w:color="auto" w:sz="4" w:space="0"/>
              <w:left w:val="single" w:color="auto" w:sz="4" w:space="0"/>
              <w:bottom w:val="single" w:color="auto" w:sz="4" w:space="0"/>
              <w:right w:val="single" w:color="auto" w:sz="4" w:space="0"/>
            </w:tcBorders>
          </w:tcPr>
          <w:p>
            <w:pPr>
              <w:spacing w:line="360" w:lineRule="auto"/>
              <w:jc w:val="center"/>
              <w:rPr>
                <w:rFonts w:ascii="仿宋" w:hAnsi="仿宋" w:eastAsia="仿宋" w:cs="仿宋"/>
                <w:b/>
                <w:color w:val="000000" w:themeColor="text1"/>
                <w:sz w:val="24"/>
                <w14:textFill>
                  <w14:solidFill>
                    <w14:schemeClr w14:val="tx1"/>
                  </w14:solidFill>
                </w14:textFill>
              </w:rPr>
            </w:pPr>
            <w:r>
              <w:rPr>
                <w:rFonts w:hint="eastAsia" w:ascii="仿宋" w:hAnsi="仿宋" w:eastAsia="仿宋" w:cs="仿宋"/>
                <w:b/>
                <w:color w:val="000000" w:themeColor="text1"/>
                <w:sz w:val="24"/>
                <w14:textFill>
                  <w14:solidFill>
                    <w14:schemeClr w14:val="tx1"/>
                  </w14:solidFill>
                </w14:textFill>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6" w:hRule="atLeast"/>
          <w:jc w:val="center"/>
        </w:trPr>
        <w:tc>
          <w:tcPr>
            <w:tcW w:w="699" w:type="dxa"/>
            <w:tcBorders>
              <w:top w:val="single" w:color="auto" w:sz="4" w:space="0"/>
              <w:left w:val="single" w:color="auto" w:sz="4" w:space="0"/>
              <w:right w:val="single" w:color="auto" w:sz="4" w:space="0"/>
            </w:tcBorders>
            <w:vAlign w:val="center"/>
          </w:tcPr>
          <w:p>
            <w:pPr>
              <w:jc w:val="center"/>
              <w:textAlignment w:val="center"/>
              <w:rPr>
                <w:rFonts w:ascii="仿宋_GB2312" w:hAnsi="仿宋" w:eastAsia="仿宋_GB2312" w:cs="仿宋"/>
                <w:sz w:val="24"/>
                <w:lang w:val="zh-CN"/>
              </w:rPr>
            </w:pPr>
            <w:r>
              <w:rPr>
                <w:rFonts w:ascii="仿宋_GB2312" w:hAnsi="仿宋" w:eastAsia="仿宋_GB2312" w:cs="仿宋"/>
                <w:sz w:val="24"/>
                <w:lang w:val="zh-CN"/>
              </w:rPr>
              <w:t>1</w:t>
            </w:r>
          </w:p>
        </w:tc>
        <w:tc>
          <w:tcPr>
            <w:tcW w:w="2863"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仿宋_GB2312" w:hAnsi="仿宋" w:eastAsia="仿宋_GB2312" w:cs="仿宋"/>
                <w:sz w:val="24"/>
                <w:lang w:val="zh-CN" w:eastAsia="zh-CN"/>
              </w:rPr>
            </w:pPr>
            <w:r>
              <w:rPr>
                <w:rFonts w:hint="eastAsia" w:ascii="仿宋_GB2312" w:hAnsi="仿宋" w:eastAsia="仿宋_GB2312" w:cs="仿宋"/>
                <w:sz w:val="24"/>
                <w:lang w:val="zh-CN" w:eastAsia="zh-CN" w:bidi="ar"/>
              </w:rPr>
              <w:t>增程式混合动力实训平台（动力系统）</w:t>
            </w:r>
          </w:p>
        </w:tc>
        <w:tc>
          <w:tcPr>
            <w:tcW w:w="994"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仿宋_GB2312" w:hAnsi="仿宋" w:eastAsia="仿宋_GB2312" w:cs="仿宋"/>
                <w:sz w:val="24"/>
                <w:lang w:val="zh-CN"/>
              </w:rPr>
            </w:pPr>
            <w:r>
              <w:rPr>
                <w:rFonts w:ascii="仿宋_GB2312" w:hAnsi="仿宋" w:eastAsia="仿宋_GB2312" w:cs="仿宋"/>
                <w:sz w:val="24"/>
                <w:lang w:val="zh-CN"/>
              </w:rPr>
              <w:t>1</w:t>
            </w:r>
          </w:p>
        </w:tc>
        <w:tc>
          <w:tcPr>
            <w:tcW w:w="1097"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仿宋_GB2312" w:hAnsi="仿宋" w:eastAsia="仿宋_GB2312" w:cs="仿宋"/>
                <w:sz w:val="24"/>
                <w:lang w:val="zh-CN"/>
              </w:rPr>
            </w:pPr>
            <w:r>
              <w:rPr>
                <w:rFonts w:hint="eastAsia" w:ascii="仿宋_GB2312" w:hAnsi="仿宋" w:eastAsia="仿宋_GB2312" w:cs="仿宋"/>
                <w:sz w:val="24"/>
                <w:lang w:val="zh-CN"/>
              </w:rPr>
              <w:t>台</w:t>
            </w:r>
          </w:p>
        </w:tc>
        <w:tc>
          <w:tcPr>
            <w:tcW w:w="4272" w:type="dxa"/>
            <w:tcBorders>
              <w:top w:val="single" w:color="auto" w:sz="4" w:space="0"/>
              <w:left w:val="single" w:color="auto" w:sz="4" w:space="0"/>
              <w:bottom w:val="single" w:color="auto" w:sz="4" w:space="0"/>
              <w:right w:val="single" w:color="auto" w:sz="4" w:space="0"/>
            </w:tcBorders>
          </w:tcPr>
          <w:p>
            <w:pPr>
              <w:jc w:val="center"/>
              <w:textAlignment w:val="center"/>
              <w:rPr>
                <w:rFonts w:ascii="仿宋_GB2312" w:hAnsi="仿宋" w:eastAsia="仿宋_GB2312" w:cs="仿宋"/>
                <w:sz w:val="24"/>
                <w:lang w:val="zh-CN"/>
              </w:rPr>
            </w:pPr>
            <w:r>
              <w:rPr>
                <w:rFonts w:ascii="仿宋_GB2312" w:hAnsi="仿宋" w:eastAsia="仿宋_GB2312" w:cs="仿宋"/>
                <w:sz w:val="24"/>
                <w:lang w:val="zh-CN" w:eastAsia="zh-CN"/>
              </w:rPr>
              <w:t>增程式</w:t>
            </w:r>
            <w:r>
              <w:rPr>
                <w:rFonts w:hint="eastAsia" w:ascii="仿宋_GB2312" w:hAnsi="仿宋" w:eastAsia="仿宋_GB2312" w:cs="仿宋"/>
                <w:sz w:val="24"/>
                <w:lang w:val="zh-CN" w:eastAsia="zh-CN"/>
              </w:rPr>
              <w:t>混动系统中电能生成单元，主要包含：燃油发动机和发电机等。</w:t>
            </w:r>
            <w:r>
              <w:rPr>
                <w:rFonts w:ascii="仿宋_GB2312" w:hAnsi="仿宋" w:eastAsia="仿宋_GB2312" w:cs="仿宋"/>
                <w:sz w:val="24"/>
                <w:lang w:val="zh-CN"/>
              </w:rPr>
              <w:t>参考具体技术参数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699" w:type="dxa"/>
            <w:tcBorders>
              <w:left w:val="single" w:color="auto" w:sz="4" w:space="0"/>
              <w:right w:val="single" w:color="auto" w:sz="4" w:space="0"/>
            </w:tcBorders>
            <w:vAlign w:val="center"/>
          </w:tcPr>
          <w:p>
            <w:pPr>
              <w:jc w:val="center"/>
              <w:textAlignment w:val="center"/>
              <w:rPr>
                <w:rFonts w:ascii="仿宋_GB2312" w:hAnsi="仿宋" w:eastAsia="仿宋_GB2312" w:cs="仿宋"/>
                <w:sz w:val="24"/>
                <w:lang w:val="zh-CN"/>
              </w:rPr>
            </w:pPr>
            <w:r>
              <w:rPr>
                <w:rFonts w:ascii="仿宋_GB2312" w:hAnsi="仿宋" w:eastAsia="仿宋_GB2312" w:cs="仿宋"/>
                <w:sz w:val="24"/>
                <w:lang w:val="zh-CN"/>
              </w:rPr>
              <w:t>2</w:t>
            </w:r>
          </w:p>
        </w:tc>
        <w:tc>
          <w:tcPr>
            <w:tcW w:w="2863"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仿宋_GB2312" w:hAnsi="仿宋" w:eastAsia="仿宋_GB2312" w:cs="仿宋"/>
                <w:sz w:val="24"/>
                <w:lang w:val="zh-CN" w:eastAsia="zh-CN"/>
              </w:rPr>
            </w:pPr>
            <w:r>
              <w:rPr>
                <w:rFonts w:hint="eastAsia" w:ascii="仿宋_GB2312" w:hAnsi="仿宋" w:eastAsia="仿宋_GB2312" w:cs="仿宋"/>
                <w:sz w:val="24"/>
                <w:lang w:val="zh-CN" w:eastAsia="zh-CN" w:bidi="ar"/>
              </w:rPr>
              <w:t>增程式混合动力实训平台（电控系统）</w:t>
            </w:r>
          </w:p>
        </w:tc>
        <w:tc>
          <w:tcPr>
            <w:tcW w:w="994"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仿宋_GB2312" w:hAnsi="仿宋" w:eastAsia="仿宋_GB2312" w:cs="仿宋"/>
                <w:sz w:val="24"/>
                <w:lang w:val="zh-CN"/>
              </w:rPr>
            </w:pPr>
            <w:r>
              <w:rPr>
                <w:rFonts w:ascii="仿宋_GB2312" w:hAnsi="仿宋" w:eastAsia="仿宋_GB2312" w:cs="仿宋"/>
                <w:sz w:val="24"/>
                <w:lang w:val="zh-CN"/>
              </w:rPr>
              <w:t>1</w:t>
            </w:r>
          </w:p>
        </w:tc>
        <w:tc>
          <w:tcPr>
            <w:tcW w:w="1097"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仿宋_GB2312" w:hAnsi="仿宋" w:eastAsia="仿宋_GB2312" w:cs="仿宋"/>
                <w:sz w:val="24"/>
                <w:lang w:val="zh-CN"/>
              </w:rPr>
            </w:pPr>
            <w:r>
              <w:rPr>
                <w:rFonts w:hint="eastAsia" w:ascii="仿宋_GB2312" w:hAnsi="仿宋" w:eastAsia="仿宋_GB2312" w:cs="仿宋"/>
                <w:sz w:val="24"/>
                <w:lang w:val="zh-CN"/>
              </w:rPr>
              <w:t>台</w:t>
            </w:r>
          </w:p>
        </w:tc>
        <w:tc>
          <w:tcPr>
            <w:tcW w:w="4272" w:type="dxa"/>
            <w:tcBorders>
              <w:top w:val="single" w:color="auto" w:sz="4" w:space="0"/>
              <w:left w:val="single" w:color="auto" w:sz="4" w:space="0"/>
              <w:bottom w:val="single" w:color="auto" w:sz="4" w:space="0"/>
              <w:right w:val="single" w:color="auto" w:sz="4" w:space="0"/>
            </w:tcBorders>
          </w:tcPr>
          <w:p>
            <w:pPr>
              <w:jc w:val="center"/>
              <w:textAlignment w:val="center"/>
              <w:rPr>
                <w:rFonts w:ascii="仿宋_GB2312" w:hAnsi="仿宋" w:eastAsia="仿宋_GB2312" w:cs="仿宋"/>
                <w:sz w:val="24"/>
                <w:lang w:val="zh-CN"/>
              </w:rPr>
            </w:pPr>
            <w:r>
              <w:rPr>
                <w:rFonts w:ascii="仿宋_GB2312" w:hAnsi="仿宋" w:eastAsia="仿宋_GB2312" w:cs="仿宋"/>
                <w:sz w:val="24"/>
                <w:lang w:val="zh-CN" w:eastAsia="zh-CN"/>
              </w:rPr>
              <w:t>增程式</w:t>
            </w:r>
            <w:r>
              <w:rPr>
                <w:rFonts w:hint="eastAsia" w:ascii="仿宋_GB2312" w:hAnsi="仿宋" w:eastAsia="仿宋_GB2312" w:cs="仿宋"/>
                <w:sz w:val="24"/>
                <w:lang w:val="zh-CN" w:eastAsia="zh-CN"/>
              </w:rPr>
              <w:t>混动系统中电能存储，电能输出单元，主要包含：动力电池，电机控制器，驱动电机等。</w:t>
            </w:r>
            <w:r>
              <w:rPr>
                <w:rFonts w:ascii="仿宋_GB2312" w:hAnsi="仿宋" w:eastAsia="仿宋_GB2312" w:cs="仿宋"/>
                <w:sz w:val="24"/>
                <w:lang w:val="zh-CN"/>
              </w:rPr>
              <w:t>参考具体技术参数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699" w:type="dxa"/>
            <w:tcBorders>
              <w:left w:val="single" w:color="auto" w:sz="4" w:space="0"/>
              <w:right w:val="single" w:color="auto" w:sz="4" w:space="0"/>
            </w:tcBorders>
            <w:vAlign w:val="center"/>
          </w:tcPr>
          <w:p>
            <w:pPr>
              <w:jc w:val="center"/>
              <w:textAlignment w:val="center"/>
              <w:rPr>
                <w:rFonts w:ascii="仿宋_GB2312" w:hAnsi="仿宋" w:eastAsia="仿宋_GB2312" w:cs="仿宋"/>
                <w:sz w:val="24"/>
                <w:lang w:val="zh-CN"/>
              </w:rPr>
            </w:pPr>
            <w:r>
              <w:rPr>
                <w:rFonts w:ascii="仿宋_GB2312" w:hAnsi="仿宋" w:eastAsia="仿宋_GB2312" w:cs="仿宋"/>
                <w:sz w:val="24"/>
                <w:lang w:val="zh-CN"/>
              </w:rPr>
              <w:t>3</w:t>
            </w:r>
          </w:p>
        </w:tc>
        <w:tc>
          <w:tcPr>
            <w:tcW w:w="2863"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仿宋_GB2312" w:hAnsi="仿宋" w:eastAsia="仿宋_GB2312" w:cs="仿宋"/>
                <w:sz w:val="24"/>
                <w:lang w:val="zh-CN" w:eastAsia="zh-CN"/>
              </w:rPr>
            </w:pPr>
            <w:r>
              <w:rPr>
                <w:rFonts w:hint="eastAsia" w:ascii="仿宋_GB2312" w:hAnsi="仿宋" w:eastAsia="仿宋_GB2312" w:cs="仿宋"/>
                <w:sz w:val="24"/>
                <w:lang w:val="zh-CN" w:eastAsia="zh-CN" w:bidi="ar"/>
              </w:rPr>
              <w:t>增程式混合动力系统上位机软件</w:t>
            </w:r>
          </w:p>
        </w:tc>
        <w:tc>
          <w:tcPr>
            <w:tcW w:w="994"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仿宋_GB2312" w:hAnsi="仿宋" w:eastAsia="仿宋_GB2312" w:cs="仿宋"/>
                <w:sz w:val="24"/>
                <w:lang w:val="zh-CN"/>
              </w:rPr>
            </w:pPr>
            <w:r>
              <w:rPr>
                <w:rFonts w:ascii="仿宋_GB2312" w:hAnsi="仿宋" w:eastAsia="仿宋_GB2312" w:cs="仿宋"/>
                <w:sz w:val="24"/>
                <w:lang w:val="zh-CN"/>
              </w:rPr>
              <w:t>1</w:t>
            </w:r>
          </w:p>
        </w:tc>
        <w:tc>
          <w:tcPr>
            <w:tcW w:w="1097"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仿宋_GB2312" w:hAnsi="仿宋" w:eastAsia="仿宋_GB2312" w:cs="仿宋"/>
                <w:sz w:val="24"/>
                <w:lang w:val="zh-CN"/>
              </w:rPr>
            </w:pPr>
            <w:r>
              <w:rPr>
                <w:rFonts w:hint="eastAsia" w:ascii="仿宋_GB2312" w:hAnsi="仿宋" w:eastAsia="仿宋_GB2312" w:cs="仿宋"/>
                <w:sz w:val="24"/>
                <w:lang w:val="zh-CN"/>
              </w:rPr>
              <w:t>套</w:t>
            </w:r>
          </w:p>
        </w:tc>
        <w:tc>
          <w:tcPr>
            <w:tcW w:w="4272" w:type="dxa"/>
            <w:tcBorders>
              <w:top w:val="single" w:color="auto" w:sz="4" w:space="0"/>
              <w:left w:val="single" w:color="auto" w:sz="4" w:space="0"/>
              <w:bottom w:val="single" w:color="auto" w:sz="4" w:space="0"/>
              <w:right w:val="single" w:color="auto" w:sz="4" w:space="0"/>
            </w:tcBorders>
          </w:tcPr>
          <w:p>
            <w:pPr>
              <w:jc w:val="center"/>
              <w:textAlignment w:val="center"/>
              <w:rPr>
                <w:rFonts w:ascii="仿宋_GB2312" w:hAnsi="仿宋" w:eastAsia="仿宋_GB2312" w:cs="仿宋"/>
                <w:sz w:val="24"/>
                <w:lang w:val="zh-CN"/>
              </w:rPr>
            </w:pPr>
            <w:r>
              <w:rPr>
                <w:rFonts w:ascii="仿宋_GB2312" w:hAnsi="仿宋" w:eastAsia="仿宋_GB2312" w:cs="仿宋"/>
                <w:sz w:val="24"/>
                <w:lang w:val="zh-CN"/>
              </w:rPr>
              <w:t>参考具体技术参数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699" w:type="dxa"/>
            <w:tcBorders>
              <w:left w:val="single" w:color="auto" w:sz="4" w:space="0"/>
              <w:right w:val="single" w:color="auto" w:sz="4" w:space="0"/>
            </w:tcBorders>
            <w:vAlign w:val="center"/>
          </w:tcPr>
          <w:p>
            <w:pPr>
              <w:jc w:val="center"/>
              <w:textAlignment w:val="center"/>
              <w:rPr>
                <w:rFonts w:ascii="仿宋_GB2312" w:hAnsi="仿宋" w:eastAsia="仿宋_GB2312" w:cs="仿宋"/>
                <w:sz w:val="24"/>
                <w:lang w:val="zh-CN"/>
              </w:rPr>
            </w:pPr>
            <w:r>
              <w:rPr>
                <w:rFonts w:ascii="仿宋_GB2312" w:hAnsi="仿宋" w:eastAsia="仿宋_GB2312" w:cs="仿宋"/>
                <w:sz w:val="24"/>
                <w:lang w:val="zh-CN"/>
              </w:rPr>
              <w:t>4</w:t>
            </w:r>
          </w:p>
        </w:tc>
        <w:tc>
          <w:tcPr>
            <w:tcW w:w="2863"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仿宋_GB2312" w:hAnsi="仿宋" w:eastAsia="仿宋_GB2312" w:cs="仿宋"/>
                <w:sz w:val="24"/>
                <w:lang w:val="zh-CN" w:bidi="ar"/>
              </w:rPr>
            </w:pPr>
            <w:r>
              <w:rPr>
                <w:rFonts w:hint="eastAsia" w:ascii="仿宋_GB2312" w:hAnsi="仿宋" w:eastAsia="仿宋_GB2312" w:cs="仿宋"/>
                <w:sz w:val="24"/>
                <w:lang w:val="zh-CN" w:bidi="ar"/>
              </w:rPr>
              <w:t>电驱动实训平台</w:t>
            </w:r>
          </w:p>
        </w:tc>
        <w:tc>
          <w:tcPr>
            <w:tcW w:w="994"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仿宋_GB2312" w:hAnsi="仿宋" w:eastAsia="仿宋_GB2312" w:cs="仿宋"/>
                <w:sz w:val="24"/>
                <w:lang w:val="zh-CN"/>
              </w:rPr>
            </w:pPr>
            <w:r>
              <w:rPr>
                <w:rFonts w:ascii="仿宋_GB2312" w:hAnsi="仿宋" w:eastAsia="仿宋_GB2312" w:cs="仿宋"/>
                <w:sz w:val="24"/>
                <w:lang w:val="zh-CN"/>
              </w:rPr>
              <w:t>1</w:t>
            </w:r>
          </w:p>
        </w:tc>
        <w:tc>
          <w:tcPr>
            <w:tcW w:w="1097"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仿宋_GB2312" w:hAnsi="仿宋" w:eastAsia="仿宋_GB2312" w:cs="仿宋"/>
                <w:sz w:val="24"/>
                <w:lang w:val="zh-CN"/>
              </w:rPr>
            </w:pPr>
            <w:r>
              <w:rPr>
                <w:rFonts w:hint="eastAsia" w:ascii="仿宋_GB2312" w:hAnsi="仿宋" w:eastAsia="仿宋_GB2312" w:cs="仿宋"/>
                <w:sz w:val="24"/>
                <w:lang w:val="zh-CN"/>
              </w:rPr>
              <w:t>台</w:t>
            </w:r>
          </w:p>
        </w:tc>
        <w:tc>
          <w:tcPr>
            <w:tcW w:w="4272" w:type="dxa"/>
            <w:tcBorders>
              <w:top w:val="single" w:color="auto" w:sz="4" w:space="0"/>
              <w:left w:val="single" w:color="auto" w:sz="4" w:space="0"/>
              <w:bottom w:val="single" w:color="auto" w:sz="4" w:space="0"/>
              <w:right w:val="single" w:color="auto" w:sz="4" w:space="0"/>
            </w:tcBorders>
          </w:tcPr>
          <w:p>
            <w:pPr>
              <w:jc w:val="center"/>
              <w:textAlignment w:val="center"/>
              <w:rPr>
                <w:rFonts w:ascii="仿宋_GB2312" w:hAnsi="仿宋" w:eastAsia="仿宋_GB2312" w:cs="仿宋"/>
                <w:sz w:val="24"/>
                <w:lang w:val="zh-CN"/>
              </w:rPr>
            </w:pPr>
            <w:r>
              <w:rPr>
                <w:rFonts w:ascii="仿宋_GB2312" w:hAnsi="仿宋" w:eastAsia="仿宋_GB2312" w:cs="仿宋"/>
                <w:sz w:val="24"/>
                <w:lang w:val="zh-CN"/>
              </w:rPr>
              <w:t>参考具体技术参数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699" w:type="dxa"/>
            <w:tcBorders>
              <w:left w:val="single" w:color="auto" w:sz="4" w:space="0"/>
              <w:bottom w:val="single" w:color="auto" w:sz="4" w:space="0"/>
              <w:right w:val="single" w:color="auto" w:sz="4" w:space="0"/>
            </w:tcBorders>
            <w:vAlign w:val="center"/>
          </w:tcPr>
          <w:p>
            <w:pPr>
              <w:jc w:val="center"/>
              <w:textAlignment w:val="center"/>
              <w:rPr>
                <w:rFonts w:ascii="仿宋_GB2312" w:hAnsi="仿宋" w:eastAsia="仿宋_GB2312" w:cs="仿宋"/>
                <w:sz w:val="24"/>
                <w:lang w:val="zh-CN"/>
              </w:rPr>
            </w:pPr>
            <w:r>
              <w:rPr>
                <w:rFonts w:ascii="仿宋_GB2312" w:hAnsi="仿宋" w:eastAsia="仿宋_GB2312" w:cs="仿宋"/>
                <w:sz w:val="24"/>
                <w:lang w:val="zh-CN"/>
              </w:rPr>
              <w:t>5</w:t>
            </w:r>
          </w:p>
        </w:tc>
        <w:tc>
          <w:tcPr>
            <w:tcW w:w="2863"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仿宋_GB2312" w:hAnsi="仿宋" w:eastAsia="仿宋_GB2312" w:cs="仿宋"/>
                <w:sz w:val="24"/>
                <w:lang w:val="zh-CN"/>
              </w:rPr>
            </w:pPr>
            <w:r>
              <w:rPr>
                <w:rFonts w:hint="eastAsia" w:ascii="仿宋_GB2312" w:hAnsi="仿宋" w:eastAsia="仿宋_GB2312" w:cs="仿宋"/>
                <w:sz w:val="24"/>
                <w:lang w:val="zh-CN" w:bidi="ar"/>
              </w:rPr>
              <w:t>多功能诊断仪</w:t>
            </w:r>
          </w:p>
        </w:tc>
        <w:tc>
          <w:tcPr>
            <w:tcW w:w="994"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仿宋_GB2312" w:hAnsi="仿宋" w:eastAsia="仿宋_GB2312" w:cs="仿宋"/>
                <w:sz w:val="24"/>
                <w:lang w:val="zh-CN"/>
              </w:rPr>
            </w:pPr>
            <w:r>
              <w:rPr>
                <w:rFonts w:ascii="仿宋_GB2312" w:hAnsi="仿宋" w:eastAsia="仿宋_GB2312" w:cs="仿宋"/>
                <w:sz w:val="24"/>
                <w:lang w:val="zh-CN"/>
              </w:rPr>
              <w:t>1</w:t>
            </w:r>
          </w:p>
        </w:tc>
        <w:tc>
          <w:tcPr>
            <w:tcW w:w="1097"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仿宋_GB2312" w:hAnsi="仿宋" w:eastAsia="仿宋_GB2312" w:cs="仿宋"/>
                <w:sz w:val="24"/>
                <w:lang w:val="zh-CN"/>
              </w:rPr>
            </w:pPr>
            <w:r>
              <w:rPr>
                <w:rFonts w:hint="eastAsia" w:ascii="仿宋_GB2312" w:hAnsi="仿宋" w:eastAsia="仿宋_GB2312" w:cs="仿宋"/>
                <w:sz w:val="24"/>
                <w:lang w:val="zh-CN"/>
              </w:rPr>
              <w:t>台</w:t>
            </w:r>
          </w:p>
        </w:tc>
        <w:tc>
          <w:tcPr>
            <w:tcW w:w="4272" w:type="dxa"/>
            <w:tcBorders>
              <w:top w:val="single" w:color="auto" w:sz="4" w:space="0"/>
              <w:left w:val="single" w:color="auto" w:sz="4" w:space="0"/>
              <w:bottom w:val="single" w:color="auto" w:sz="4" w:space="0"/>
              <w:right w:val="single" w:color="auto" w:sz="4" w:space="0"/>
            </w:tcBorders>
          </w:tcPr>
          <w:p>
            <w:pPr>
              <w:jc w:val="center"/>
              <w:textAlignment w:val="center"/>
              <w:rPr>
                <w:rFonts w:ascii="仿宋_GB2312" w:hAnsi="仿宋" w:eastAsia="仿宋_GB2312" w:cs="仿宋"/>
                <w:sz w:val="24"/>
                <w:lang w:val="zh-CN"/>
              </w:rPr>
            </w:pPr>
            <w:r>
              <w:rPr>
                <w:rFonts w:ascii="仿宋_GB2312" w:hAnsi="仿宋" w:eastAsia="仿宋_GB2312" w:cs="仿宋"/>
                <w:sz w:val="24"/>
                <w:lang w:val="zh-CN"/>
              </w:rPr>
              <w:t>参考具体技术参数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699" w:type="dxa"/>
            <w:tcBorders>
              <w:top w:val="single" w:color="auto" w:sz="4" w:space="0"/>
              <w:left w:val="single" w:color="auto" w:sz="4" w:space="0"/>
              <w:right w:val="single" w:color="auto" w:sz="4" w:space="0"/>
            </w:tcBorders>
            <w:vAlign w:val="center"/>
          </w:tcPr>
          <w:p>
            <w:pPr>
              <w:jc w:val="center"/>
              <w:textAlignment w:val="center"/>
              <w:rPr>
                <w:rFonts w:ascii="仿宋_GB2312" w:hAnsi="仿宋" w:eastAsia="仿宋_GB2312" w:cs="仿宋"/>
                <w:sz w:val="24"/>
                <w:lang w:val="zh-CN"/>
              </w:rPr>
            </w:pPr>
            <w:r>
              <w:rPr>
                <w:rFonts w:ascii="仿宋_GB2312" w:hAnsi="仿宋" w:eastAsia="仿宋_GB2312" w:cs="仿宋"/>
                <w:sz w:val="24"/>
                <w:lang w:val="zh-CN"/>
              </w:rPr>
              <w:t>6</w:t>
            </w:r>
          </w:p>
        </w:tc>
        <w:tc>
          <w:tcPr>
            <w:tcW w:w="2863"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仿宋_GB2312" w:hAnsi="仿宋" w:eastAsia="仿宋_GB2312" w:cs="仿宋"/>
                <w:sz w:val="24"/>
                <w:lang w:val="zh-CN"/>
              </w:rPr>
            </w:pPr>
            <w:r>
              <w:rPr>
                <w:rFonts w:hint="eastAsia" w:ascii="仿宋_GB2312" w:hAnsi="仿宋" w:eastAsia="仿宋_GB2312" w:cs="仿宋"/>
                <w:sz w:val="24"/>
                <w:lang w:val="zh-CN" w:bidi="ar"/>
              </w:rPr>
              <w:t>绝缘检测仪</w:t>
            </w:r>
          </w:p>
        </w:tc>
        <w:tc>
          <w:tcPr>
            <w:tcW w:w="994"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仿宋_GB2312" w:hAnsi="仿宋" w:eastAsia="仿宋_GB2312" w:cs="仿宋"/>
                <w:sz w:val="24"/>
                <w:lang w:val="zh-CN"/>
              </w:rPr>
            </w:pPr>
            <w:r>
              <w:rPr>
                <w:rFonts w:ascii="仿宋_GB2312" w:hAnsi="仿宋" w:eastAsia="仿宋_GB2312" w:cs="仿宋"/>
                <w:sz w:val="24"/>
                <w:lang w:val="zh-CN"/>
              </w:rPr>
              <w:t>1</w:t>
            </w:r>
          </w:p>
        </w:tc>
        <w:tc>
          <w:tcPr>
            <w:tcW w:w="1097"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仿宋_GB2312" w:hAnsi="仿宋" w:eastAsia="仿宋_GB2312" w:cs="仿宋"/>
                <w:sz w:val="24"/>
                <w:lang w:val="zh-CN"/>
              </w:rPr>
            </w:pPr>
            <w:r>
              <w:rPr>
                <w:rFonts w:hint="eastAsia" w:ascii="仿宋_GB2312" w:hAnsi="仿宋" w:eastAsia="仿宋_GB2312" w:cs="仿宋"/>
                <w:sz w:val="24"/>
                <w:lang w:val="zh-CN"/>
              </w:rPr>
              <w:t>套</w:t>
            </w:r>
          </w:p>
        </w:tc>
        <w:tc>
          <w:tcPr>
            <w:tcW w:w="4272" w:type="dxa"/>
            <w:tcBorders>
              <w:top w:val="single" w:color="auto" w:sz="4" w:space="0"/>
              <w:left w:val="single" w:color="auto" w:sz="4" w:space="0"/>
              <w:bottom w:val="single" w:color="auto" w:sz="4" w:space="0"/>
              <w:right w:val="single" w:color="auto" w:sz="4" w:space="0"/>
            </w:tcBorders>
          </w:tcPr>
          <w:p>
            <w:pPr>
              <w:jc w:val="center"/>
              <w:textAlignment w:val="center"/>
              <w:rPr>
                <w:rFonts w:ascii="仿宋_GB2312" w:hAnsi="仿宋" w:eastAsia="仿宋_GB2312" w:cs="仿宋"/>
                <w:sz w:val="24"/>
                <w:lang w:val="zh-CN"/>
              </w:rPr>
            </w:pPr>
            <w:r>
              <w:rPr>
                <w:rFonts w:ascii="仿宋_GB2312" w:hAnsi="仿宋" w:eastAsia="仿宋_GB2312" w:cs="仿宋"/>
                <w:sz w:val="24"/>
                <w:lang w:val="zh-CN"/>
              </w:rPr>
              <w:t>参考具体技术参数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699" w:type="dxa"/>
            <w:tcBorders>
              <w:top w:val="single" w:color="auto" w:sz="4" w:space="0"/>
              <w:left w:val="single" w:color="auto" w:sz="4" w:space="0"/>
              <w:right w:val="single" w:color="auto" w:sz="4" w:space="0"/>
            </w:tcBorders>
            <w:vAlign w:val="center"/>
          </w:tcPr>
          <w:p>
            <w:pPr>
              <w:jc w:val="center"/>
              <w:textAlignment w:val="center"/>
              <w:rPr>
                <w:rFonts w:ascii="仿宋_GB2312" w:hAnsi="仿宋" w:eastAsia="仿宋_GB2312" w:cs="仿宋"/>
                <w:sz w:val="24"/>
                <w:lang w:val="zh-CN"/>
              </w:rPr>
            </w:pPr>
            <w:r>
              <w:rPr>
                <w:rFonts w:ascii="仿宋_GB2312" w:hAnsi="仿宋" w:eastAsia="仿宋_GB2312" w:cs="仿宋"/>
                <w:sz w:val="24"/>
                <w:lang w:val="zh-CN"/>
              </w:rPr>
              <w:t>7</w:t>
            </w:r>
          </w:p>
        </w:tc>
        <w:tc>
          <w:tcPr>
            <w:tcW w:w="2863"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仿宋_GB2312" w:hAnsi="仿宋" w:eastAsia="仿宋_GB2312" w:cs="仿宋"/>
                <w:sz w:val="24"/>
                <w:lang w:val="zh-CN"/>
              </w:rPr>
            </w:pPr>
            <w:r>
              <w:rPr>
                <w:rFonts w:hint="eastAsia" w:ascii="仿宋_GB2312" w:hAnsi="仿宋" w:eastAsia="仿宋_GB2312" w:cs="仿宋"/>
                <w:sz w:val="24"/>
                <w:lang w:val="zh-CN"/>
              </w:rPr>
              <w:t>尾气分析仪</w:t>
            </w:r>
          </w:p>
        </w:tc>
        <w:tc>
          <w:tcPr>
            <w:tcW w:w="994"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仿宋_GB2312" w:hAnsi="仿宋" w:eastAsia="仿宋_GB2312" w:cs="仿宋"/>
                <w:sz w:val="24"/>
                <w:lang w:val="zh-CN"/>
              </w:rPr>
            </w:pPr>
            <w:r>
              <w:rPr>
                <w:rFonts w:ascii="仿宋_GB2312" w:hAnsi="仿宋" w:eastAsia="仿宋_GB2312" w:cs="仿宋"/>
                <w:sz w:val="24"/>
                <w:lang w:val="zh-CN"/>
              </w:rPr>
              <w:t>1</w:t>
            </w:r>
          </w:p>
        </w:tc>
        <w:tc>
          <w:tcPr>
            <w:tcW w:w="1097"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仿宋_GB2312" w:hAnsi="仿宋" w:eastAsia="仿宋_GB2312" w:cs="仿宋"/>
                <w:sz w:val="24"/>
                <w:lang w:val="zh-CN"/>
              </w:rPr>
            </w:pPr>
            <w:r>
              <w:rPr>
                <w:rFonts w:hint="eastAsia" w:ascii="仿宋_GB2312" w:hAnsi="仿宋" w:eastAsia="仿宋_GB2312" w:cs="仿宋"/>
                <w:sz w:val="24"/>
                <w:lang w:val="zh-CN"/>
              </w:rPr>
              <w:t>台</w:t>
            </w:r>
          </w:p>
        </w:tc>
        <w:tc>
          <w:tcPr>
            <w:tcW w:w="4272" w:type="dxa"/>
            <w:tcBorders>
              <w:top w:val="single" w:color="auto" w:sz="4" w:space="0"/>
              <w:left w:val="single" w:color="auto" w:sz="4" w:space="0"/>
              <w:bottom w:val="single" w:color="auto" w:sz="4" w:space="0"/>
              <w:right w:val="single" w:color="auto" w:sz="4" w:space="0"/>
            </w:tcBorders>
          </w:tcPr>
          <w:p>
            <w:pPr>
              <w:jc w:val="center"/>
              <w:textAlignment w:val="center"/>
              <w:rPr>
                <w:rFonts w:ascii="仿宋_GB2312" w:hAnsi="仿宋" w:eastAsia="仿宋_GB2312" w:cs="仿宋"/>
                <w:sz w:val="24"/>
                <w:lang w:val="zh-CN"/>
              </w:rPr>
            </w:pPr>
            <w:r>
              <w:rPr>
                <w:rFonts w:ascii="仿宋_GB2312" w:hAnsi="仿宋" w:eastAsia="仿宋_GB2312" w:cs="仿宋"/>
                <w:sz w:val="24"/>
                <w:lang w:val="zh-CN"/>
              </w:rPr>
              <w:t>参考具体技术参数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699" w:type="dxa"/>
            <w:tcBorders>
              <w:left w:val="single" w:color="auto" w:sz="4" w:space="0"/>
              <w:right w:val="single" w:color="auto" w:sz="4" w:space="0"/>
            </w:tcBorders>
            <w:vAlign w:val="center"/>
          </w:tcPr>
          <w:p>
            <w:pPr>
              <w:jc w:val="center"/>
              <w:textAlignment w:val="center"/>
              <w:rPr>
                <w:rFonts w:ascii="仿宋_GB2312" w:hAnsi="仿宋" w:eastAsia="仿宋_GB2312" w:cs="仿宋"/>
                <w:sz w:val="24"/>
                <w:lang w:val="zh-CN"/>
              </w:rPr>
            </w:pPr>
            <w:r>
              <w:rPr>
                <w:rFonts w:ascii="仿宋_GB2312" w:hAnsi="仿宋" w:eastAsia="仿宋_GB2312" w:cs="仿宋"/>
                <w:sz w:val="24"/>
                <w:lang w:val="zh-CN"/>
              </w:rPr>
              <w:t>8</w:t>
            </w:r>
          </w:p>
        </w:tc>
        <w:tc>
          <w:tcPr>
            <w:tcW w:w="2863"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仿宋_GB2312" w:hAnsi="仿宋" w:eastAsia="仿宋_GB2312" w:cs="仿宋"/>
                <w:sz w:val="24"/>
                <w:lang w:val="zh-CN"/>
              </w:rPr>
            </w:pPr>
            <w:r>
              <w:rPr>
                <w:rFonts w:hint="eastAsia" w:ascii="仿宋_GB2312" w:hAnsi="仿宋" w:eastAsia="仿宋_GB2312" w:cs="仿宋"/>
                <w:sz w:val="24"/>
                <w:lang w:val="zh-CN" w:bidi="ar"/>
              </w:rPr>
              <w:t>维修工具套装</w:t>
            </w:r>
          </w:p>
        </w:tc>
        <w:tc>
          <w:tcPr>
            <w:tcW w:w="994"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仿宋_GB2312" w:hAnsi="仿宋" w:eastAsia="仿宋_GB2312" w:cs="仿宋"/>
                <w:sz w:val="24"/>
                <w:lang w:val="zh-CN"/>
              </w:rPr>
            </w:pPr>
            <w:r>
              <w:rPr>
                <w:rFonts w:ascii="仿宋_GB2312" w:hAnsi="仿宋" w:eastAsia="仿宋_GB2312" w:cs="仿宋"/>
                <w:sz w:val="24"/>
                <w:lang w:val="zh-CN"/>
              </w:rPr>
              <w:t>1</w:t>
            </w:r>
          </w:p>
        </w:tc>
        <w:tc>
          <w:tcPr>
            <w:tcW w:w="1097"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仿宋_GB2312" w:hAnsi="仿宋" w:eastAsia="仿宋_GB2312" w:cs="仿宋"/>
                <w:sz w:val="24"/>
                <w:lang w:val="zh-CN"/>
              </w:rPr>
            </w:pPr>
            <w:r>
              <w:rPr>
                <w:rFonts w:hint="eastAsia" w:ascii="仿宋_GB2312" w:hAnsi="仿宋" w:eastAsia="仿宋_GB2312" w:cs="仿宋"/>
                <w:sz w:val="24"/>
                <w:lang w:val="zh-CN"/>
              </w:rPr>
              <w:t>套</w:t>
            </w:r>
          </w:p>
        </w:tc>
        <w:tc>
          <w:tcPr>
            <w:tcW w:w="4272" w:type="dxa"/>
            <w:tcBorders>
              <w:top w:val="single" w:color="auto" w:sz="4" w:space="0"/>
              <w:left w:val="single" w:color="auto" w:sz="4" w:space="0"/>
              <w:bottom w:val="single" w:color="auto" w:sz="4" w:space="0"/>
              <w:right w:val="single" w:color="auto" w:sz="4" w:space="0"/>
            </w:tcBorders>
          </w:tcPr>
          <w:p>
            <w:pPr>
              <w:jc w:val="center"/>
              <w:textAlignment w:val="center"/>
              <w:rPr>
                <w:rFonts w:ascii="仿宋_GB2312" w:hAnsi="仿宋" w:eastAsia="仿宋_GB2312" w:cs="仿宋"/>
                <w:sz w:val="24"/>
                <w:lang w:val="zh-CN"/>
              </w:rPr>
            </w:pPr>
            <w:r>
              <w:rPr>
                <w:rFonts w:ascii="仿宋_GB2312" w:hAnsi="仿宋" w:eastAsia="仿宋_GB2312" w:cs="仿宋"/>
                <w:sz w:val="24"/>
                <w:lang w:val="zh-CN"/>
              </w:rPr>
              <w:t>参考具体技术参数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699" w:type="dxa"/>
            <w:tcBorders>
              <w:left w:val="single" w:color="auto" w:sz="4" w:space="0"/>
              <w:right w:val="single" w:color="auto" w:sz="4" w:space="0"/>
            </w:tcBorders>
            <w:vAlign w:val="center"/>
          </w:tcPr>
          <w:p>
            <w:pPr>
              <w:jc w:val="center"/>
              <w:textAlignment w:val="center"/>
              <w:rPr>
                <w:rFonts w:ascii="仿宋_GB2312" w:hAnsi="仿宋" w:eastAsia="仿宋_GB2312" w:cs="仿宋"/>
                <w:sz w:val="24"/>
                <w:lang w:val="zh-CN"/>
              </w:rPr>
            </w:pPr>
            <w:r>
              <w:rPr>
                <w:rFonts w:ascii="仿宋_GB2312" w:hAnsi="仿宋" w:eastAsia="仿宋_GB2312" w:cs="仿宋"/>
                <w:sz w:val="24"/>
                <w:lang w:val="zh-CN"/>
              </w:rPr>
              <w:t>9</w:t>
            </w:r>
          </w:p>
        </w:tc>
        <w:tc>
          <w:tcPr>
            <w:tcW w:w="2863"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仿宋_GB2312" w:hAnsi="仿宋" w:eastAsia="仿宋_GB2312" w:cs="仿宋"/>
                <w:sz w:val="24"/>
                <w:lang w:val="zh-CN"/>
              </w:rPr>
            </w:pPr>
            <w:r>
              <w:rPr>
                <w:rFonts w:hint="eastAsia" w:ascii="仿宋_GB2312" w:hAnsi="仿宋" w:eastAsia="仿宋_GB2312" w:cs="仿宋"/>
                <w:sz w:val="24"/>
                <w:lang w:val="zh-CN"/>
              </w:rPr>
              <w:t>直流低电阻测试仪</w:t>
            </w:r>
          </w:p>
        </w:tc>
        <w:tc>
          <w:tcPr>
            <w:tcW w:w="994"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仿宋_GB2312" w:hAnsi="仿宋" w:eastAsia="仿宋_GB2312" w:cs="仿宋"/>
                <w:sz w:val="24"/>
                <w:lang w:val="zh-CN"/>
              </w:rPr>
            </w:pPr>
            <w:r>
              <w:rPr>
                <w:rFonts w:ascii="仿宋_GB2312" w:hAnsi="仿宋" w:eastAsia="仿宋_GB2312" w:cs="仿宋"/>
                <w:sz w:val="24"/>
                <w:lang w:val="zh-CN"/>
              </w:rPr>
              <w:t>1</w:t>
            </w:r>
          </w:p>
        </w:tc>
        <w:tc>
          <w:tcPr>
            <w:tcW w:w="1097"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仿宋_GB2312" w:hAnsi="仿宋" w:eastAsia="仿宋_GB2312" w:cs="仿宋"/>
                <w:sz w:val="24"/>
                <w:lang w:val="zh-CN"/>
              </w:rPr>
            </w:pPr>
            <w:r>
              <w:rPr>
                <w:rFonts w:hint="eastAsia" w:ascii="仿宋_GB2312" w:hAnsi="仿宋" w:eastAsia="仿宋_GB2312" w:cs="仿宋"/>
                <w:sz w:val="24"/>
                <w:lang w:val="zh-CN"/>
              </w:rPr>
              <w:t>套</w:t>
            </w:r>
          </w:p>
        </w:tc>
        <w:tc>
          <w:tcPr>
            <w:tcW w:w="4272" w:type="dxa"/>
            <w:tcBorders>
              <w:top w:val="single" w:color="auto" w:sz="4" w:space="0"/>
              <w:left w:val="single" w:color="auto" w:sz="4" w:space="0"/>
              <w:bottom w:val="single" w:color="auto" w:sz="4" w:space="0"/>
              <w:right w:val="single" w:color="auto" w:sz="4" w:space="0"/>
            </w:tcBorders>
          </w:tcPr>
          <w:p>
            <w:pPr>
              <w:jc w:val="center"/>
              <w:textAlignment w:val="center"/>
              <w:rPr>
                <w:rFonts w:ascii="仿宋_GB2312" w:hAnsi="仿宋" w:eastAsia="仿宋_GB2312" w:cs="仿宋"/>
                <w:sz w:val="24"/>
                <w:lang w:val="zh-CN"/>
              </w:rPr>
            </w:pPr>
            <w:r>
              <w:rPr>
                <w:rFonts w:ascii="仿宋_GB2312" w:hAnsi="仿宋" w:eastAsia="仿宋_GB2312" w:cs="仿宋"/>
                <w:sz w:val="24"/>
                <w:lang w:val="zh-CN"/>
              </w:rPr>
              <w:t>参考具体技术参数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699" w:type="dxa"/>
            <w:tcBorders>
              <w:left w:val="single" w:color="auto" w:sz="4" w:space="0"/>
              <w:right w:val="single" w:color="auto" w:sz="4" w:space="0"/>
            </w:tcBorders>
            <w:vAlign w:val="center"/>
          </w:tcPr>
          <w:p>
            <w:pPr>
              <w:jc w:val="center"/>
              <w:textAlignment w:val="center"/>
              <w:rPr>
                <w:rFonts w:ascii="仿宋_GB2312" w:hAnsi="仿宋" w:eastAsia="仿宋_GB2312" w:cs="仿宋"/>
                <w:sz w:val="24"/>
                <w:lang w:val="zh-CN"/>
              </w:rPr>
            </w:pPr>
            <w:r>
              <w:rPr>
                <w:rFonts w:ascii="仿宋_GB2312" w:hAnsi="仿宋" w:eastAsia="仿宋_GB2312" w:cs="仿宋"/>
                <w:sz w:val="24"/>
                <w:lang w:val="zh-CN"/>
              </w:rPr>
              <w:t>10</w:t>
            </w:r>
          </w:p>
        </w:tc>
        <w:tc>
          <w:tcPr>
            <w:tcW w:w="2863"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仿宋_GB2312" w:hAnsi="仿宋" w:eastAsia="仿宋_GB2312" w:cs="仿宋"/>
                <w:sz w:val="24"/>
                <w:lang w:val="zh-CN"/>
              </w:rPr>
            </w:pPr>
            <w:r>
              <w:rPr>
                <w:rFonts w:hint="eastAsia" w:ascii="仿宋_GB2312" w:hAnsi="仿宋" w:eastAsia="仿宋_GB2312" w:cs="仿宋"/>
                <w:sz w:val="24"/>
                <w:lang w:val="zh-CN"/>
              </w:rPr>
              <w:t>钳形表</w:t>
            </w:r>
          </w:p>
        </w:tc>
        <w:tc>
          <w:tcPr>
            <w:tcW w:w="994"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仿宋_GB2312" w:hAnsi="仿宋" w:eastAsia="仿宋_GB2312" w:cs="仿宋"/>
                <w:sz w:val="24"/>
                <w:lang w:val="zh-CN"/>
              </w:rPr>
            </w:pPr>
            <w:r>
              <w:rPr>
                <w:rFonts w:ascii="仿宋_GB2312" w:hAnsi="仿宋" w:eastAsia="仿宋_GB2312" w:cs="仿宋"/>
                <w:sz w:val="24"/>
                <w:lang w:val="zh-CN"/>
              </w:rPr>
              <w:t>1</w:t>
            </w:r>
          </w:p>
        </w:tc>
        <w:tc>
          <w:tcPr>
            <w:tcW w:w="1097"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仿宋_GB2312" w:hAnsi="仿宋" w:eastAsia="仿宋_GB2312" w:cs="仿宋"/>
                <w:sz w:val="24"/>
                <w:lang w:val="zh-CN"/>
              </w:rPr>
            </w:pPr>
            <w:r>
              <w:rPr>
                <w:rFonts w:hint="eastAsia" w:ascii="仿宋_GB2312" w:hAnsi="仿宋" w:eastAsia="仿宋_GB2312" w:cs="仿宋"/>
                <w:sz w:val="24"/>
                <w:lang w:val="zh-CN"/>
              </w:rPr>
              <w:t>台</w:t>
            </w:r>
          </w:p>
        </w:tc>
        <w:tc>
          <w:tcPr>
            <w:tcW w:w="4272" w:type="dxa"/>
            <w:tcBorders>
              <w:top w:val="single" w:color="auto" w:sz="4" w:space="0"/>
              <w:left w:val="single" w:color="auto" w:sz="4" w:space="0"/>
              <w:bottom w:val="single" w:color="auto" w:sz="4" w:space="0"/>
              <w:right w:val="single" w:color="auto" w:sz="4" w:space="0"/>
            </w:tcBorders>
          </w:tcPr>
          <w:p>
            <w:pPr>
              <w:jc w:val="center"/>
              <w:textAlignment w:val="center"/>
              <w:rPr>
                <w:rFonts w:ascii="仿宋_GB2312" w:hAnsi="仿宋" w:eastAsia="仿宋_GB2312" w:cs="仿宋"/>
                <w:sz w:val="24"/>
                <w:lang w:val="zh-CN"/>
              </w:rPr>
            </w:pPr>
            <w:r>
              <w:rPr>
                <w:rFonts w:ascii="仿宋_GB2312" w:hAnsi="仿宋" w:eastAsia="仿宋_GB2312" w:cs="仿宋"/>
                <w:sz w:val="24"/>
                <w:lang w:val="zh-CN"/>
              </w:rPr>
              <w:t>参考具体技术参数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699" w:type="dxa"/>
            <w:tcBorders>
              <w:left w:val="single" w:color="auto" w:sz="4" w:space="0"/>
              <w:bottom w:val="single" w:color="auto" w:sz="4" w:space="0"/>
              <w:right w:val="single" w:color="auto" w:sz="4" w:space="0"/>
            </w:tcBorders>
            <w:vAlign w:val="center"/>
          </w:tcPr>
          <w:p>
            <w:pPr>
              <w:jc w:val="center"/>
              <w:textAlignment w:val="center"/>
              <w:rPr>
                <w:rFonts w:ascii="仿宋_GB2312" w:hAnsi="仿宋" w:eastAsia="仿宋_GB2312" w:cs="仿宋"/>
                <w:sz w:val="24"/>
                <w:lang w:val="zh-CN"/>
              </w:rPr>
            </w:pPr>
            <w:r>
              <w:rPr>
                <w:rFonts w:ascii="仿宋_GB2312" w:hAnsi="仿宋" w:eastAsia="仿宋_GB2312" w:cs="仿宋"/>
                <w:sz w:val="24"/>
                <w:lang w:val="zh-CN"/>
              </w:rPr>
              <w:t>11</w:t>
            </w:r>
          </w:p>
        </w:tc>
        <w:tc>
          <w:tcPr>
            <w:tcW w:w="2863"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仿宋_GB2312" w:hAnsi="仿宋" w:eastAsia="仿宋_GB2312" w:cs="仿宋"/>
                <w:sz w:val="24"/>
                <w:lang w:val="zh-CN"/>
              </w:rPr>
            </w:pPr>
            <w:r>
              <w:rPr>
                <w:rFonts w:hint="eastAsia" w:ascii="仿宋_GB2312" w:hAnsi="仿宋" w:eastAsia="仿宋_GB2312" w:cs="仿宋"/>
                <w:sz w:val="24"/>
                <w:lang w:val="zh-CN" w:bidi="ar"/>
              </w:rPr>
              <w:t>万用接线盒</w:t>
            </w:r>
          </w:p>
        </w:tc>
        <w:tc>
          <w:tcPr>
            <w:tcW w:w="994"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仿宋_GB2312" w:hAnsi="仿宋" w:eastAsia="仿宋_GB2312" w:cs="仿宋"/>
                <w:sz w:val="24"/>
                <w:lang w:val="zh-CN"/>
              </w:rPr>
            </w:pPr>
            <w:r>
              <w:rPr>
                <w:rFonts w:ascii="仿宋_GB2312" w:hAnsi="仿宋" w:eastAsia="仿宋_GB2312" w:cs="仿宋"/>
                <w:sz w:val="24"/>
                <w:lang w:val="zh-CN"/>
              </w:rPr>
              <w:t>1</w:t>
            </w:r>
          </w:p>
        </w:tc>
        <w:tc>
          <w:tcPr>
            <w:tcW w:w="1097"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仿宋_GB2312" w:hAnsi="仿宋" w:eastAsia="仿宋_GB2312" w:cs="仿宋"/>
                <w:sz w:val="24"/>
                <w:lang w:val="zh-CN"/>
              </w:rPr>
            </w:pPr>
            <w:r>
              <w:rPr>
                <w:rFonts w:hint="eastAsia" w:ascii="仿宋_GB2312" w:hAnsi="仿宋" w:eastAsia="仿宋_GB2312" w:cs="仿宋"/>
                <w:sz w:val="24"/>
                <w:lang w:val="zh-CN"/>
              </w:rPr>
              <w:t>套</w:t>
            </w:r>
          </w:p>
        </w:tc>
        <w:tc>
          <w:tcPr>
            <w:tcW w:w="4272" w:type="dxa"/>
            <w:tcBorders>
              <w:top w:val="single" w:color="auto" w:sz="4" w:space="0"/>
              <w:left w:val="single" w:color="auto" w:sz="4" w:space="0"/>
              <w:bottom w:val="single" w:color="auto" w:sz="4" w:space="0"/>
              <w:right w:val="single" w:color="auto" w:sz="4" w:space="0"/>
            </w:tcBorders>
          </w:tcPr>
          <w:p>
            <w:pPr>
              <w:jc w:val="center"/>
              <w:textAlignment w:val="center"/>
              <w:rPr>
                <w:rFonts w:ascii="仿宋_GB2312" w:hAnsi="仿宋" w:eastAsia="仿宋_GB2312" w:cs="仿宋"/>
                <w:sz w:val="24"/>
                <w:lang w:val="zh-CN"/>
              </w:rPr>
            </w:pPr>
            <w:r>
              <w:rPr>
                <w:rFonts w:ascii="仿宋_GB2312" w:hAnsi="仿宋" w:eastAsia="仿宋_GB2312" w:cs="仿宋"/>
                <w:sz w:val="24"/>
                <w:lang w:val="zh-CN"/>
              </w:rPr>
              <w:t>参考具体技术参数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699" w:type="dxa"/>
            <w:tcBorders>
              <w:left w:val="single" w:color="auto" w:sz="4" w:space="0"/>
              <w:bottom w:val="single" w:color="auto" w:sz="4" w:space="0"/>
              <w:right w:val="single" w:color="auto" w:sz="4" w:space="0"/>
            </w:tcBorders>
            <w:vAlign w:val="center"/>
          </w:tcPr>
          <w:p>
            <w:pPr>
              <w:jc w:val="center"/>
              <w:textAlignment w:val="center"/>
              <w:rPr>
                <w:rFonts w:ascii="仿宋_GB2312" w:hAnsi="仿宋" w:eastAsia="仿宋_GB2312" w:cs="仿宋"/>
                <w:sz w:val="24"/>
                <w:lang w:val="zh-CN"/>
              </w:rPr>
            </w:pPr>
            <w:r>
              <w:rPr>
                <w:rFonts w:ascii="仿宋_GB2312" w:hAnsi="仿宋" w:eastAsia="仿宋_GB2312" w:cs="仿宋"/>
                <w:sz w:val="24"/>
                <w:lang w:val="zh-CN"/>
              </w:rPr>
              <w:t>12</w:t>
            </w:r>
          </w:p>
        </w:tc>
        <w:tc>
          <w:tcPr>
            <w:tcW w:w="2863"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仿宋_GB2312" w:hAnsi="仿宋" w:eastAsia="仿宋_GB2312" w:cs="仿宋"/>
                <w:sz w:val="24"/>
                <w:lang w:val="zh-CN" w:bidi="ar"/>
              </w:rPr>
            </w:pPr>
            <w:r>
              <w:rPr>
                <w:rFonts w:hint="eastAsia" w:ascii="仿宋_GB2312" w:hAnsi="仿宋" w:eastAsia="仿宋_GB2312" w:cs="仿宋"/>
                <w:sz w:val="24"/>
                <w:lang w:val="zh-CN"/>
              </w:rPr>
              <w:t>人员安全防护套装</w:t>
            </w:r>
          </w:p>
        </w:tc>
        <w:tc>
          <w:tcPr>
            <w:tcW w:w="994"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仿宋_GB2312" w:hAnsi="仿宋" w:eastAsia="仿宋_GB2312" w:cs="仿宋"/>
                <w:sz w:val="24"/>
                <w:lang w:val="zh-CN"/>
              </w:rPr>
            </w:pPr>
            <w:r>
              <w:rPr>
                <w:rFonts w:ascii="仿宋_GB2312" w:hAnsi="仿宋" w:eastAsia="仿宋_GB2312" w:cs="仿宋"/>
                <w:sz w:val="24"/>
                <w:lang w:val="zh-CN"/>
              </w:rPr>
              <w:t>1</w:t>
            </w:r>
          </w:p>
        </w:tc>
        <w:tc>
          <w:tcPr>
            <w:tcW w:w="1097"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仿宋_GB2312" w:hAnsi="仿宋" w:eastAsia="仿宋_GB2312" w:cs="仿宋"/>
                <w:sz w:val="24"/>
                <w:lang w:val="zh-CN"/>
              </w:rPr>
            </w:pPr>
            <w:r>
              <w:rPr>
                <w:rFonts w:hint="eastAsia" w:ascii="仿宋_GB2312" w:hAnsi="仿宋" w:eastAsia="仿宋_GB2312" w:cs="仿宋"/>
                <w:sz w:val="24"/>
                <w:lang w:val="zh-CN"/>
              </w:rPr>
              <w:t>套</w:t>
            </w:r>
          </w:p>
        </w:tc>
        <w:tc>
          <w:tcPr>
            <w:tcW w:w="4272" w:type="dxa"/>
            <w:tcBorders>
              <w:top w:val="single" w:color="auto" w:sz="4" w:space="0"/>
              <w:left w:val="single" w:color="auto" w:sz="4" w:space="0"/>
              <w:bottom w:val="single" w:color="auto" w:sz="4" w:space="0"/>
              <w:right w:val="single" w:color="auto" w:sz="4" w:space="0"/>
            </w:tcBorders>
          </w:tcPr>
          <w:p>
            <w:pPr>
              <w:jc w:val="center"/>
              <w:textAlignment w:val="center"/>
              <w:rPr>
                <w:rFonts w:ascii="仿宋_GB2312" w:hAnsi="仿宋" w:eastAsia="仿宋_GB2312" w:cs="仿宋"/>
                <w:sz w:val="24"/>
                <w:lang w:val="zh-CN"/>
              </w:rPr>
            </w:pPr>
            <w:r>
              <w:rPr>
                <w:rFonts w:ascii="仿宋_GB2312" w:hAnsi="仿宋" w:eastAsia="仿宋_GB2312" w:cs="仿宋"/>
                <w:sz w:val="24"/>
                <w:lang w:val="zh-CN"/>
              </w:rPr>
              <w:t>参考具体技术参数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699" w:type="dxa"/>
            <w:tcBorders>
              <w:left w:val="single" w:color="auto" w:sz="4" w:space="0"/>
              <w:bottom w:val="single" w:color="auto" w:sz="4" w:space="0"/>
              <w:right w:val="single" w:color="auto" w:sz="4" w:space="0"/>
            </w:tcBorders>
            <w:vAlign w:val="center"/>
          </w:tcPr>
          <w:p>
            <w:pPr>
              <w:jc w:val="center"/>
              <w:textAlignment w:val="center"/>
              <w:rPr>
                <w:rFonts w:ascii="仿宋_GB2312" w:hAnsi="仿宋" w:eastAsia="仿宋_GB2312" w:cs="仿宋"/>
                <w:sz w:val="24"/>
                <w:lang w:val="zh-CN"/>
              </w:rPr>
            </w:pPr>
            <w:r>
              <w:rPr>
                <w:rFonts w:ascii="仿宋_GB2312" w:hAnsi="仿宋" w:eastAsia="仿宋_GB2312" w:cs="仿宋"/>
                <w:sz w:val="24"/>
                <w:lang w:val="zh-CN"/>
              </w:rPr>
              <w:t>13</w:t>
            </w:r>
          </w:p>
        </w:tc>
        <w:tc>
          <w:tcPr>
            <w:tcW w:w="2863"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仿宋_GB2312" w:hAnsi="仿宋" w:eastAsia="仿宋_GB2312" w:cs="仿宋"/>
                <w:sz w:val="24"/>
                <w:lang w:val="zh-CN" w:bidi="ar"/>
              </w:rPr>
            </w:pPr>
            <w:r>
              <w:rPr>
                <w:rFonts w:hint="eastAsia" w:ascii="仿宋_GB2312" w:hAnsi="仿宋" w:eastAsia="仿宋_GB2312" w:cs="仿宋"/>
                <w:sz w:val="24"/>
                <w:lang w:val="zh-CN"/>
              </w:rPr>
              <w:t>工位安全防护套装</w:t>
            </w:r>
          </w:p>
        </w:tc>
        <w:tc>
          <w:tcPr>
            <w:tcW w:w="994"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仿宋_GB2312" w:hAnsi="仿宋" w:eastAsia="仿宋_GB2312" w:cs="仿宋"/>
                <w:sz w:val="24"/>
                <w:lang w:val="zh-CN"/>
              </w:rPr>
            </w:pPr>
            <w:r>
              <w:rPr>
                <w:rFonts w:ascii="仿宋_GB2312" w:hAnsi="仿宋" w:eastAsia="仿宋_GB2312" w:cs="仿宋"/>
                <w:sz w:val="24"/>
                <w:lang w:val="zh-CN"/>
              </w:rPr>
              <w:t>1</w:t>
            </w:r>
          </w:p>
        </w:tc>
        <w:tc>
          <w:tcPr>
            <w:tcW w:w="1097"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仿宋_GB2312" w:hAnsi="仿宋" w:eastAsia="仿宋_GB2312" w:cs="仿宋"/>
                <w:sz w:val="24"/>
                <w:lang w:val="zh-CN"/>
              </w:rPr>
            </w:pPr>
            <w:r>
              <w:rPr>
                <w:rFonts w:hint="eastAsia" w:ascii="仿宋_GB2312" w:hAnsi="仿宋" w:eastAsia="仿宋_GB2312" w:cs="仿宋"/>
                <w:sz w:val="24"/>
                <w:lang w:val="zh-CN"/>
              </w:rPr>
              <w:t>套</w:t>
            </w:r>
          </w:p>
        </w:tc>
        <w:tc>
          <w:tcPr>
            <w:tcW w:w="4272" w:type="dxa"/>
            <w:tcBorders>
              <w:top w:val="single" w:color="auto" w:sz="4" w:space="0"/>
              <w:left w:val="single" w:color="auto" w:sz="4" w:space="0"/>
              <w:bottom w:val="single" w:color="auto" w:sz="4" w:space="0"/>
              <w:right w:val="single" w:color="auto" w:sz="4" w:space="0"/>
            </w:tcBorders>
          </w:tcPr>
          <w:p>
            <w:pPr>
              <w:jc w:val="center"/>
              <w:textAlignment w:val="center"/>
              <w:rPr>
                <w:rFonts w:ascii="仿宋_GB2312" w:hAnsi="仿宋" w:eastAsia="仿宋_GB2312" w:cs="仿宋"/>
                <w:sz w:val="24"/>
                <w:lang w:val="zh-CN"/>
              </w:rPr>
            </w:pPr>
            <w:r>
              <w:rPr>
                <w:rFonts w:ascii="仿宋_GB2312" w:hAnsi="仿宋" w:eastAsia="仿宋_GB2312" w:cs="仿宋"/>
                <w:sz w:val="24"/>
                <w:lang w:val="zh-CN"/>
              </w:rPr>
              <w:t>参考具体技术参数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699" w:type="dxa"/>
            <w:tcBorders>
              <w:left w:val="single" w:color="auto" w:sz="4" w:space="0"/>
              <w:bottom w:val="single" w:color="auto" w:sz="4" w:space="0"/>
              <w:right w:val="single" w:color="auto" w:sz="4" w:space="0"/>
            </w:tcBorders>
            <w:vAlign w:val="center"/>
          </w:tcPr>
          <w:p>
            <w:pPr>
              <w:jc w:val="center"/>
              <w:textAlignment w:val="center"/>
              <w:rPr>
                <w:rFonts w:ascii="仿宋_GB2312" w:hAnsi="仿宋" w:eastAsia="仿宋_GB2312" w:cs="仿宋"/>
                <w:sz w:val="24"/>
                <w:lang w:val="zh-CN"/>
              </w:rPr>
            </w:pPr>
            <w:r>
              <w:rPr>
                <w:rFonts w:ascii="仿宋_GB2312" w:hAnsi="仿宋" w:eastAsia="仿宋_GB2312" w:cs="仿宋"/>
                <w:sz w:val="24"/>
                <w:lang w:val="zh-CN"/>
              </w:rPr>
              <w:t>14</w:t>
            </w:r>
          </w:p>
        </w:tc>
        <w:tc>
          <w:tcPr>
            <w:tcW w:w="2863"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仿宋_GB2312" w:hAnsi="仿宋" w:eastAsia="仿宋_GB2312" w:cs="仿宋"/>
                <w:sz w:val="24"/>
                <w:lang w:val="zh-CN"/>
              </w:rPr>
            </w:pPr>
            <w:r>
              <w:rPr>
                <w:rFonts w:hint="eastAsia" w:ascii="仿宋_GB2312" w:hAnsi="仿宋" w:eastAsia="仿宋_GB2312" w:cs="仿宋"/>
                <w:sz w:val="24"/>
                <w:lang w:val="zh-CN" w:bidi="ar"/>
              </w:rPr>
              <w:t>零件车</w:t>
            </w:r>
          </w:p>
        </w:tc>
        <w:tc>
          <w:tcPr>
            <w:tcW w:w="994"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仿宋_GB2312" w:hAnsi="仿宋" w:eastAsia="仿宋_GB2312" w:cs="仿宋"/>
                <w:sz w:val="24"/>
                <w:lang w:val="zh-CN"/>
              </w:rPr>
            </w:pPr>
            <w:r>
              <w:rPr>
                <w:rFonts w:ascii="仿宋_GB2312" w:hAnsi="仿宋" w:eastAsia="仿宋_GB2312" w:cs="仿宋"/>
                <w:sz w:val="24"/>
                <w:lang w:val="zh-CN"/>
              </w:rPr>
              <w:t>1</w:t>
            </w:r>
          </w:p>
        </w:tc>
        <w:tc>
          <w:tcPr>
            <w:tcW w:w="1097"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仿宋_GB2312" w:hAnsi="仿宋" w:eastAsia="仿宋_GB2312" w:cs="仿宋"/>
                <w:sz w:val="24"/>
                <w:lang w:val="zh-CN"/>
              </w:rPr>
            </w:pPr>
            <w:r>
              <w:rPr>
                <w:rFonts w:hint="eastAsia" w:ascii="仿宋_GB2312" w:hAnsi="仿宋" w:eastAsia="仿宋_GB2312" w:cs="仿宋"/>
                <w:sz w:val="24"/>
                <w:lang w:val="zh-CN"/>
              </w:rPr>
              <w:t>台</w:t>
            </w:r>
          </w:p>
        </w:tc>
        <w:tc>
          <w:tcPr>
            <w:tcW w:w="4272" w:type="dxa"/>
            <w:tcBorders>
              <w:top w:val="single" w:color="auto" w:sz="4" w:space="0"/>
              <w:left w:val="single" w:color="auto" w:sz="4" w:space="0"/>
              <w:bottom w:val="single" w:color="auto" w:sz="4" w:space="0"/>
              <w:right w:val="single" w:color="auto" w:sz="4" w:space="0"/>
            </w:tcBorders>
          </w:tcPr>
          <w:p>
            <w:pPr>
              <w:jc w:val="center"/>
              <w:textAlignment w:val="center"/>
              <w:rPr>
                <w:rFonts w:ascii="仿宋_GB2312" w:hAnsi="仿宋" w:eastAsia="仿宋_GB2312" w:cs="仿宋"/>
                <w:sz w:val="24"/>
                <w:lang w:val="zh-CN"/>
              </w:rPr>
            </w:pPr>
            <w:r>
              <w:rPr>
                <w:rFonts w:ascii="仿宋_GB2312" w:hAnsi="仿宋" w:eastAsia="仿宋_GB2312" w:cs="仿宋"/>
                <w:sz w:val="24"/>
                <w:lang w:val="zh-CN"/>
              </w:rPr>
              <w:t>参考具体技术参数</w:t>
            </w:r>
          </w:p>
        </w:tc>
      </w:tr>
    </w:tbl>
    <w:p>
      <w:pPr>
        <w:widowControl w:val="0"/>
        <w:kinsoku/>
        <w:autoSpaceDE/>
        <w:autoSpaceDN/>
        <w:adjustRightInd/>
        <w:snapToGrid/>
        <w:spacing w:line="560" w:lineRule="exact"/>
        <w:ind w:firstLine="652" w:firstLineChars="200"/>
        <w:jc w:val="both"/>
        <w:textAlignment w:val="auto"/>
        <w:rPr>
          <w:rFonts w:ascii="仿宋" w:hAnsi="仿宋" w:eastAsia="仿宋" w:cs="仿宋"/>
          <w:spacing w:val="3"/>
          <w:sz w:val="32"/>
          <w:szCs w:val="32"/>
          <w:lang w:eastAsia="zh-CN"/>
        </w:rPr>
      </w:pPr>
      <w:r>
        <w:rPr>
          <w:rFonts w:hint="eastAsia" w:ascii="仿宋" w:hAnsi="仿宋" w:eastAsia="仿宋" w:cs="仿宋"/>
          <w:spacing w:val="3"/>
          <w:sz w:val="32"/>
          <w:szCs w:val="32"/>
          <w:lang w:eastAsia="zh-CN"/>
        </w:rPr>
        <w:t>2</w:t>
      </w:r>
      <w:r>
        <w:rPr>
          <w:rFonts w:ascii="仿宋" w:hAnsi="仿宋" w:eastAsia="仿宋" w:cs="仿宋"/>
          <w:spacing w:val="3"/>
          <w:sz w:val="32"/>
          <w:szCs w:val="32"/>
          <w:lang w:eastAsia="zh-CN"/>
        </w:rPr>
        <w:t>.</w:t>
      </w:r>
      <w:r>
        <w:rPr>
          <w:rFonts w:hint="eastAsia" w:ascii="仿宋" w:hAnsi="仿宋" w:eastAsia="仿宋" w:cs="仿宋"/>
          <w:spacing w:val="3"/>
          <w:sz w:val="32"/>
          <w:szCs w:val="32"/>
          <w:lang w:eastAsia="zh-CN"/>
        </w:rPr>
        <w:t>每个工位赛场提供的基础设备清单主要配置清单见表</w:t>
      </w:r>
      <w:r>
        <w:rPr>
          <w:rFonts w:hint="eastAsia" w:ascii="仿宋" w:hAnsi="仿宋" w:eastAsia="仿宋" w:cs="仿宋"/>
          <w:spacing w:val="3"/>
          <w:sz w:val="32"/>
          <w:szCs w:val="32"/>
          <w:lang w:val="en-US" w:eastAsia="zh-CN"/>
        </w:rPr>
        <w:t>5</w:t>
      </w:r>
      <w:r>
        <w:rPr>
          <w:rFonts w:hint="eastAsia" w:ascii="仿宋" w:hAnsi="仿宋" w:eastAsia="仿宋" w:cs="仿宋"/>
          <w:spacing w:val="3"/>
          <w:sz w:val="32"/>
          <w:szCs w:val="32"/>
          <w:lang w:eastAsia="zh-CN"/>
        </w:rPr>
        <w:t>，但不限于表</w:t>
      </w:r>
      <w:r>
        <w:rPr>
          <w:rFonts w:hint="eastAsia" w:ascii="仿宋" w:hAnsi="仿宋" w:eastAsia="仿宋" w:cs="仿宋"/>
          <w:spacing w:val="3"/>
          <w:sz w:val="32"/>
          <w:szCs w:val="32"/>
          <w:lang w:val="en-US" w:eastAsia="zh-CN"/>
        </w:rPr>
        <w:t>5</w:t>
      </w:r>
      <w:r>
        <w:rPr>
          <w:rFonts w:hint="eastAsia" w:ascii="仿宋" w:hAnsi="仿宋" w:eastAsia="仿宋" w:cs="仿宋"/>
          <w:spacing w:val="3"/>
          <w:sz w:val="32"/>
          <w:szCs w:val="32"/>
          <w:lang w:eastAsia="zh-CN"/>
        </w:rPr>
        <w:t>，</w:t>
      </w:r>
      <w:r>
        <w:rPr>
          <w:rFonts w:hint="eastAsia" w:ascii="仿宋" w:hAnsi="仿宋" w:eastAsia="仿宋" w:cs="仿宋"/>
          <w:spacing w:val="-10"/>
          <w:sz w:val="32"/>
          <w:szCs w:val="32"/>
          <w:lang w:eastAsia="zh-CN"/>
        </w:rPr>
        <w:t>保证</w:t>
      </w:r>
      <w:r>
        <w:rPr>
          <w:rFonts w:hint="eastAsia" w:ascii="仿宋" w:hAnsi="仿宋" w:eastAsia="仿宋" w:cs="仿宋"/>
          <w:spacing w:val="3"/>
          <w:sz w:val="32"/>
          <w:szCs w:val="32"/>
          <w:lang w:eastAsia="zh-CN"/>
        </w:rPr>
        <w:t>竞赛过程不因缺少安装工具、测试工具和耗材等，影响竞赛正常进行。</w:t>
      </w:r>
    </w:p>
    <w:p>
      <w:pPr>
        <w:tabs>
          <w:tab w:val="center" w:pos="4153"/>
          <w:tab w:val="right" w:pos="8306"/>
        </w:tabs>
        <w:kinsoku/>
        <w:autoSpaceDE/>
        <w:autoSpaceDN/>
        <w:adjustRightInd/>
        <w:snapToGrid/>
        <w:spacing w:line="560" w:lineRule="exact"/>
        <w:jc w:val="center"/>
        <w:textAlignment w:val="auto"/>
        <w:rPr>
          <w:rFonts w:ascii="仿宋" w:hAnsi="仿宋" w:eastAsia="仿宋" w:cs="仿宋"/>
          <w:b/>
          <w:bCs/>
          <w:snapToGrid/>
          <w:color w:val="000000" w:themeColor="text1"/>
          <w:kern w:val="2"/>
          <w:sz w:val="24"/>
          <w:szCs w:val="24"/>
          <w:lang w:eastAsia="zh-CN"/>
          <w14:textFill>
            <w14:solidFill>
              <w14:schemeClr w14:val="tx1"/>
            </w14:solidFill>
          </w14:textFill>
        </w:rPr>
      </w:pPr>
      <w:r>
        <w:rPr>
          <w:rFonts w:hint="eastAsia" w:ascii="仿宋" w:hAnsi="仿宋" w:eastAsia="仿宋" w:cs="仿宋"/>
          <w:b/>
          <w:bCs/>
          <w:snapToGrid/>
          <w:color w:val="000000" w:themeColor="text1"/>
          <w:kern w:val="2"/>
          <w:sz w:val="24"/>
          <w:szCs w:val="24"/>
          <w:lang w:eastAsia="zh-CN"/>
          <w14:textFill>
            <w14:solidFill>
              <w14:schemeClr w14:val="tx1"/>
            </w14:solidFill>
          </w14:textFill>
        </w:rPr>
        <w:t>表5赛场基础设备</w:t>
      </w:r>
    </w:p>
    <w:tbl>
      <w:tblPr>
        <w:tblStyle w:val="18"/>
        <w:tblW w:w="5000" w:type="pct"/>
        <w:tblInd w:w="0" w:type="dxa"/>
        <w:tblLayout w:type="fixed"/>
        <w:tblCellMar>
          <w:top w:w="0" w:type="dxa"/>
          <w:left w:w="108" w:type="dxa"/>
          <w:bottom w:w="0" w:type="dxa"/>
          <w:right w:w="108" w:type="dxa"/>
        </w:tblCellMar>
      </w:tblPr>
      <w:tblGrid>
        <w:gridCol w:w="568"/>
        <w:gridCol w:w="1983"/>
        <w:gridCol w:w="510"/>
        <w:gridCol w:w="660"/>
        <w:gridCol w:w="3777"/>
        <w:gridCol w:w="567"/>
        <w:gridCol w:w="768"/>
      </w:tblGrid>
      <w:tr>
        <w:tblPrEx>
          <w:tblCellMar>
            <w:top w:w="0" w:type="dxa"/>
            <w:left w:w="108" w:type="dxa"/>
            <w:bottom w:w="0" w:type="dxa"/>
            <w:right w:w="108" w:type="dxa"/>
          </w:tblCellMar>
        </w:tblPrEx>
        <w:trPr>
          <w:trHeight w:val="1233" w:hRule="atLeast"/>
        </w:trPr>
        <w:tc>
          <w:tcPr>
            <w:tcW w:w="321" w:type="pct"/>
            <w:tcBorders>
              <w:top w:val="single" w:color="auto" w:sz="4" w:space="0"/>
              <w:left w:val="single" w:color="000000" w:sz="4" w:space="0"/>
              <w:bottom w:val="single" w:color="000000" w:sz="4" w:space="0"/>
              <w:right w:val="single" w:color="000000" w:sz="4" w:space="0"/>
            </w:tcBorders>
            <w:noWrap/>
            <w:vAlign w:val="center"/>
          </w:tcPr>
          <w:p>
            <w:pPr>
              <w:jc w:val="center"/>
              <w:textAlignment w:val="center"/>
              <w:rPr>
                <w:rFonts w:ascii="仿宋_GB2312" w:hAnsi="仿宋" w:eastAsia="仿宋_GB2312" w:cs="仿宋"/>
                <w:sz w:val="24"/>
                <w:lang w:val="zh-CN" w:eastAsia="zh-CN" w:bidi="ar"/>
              </w:rPr>
            </w:pPr>
            <w:r>
              <w:rPr>
                <w:rFonts w:hint="eastAsia" w:ascii="仿宋_GB2312" w:hAnsi="仿宋" w:eastAsia="仿宋_GB2312" w:cs="仿宋"/>
                <w:sz w:val="24"/>
                <w:lang w:val="zh-CN" w:eastAsia="zh-CN" w:bidi="ar"/>
              </w:rPr>
              <w:t>序号</w:t>
            </w:r>
          </w:p>
        </w:tc>
        <w:tc>
          <w:tcPr>
            <w:tcW w:w="1121" w:type="pct"/>
            <w:tcBorders>
              <w:top w:val="single" w:color="auto" w:sz="4" w:space="0"/>
              <w:left w:val="single" w:color="000000" w:sz="4" w:space="0"/>
              <w:bottom w:val="single" w:color="000000" w:sz="4" w:space="0"/>
              <w:right w:val="single" w:color="000000" w:sz="4" w:space="0"/>
            </w:tcBorders>
            <w:noWrap/>
            <w:vAlign w:val="center"/>
          </w:tcPr>
          <w:p>
            <w:pPr>
              <w:jc w:val="center"/>
              <w:textAlignment w:val="center"/>
              <w:rPr>
                <w:rFonts w:ascii="仿宋_GB2312" w:hAnsi="仿宋" w:eastAsia="仿宋_GB2312" w:cs="仿宋"/>
                <w:sz w:val="24"/>
                <w:lang w:val="zh-CN" w:eastAsia="zh-CN" w:bidi="ar"/>
              </w:rPr>
            </w:pPr>
            <w:r>
              <w:rPr>
                <w:rFonts w:hint="eastAsia" w:ascii="仿宋_GB2312" w:hAnsi="仿宋" w:eastAsia="仿宋_GB2312" w:cs="仿宋"/>
                <w:sz w:val="24"/>
                <w:lang w:val="zh-CN" w:eastAsia="zh-CN" w:bidi="ar"/>
              </w:rPr>
              <w:t>名称</w:t>
            </w:r>
          </w:p>
        </w:tc>
        <w:tc>
          <w:tcPr>
            <w:tcW w:w="289" w:type="pct"/>
            <w:tcBorders>
              <w:top w:val="single" w:color="auto" w:sz="4" w:space="0"/>
              <w:left w:val="single" w:color="000000" w:sz="4" w:space="0"/>
              <w:bottom w:val="single" w:color="000000" w:sz="4" w:space="0"/>
              <w:right w:val="single" w:color="000000" w:sz="4" w:space="0"/>
            </w:tcBorders>
            <w:noWrap/>
            <w:vAlign w:val="center"/>
          </w:tcPr>
          <w:p>
            <w:pPr>
              <w:jc w:val="center"/>
              <w:textAlignment w:val="center"/>
              <w:rPr>
                <w:rFonts w:ascii="仿宋_GB2312" w:hAnsi="仿宋" w:eastAsia="仿宋_GB2312" w:cs="仿宋"/>
                <w:sz w:val="24"/>
                <w:lang w:val="zh-CN" w:eastAsia="zh-CN" w:bidi="ar"/>
              </w:rPr>
            </w:pPr>
            <w:r>
              <w:rPr>
                <w:rFonts w:hint="eastAsia" w:ascii="仿宋_GB2312" w:hAnsi="仿宋" w:eastAsia="仿宋_GB2312" w:cs="仿宋"/>
                <w:sz w:val="24"/>
                <w:lang w:val="zh-CN" w:eastAsia="zh-CN" w:bidi="ar"/>
              </w:rPr>
              <w:t>数量</w:t>
            </w:r>
          </w:p>
        </w:tc>
        <w:tc>
          <w:tcPr>
            <w:tcW w:w="374" w:type="pct"/>
            <w:tcBorders>
              <w:top w:val="single" w:color="auto" w:sz="4" w:space="0"/>
              <w:left w:val="single" w:color="000000" w:sz="4" w:space="0"/>
              <w:bottom w:val="single" w:color="000000" w:sz="4" w:space="0"/>
              <w:right w:val="single" w:color="000000" w:sz="4" w:space="0"/>
            </w:tcBorders>
            <w:noWrap/>
            <w:vAlign w:val="center"/>
          </w:tcPr>
          <w:p>
            <w:pPr>
              <w:jc w:val="center"/>
              <w:textAlignment w:val="center"/>
              <w:rPr>
                <w:rFonts w:ascii="仿宋_GB2312" w:hAnsi="仿宋" w:eastAsia="仿宋_GB2312" w:cs="仿宋"/>
                <w:sz w:val="24"/>
                <w:lang w:val="zh-CN" w:eastAsia="zh-CN" w:bidi="ar"/>
              </w:rPr>
            </w:pPr>
            <w:r>
              <w:rPr>
                <w:rFonts w:hint="eastAsia" w:ascii="仿宋_GB2312" w:hAnsi="仿宋" w:eastAsia="仿宋_GB2312" w:cs="仿宋"/>
                <w:sz w:val="24"/>
                <w:lang w:val="zh-CN" w:eastAsia="zh-CN" w:bidi="ar"/>
              </w:rPr>
              <w:t>单位</w:t>
            </w:r>
          </w:p>
        </w:tc>
        <w:tc>
          <w:tcPr>
            <w:tcW w:w="2134" w:type="pct"/>
            <w:tcBorders>
              <w:top w:val="single" w:color="auto" w:sz="4" w:space="0"/>
              <w:left w:val="single" w:color="000000" w:sz="4" w:space="0"/>
              <w:bottom w:val="single" w:color="000000" w:sz="4" w:space="0"/>
              <w:right w:val="single" w:color="000000" w:sz="4" w:space="0"/>
            </w:tcBorders>
            <w:noWrap/>
            <w:vAlign w:val="center"/>
          </w:tcPr>
          <w:p>
            <w:pPr>
              <w:jc w:val="center"/>
              <w:textAlignment w:val="center"/>
              <w:rPr>
                <w:rFonts w:ascii="仿宋_GB2312" w:hAnsi="仿宋" w:eastAsia="仿宋_GB2312" w:cs="仿宋"/>
                <w:sz w:val="24"/>
                <w:lang w:val="zh-CN" w:eastAsia="zh-CN" w:bidi="ar"/>
              </w:rPr>
            </w:pPr>
            <w:r>
              <w:rPr>
                <w:rFonts w:hint="eastAsia" w:ascii="仿宋_GB2312" w:hAnsi="仿宋" w:eastAsia="仿宋_GB2312" w:cs="仿宋"/>
                <w:sz w:val="24"/>
                <w:lang w:val="zh-CN" w:eastAsia="zh-CN" w:bidi="ar"/>
              </w:rPr>
              <w:t>用途</w:t>
            </w:r>
          </w:p>
        </w:tc>
        <w:tc>
          <w:tcPr>
            <w:tcW w:w="321" w:type="pct"/>
            <w:tcBorders>
              <w:top w:val="single" w:color="auto" w:sz="4" w:space="0"/>
              <w:left w:val="single" w:color="000000" w:sz="4" w:space="0"/>
              <w:bottom w:val="single" w:color="000000" w:sz="4" w:space="0"/>
              <w:right w:val="single" w:color="000000" w:sz="4" w:space="0"/>
            </w:tcBorders>
            <w:noWrap/>
            <w:vAlign w:val="center"/>
          </w:tcPr>
          <w:p>
            <w:pPr>
              <w:jc w:val="center"/>
              <w:textAlignment w:val="center"/>
              <w:rPr>
                <w:rFonts w:ascii="仿宋_GB2312" w:hAnsi="仿宋" w:eastAsia="仿宋_GB2312" w:cs="仿宋"/>
                <w:sz w:val="24"/>
                <w:lang w:val="zh-CN" w:eastAsia="zh-CN" w:bidi="ar"/>
              </w:rPr>
            </w:pPr>
            <w:r>
              <w:rPr>
                <w:rFonts w:hint="eastAsia" w:ascii="仿宋_GB2312" w:hAnsi="仿宋" w:eastAsia="仿宋_GB2312" w:cs="仿宋"/>
                <w:sz w:val="24"/>
                <w:lang w:val="zh-CN" w:eastAsia="zh-CN" w:bidi="ar"/>
              </w:rPr>
              <w:t>备注</w:t>
            </w:r>
          </w:p>
        </w:tc>
        <w:tc>
          <w:tcPr>
            <w:tcW w:w="434" w:type="pct"/>
            <w:tcBorders>
              <w:top w:val="single" w:color="auto" w:sz="4" w:space="0"/>
              <w:left w:val="single" w:color="000000" w:sz="4" w:space="0"/>
              <w:bottom w:val="single" w:color="000000" w:sz="4" w:space="0"/>
              <w:right w:val="single" w:color="000000" w:sz="4" w:space="0"/>
            </w:tcBorders>
            <w:noWrap/>
            <w:vAlign w:val="center"/>
          </w:tcPr>
          <w:p>
            <w:pPr>
              <w:jc w:val="center"/>
              <w:textAlignment w:val="center"/>
              <w:rPr>
                <w:rFonts w:ascii="仿宋_GB2312" w:hAnsi="仿宋" w:eastAsia="仿宋_GB2312" w:cs="仿宋"/>
                <w:sz w:val="24"/>
                <w:lang w:val="zh-CN" w:eastAsia="zh-CN" w:bidi="ar"/>
              </w:rPr>
            </w:pPr>
            <w:r>
              <w:rPr>
                <w:rFonts w:hint="eastAsia" w:ascii="仿宋_GB2312" w:hAnsi="仿宋" w:eastAsia="仿宋_GB2312" w:cs="仿宋"/>
                <w:sz w:val="24"/>
                <w:lang w:val="zh-CN" w:eastAsia="zh-CN" w:bidi="ar"/>
              </w:rPr>
              <w:t>负责人</w:t>
            </w:r>
          </w:p>
        </w:tc>
      </w:tr>
      <w:tr>
        <w:tblPrEx>
          <w:tblCellMar>
            <w:top w:w="0" w:type="dxa"/>
            <w:left w:w="108" w:type="dxa"/>
            <w:bottom w:w="0" w:type="dxa"/>
            <w:right w:w="108" w:type="dxa"/>
          </w:tblCellMar>
        </w:tblPrEx>
        <w:trPr>
          <w:trHeight w:val="478" w:hRule="atLeast"/>
        </w:trPr>
        <w:tc>
          <w:tcPr>
            <w:tcW w:w="321" w:type="pct"/>
            <w:tcBorders>
              <w:top w:val="single" w:color="000000" w:sz="4" w:space="0"/>
              <w:left w:val="single" w:color="000000" w:sz="4" w:space="0"/>
              <w:bottom w:val="single" w:color="000000" w:sz="4" w:space="0"/>
              <w:right w:val="single" w:color="000000" w:sz="4" w:space="0"/>
            </w:tcBorders>
            <w:noWrap/>
            <w:vAlign w:val="center"/>
          </w:tcPr>
          <w:p>
            <w:pPr>
              <w:jc w:val="center"/>
              <w:textAlignment w:val="center"/>
              <w:rPr>
                <w:rFonts w:ascii="仿宋_GB2312" w:hAnsi="仿宋" w:eastAsia="仿宋_GB2312" w:cs="仿宋"/>
                <w:sz w:val="24"/>
                <w:lang w:val="zh-CN" w:eastAsia="zh-CN" w:bidi="ar"/>
              </w:rPr>
            </w:pPr>
            <w:r>
              <w:rPr>
                <w:rFonts w:ascii="仿宋_GB2312" w:hAnsi="仿宋" w:eastAsia="仿宋_GB2312" w:cs="仿宋"/>
                <w:sz w:val="24"/>
                <w:lang w:val="zh-CN" w:eastAsia="zh-CN" w:bidi="ar"/>
              </w:rPr>
              <w:t>1</w:t>
            </w:r>
          </w:p>
        </w:tc>
        <w:tc>
          <w:tcPr>
            <w:tcW w:w="1121" w:type="pct"/>
            <w:tcBorders>
              <w:top w:val="single" w:color="000000" w:sz="4" w:space="0"/>
              <w:left w:val="single" w:color="000000" w:sz="4" w:space="0"/>
              <w:bottom w:val="single" w:color="000000" w:sz="4" w:space="0"/>
              <w:right w:val="single" w:color="000000" w:sz="4" w:space="0"/>
            </w:tcBorders>
            <w:noWrap/>
            <w:vAlign w:val="center"/>
          </w:tcPr>
          <w:p>
            <w:pPr>
              <w:jc w:val="center"/>
              <w:textAlignment w:val="center"/>
              <w:rPr>
                <w:rFonts w:ascii="仿宋_GB2312" w:hAnsi="仿宋" w:eastAsia="仿宋_GB2312" w:cs="仿宋"/>
                <w:sz w:val="24"/>
                <w:lang w:val="zh-CN" w:eastAsia="zh-CN" w:bidi="ar"/>
              </w:rPr>
            </w:pPr>
            <w:r>
              <w:rPr>
                <w:rFonts w:hint="eastAsia" w:ascii="仿宋_GB2312" w:hAnsi="仿宋" w:eastAsia="仿宋_GB2312" w:cs="仿宋"/>
                <w:sz w:val="24"/>
                <w:lang w:val="zh-CN" w:eastAsia="zh-CN" w:bidi="ar"/>
              </w:rPr>
              <w:t>秒表</w:t>
            </w:r>
          </w:p>
        </w:tc>
        <w:tc>
          <w:tcPr>
            <w:tcW w:w="289" w:type="pct"/>
            <w:tcBorders>
              <w:top w:val="single" w:color="000000" w:sz="4" w:space="0"/>
              <w:left w:val="single" w:color="000000" w:sz="4" w:space="0"/>
              <w:bottom w:val="single" w:color="000000" w:sz="4" w:space="0"/>
              <w:right w:val="single" w:color="000000" w:sz="4" w:space="0"/>
            </w:tcBorders>
            <w:noWrap/>
            <w:vAlign w:val="center"/>
          </w:tcPr>
          <w:p>
            <w:pPr>
              <w:jc w:val="center"/>
              <w:textAlignment w:val="center"/>
              <w:rPr>
                <w:rFonts w:ascii="仿宋_GB2312" w:hAnsi="仿宋" w:eastAsia="仿宋_GB2312" w:cs="仿宋"/>
                <w:sz w:val="24"/>
                <w:lang w:val="zh-CN" w:eastAsia="zh-CN" w:bidi="ar"/>
              </w:rPr>
            </w:pPr>
            <w:r>
              <w:rPr>
                <w:rFonts w:ascii="仿宋_GB2312" w:hAnsi="仿宋" w:eastAsia="仿宋_GB2312" w:cs="仿宋"/>
                <w:sz w:val="24"/>
                <w:lang w:val="zh-CN" w:eastAsia="zh-CN" w:bidi="ar"/>
              </w:rPr>
              <w:t>2</w:t>
            </w:r>
          </w:p>
        </w:tc>
        <w:tc>
          <w:tcPr>
            <w:tcW w:w="374" w:type="pct"/>
            <w:tcBorders>
              <w:top w:val="single" w:color="000000" w:sz="4" w:space="0"/>
              <w:left w:val="single" w:color="000000" w:sz="4" w:space="0"/>
              <w:bottom w:val="single" w:color="000000" w:sz="4" w:space="0"/>
              <w:right w:val="single" w:color="000000" w:sz="4" w:space="0"/>
            </w:tcBorders>
            <w:noWrap/>
            <w:vAlign w:val="center"/>
          </w:tcPr>
          <w:p>
            <w:pPr>
              <w:jc w:val="center"/>
              <w:textAlignment w:val="center"/>
              <w:rPr>
                <w:rFonts w:ascii="仿宋_GB2312" w:hAnsi="仿宋" w:eastAsia="仿宋_GB2312" w:cs="仿宋"/>
                <w:sz w:val="24"/>
                <w:lang w:val="zh-CN" w:eastAsia="zh-CN" w:bidi="ar"/>
              </w:rPr>
            </w:pPr>
            <w:r>
              <w:rPr>
                <w:rFonts w:hint="eastAsia" w:ascii="仿宋_GB2312" w:hAnsi="仿宋" w:eastAsia="仿宋_GB2312" w:cs="仿宋"/>
                <w:sz w:val="24"/>
                <w:lang w:val="zh-CN" w:eastAsia="zh-CN" w:bidi="ar"/>
              </w:rPr>
              <w:t>个</w:t>
            </w:r>
          </w:p>
        </w:tc>
        <w:tc>
          <w:tcPr>
            <w:tcW w:w="2134" w:type="pct"/>
            <w:tcBorders>
              <w:top w:val="single" w:color="000000" w:sz="4" w:space="0"/>
              <w:left w:val="single" w:color="000000" w:sz="4" w:space="0"/>
              <w:bottom w:val="single" w:color="000000" w:sz="4" w:space="0"/>
              <w:right w:val="single" w:color="000000" w:sz="4" w:space="0"/>
            </w:tcBorders>
            <w:noWrap/>
            <w:vAlign w:val="center"/>
          </w:tcPr>
          <w:p>
            <w:pPr>
              <w:jc w:val="center"/>
              <w:textAlignment w:val="center"/>
              <w:rPr>
                <w:rFonts w:ascii="仿宋_GB2312" w:hAnsi="仿宋" w:eastAsia="仿宋_GB2312" w:cs="仿宋"/>
                <w:sz w:val="24"/>
                <w:lang w:val="zh-CN" w:eastAsia="zh-CN" w:bidi="ar"/>
              </w:rPr>
            </w:pPr>
            <w:r>
              <w:rPr>
                <w:rFonts w:hint="eastAsia" w:ascii="仿宋_GB2312" w:hAnsi="仿宋" w:eastAsia="仿宋_GB2312" w:cs="仿宋"/>
                <w:sz w:val="24"/>
                <w:lang w:val="zh-CN" w:eastAsia="zh-CN" w:bidi="ar"/>
              </w:rPr>
              <w:t>裁判用</w:t>
            </w:r>
          </w:p>
        </w:tc>
        <w:tc>
          <w:tcPr>
            <w:tcW w:w="321" w:type="pct"/>
            <w:tcBorders>
              <w:top w:val="single" w:color="000000" w:sz="4" w:space="0"/>
              <w:left w:val="single" w:color="000000" w:sz="4" w:space="0"/>
              <w:bottom w:val="single" w:color="000000" w:sz="4" w:space="0"/>
              <w:right w:val="single" w:color="000000" w:sz="4" w:space="0"/>
            </w:tcBorders>
            <w:noWrap/>
            <w:vAlign w:val="bottom"/>
          </w:tcPr>
          <w:p>
            <w:pPr>
              <w:jc w:val="center"/>
              <w:textAlignment w:val="center"/>
              <w:rPr>
                <w:rFonts w:ascii="仿宋_GB2312" w:hAnsi="仿宋" w:eastAsia="仿宋_GB2312" w:cs="仿宋"/>
                <w:sz w:val="24"/>
                <w:lang w:val="zh-CN" w:eastAsia="zh-CN" w:bidi="ar"/>
              </w:rPr>
            </w:pPr>
          </w:p>
        </w:tc>
        <w:tc>
          <w:tcPr>
            <w:tcW w:w="434" w:type="pct"/>
            <w:tcBorders>
              <w:top w:val="single" w:color="000000" w:sz="4" w:space="0"/>
              <w:left w:val="single" w:color="000000" w:sz="4" w:space="0"/>
              <w:bottom w:val="single" w:color="000000" w:sz="4" w:space="0"/>
              <w:right w:val="single" w:color="000000" w:sz="4" w:space="0"/>
            </w:tcBorders>
            <w:noWrap/>
            <w:vAlign w:val="bottom"/>
          </w:tcPr>
          <w:p>
            <w:pPr>
              <w:jc w:val="center"/>
              <w:textAlignment w:val="center"/>
              <w:rPr>
                <w:rFonts w:ascii="仿宋_GB2312" w:hAnsi="仿宋" w:eastAsia="仿宋_GB2312" w:cs="仿宋"/>
                <w:sz w:val="24"/>
                <w:lang w:val="zh-CN" w:eastAsia="zh-CN" w:bidi="ar"/>
              </w:rPr>
            </w:pPr>
          </w:p>
        </w:tc>
      </w:tr>
      <w:tr>
        <w:tblPrEx>
          <w:tblCellMar>
            <w:top w:w="0" w:type="dxa"/>
            <w:left w:w="108" w:type="dxa"/>
            <w:bottom w:w="0" w:type="dxa"/>
            <w:right w:w="108" w:type="dxa"/>
          </w:tblCellMar>
        </w:tblPrEx>
        <w:trPr>
          <w:trHeight w:val="398" w:hRule="atLeast"/>
        </w:trPr>
        <w:tc>
          <w:tcPr>
            <w:tcW w:w="321" w:type="pct"/>
            <w:tcBorders>
              <w:top w:val="single" w:color="000000" w:sz="4" w:space="0"/>
              <w:left w:val="single" w:color="000000" w:sz="4" w:space="0"/>
              <w:bottom w:val="single" w:color="000000" w:sz="4" w:space="0"/>
              <w:right w:val="single" w:color="000000" w:sz="4" w:space="0"/>
            </w:tcBorders>
            <w:noWrap/>
            <w:vAlign w:val="center"/>
          </w:tcPr>
          <w:p>
            <w:pPr>
              <w:jc w:val="center"/>
              <w:textAlignment w:val="center"/>
              <w:rPr>
                <w:rFonts w:ascii="仿宋_GB2312" w:hAnsi="仿宋" w:eastAsia="仿宋_GB2312" w:cs="仿宋"/>
                <w:sz w:val="24"/>
                <w:lang w:val="zh-CN" w:eastAsia="zh-CN" w:bidi="ar"/>
              </w:rPr>
            </w:pPr>
            <w:r>
              <w:rPr>
                <w:rFonts w:ascii="仿宋_GB2312" w:hAnsi="仿宋" w:eastAsia="仿宋_GB2312" w:cs="仿宋"/>
                <w:sz w:val="24"/>
                <w:lang w:val="zh-CN" w:eastAsia="zh-CN" w:bidi="ar"/>
              </w:rPr>
              <w:t>2</w:t>
            </w:r>
          </w:p>
        </w:tc>
        <w:tc>
          <w:tcPr>
            <w:tcW w:w="1121" w:type="pct"/>
            <w:tcBorders>
              <w:top w:val="single" w:color="000000" w:sz="4" w:space="0"/>
              <w:left w:val="single" w:color="000000" w:sz="4" w:space="0"/>
              <w:bottom w:val="single" w:color="000000" w:sz="4" w:space="0"/>
              <w:right w:val="single" w:color="000000" w:sz="4" w:space="0"/>
            </w:tcBorders>
            <w:noWrap/>
            <w:vAlign w:val="center"/>
          </w:tcPr>
          <w:p>
            <w:pPr>
              <w:jc w:val="center"/>
              <w:textAlignment w:val="center"/>
              <w:rPr>
                <w:rFonts w:ascii="仿宋_GB2312" w:hAnsi="仿宋" w:eastAsia="仿宋_GB2312" w:cs="仿宋"/>
                <w:sz w:val="24"/>
                <w:lang w:val="zh-CN" w:eastAsia="zh-CN" w:bidi="ar"/>
              </w:rPr>
            </w:pPr>
            <w:r>
              <w:rPr>
                <w:rFonts w:hint="eastAsia" w:ascii="仿宋_GB2312" w:hAnsi="仿宋" w:eastAsia="仿宋_GB2312" w:cs="仿宋"/>
                <w:sz w:val="24"/>
                <w:lang w:val="zh-CN" w:eastAsia="zh-CN" w:bidi="ar"/>
              </w:rPr>
              <w:t>铅笔</w:t>
            </w:r>
          </w:p>
        </w:tc>
        <w:tc>
          <w:tcPr>
            <w:tcW w:w="289" w:type="pct"/>
            <w:tcBorders>
              <w:top w:val="single" w:color="000000" w:sz="4" w:space="0"/>
              <w:left w:val="single" w:color="000000" w:sz="4" w:space="0"/>
              <w:bottom w:val="single" w:color="000000" w:sz="4" w:space="0"/>
              <w:right w:val="single" w:color="000000" w:sz="4" w:space="0"/>
            </w:tcBorders>
            <w:noWrap/>
            <w:vAlign w:val="center"/>
          </w:tcPr>
          <w:p>
            <w:pPr>
              <w:jc w:val="center"/>
              <w:textAlignment w:val="center"/>
              <w:rPr>
                <w:rFonts w:ascii="仿宋_GB2312" w:hAnsi="仿宋" w:eastAsia="仿宋_GB2312" w:cs="仿宋"/>
                <w:sz w:val="24"/>
                <w:lang w:val="zh-CN" w:eastAsia="zh-CN" w:bidi="ar"/>
              </w:rPr>
            </w:pPr>
            <w:r>
              <w:rPr>
                <w:rFonts w:ascii="仿宋_GB2312" w:hAnsi="仿宋" w:eastAsia="仿宋_GB2312" w:cs="仿宋"/>
                <w:sz w:val="24"/>
                <w:lang w:val="zh-CN" w:eastAsia="zh-CN" w:bidi="ar"/>
              </w:rPr>
              <w:t>3</w:t>
            </w:r>
          </w:p>
        </w:tc>
        <w:tc>
          <w:tcPr>
            <w:tcW w:w="374" w:type="pct"/>
            <w:tcBorders>
              <w:top w:val="single" w:color="000000" w:sz="4" w:space="0"/>
              <w:left w:val="single" w:color="000000" w:sz="4" w:space="0"/>
              <w:bottom w:val="single" w:color="000000" w:sz="4" w:space="0"/>
              <w:right w:val="single" w:color="000000" w:sz="4" w:space="0"/>
            </w:tcBorders>
            <w:noWrap/>
            <w:vAlign w:val="center"/>
          </w:tcPr>
          <w:p>
            <w:pPr>
              <w:jc w:val="center"/>
              <w:textAlignment w:val="center"/>
              <w:rPr>
                <w:rFonts w:ascii="仿宋_GB2312" w:hAnsi="仿宋" w:eastAsia="仿宋_GB2312" w:cs="仿宋"/>
                <w:sz w:val="24"/>
                <w:lang w:val="zh-CN" w:eastAsia="zh-CN" w:bidi="ar"/>
              </w:rPr>
            </w:pPr>
            <w:r>
              <w:rPr>
                <w:rFonts w:hint="eastAsia" w:ascii="仿宋_GB2312" w:hAnsi="仿宋" w:eastAsia="仿宋_GB2312" w:cs="仿宋"/>
                <w:sz w:val="24"/>
                <w:lang w:val="zh-CN" w:eastAsia="zh-CN" w:bidi="ar"/>
              </w:rPr>
              <w:t>只</w:t>
            </w:r>
          </w:p>
        </w:tc>
        <w:tc>
          <w:tcPr>
            <w:tcW w:w="2134" w:type="pct"/>
            <w:tcBorders>
              <w:top w:val="single" w:color="000000" w:sz="4" w:space="0"/>
              <w:left w:val="single" w:color="000000" w:sz="4" w:space="0"/>
              <w:bottom w:val="single" w:color="000000" w:sz="4" w:space="0"/>
              <w:right w:val="single" w:color="000000" w:sz="4" w:space="0"/>
            </w:tcBorders>
            <w:noWrap/>
            <w:vAlign w:val="center"/>
          </w:tcPr>
          <w:p>
            <w:pPr>
              <w:jc w:val="center"/>
              <w:textAlignment w:val="center"/>
              <w:rPr>
                <w:rFonts w:ascii="仿宋_GB2312" w:hAnsi="仿宋" w:eastAsia="仿宋_GB2312" w:cs="仿宋"/>
                <w:sz w:val="24"/>
                <w:lang w:val="zh-CN" w:eastAsia="zh-CN" w:bidi="ar"/>
              </w:rPr>
            </w:pPr>
            <w:r>
              <w:rPr>
                <w:rFonts w:hint="eastAsia" w:ascii="仿宋_GB2312" w:hAnsi="仿宋" w:eastAsia="仿宋_GB2312" w:cs="仿宋"/>
                <w:sz w:val="24"/>
                <w:lang w:val="zh-CN" w:eastAsia="zh-CN" w:bidi="ar"/>
              </w:rPr>
              <w:t>选手</w:t>
            </w:r>
            <w:r>
              <w:rPr>
                <w:rFonts w:ascii="仿宋_GB2312" w:hAnsi="仿宋" w:eastAsia="仿宋_GB2312" w:cs="仿宋"/>
                <w:sz w:val="24"/>
                <w:lang w:val="zh-CN" w:eastAsia="zh-CN" w:bidi="ar"/>
              </w:rPr>
              <w:t>1</w:t>
            </w:r>
            <w:r>
              <w:rPr>
                <w:rFonts w:hint="eastAsia" w:ascii="仿宋_GB2312" w:hAnsi="仿宋" w:eastAsia="仿宋_GB2312" w:cs="仿宋"/>
                <w:sz w:val="24"/>
                <w:lang w:val="zh-CN" w:eastAsia="zh-CN" w:bidi="ar"/>
              </w:rPr>
              <w:t>裁判</w:t>
            </w:r>
            <w:r>
              <w:rPr>
                <w:rFonts w:ascii="仿宋_GB2312" w:hAnsi="仿宋" w:eastAsia="仿宋_GB2312" w:cs="仿宋"/>
                <w:sz w:val="24"/>
                <w:lang w:val="zh-CN" w:eastAsia="zh-CN" w:bidi="ar"/>
              </w:rPr>
              <w:t>2</w:t>
            </w:r>
          </w:p>
        </w:tc>
        <w:tc>
          <w:tcPr>
            <w:tcW w:w="321" w:type="pct"/>
            <w:tcBorders>
              <w:top w:val="single" w:color="000000" w:sz="4" w:space="0"/>
              <w:left w:val="single" w:color="000000" w:sz="4" w:space="0"/>
              <w:bottom w:val="single" w:color="000000" w:sz="4" w:space="0"/>
              <w:right w:val="single" w:color="000000" w:sz="4" w:space="0"/>
            </w:tcBorders>
            <w:noWrap/>
            <w:vAlign w:val="bottom"/>
          </w:tcPr>
          <w:p>
            <w:pPr>
              <w:jc w:val="center"/>
              <w:textAlignment w:val="center"/>
              <w:rPr>
                <w:rFonts w:ascii="仿宋_GB2312" w:hAnsi="仿宋" w:eastAsia="仿宋_GB2312" w:cs="仿宋"/>
                <w:sz w:val="24"/>
                <w:lang w:val="zh-CN" w:eastAsia="zh-CN" w:bidi="ar"/>
              </w:rPr>
            </w:pPr>
          </w:p>
        </w:tc>
        <w:tc>
          <w:tcPr>
            <w:tcW w:w="434" w:type="pct"/>
            <w:tcBorders>
              <w:top w:val="single" w:color="000000" w:sz="4" w:space="0"/>
              <w:left w:val="single" w:color="000000" w:sz="4" w:space="0"/>
              <w:bottom w:val="single" w:color="000000" w:sz="4" w:space="0"/>
              <w:right w:val="single" w:color="000000" w:sz="4" w:space="0"/>
            </w:tcBorders>
            <w:noWrap/>
            <w:vAlign w:val="bottom"/>
          </w:tcPr>
          <w:p>
            <w:pPr>
              <w:jc w:val="center"/>
              <w:textAlignment w:val="center"/>
              <w:rPr>
                <w:rFonts w:ascii="仿宋_GB2312" w:hAnsi="仿宋" w:eastAsia="仿宋_GB2312" w:cs="仿宋"/>
                <w:sz w:val="24"/>
                <w:lang w:val="zh-CN" w:eastAsia="zh-CN" w:bidi="ar"/>
              </w:rPr>
            </w:pPr>
          </w:p>
        </w:tc>
      </w:tr>
      <w:tr>
        <w:tblPrEx>
          <w:tblCellMar>
            <w:top w:w="0" w:type="dxa"/>
            <w:left w:w="108" w:type="dxa"/>
            <w:bottom w:w="0" w:type="dxa"/>
            <w:right w:w="108" w:type="dxa"/>
          </w:tblCellMar>
        </w:tblPrEx>
        <w:trPr>
          <w:trHeight w:val="418" w:hRule="atLeast"/>
        </w:trPr>
        <w:tc>
          <w:tcPr>
            <w:tcW w:w="321" w:type="pct"/>
            <w:tcBorders>
              <w:top w:val="single" w:color="000000" w:sz="4" w:space="0"/>
              <w:left w:val="single" w:color="000000" w:sz="4" w:space="0"/>
              <w:bottom w:val="single" w:color="000000" w:sz="4" w:space="0"/>
              <w:right w:val="single" w:color="000000" w:sz="4" w:space="0"/>
            </w:tcBorders>
            <w:noWrap/>
            <w:vAlign w:val="center"/>
          </w:tcPr>
          <w:p>
            <w:pPr>
              <w:jc w:val="center"/>
              <w:textAlignment w:val="center"/>
              <w:rPr>
                <w:rFonts w:ascii="仿宋_GB2312" w:hAnsi="仿宋" w:eastAsia="仿宋_GB2312" w:cs="仿宋"/>
                <w:sz w:val="24"/>
                <w:lang w:val="zh-CN" w:eastAsia="zh-CN" w:bidi="ar"/>
              </w:rPr>
            </w:pPr>
            <w:r>
              <w:rPr>
                <w:rFonts w:ascii="仿宋_GB2312" w:hAnsi="仿宋" w:eastAsia="仿宋_GB2312" w:cs="仿宋"/>
                <w:sz w:val="24"/>
                <w:lang w:val="zh-CN" w:eastAsia="zh-CN" w:bidi="ar"/>
              </w:rPr>
              <w:t>3</w:t>
            </w:r>
          </w:p>
        </w:tc>
        <w:tc>
          <w:tcPr>
            <w:tcW w:w="1121" w:type="pct"/>
            <w:tcBorders>
              <w:top w:val="single" w:color="000000" w:sz="4" w:space="0"/>
              <w:left w:val="single" w:color="000000" w:sz="4" w:space="0"/>
              <w:bottom w:val="single" w:color="000000" w:sz="4" w:space="0"/>
              <w:right w:val="single" w:color="000000" w:sz="4" w:space="0"/>
            </w:tcBorders>
            <w:noWrap/>
            <w:vAlign w:val="center"/>
          </w:tcPr>
          <w:p>
            <w:pPr>
              <w:jc w:val="center"/>
              <w:textAlignment w:val="center"/>
              <w:rPr>
                <w:rFonts w:ascii="仿宋_GB2312" w:hAnsi="仿宋" w:eastAsia="仿宋_GB2312" w:cs="仿宋"/>
                <w:sz w:val="24"/>
                <w:lang w:val="zh-CN" w:eastAsia="zh-CN" w:bidi="ar"/>
              </w:rPr>
            </w:pPr>
            <w:r>
              <w:rPr>
                <w:rFonts w:hint="eastAsia" w:ascii="仿宋_GB2312" w:hAnsi="仿宋" w:eastAsia="仿宋_GB2312" w:cs="仿宋"/>
                <w:sz w:val="24"/>
                <w:lang w:val="zh-CN" w:eastAsia="zh-CN" w:bidi="ar"/>
              </w:rPr>
              <w:t>签字笔</w:t>
            </w:r>
          </w:p>
        </w:tc>
        <w:tc>
          <w:tcPr>
            <w:tcW w:w="289" w:type="pct"/>
            <w:tcBorders>
              <w:top w:val="single" w:color="000000" w:sz="4" w:space="0"/>
              <w:left w:val="single" w:color="000000" w:sz="4" w:space="0"/>
              <w:bottom w:val="single" w:color="000000" w:sz="4" w:space="0"/>
              <w:right w:val="single" w:color="000000" w:sz="4" w:space="0"/>
            </w:tcBorders>
            <w:noWrap/>
            <w:vAlign w:val="center"/>
          </w:tcPr>
          <w:p>
            <w:pPr>
              <w:jc w:val="center"/>
              <w:textAlignment w:val="center"/>
              <w:rPr>
                <w:rFonts w:ascii="仿宋_GB2312" w:hAnsi="仿宋" w:eastAsia="仿宋_GB2312" w:cs="仿宋"/>
                <w:sz w:val="24"/>
                <w:lang w:val="zh-CN" w:eastAsia="zh-CN" w:bidi="ar"/>
              </w:rPr>
            </w:pPr>
            <w:r>
              <w:rPr>
                <w:rFonts w:ascii="仿宋_GB2312" w:hAnsi="仿宋" w:eastAsia="仿宋_GB2312" w:cs="仿宋"/>
                <w:sz w:val="24"/>
                <w:lang w:val="zh-CN" w:eastAsia="zh-CN" w:bidi="ar"/>
              </w:rPr>
              <w:t>6</w:t>
            </w:r>
          </w:p>
        </w:tc>
        <w:tc>
          <w:tcPr>
            <w:tcW w:w="374" w:type="pct"/>
            <w:tcBorders>
              <w:top w:val="single" w:color="000000" w:sz="4" w:space="0"/>
              <w:left w:val="single" w:color="000000" w:sz="4" w:space="0"/>
              <w:bottom w:val="single" w:color="000000" w:sz="4" w:space="0"/>
              <w:right w:val="single" w:color="000000" w:sz="4" w:space="0"/>
            </w:tcBorders>
            <w:noWrap/>
            <w:vAlign w:val="center"/>
          </w:tcPr>
          <w:p>
            <w:pPr>
              <w:jc w:val="center"/>
              <w:textAlignment w:val="center"/>
              <w:rPr>
                <w:rFonts w:ascii="仿宋_GB2312" w:hAnsi="仿宋" w:eastAsia="仿宋_GB2312" w:cs="仿宋"/>
                <w:sz w:val="24"/>
                <w:lang w:val="zh-CN" w:eastAsia="zh-CN" w:bidi="ar"/>
              </w:rPr>
            </w:pPr>
            <w:r>
              <w:rPr>
                <w:rFonts w:hint="eastAsia" w:ascii="仿宋_GB2312" w:hAnsi="仿宋" w:eastAsia="仿宋_GB2312" w:cs="仿宋"/>
                <w:sz w:val="24"/>
                <w:lang w:val="zh-CN" w:eastAsia="zh-CN" w:bidi="ar"/>
              </w:rPr>
              <w:t>只</w:t>
            </w:r>
          </w:p>
        </w:tc>
        <w:tc>
          <w:tcPr>
            <w:tcW w:w="2134" w:type="pct"/>
            <w:tcBorders>
              <w:top w:val="single" w:color="000000" w:sz="4" w:space="0"/>
              <w:left w:val="single" w:color="000000" w:sz="4" w:space="0"/>
              <w:bottom w:val="single" w:color="000000" w:sz="4" w:space="0"/>
              <w:right w:val="single" w:color="000000" w:sz="4" w:space="0"/>
            </w:tcBorders>
            <w:noWrap/>
            <w:vAlign w:val="center"/>
          </w:tcPr>
          <w:p>
            <w:pPr>
              <w:jc w:val="center"/>
              <w:textAlignment w:val="center"/>
              <w:rPr>
                <w:rFonts w:ascii="仿宋_GB2312" w:hAnsi="仿宋" w:eastAsia="仿宋_GB2312" w:cs="仿宋"/>
                <w:sz w:val="24"/>
                <w:lang w:val="zh-CN" w:eastAsia="zh-CN" w:bidi="ar"/>
              </w:rPr>
            </w:pPr>
            <w:r>
              <w:rPr>
                <w:rFonts w:hint="eastAsia" w:ascii="仿宋_GB2312" w:hAnsi="仿宋" w:eastAsia="仿宋_GB2312" w:cs="仿宋"/>
                <w:sz w:val="24"/>
                <w:lang w:val="zh-CN" w:eastAsia="zh-CN" w:bidi="ar"/>
              </w:rPr>
              <w:t>选手</w:t>
            </w:r>
            <w:r>
              <w:rPr>
                <w:rFonts w:ascii="仿宋_GB2312" w:hAnsi="仿宋" w:eastAsia="仿宋_GB2312" w:cs="仿宋"/>
                <w:sz w:val="24"/>
                <w:lang w:val="zh-CN" w:eastAsia="zh-CN" w:bidi="ar"/>
              </w:rPr>
              <w:t>2</w:t>
            </w:r>
            <w:r>
              <w:rPr>
                <w:rFonts w:hint="eastAsia" w:ascii="仿宋_GB2312" w:hAnsi="仿宋" w:eastAsia="仿宋_GB2312" w:cs="仿宋"/>
                <w:sz w:val="24"/>
                <w:lang w:val="zh-CN" w:eastAsia="zh-CN" w:bidi="ar"/>
              </w:rPr>
              <w:t>裁判</w:t>
            </w:r>
            <w:r>
              <w:rPr>
                <w:rFonts w:ascii="仿宋_GB2312" w:hAnsi="仿宋" w:eastAsia="仿宋_GB2312" w:cs="仿宋"/>
                <w:sz w:val="24"/>
                <w:lang w:val="zh-CN" w:eastAsia="zh-CN" w:bidi="ar"/>
              </w:rPr>
              <w:t>4</w:t>
            </w:r>
          </w:p>
        </w:tc>
        <w:tc>
          <w:tcPr>
            <w:tcW w:w="321" w:type="pct"/>
            <w:tcBorders>
              <w:top w:val="single" w:color="000000" w:sz="4" w:space="0"/>
              <w:left w:val="single" w:color="000000" w:sz="4" w:space="0"/>
              <w:bottom w:val="single" w:color="000000" w:sz="4" w:space="0"/>
              <w:right w:val="single" w:color="000000" w:sz="4" w:space="0"/>
            </w:tcBorders>
            <w:noWrap/>
            <w:vAlign w:val="bottom"/>
          </w:tcPr>
          <w:p>
            <w:pPr>
              <w:jc w:val="center"/>
              <w:textAlignment w:val="center"/>
              <w:rPr>
                <w:rFonts w:ascii="仿宋_GB2312" w:hAnsi="仿宋" w:eastAsia="仿宋_GB2312" w:cs="仿宋"/>
                <w:sz w:val="24"/>
                <w:lang w:val="zh-CN" w:eastAsia="zh-CN" w:bidi="ar"/>
              </w:rPr>
            </w:pPr>
          </w:p>
        </w:tc>
        <w:tc>
          <w:tcPr>
            <w:tcW w:w="434" w:type="pct"/>
            <w:tcBorders>
              <w:top w:val="single" w:color="000000" w:sz="4" w:space="0"/>
              <w:left w:val="single" w:color="000000" w:sz="4" w:space="0"/>
              <w:bottom w:val="single" w:color="000000" w:sz="4" w:space="0"/>
              <w:right w:val="single" w:color="000000" w:sz="4" w:space="0"/>
            </w:tcBorders>
            <w:noWrap/>
            <w:vAlign w:val="bottom"/>
          </w:tcPr>
          <w:p>
            <w:pPr>
              <w:jc w:val="center"/>
              <w:textAlignment w:val="center"/>
              <w:rPr>
                <w:rFonts w:ascii="仿宋_GB2312" w:hAnsi="仿宋" w:eastAsia="仿宋_GB2312" w:cs="仿宋"/>
                <w:sz w:val="24"/>
                <w:lang w:val="zh-CN" w:eastAsia="zh-CN" w:bidi="ar"/>
              </w:rPr>
            </w:pPr>
          </w:p>
        </w:tc>
      </w:tr>
      <w:tr>
        <w:tblPrEx>
          <w:tblCellMar>
            <w:top w:w="0" w:type="dxa"/>
            <w:left w:w="108" w:type="dxa"/>
            <w:bottom w:w="0" w:type="dxa"/>
            <w:right w:w="108" w:type="dxa"/>
          </w:tblCellMar>
        </w:tblPrEx>
        <w:trPr>
          <w:trHeight w:val="418" w:hRule="atLeast"/>
        </w:trPr>
        <w:tc>
          <w:tcPr>
            <w:tcW w:w="321" w:type="pct"/>
            <w:tcBorders>
              <w:top w:val="single" w:color="000000" w:sz="4" w:space="0"/>
              <w:left w:val="single" w:color="000000" w:sz="4" w:space="0"/>
              <w:bottom w:val="single" w:color="000000" w:sz="4" w:space="0"/>
              <w:right w:val="single" w:color="000000" w:sz="4" w:space="0"/>
            </w:tcBorders>
            <w:noWrap/>
            <w:vAlign w:val="center"/>
          </w:tcPr>
          <w:p>
            <w:pPr>
              <w:jc w:val="center"/>
              <w:textAlignment w:val="center"/>
              <w:rPr>
                <w:rFonts w:ascii="仿宋_GB2312" w:hAnsi="仿宋" w:eastAsia="仿宋_GB2312" w:cs="仿宋"/>
                <w:sz w:val="24"/>
                <w:lang w:val="zh-CN" w:eastAsia="zh-CN" w:bidi="ar"/>
              </w:rPr>
            </w:pPr>
            <w:r>
              <w:rPr>
                <w:rFonts w:ascii="仿宋_GB2312" w:hAnsi="仿宋" w:eastAsia="仿宋_GB2312" w:cs="仿宋"/>
                <w:sz w:val="24"/>
                <w:lang w:val="zh-CN" w:eastAsia="zh-CN" w:bidi="ar"/>
              </w:rPr>
              <w:t>4</w:t>
            </w:r>
          </w:p>
        </w:tc>
        <w:tc>
          <w:tcPr>
            <w:tcW w:w="1121" w:type="pct"/>
            <w:tcBorders>
              <w:top w:val="single" w:color="000000" w:sz="4" w:space="0"/>
              <w:left w:val="single" w:color="000000" w:sz="4" w:space="0"/>
              <w:bottom w:val="single" w:color="000000" w:sz="4" w:space="0"/>
              <w:right w:val="single" w:color="000000" w:sz="4" w:space="0"/>
            </w:tcBorders>
            <w:noWrap/>
            <w:vAlign w:val="center"/>
          </w:tcPr>
          <w:p>
            <w:pPr>
              <w:jc w:val="center"/>
              <w:textAlignment w:val="center"/>
              <w:rPr>
                <w:rFonts w:ascii="仿宋_GB2312" w:hAnsi="仿宋" w:eastAsia="仿宋_GB2312" w:cs="仿宋"/>
                <w:sz w:val="24"/>
                <w:lang w:val="zh-CN" w:eastAsia="zh-CN" w:bidi="ar"/>
              </w:rPr>
            </w:pPr>
            <w:r>
              <w:rPr>
                <w:rFonts w:ascii="仿宋_GB2312" w:hAnsi="仿宋" w:eastAsia="仿宋_GB2312" w:cs="仿宋"/>
                <w:sz w:val="24"/>
                <w:lang w:val="zh-CN" w:eastAsia="zh-CN" w:bidi="ar"/>
              </w:rPr>
              <w:t>A4垫板</w:t>
            </w:r>
          </w:p>
        </w:tc>
        <w:tc>
          <w:tcPr>
            <w:tcW w:w="289" w:type="pct"/>
            <w:tcBorders>
              <w:top w:val="single" w:color="000000" w:sz="4" w:space="0"/>
              <w:left w:val="single" w:color="000000" w:sz="4" w:space="0"/>
              <w:bottom w:val="single" w:color="000000" w:sz="4" w:space="0"/>
              <w:right w:val="single" w:color="000000" w:sz="4" w:space="0"/>
            </w:tcBorders>
            <w:noWrap/>
            <w:vAlign w:val="center"/>
          </w:tcPr>
          <w:p>
            <w:pPr>
              <w:jc w:val="center"/>
              <w:textAlignment w:val="center"/>
              <w:rPr>
                <w:rFonts w:ascii="仿宋_GB2312" w:hAnsi="仿宋" w:eastAsia="仿宋_GB2312" w:cs="仿宋"/>
                <w:sz w:val="24"/>
                <w:lang w:val="zh-CN" w:eastAsia="zh-CN" w:bidi="ar"/>
              </w:rPr>
            </w:pPr>
            <w:r>
              <w:rPr>
                <w:rFonts w:ascii="仿宋_GB2312" w:hAnsi="仿宋" w:eastAsia="仿宋_GB2312" w:cs="仿宋"/>
                <w:sz w:val="24"/>
                <w:lang w:val="zh-CN" w:eastAsia="zh-CN" w:bidi="ar"/>
              </w:rPr>
              <w:t>3</w:t>
            </w:r>
          </w:p>
        </w:tc>
        <w:tc>
          <w:tcPr>
            <w:tcW w:w="374" w:type="pct"/>
            <w:tcBorders>
              <w:top w:val="single" w:color="000000" w:sz="4" w:space="0"/>
              <w:left w:val="single" w:color="000000" w:sz="4" w:space="0"/>
              <w:bottom w:val="single" w:color="000000" w:sz="4" w:space="0"/>
              <w:right w:val="single" w:color="000000" w:sz="4" w:space="0"/>
            </w:tcBorders>
            <w:noWrap/>
            <w:vAlign w:val="center"/>
          </w:tcPr>
          <w:p>
            <w:pPr>
              <w:jc w:val="center"/>
              <w:textAlignment w:val="center"/>
              <w:rPr>
                <w:rFonts w:ascii="仿宋_GB2312" w:hAnsi="仿宋" w:eastAsia="仿宋_GB2312" w:cs="仿宋"/>
                <w:sz w:val="24"/>
                <w:lang w:val="zh-CN" w:eastAsia="zh-CN" w:bidi="ar"/>
              </w:rPr>
            </w:pPr>
            <w:r>
              <w:rPr>
                <w:rFonts w:hint="eastAsia" w:ascii="仿宋_GB2312" w:hAnsi="仿宋" w:eastAsia="仿宋_GB2312" w:cs="仿宋"/>
                <w:sz w:val="24"/>
                <w:lang w:val="zh-CN" w:eastAsia="zh-CN" w:bidi="ar"/>
              </w:rPr>
              <w:t>个</w:t>
            </w:r>
          </w:p>
        </w:tc>
        <w:tc>
          <w:tcPr>
            <w:tcW w:w="2134" w:type="pct"/>
            <w:tcBorders>
              <w:top w:val="single" w:color="000000" w:sz="4" w:space="0"/>
              <w:left w:val="single" w:color="000000" w:sz="4" w:space="0"/>
              <w:bottom w:val="single" w:color="000000" w:sz="4" w:space="0"/>
              <w:right w:val="single" w:color="000000" w:sz="4" w:space="0"/>
            </w:tcBorders>
            <w:noWrap/>
            <w:vAlign w:val="center"/>
          </w:tcPr>
          <w:p>
            <w:pPr>
              <w:jc w:val="center"/>
              <w:textAlignment w:val="center"/>
              <w:rPr>
                <w:rFonts w:ascii="仿宋_GB2312" w:hAnsi="仿宋" w:eastAsia="仿宋_GB2312" w:cs="仿宋"/>
                <w:sz w:val="24"/>
                <w:lang w:val="zh-CN" w:eastAsia="zh-CN" w:bidi="ar"/>
              </w:rPr>
            </w:pPr>
            <w:r>
              <w:rPr>
                <w:rFonts w:hint="eastAsia" w:ascii="仿宋_GB2312" w:hAnsi="仿宋" w:eastAsia="仿宋_GB2312" w:cs="仿宋"/>
                <w:sz w:val="24"/>
                <w:lang w:val="zh-CN" w:eastAsia="zh-CN" w:bidi="ar"/>
              </w:rPr>
              <w:t>选手</w:t>
            </w:r>
            <w:r>
              <w:rPr>
                <w:rFonts w:ascii="仿宋_GB2312" w:hAnsi="仿宋" w:eastAsia="仿宋_GB2312" w:cs="仿宋"/>
                <w:sz w:val="24"/>
                <w:lang w:val="zh-CN" w:eastAsia="zh-CN" w:bidi="ar"/>
              </w:rPr>
              <w:t>1</w:t>
            </w:r>
            <w:r>
              <w:rPr>
                <w:rFonts w:hint="eastAsia" w:ascii="仿宋_GB2312" w:hAnsi="仿宋" w:eastAsia="仿宋_GB2312" w:cs="仿宋"/>
                <w:sz w:val="24"/>
                <w:lang w:val="zh-CN" w:eastAsia="zh-CN" w:bidi="ar"/>
              </w:rPr>
              <w:t>裁判</w:t>
            </w:r>
            <w:r>
              <w:rPr>
                <w:rFonts w:ascii="仿宋_GB2312" w:hAnsi="仿宋" w:eastAsia="仿宋_GB2312" w:cs="仿宋"/>
                <w:sz w:val="24"/>
                <w:lang w:val="zh-CN" w:eastAsia="zh-CN" w:bidi="ar"/>
              </w:rPr>
              <w:t>2</w:t>
            </w:r>
          </w:p>
        </w:tc>
        <w:tc>
          <w:tcPr>
            <w:tcW w:w="321" w:type="pct"/>
            <w:tcBorders>
              <w:top w:val="single" w:color="000000" w:sz="4" w:space="0"/>
              <w:left w:val="single" w:color="000000" w:sz="4" w:space="0"/>
              <w:bottom w:val="single" w:color="000000" w:sz="4" w:space="0"/>
              <w:right w:val="single" w:color="000000" w:sz="4" w:space="0"/>
            </w:tcBorders>
            <w:noWrap/>
            <w:vAlign w:val="bottom"/>
          </w:tcPr>
          <w:p>
            <w:pPr>
              <w:jc w:val="center"/>
              <w:textAlignment w:val="center"/>
              <w:rPr>
                <w:rFonts w:ascii="仿宋_GB2312" w:hAnsi="仿宋" w:eastAsia="仿宋_GB2312" w:cs="仿宋"/>
                <w:sz w:val="24"/>
                <w:lang w:val="zh-CN" w:eastAsia="zh-CN" w:bidi="ar"/>
              </w:rPr>
            </w:pPr>
          </w:p>
        </w:tc>
        <w:tc>
          <w:tcPr>
            <w:tcW w:w="434" w:type="pct"/>
            <w:tcBorders>
              <w:top w:val="single" w:color="000000" w:sz="4" w:space="0"/>
              <w:left w:val="single" w:color="000000" w:sz="4" w:space="0"/>
              <w:bottom w:val="single" w:color="000000" w:sz="4" w:space="0"/>
              <w:right w:val="single" w:color="000000" w:sz="4" w:space="0"/>
            </w:tcBorders>
            <w:noWrap/>
            <w:vAlign w:val="bottom"/>
          </w:tcPr>
          <w:p>
            <w:pPr>
              <w:jc w:val="center"/>
              <w:textAlignment w:val="center"/>
              <w:rPr>
                <w:rFonts w:ascii="仿宋_GB2312" w:hAnsi="仿宋" w:eastAsia="仿宋_GB2312" w:cs="仿宋"/>
                <w:sz w:val="24"/>
                <w:lang w:val="zh-CN" w:eastAsia="zh-CN" w:bidi="ar"/>
              </w:rPr>
            </w:pPr>
          </w:p>
        </w:tc>
      </w:tr>
      <w:tr>
        <w:tblPrEx>
          <w:tblCellMar>
            <w:top w:w="0" w:type="dxa"/>
            <w:left w:w="108" w:type="dxa"/>
            <w:bottom w:w="0" w:type="dxa"/>
            <w:right w:w="108" w:type="dxa"/>
          </w:tblCellMar>
        </w:tblPrEx>
        <w:trPr>
          <w:trHeight w:val="398" w:hRule="atLeast"/>
        </w:trPr>
        <w:tc>
          <w:tcPr>
            <w:tcW w:w="321" w:type="pct"/>
            <w:tcBorders>
              <w:top w:val="single" w:color="000000" w:sz="4" w:space="0"/>
              <w:left w:val="single" w:color="000000" w:sz="4" w:space="0"/>
              <w:bottom w:val="single" w:color="000000" w:sz="4" w:space="0"/>
              <w:right w:val="single" w:color="000000" w:sz="4" w:space="0"/>
            </w:tcBorders>
            <w:noWrap/>
            <w:vAlign w:val="center"/>
          </w:tcPr>
          <w:p>
            <w:pPr>
              <w:jc w:val="center"/>
              <w:textAlignment w:val="center"/>
              <w:rPr>
                <w:rFonts w:ascii="仿宋_GB2312" w:hAnsi="仿宋" w:eastAsia="仿宋_GB2312" w:cs="仿宋"/>
                <w:sz w:val="24"/>
                <w:lang w:val="zh-CN" w:eastAsia="zh-CN" w:bidi="ar"/>
              </w:rPr>
            </w:pPr>
            <w:r>
              <w:rPr>
                <w:rFonts w:ascii="仿宋_GB2312" w:hAnsi="仿宋" w:eastAsia="仿宋_GB2312" w:cs="仿宋"/>
                <w:sz w:val="24"/>
                <w:lang w:val="zh-CN" w:eastAsia="zh-CN" w:bidi="ar"/>
              </w:rPr>
              <w:t>5</w:t>
            </w:r>
          </w:p>
        </w:tc>
        <w:tc>
          <w:tcPr>
            <w:tcW w:w="1121" w:type="pct"/>
            <w:tcBorders>
              <w:top w:val="single" w:color="000000" w:sz="4" w:space="0"/>
              <w:left w:val="single" w:color="000000" w:sz="4" w:space="0"/>
              <w:bottom w:val="single" w:color="000000" w:sz="4" w:space="0"/>
              <w:right w:val="single" w:color="000000" w:sz="4" w:space="0"/>
            </w:tcBorders>
            <w:noWrap/>
            <w:vAlign w:val="center"/>
          </w:tcPr>
          <w:p>
            <w:pPr>
              <w:jc w:val="center"/>
              <w:textAlignment w:val="center"/>
              <w:rPr>
                <w:rFonts w:ascii="仿宋_GB2312" w:hAnsi="仿宋" w:eastAsia="仿宋_GB2312" w:cs="仿宋"/>
                <w:sz w:val="24"/>
                <w:lang w:val="zh-CN" w:eastAsia="zh-CN" w:bidi="ar"/>
              </w:rPr>
            </w:pPr>
            <w:r>
              <w:rPr>
                <w:rFonts w:hint="eastAsia" w:ascii="仿宋_GB2312" w:hAnsi="仿宋" w:eastAsia="仿宋_GB2312" w:cs="仿宋"/>
                <w:sz w:val="24"/>
                <w:lang w:val="zh-CN" w:eastAsia="zh-CN" w:bidi="ar"/>
              </w:rPr>
              <w:t>橡皮</w:t>
            </w:r>
          </w:p>
        </w:tc>
        <w:tc>
          <w:tcPr>
            <w:tcW w:w="289" w:type="pct"/>
            <w:tcBorders>
              <w:top w:val="single" w:color="000000" w:sz="4" w:space="0"/>
              <w:left w:val="single" w:color="000000" w:sz="4" w:space="0"/>
              <w:bottom w:val="single" w:color="000000" w:sz="4" w:space="0"/>
              <w:right w:val="single" w:color="000000" w:sz="4" w:space="0"/>
            </w:tcBorders>
            <w:noWrap/>
            <w:vAlign w:val="center"/>
          </w:tcPr>
          <w:p>
            <w:pPr>
              <w:jc w:val="center"/>
              <w:textAlignment w:val="center"/>
              <w:rPr>
                <w:rFonts w:ascii="仿宋_GB2312" w:hAnsi="仿宋" w:eastAsia="仿宋_GB2312" w:cs="仿宋"/>
                <w:sz w:val="24"/>
                <w:lang w:val="zh-CN" w:eastAsia="zh-CN" w:bidi="ar"/>
              </w:rPr>
            </w:pPr>
            <w:r>
              <w:rPr>
                <w:rFonts w:ascii="仿宋_GB2312" w:hAnsi="仿宋" w:eastAsia="仿宋_GB2312" w:cs="仿宋"/>
                <w:sz w:val="24"/>
                <w:lang w:val="zh-CN" w:eastAsia="zh-CN" w:bidi="ar"/>
              </w:rPr>
              <w:t>2</w:t>
            </w:r>
          </w:p>
        </w:tc>
        <w:tc>
          <w:tcPr>
            <w:tcW w:w="374" w:type="pct"/>
            <w:tcBorders>
              <w:top w:val="single" w:color="000000" w:sz="4" w:space="0"/>
              <w:left w:val="single" w:color="000000" w:sz="4" w:space="0"/>
              <w:bottom w:val="single" w:color="000000" w:sz="4" w:space="0"/>
              <w:right w:val="single" w:color="000000" w:sz="4" w:space="0"/>
            </w:tcBorders>
            <w:noWrap/>
            <w:vAlign w:val="center"/>
          </w:tcPr>
          <w:p>
            <w:pPr>
              <w:jc w:val="center"/>
              <w:textAlignment w:val="center"/>
              <w:rPr>
                <w:rFonts w:ascii="仿宋_GB2312" w:hAnsi="仿宋" w:eastAsia="仿宋_GB2312" w:cs="仿宋"/>
                <w:sz w:val="24"/>
                <w:lang w:val="zh-CN" w:eastAsia="zh-CN" w:bidi="ar"/>
              </w:rPr>
            </w:pPr>
            <w:r>
              <w:rPr>
                <w:rFonts w:hint="eastAsia" w:ascii="仿宋_GB2312" w:hAnsi="仿宋" w:eastAsia="仿宋_GB2312" w:cs="仿宋"/>
                <w:sz w:val="24"/>
                <w:lang w:val="zh-CN" w:eastAsia="zh-CN" w:bidi="ar"/>
              </w:rPr>
              <w:t>块</w:t>
            </w:r>
          </w:p>
        </w:tc>
        <w:tc>
          <w:tcPr>
            <w:tcW w:w="2134" w:type="pct"/>
            <w:tcBorders>
              <w:top w:val="single" w:color="000000" w:sz="4" w:space="0"/>
              <w:left w:val="single" w:color="000000" w:sz="4" w:space="0"/>
              <w:bottom w:val="single" w:color="000000" w:sz="4" w:space="0"/>
              <w:right w:val="single" w:color="000000" w:sz="4" w:space="0"/>
            </w:tcBorders>
            <w:noWrap/>
            <w:vAlign w:val="center"/>
          </w:tcPr>
          <w:p>
            <w:pPr>
              <w:jc w:val="center"/>
              <w:textAlignment w:val="center"/>
              <w:rPr>
                <w:rFonts w:ascii="仿宋_GB2312" w:hAnsi="仿宋" w:eastAsia="仿宋_GB2312" w:cs="仿宋"/>
                <w:sz w:val="24"/>
                <w:lang w:val="zh-CN" w:eastAsia="zh-CN" w:bidi="ar"/>
              </w:rPr>
            </w:pPr>
            <w:r>
              <w:rPr>
                <w:rFonts w:hint="eastAsia" w:ascii="仿宋_GB2312" w:hAnsi="仿宋" w:eastAsia="仿宋_GB2312" w:cs="仿宋"/>
                <w:sz w:val="24"/>
                <w:lang w:val="zh-CN" w:eastAsia="zh-CN" w:bidi="ar"/>
              </w:rPr>
              <w:t>选手</w:t>
            </w:r>
            <w:r>
              <w:rPr>
                <w:rFonts w:ascii="仿宋_GB2312" w:hAnsi="仿宋" w:eastAsia="仿宋_GB2312" w:cs="仿宋"/>
                <w:sz w:val="24"/>
                <w:lang w:val="zh-CN" w:eastAsia="zh-CN" w:bidi="ar"/>
              </w:rPr>
              <w:t>1</w:t>
            </w:r>
            <w:r>
              <w:rPr>
                <w:rFonts w:hint="eastAsia" w:ascii="仿宋_GB2312" w:hAnsi="仿宋" w:eastAsia="仿宋_GB2312" w:cs="仿宋"/>
                <w:sz w:val="24"/>
                <w:lang w:val="zh-CN" w:eastAsia="zh-CN" w:bidi="ar"/>
              </w:rPr>
              <w:t>裁判</w:t>
            </w:r>
            <w:r>
              <w:rPr>
                <w:rFonts w:ascii="仿宋_GB2312" w:hAnsi="仿宋" w:eastAsia="仿宋_GB2312" w:cs="仿宋"/>
                <w:sz w:val="24"/>
                <w:lang w:val="zh-CN" w:eastAsia="zh-CN" w:bidi="ar"/>
              </w:rPr>
              <w:t>1</w:t>
            </w:r>
          </w:p>
        </w:tc>
        <w:tc>
          <w:tcPr>
            <w:tcW w:w="321" w:type="pct"/>
            <w:tcBorders>
              <w:top w:val="single" w:color="000000" w:sz="4" w:space="0"/>
              <w:left w:val="single" w:color="000000" w:sz="4" w:space="0"/>
              <w:bottom w:val="single" w:color="000000" w:sz="4" w:space="0"/>
              <w:right w:val="single" w:color="000000" w:sz="4" w:space="0"/>
            </w:tcBorders>
            <w:noWrap/>
            <w:vAlign w:val="bottom"/>
          </w:tcPr>
          <w:p>
            <w:pPr>
              <w:jc w:val="center"/>
              <w:textAlignment w:val="center"/>
              <w:rPr>
                <w:rFonts w:ascii="仿宋_GB2312" w:hAnsi="仿宋" w:eastAsia="仿宋_GB2312" w:cs="仿宋"/>
                <w:sz w:val="24"/>
                <w:lang w:val="zh-CN" w:eastAsia="zh-CN" w:bidi="ar"/>
              </w:rPr>
            </w:pPr>
          </w:p>
        </w:tc>
        <w:tc>
          <w:tcPr>
            <w:tcW w:w="434" w:type="pct"/>
            <w:tcBorders>
              <w:top w:val="single" w:color="000000" w:sz="4" w:space="0"/>
              <w:left w:val="single" w:color="000000" w:sz="4" w:space="0"/>
              <w:bottom w:val="single" w:color="000000" w:sz="4" w:space="0"/>
              <w:right w:val="single" w:color="000000" w:sz="4" w:space="0"/>
            </w:tcBorders>
            <w:noWrap/>
            <w:vAlign w:val="bottom"/>
          </w:tcPr>
          <w:p>
            <w:pPr>
              <w:jc w:val="center"/>
              <w:textAlignment w:val="center"/>
              <w:rPr>
                <w:rFonts w:ascii="仿宋_GB2312" w:hAnsi="仿宋" w:eastAsia="仿宋_GB2312" w:cs="仿宋"/>
                <w:sz w:val="24"/>
                <w:lang w:val="zh-CN" w:eastAsia="zh-CN" w:bidi="ar"/>
              </w:rPr>
            </w:pPr>
          </w:p>
        </w:tc>
      </w:tr>
      <w:tr>
        <w:tblPrEx>
          <w:tblCellMar>
            <w:top w:w="0" w:type="dxa"/>
            <w:left w:w="108" w:type="dxa"/>
            <w:bottom w:w="0" w:type="dxa"/>
            <w:right w:w="108" w:type="dxa"/>
          </w:tblCellMar>
        </w:tblPrEx>
        <w:trPr>
          <w:trHeight w:val="288" w:hRule="atLeast"/>
        </w:trPr>
        <w:tc>
          <w:tcPr>
            <w:tcW w:w="321" w:type="pct"/>
            <w:tcBorders>
              <w:top w:val="single" w:color="000000" w:sz="4" w:space="0"/>
              <w:left w:val="single" w:color="000000" w:sz="4" w:space="0"/>
              <w:bottom w:val="single" w:color="000000" w:sz="4" w:space="0"/>
              <w:right w:val="single" w:color="000000" w:sz="4" w:space="0"/>
            </w:tcBorders>
            <w:noWrap/>
            <w:vAlign w:val="center"/>
          </w:tcPr>
          <w:p>
            <w:pPr>
              <w:jc w:val="center"/>
              <w:textAlignment w:val="center"/>
              <w:rPr>
                <w:rFonts w:ascii="仿宋_GB2312" w:hAnsi="仿宋" w:eastAsia="仿宋_GB2312" w:cs="仿宋"/>
                <w:sz w:val="24"/>
                <w:lang w:val="zh-CN" w:eastAsia="zh-CN" w:bidi="ar"/>
              </w:rPr>
            </w:pPr>
            <w:r>
              <w:rPr>
                <w:rFonts w:ascii="仿宋_GB2312" w:hAnsi="仿宋" w:eastAsia="仿宋_GB2312" w:cs="仿宋"/>
                <w:sz w:val="24"/>
                <w:lang w:val="zh-CN" w:eastAsia="zh-CN" w:bidi="ar"/>
              </w:rPr>
              <w:t>6</w:t>
            </w:r>
          </w:p>
        </w:tc>
        <w:tc>
          <w:tcPr>
            <w:tcW w:w="1121" w:type="pct"/>
            <w:tcBorders>
              <w:top w:val="single" w:color="000000" w:sz="4" w:space="0"/>
              <w:left w:val="single" w:color="000000" w:sz="4" w:space="0"/>
              <w:bottom w:val="single" w:color="000000" w:sz="4" w:space="0"/>
              <w:right w:val="single" w:color="000000" w:sz="4" w:space="0"/>
            </w:tcBorders>
            <w:noWrap/>
            <w:vAlign w:val="center"/>
          </w:tcPr>
          <w:p>
            <w:pPr>
              <w:jc w:val="center"/>
              <w:textAlignment w:val="center"/>
              <w:rPr>
                <w:rFonts w:ascii="仿宋_GB2312" w:hAnsi="仿宋" w:eastAsia="仿宋_GB2312" w:cs="仿宋"/>
                <w:sz w:val="24"/>
                <w:lang w:val="zh-CN" w:eastAsia="zh-CN" w:bidi="ar"/>
              </w:rPr>
            </w:pPr>
            <w:r>
              <w:rPr>
                <w:rFonts w:hint="eastAsia" w:ascii="仿宋_GB2312" w:hAnsi="仿宋" w:eastAsia="仿宋_GB2312" w:cs="仿宋"/>
                <w:sz w:val="24"/>
                <w:lang w:val="zh-CN" w:eastAsia="zh-CN" w:bidi="ar"/>
              </w:rPr>
              <w:t>擦桌布</w:t>
            </w:r>
          </w:p>
        </w:tc>
        <w:tc>
          <w:tcPr>
            <w:tcW w:w="289" w:type="pct"/>
            <w:tcBorders>
              <w:top w:val="single" w:color="000000" w:sz="4" w:space="0"/>
              <w:left w:val="single" w:color="000000" w:sz="4" w:space="0"/>
              <w:bottom w:val="single" w:color="000000" w:sz="4" w:space="0"/>
              <w:right w:val="single" w:color="000000" w:sz="4" w:space="0"/>
            </w:tcBorders>
            <w:noWrap/>
            <w:vAlign w:val="center"/>
          </w:tcPr>
          <w:p>
            <w:pPr>
              <w:jc w:val="center"/>
              <w:textAlignment w:val="center"/>
              <w:rPr>
                <w:rFonts w:ascii="仿宋_GB2312" w:hAnsi="仿宋" w:eastAsia="仿宋_GB2312" w:cs="仿宋"/>
                <w:sz w:val="24"/>
                <w:lang w:val="zh-CN" w:eastAsia="zh-CN" w:bidi="ar"/>
              </w:rPr>
            </w:pPr>
            <w:r>
              <w:rPr>
                <w:rFonts w:ascii="仿宋_GB2312" w:hAnsi="仿宋" w:eastAsia="仿宋_GB2312" w:cs="仿宋"/>
                <w:sz w:val="24"/>
                <w:lang w:val="zh-CN" w:eastAsia="zh-CN" w:bidi="ar"/>
              </w:rPr>
              <w:t>2</w:t>
            </w:r>
          </w:p>
        </w:tc>
        <w:tc>
          <w:tcPr>
            <w:tcW w:w="374" w:type="pct"/>
            <w:tcBorders>
              <w:top w:val="single" w:color="000000" w:sz="4" w:space="0"/>
              <w:left w:val="single" w:color="000000" w:sz="4" w:space="0"/>
              <w:bottom w:val="single" w:color="000000" w:sz="4" w:space="0"/>
              <w:right w:val="single" w:color="000000" w:sz="4" w:space="0"/>
            </w:tcBorders>
            <w:noWrap/>
            <w:vAlign w:val="center"/>
          </w:tcPr>
          <w:p>
            <w:pPr>
              <w:jc w:val="center"/>
              <w:textAlignment w:val="center"/>
              <w:rPr>
                <w:rFonts w:ascii="仿宋_GB2312" w:hAnsi="仿宋" w:eastAsia="仿宋_GB2312" w:cs="仿宋"/>
                <w:sz w:val="24"/>
                <w:lang w:val="zh-CN" w:eastAsia="zh-CN" w:bidi="ar"/>
              </w:rPr>
            </w:pPr>
            <w:r>
              <w:rPr>
                <w:rFonts w:hint="eastAsia" w:ascii="仿宋_GB2312" w:hAnsi="仿宋" w:eastAsia="仿宋_GB2312" w:cs="仿宋"/>
                <w:sz w:val="24"/>
                <w:lang w:val="zh-CN" w:eastAsia="zh-CN" w:bidi="ar"/>
              </w:rPr>
              <w:t>块</w:t>
            </w:r>
          </w:p>
        </w:tc>
        <w:tc>
          <w:tcPr>
            <w:tcW w:w="2134" w:type="pct"/>
            <w:tcBorders>
              <w:top w:val="single" w:color="000000" w:sz="4" w:space="0"/>
              <w:left w:val="single" w:color="000000" w:sz="4" w:space="0"/>
              <w:bottom w:val="single" w:color="000000" w:sz="4" w:space="0"/>
              <w:right w:val="single" w:color="000000" w:sz="4" w:space="0"/>
            </w:tcBorders>
            <w:noWrap/>
            <w:vAlign w:val="center"/>
          </w:tcPr>
          <w:p>
            <w:pPr>
              <w:jc w:val="center"/>
              <w:textAlignment w:val="center"/>
              <w:rPr>
                <w:rFonts w:ascii="仿宋_GB2312" w:hAnsi="仿宋" w:eastAsia="仿宋_GB2312" w:cs="仿宋"/>
                <w:sz w:val="24"/>
                <w:lang w:val="zh-CN" w:eastAsia="zh-CN" w:bidi="ar"/>
              </w:rPr>
            </w:pPr>
            <w:r>
              <w:rPr>
                <w:rFonts w:hint="eastAsia" w:ascii="仿宋_GB2312" w:hAnsi="仿宋" w:eastAsia="仿宋_GB2312" w:cs="仿宋"/>
                <w:sz w:val="24"/>
                <w:lang w:val="zh-CN" w:eastAsia="zh-CN" w:bidi="ar"/>
              </w:rPr>
              <w:t>选手</w:t>
            </w:r>
            <w:r>
              <w:rPr>
                <w:rFonts w:ascii="仿宋_GB2312" w:hAnsi="仿宋" w:eastAsia="仿宋_GB2312" w:cs="仿宋"/>
                <w:sz w:val="24"/>
                <w:lang w:val="zh-CN" w:eastAsia="zh-CN" w:bidi="ar"/>
              </w:rPr>
              <w:t>1</w:t>
            </w:r>
            <w:r>
              <w:rPr>
                <w:rFonts w:hint="eastAsia" w:ascii="仿宋_GB2312" w:hAnsi="仿宋" w:eastAsia="仿宋_GB2312" w:cs="仿宋"/>
                <w:sz w:val="24"/>
                <w:lang w:val="zh-CN" w:eastAsia="zh-CN" w:bidi="ar"/>
              </w:rPr>
              <w:t>裁判</w:t>
            </w:r>
            <w:r>
              <w:rPr>
                <w:rFonts w:ascii="仿宋_GB2312" w:hAnsi="仿宋" w:eastAsia="仿宋_GB2312" w:cs="仿宋"/>
                <w:sz w:val="24"/>
                <w:lang w:val="zh-CN" w:eastAsia="zh-CN" w:bidi="ar"/>
              </w:rPr>
              <w:t>1</w:t>
            </w:r>
          </w:p>
        </w:tc>
        <w:tc>
          <w:tcPr>
            <w:tcW w:w="321" w:type="pct"/>
            <w:tcBorders>
              <w:top w:val="single" w:color="000000" w:sz="4" w:space="0"/>
              <w:left w:val="single" w:color="000000" w:sz="4" w:space="0"/>
              <w:bottom w:val="single" w:color="000000" w:sz="4" w:space="0"/>
              <w:right w:val="single" w:color="000000" w:sz="4" w:space="0"/>
            </w:tcBorders>
            <w:noWrap/>
            <w:vAlign w:val="bottom"/>
          </w:tcPr>
          <w:p>
            <w:pPr>
              <w:jc w:val="center"/>
              <w:textAlignment w:val="center"/>
              <w:rPr>
                <w:rFonts w:ascii="仿宋_GB2312" w:hAnsi="仿宋" w:eastAsia="仿宋_GB2312" w:cs="仿宋"/>
                <w:sz w:val="24"/>
                <w:lang w:val="zh-CN" w:eastAsia="zh-CN" w:bidi="ar"/>
              </w:rPr>
            </w:pPr>
          </w:p>
        </w:tc>
        <w:tc>
          <w:tcPr>
            <w:tcW w:w="434" w:type="pct"/>
            <w:tcBorders>
              <w:top w:val="single" w:color="000000" w:sz="4" w:space="0"/>
              <w:left w:val="single" w:color="000000" w:sz="4" w:space="0"/>
              <w:bottom w:val="single" w:color="000000" w:sz="4" w:space="0"/>
              <w:right w:val="single" w:color="000000" w:sz="4" w:space="0"/>
            </w:tcBorders>
            <w:noWrap/>
            <w:vAlign w:val="bottom"/>
          </w:tcPr>
          <w:p>
            <w:pPr>
              <w:jc w:val="center"/>
              <w:textAlignment w:val="center"/>
              <w:rPr>
                <w:rFonts w:ascii="仿宋_GB2312" w:hAnsi="仿宋" w:eastAsia="仿宋_GB2312" w:cs="仿宋"/>
                <w:sz w:val="24"/>
                <w:lang w:val="zh-CN" w:eastAsia="zh-CN" w:bidi="ar"/>
              </w:rPr>
            </w:pPr>
          </w:p>
        </w:tc>
      </w:tr>
      <w:tr>
        <w:tblPrEx>
          <w:tblCellMar>
            <w:top w:w="0" w:type="dxa"/>
            <w:left w:w="108" w:type="dxa"/>
            <w:bottom w:w="0" w:type="dxa"/>
            <w:right w:w="108" w:type="dxa"/>
          </w:tblCellMar>
        </w:tblPrEx>
        <w:trPr>
          <w:trHeight w:val="288" w:hRule="atLeast"/>
        </w:trPr>
        <w:tc>
          <w:tcPr>
            <w:tcW w:w="321" w:type="pct"/>
            <w:tcBorders>
              <w:top w:val="single" w:color="000000" w:sz="4" w:space="0"/>
              <w:left w:val="single" w:color="000000" w:sz="4" w:space="0"/>
              <w:bottom w:val="single" w:color="000000" w:sz="4" w:space="0"/>
              <w:right w:val="single" w:color="000000" w:sz="4" w:space="0"/>
            </w:tcBorders>
            <w:noWrap/>
            <w:vAlign w:val="center"/>
          </w:tcPr>
          <w:p>
            <w:pPr>
              <w:jc w:val="center"/>
              <w:textAlignment w:val="center"/>
              <w:rPr>
                <w:rFonts w:ascii="仿宋_GB2312" w:hAnsi="仿宋" w:eastAsia="仿宋_GB2312" w:cs="仿宋"/>
                <w:sz w:val="24"/>
                <w:lang w:val="zh-CN" w:eastAsia="zh-CN" w:bidi="ar"/>
              </w:rPr>
            </w:pPr>
            <w:r>
              <w:rPr>
                <w:rFonts w:ascii="仿宋_GB2312" w:hAnsi="仿宋" w:eastAsia="仿宋_GB2312" w:cs="仿宋"/>
                <w:sz w:val="24"/>
                <w:lang w:val="zh-CN" w:eastAsia="zh-CN" w:bidi="ar"/>
              </w:rPr>
              <w:t>7</w:t>
            </w:r>
          </w:p>
        </w:tc>
        <w:tc>
          <w:tcPr>
            <w:tcW w:w="1121" w:type="pct"/>
            <w:tcBorders>
              <w:top w:val="single" w:color="000000" w:sz="4" w:space="0"/>
              <w:left w:val="single" w:color="000000" w:sz="4" w:space="0"/>
              <w:bottom w:val="single" w:color="000000" w:sz="4" w:space="0"/>
              <w:right w:val="single" w:color="000000" w:sz="4" w:space="0"/>
            </w:tcBorders>
            <w:noWrap/>
            <w:vAlign w:val="center"/>
          </w:tcPr>
          <w:p>
            <w:pPr>
              <w:jc w:val="center"/>
              <w:textAlignment w:val="center"/>
              <w:rPr>
                <w:rFonts w:ascii="仿宋_GB2312" w:hAnsi="仿宋" w:eastAsia="仿宋_GB2312" w:cs="仿宋"/>
                <w:sz w:val="24"/>
                <w:lang w:val="zh-CN" w:eastAsia="zh-CN" w:bidi="ar"/>
              </w:rPr>
            </w:pPr>
            <w:r>
              <w:rPr>
                <w:rFonts w:hint="eastAsia" w:ascii="仿宋_GB2312" w:hAnsi="仿宋" w:eastAsia="仿宋_GB2312" w:cs="仿宋"/>
                <w:sz w:val="24"/>
                <w:lang w:val="zh-CN" w:eastAsia="zh-CN" w:bidi="ar"/>
              </w:rPr>
              <w:t>计算器</w:t>
            </w:r>
          </w:p>
        </w:tc>
        <w:tc>
          <w:tcPr>
            <w:tcW w:w="289" w:type="pct"/>
            <w:tcBorders>
              <w:top w:val="single" w:color="000000" w:sz="4" w:space="0"/>
              <w:left w:val="single" w:color="000000" w:sz="4" w:space="0"/>
              <w:bottom w:val="single" w:color="000000" w:sz="4" w:space="0"/>
              <w:right w:val="single" w:color="000000" w:sz="4" w:space="0"/>
            </w:tcBorders>
            <w:noWrap/>
            <w:vAlign w:val="center"/>
          </w:tcPr>
          <w:p>
            <w:pPr>
              <w:jc w:val="center"/>
              <w:textAlignment w:val="center"/>
              <w:rPr>
                <w:rFonts w:ascii="仿宋_GB2312" w:hAnsi="仿宋" w:eastAsia="仿宋_GB2312" w:cs="仿宋"/>
                <w:sz w:val="24"/>
                <w:lang w:val="zh-CN" w:eastAsia="zh-CN" w:bidi="ar"/>
              </w:rPr>
            </w:pPr>
            <w:r>
              <w:rPr>
                <w:rFonts w:ascii="仿宋_GB2312" w:hAnsi="仿宋" w:eastAsia="仿宋_GB2312" w:cs="仿宋"/>
                <w:sz w:val="24"/>
                <w:lang w:val="zh-CN" w:eastAsia="zh-CN" w:bidi="ar"/>
              </w:rPr>
              <w:t>1</w:t>
            </w:r>
          </w:p>
        </w:tc>
        <w:tc>
          <w:tcPr>
            <w:tcW w:w="374" w:type="pct"/>
            <w:tcBorders>
              <w:top w:val="single" w:color="000000" w:sz="4" w:space="0"/>
              <w:left w:val="single" w:color="000000" w:sz="4" w:space="0"/>
              <w:bottom w:val="single" w:color="000000" w:sz="4" w:space="0"/>
              <w:right w:val="single" w:color="000000" w:sz="4" w:space="0"/>
            </w:tcBorders>
            <w:noWrap/>
            <w:vAlign w:val="center"/>
          </w:tcPr>
          <w:p>
            <w:pPr>
              <w:jc w:val="center"/>
              <w:textAlignment w:val="center"/>
              <w:rPr>
                <w:rFonts w:ascii="仿宋_GB2312" w:hAnsi="仿宋" w:eastAsia="仿宋_GB2312" w:cs="仿宋"/>
                <w:sz w:val="24"/>
                <w:lang w:val="zh-CN" w:eastAsia="zh-CN" w:bidi="ar"/>
              </w:rPr>
            </w:pPr>
            <w:r>
              <w:rPr>
                <w:rFonts w:hint="eastAsia" w:ascii="仿宋_GB2312" w:hAnsi="仿宋" w:eastAsia="仿宋_GB2312" w:cs="仿宋"/>
                <w:sz w:val="24"/>
                <w:lang w:val="zh-CN" w:eastAsia="zh-CN" w:bidi="ar"/>
              </w:rPr>
              <w:t>个</w:t>
            </w:r>
          </w:p>
        </w:tc>
        <w:tc>
          <w:tcPr>
            <w:tcW w:w="2134" w:type="pct"/>
            <w:tcBorders>
              <w:top w:val="single" w:color="000000" w:sz="4" w:space="0"/>
              <w:left w:val="single" w:color="000000" w:sz="4" w:space="0"/>
              <w:bottom w:val="single" w:color="000000" w:sz="4" w:space="0"/>
              <w:right w:val="single" w:color="000000" w:sz="4" w:space="0"/>
            </w:tcBorders>
            <w:noWrap/>
            <w:vAlign w:val="center"/>
          </w:tcPr>
          <w:p>
            <w:pPr>
              <w:jc w:val="center"/>
              <w:textAlignment w:val="center"/>
              <w:rPr>
                <w:rFonts w:ascii="仿宋_GB2312" w:hAnsi="仿宋" w:eastAsia="仿宋_GB2312" w:cs="仿宋"/>
                <w:sz w:val="24"/>
                <w:lang w:val="zh-CN" w:eastAsia="zh-CN" w:bidi="ar"/>
              </w:rPr>
            </w:pPr>
            <w:r>
              <w:rPr>
                <w:rFonts w:hint="eastAsia" w:ascii="仿宋_GB2312" w:hAnsi="仿宋" w:eastAsia="仿宋_GB2312" w:cs="仿宋"/>
                <w:sz w:val="24"/>
                <w:lang w:val="zh-CN" w:eastAsia="zh-CN" w:bidi="ar"/>
              </w:rPr>
              <w:t>裁判用</w:t>
            </w:r>
          </w:p>
        </w:tc>
        <w:tc>
          <w:tcPr>
            <w:tcW w:w="321" w:type="pct"/>
            <w:tcBorders>
              <w:top w:val="single" w:color="000000" w:sz="4" w:space="0"/>
              <w:left w:val="single" w:color="000000" w:sz="4" w:space="0"/>
              <w:bottom w:val="single" w:color="000000" w:sz="4" w:space="0"/>
              <w:right w:val="single" w:color="000000" w:sz="4" w:space="0"/>
            </w:tcBorders>
            <w:noWrap/>
            <w:vAlign w:val="bottom"/>
          </w:tcPr>
          <w:p>
            <w:pPr>
              <w:jc w:val="center"/>
              <w:textAlignment w:val="center"/>
              <w:rPr>
                <w:rFonts w:ascii="仿宋_GB2312" w:hAnsi="仿宋" w:eastAsia="仿宋_GB2312" w:cs="仿宋"/>
                <w:sz w:val="24"/>
                <w:lang w:val="zh-CN" w:eastAsia="zh-CN" w:bidi="ar"/>
              </w:rPr>
            </w:pPr>
          </w:p>
        </w:tc>
        <w:tc>
          <w:tcPr>
            <w:tcW w:w="434" w:type="pct"/>
            <w:tcBorders>
              <w:top w:val="single" w:color="000000" w:sz="4" w:space="0"/>
              <w:left w:val="single" w:color="000000" w:sz="4" w:space="0"/>
              <w:bottom w:val="single" w:color="000000" w:sz="4" w:space="0"/>
              <w:right w:val="single" w:color="000000" w:sz="4" w:space="0"/>
            </w:tcBorders>
            <w:noWrap/>
            <w:vAlign w:val="bottom"/>
          </w:tcPr>
          <w:p>
            <w:pPr>
              <w:jc w:val="center"/>
              <w:textAlignment w:val="center"/>
              <w:rPr>
                <w:rFonts w:ascii="仿宋_GB2312" w:hAnsi="仿宋" w:eastAsia="仿宋_GB2312" w:cs="仿宋"/>
                <w:sz w:val="24"/>
                <w:lang w:val="zh-CN" w:eastAsia="zh-CN" w:bidi="ar"/>
              </w:rPr>
            </w:pPr>
          </w:p>
        </w:tc>
      </w:tr>
      <w:tr>
        <w:tblPrEx>
          <w:tblCellMar>
            <w:top w:w="0" w:type="dxa"/>
            <w:left w:w="108" w:type="dxa"/>
            <w:bottom w:w="0" w:type="dxa"/>
            <w:right w:w="108" w:type="dxa"/>
          </w:tblCellMar>
        </w:tblPrEx>
        <w:trPr>
          <w:trHeight w:val="288" w:hRule="atLeast"/>
        </w:trPr>
        <w:tc>
          <w:tcPr>
            <w:tcW w:w="321" w:type="pct"/>
            <w:tcBorders>
              <w:top w:val="single" w:color="000000" w:sz="4" w:space="0"/>
              <w:left w:val="single" w:color="000000" w:sz="4" w:space="0"/>
              <w:bottom w:val="single" w:color="000000" w:sz="4" w:space="0"/>
              <w:right w:val="single" w:color="000000" w:sz="4" w:space="0"/>
            </w:tcBorders>
            <w:noWrap/>
            <w:vAlign w:val="center"/>
          </w:tcPr>
          <w:p>
            <w:pPr>
              <w:jc w:val="center"/>
              <w:textAlignment w:val="center"/>
              <w:rPr>
                <w:rFonts w:ascii="仿宋_GB2312" w:hAnsi="仿宋" w:eastAsia="仿宋_GB2312" w:cs="仿宋"/>
                <w:sz w:val="24"/>
                <w:lang w:val="zh-CN" w:eastAsia="zh-CN" w:bidi="ar"/>
              </w:rPr>
            </w:pPr>
            <w:r>
              <w:rPr>
                <w:rFonts w:ascii="仿宋_GB2312" w:hAnsi="仿宋" w:eastAsia="仿宋_GB2312" w:cs="仿宋"/>
                <w:sz w:val="24"/>
                <w:lang w:val="zh-CN" w:eastAsia="zh-CN" w:bidi="ar"/>
              </w:rPr>
              <w:t>8</w:t>
            </w:r>
          </w:p>
        </w:tc>
        <w:tc>
          <w:tcPr>
            <w:tcW w:w="1121" w:type="pct"/>
            <w:tcBorders>
              <w:top w:val="single" w:color="000000" w:sz="4" w:space="0"/>
              <w:left w:val="single" w:color="000000" w:sz="4" w:space="0"/>
              <w:bottom w:val="single" w:color="000000" w:sz="4" w:space="0"/>
              <w:right w:val="single" w:color="000000" w:sz="4" w:space="0"/>
            </w:tcBorders>
            <w:noWrap/>
            <w:vAlign w:val="center"/>
          </w:tcPr>
          <w:p>
            <w:pPr>
              <w:jc w:val="center"/>
              <w:textAlignment w:val="center"/>
              <w:rPr>
                <w:rFonts w:ascii="仿宋_GB2312" w:hAnsi="仿宋" w:eastAsia="仿宋_GB2312" w:cs="仿宋"/>
                <w:sz w:val="24"/>
                <w:lang w:val="zh-CN" w:eastAsia="zh-CN" w:bidi="ar"/>
              </w:rPr>
            </w:pPr>
            <w:r>
              <w:rPr>
                <w:rFonts w:hint="eastAsia" w:ascii="仿宋_GB2312" w:hAnsi="仿宋" w:eastAsia="仿宋_GB2312" w:cs="仿宋"/>
                <w:sz w:val="24"/>
                <w:lang w:val="zh-CN" w:eastAsia="zh-CN" w:bidi="ar"/>
              </w:rPr>
              <w:t>桌子</w:t>
            </w:r>
          </w:p>
        </w:tc>
        <w:tc>
          <w:tcPr>
            <w:tcW w:w="289" w:type="pct"/>
            <w:tcBorders>
              <w:top w:val="single" w:color="000000" w:sz="4" w:space="0"/>
              <w:left w:val="single" w:color="000000" w:sz="4" w:space="0"/>
              <w:bottom w:val="single" w:color="000000" w:sz="4" w:space="0"/>
              <w:right w:val="single" w:color="000000" w:sz="4" w:space="0"/>
            </w:tcBorders>
            <w:noWrap/>
            <w:vAlign w:val="center"/>
          </w:tcPr>
          <w:p>
            <w:pPr>
              <w:jc w:val="center"/>
              <w:textAlignment w:val="center"/>
              <w:rPr>
                <w:rFonts w:ascii="仿宋_GB2312" w:hAnsi="仿宋" w:eastAsia="仿宋_GB2312" w:cs="仿宋"/>
                <w:sz w:val="24"/>
                <w:lang w:val="zh-CN" w:eastAsia="zh-CN" w:bidi="ar"/>
              </w:rPr>
            </w:pPr>
            <w:r>
              <w:rPr>
                <w:rFonts w:ascii="仿宋_GB2312" w:hAnsi="仿宋" w:eastAsia="仿宋_GB2312" w:cs="仿宋"/>
                <w:sz w:val="24"/>
                <w:lang w:val="zh-CN" w:eastAsia="zh-CN" w:bidi="ar"/>
              </w:rPr>
              <w:t>5</w:t>
            </w:r>
          </w:p>
        </w:tc>
        <w:tc>
          <w:tcPr>
            <w:tcW w:w="374" w:type="pct"/>
            <w:tcBorders>
              <w:top w:val="single" w:color="000000" w:sz="4" w:space="0"/>
              <w:left w:val="single" w:color="000000" w:sz="4" w:space="0"/>
              <w:bottom w:val="single" w:color="000000" w:sz="4" w:space="0"/>
              <w:right w:val="single" w:color="000000" w:sz="4" w:space="0"/>
            </w:tcBorders>
            <w:noWrap/>
            <w:vAlign w:val="center"/>
          </w:tcPr>
          <w:p>
            <w:pPr>
              <w:jc w:val="center"/>
              <w:textAlignment w:val="center"/>
              <w:rPr>
                <w:rFonts w:ascii="仿宋_GB2312" w:hAnsi="仿宋" w:eastAsia="仿宋_GB2312" w:cs="仿宋"/>
                <w:sz w:val="24"/>
                <w:lang w:val="zh-CN" w:eastAsia="zh-CN" w:bidi="ar"/>
              </w:rPr>
            </w:pPr>
            <w:r>
              <w:rPr>
                <w:rFonts w:hint="eastAsia" w:ascii="仿宋_GB2312" w:hAnsi="仿宋" w:eastAsia="仿宋_GB2312" w:cs="仿宋"/>
                <w:sz w:val="24"/>
                <w:lang w:val="zh-CN" w:eastAsia="zh-CN" w:bidi="ar"/>
              </w:rPr>
              <w:t>张</w:t>
            </w:r>
          </w:p>
        </w:tc>
        <w:tc>
          <w:tcPr>
            <w:tcW w:w="2134" w:type="pct"/>
            <w:tcBorders>
              <w:top w:val="single" w:color="000000" w:sz="4" w:space="0"/>
              <w:left w:val="single" w:color="000000" w:sz="4" w:space="0"/>
              <w:bottom w:val="single" w:color="000000" w:sz="4" w:space="0"/>
              <w:right w:val="single" w:color="000000" w:sz="4" w:space="0"/>
            </w:tcBorders>
            <w:noWrap/>
            <w:vAlign w:val="center"/>
          </w:tcPr>
          <w:p>
            <w:pPr>
              <w:jc w:val="center"/>
              <w:textAlignment w:val="center"/>
              <w:rPr>
                <w:rFonts w:ascii="仿宋_GB2312" w:hAnsi="仿宋" w:eastAsia="仿宋_GB2312" w:cs="仿宋"/>
                <w:sz w:val="24"/>
                <w:lang w:val="zh-CN" w:eastAsia="zh-CN" w:bidi="ar"/>
              </w:rPr>
            </w:pPr>
            <w:r>
              <w:rPr>
                <w:rFonts w:hint="eastAsia" w:ascii="仿宋_GB2312" w:hAnsi="仿宋" w:eastAsia="仿宋_GB2312" w:cs="仿宋"/>
                <w:sz w:val="24"/>
                <w:lang w:val="zh-CN" w:eastAsia="zh-CN" w:bidi="ar"/>
              </w:rPr>
              <w:t>裁判</w:t>
            </w:r>
            <w:r>
              <w:rPr>
                <w:rFonts w:ascii="仿宋_GB2312" w:hAnsi="仿宋" w:eastAsia="仿宋_GB2312" w:cs="仿宋"/>
                <w:sz w:val="24"/>
                <w:lang w:val="zh-CN" w:eastAsia="zh-CN" w:bidi="ar"/>
              </w:rPr>
              <w:t>1</w:t>
            </w:r>
            <w:r>
              <w:rPr>
                <w:rFonts w:hint="eastAsia" w:ascii="仿宋_GB2312" w:hAnsi="仿宋" w:eastAsia="仿宋_GB2312" w:cs="仿宋"/>
                <w:sz w:val="24"/>
                <w:lang w:val="zh-CN" w:eastAsia="zh-CN" w:bidi="ar"/>
              </w:rPr>
              <w:t>选手</w:t>
            </w:r>
            <w:r>
              <w:rPr>
                <w:rFonts w:ascii="仿宋_GB2312" w:hAnsi="仿宋" w:eastAsia="仿宋_GB2312" w:cs="仿宋"/>
                <w:sz w:val="24"/>
                <w:lang w:val="zh-CN" w:eastAsia="zh-CN" w:bidi="ar"/>
              </w:rPr>
              <w:t>1</w:t>
            </w:r>
            <w:r>
              <w:rPr>
                <w:rFonts w:hint="eastAsia" w:ascii="仿宋_GB2312" w:hAnsi="仿宋" w:eastAsia="仿宋_GB2312" w:cs="仿宋"/>
                <w:sz w:val="24"/>
                <w:lang w:val="zh-CN" w:eastAsia="zh-CN" w:bidi="ar"/>
              </w:rPr>
              <w:t>工具</w:t>
            </w:r>
            <w:r>
              <w:rPr>
                <w:rFonts w:ascii="仿宋_GB2312" w:hAnsi="仿宋" w:eastAsia="仿宋_GB2312" w:cs="仿宋"/>
                <w:sz w:val="24"/>
                <w:lang w:val="zh-CN" w:eastAsia="zh-CN" w:bidi="ar"/>
              </w:rPr>
              <w:t>1</w:t>
            </w:r>
            <w:r>
              <w:rPr>
                <w:rFonts w:hint="eastAsia" w:ascii="仿宋_GB2312" w:hAnsi="仿宋" w:eastAsia="仿宋_GB2312" w:cs="仿宋"/>
                <w:sz w:val="24"/>
                <w:lang w:val="zh-CN" w:eastAsia="zh-CN" w:bidi="ar"/>
              </w:rPr>
              <w:t>安全防护用具</w:t>
            </w:r>
            <w:r>
              <w:rPr>
                <w:rFonts w:ascii="仿宋_GB2312" w:hAnsi="仿宋" w:eastAsia="仿宋_GB2312" w:cs="仿宋"/>
                <w:sz w:val="24"/>
                <w:lang w:val="zh-CN" w:eastAsia="zh-CN" w:bidi="ar"/>
              </w:rPr>
              <w:t>1</w:t>
            </w:r>
            <w:r>
              <w:rPr>
                <w:rFonts w:hint="eastAsia" w:ascii="仿宋_GB2312" w:hAnsi="仿宋" w:eastAsia="仿宋_GB2312" w:cs="仿宋"/>
                <w:sz w:val="24"/>
                <w:lang w:val="zh-CN" w:eastAsia="zh-CN" w:bidi="ar"/>
              </w:rPr>
              <w:t>零部件</w:t>
            </w:r>
            <w:r>
              <w:rPr>
                <w:rFonts w:ascii="仿宋_GB2312" w:hAnsi="仿宋" w:eastAsia="仿宋_GB2312" w:cs="仿宋"/>
                <w:sz w:val="24"/>
                <w:lang w:val="zh-CN" w:eastAsia="zh-CN" w:bidi="ar"/>
              </w:rPr>
              <w:t>1</w:t>
            </w:r>
          </w:p>
        </w:tc>
        <w:tc>
          <w:tcPr>
            <w:tcW w:w="321" w:type="pct"/>
            <w:tcBorders>
              <w:top w:val="single" w:color="000000" w:sz="4" w:space="0"/>
              <w:left w:val="single" w:color="000000" w:sz="4" w:space="0"/>
              <w:bottom w:val="single" w:color="000000" w:sz="4" w:space="0"/>
              <w:right w:val="single" w:color="000000" w:sz="4" w:space="0"/>
            </w:tcBorders>
            <w:noWrap/>
            <w:vAlign w:val="bottom"/>
          </w:tcPr>
          <w:p>
            <w:pPr>
              <w:jc w:val="center"/>
              <w:textAlignment w:val="center"/>
              <w:rPr>
                <w:rFonts w:ascii="仿宋_GB2312" w:hAnsi="仿宋" w:eastAsia="仿宋_GB2312" w:cs="仿宋"/>
                <w:sz w:val="24"/>
                <w:lang w:val="zh-CN" w:eastAsia="zh-CN" w:bidi="ar"/>
              </w:rPr>
            </w:pPr>
          </w:p>
        </w:tc>
        <w:tc>
          <w:tcPr>
            <w:tcW w:w="434" w:type="pct"/>
            <w:tcBorders>
              <w:top w:val="single" w:color="000000" w:sz="4" w:space="0"/>
              <w:left w:val="single" w:color="000000" w:sz="4" w:space="0"/>
              <w:bottom w:val="single" w:color="000000" w:sz="4" w:space="0"/>
              <w:right w:val="single" w:color="000000" w:sz="4" w:space="0"/>
            </w:tcBorders>
            <w:noWrap/>
            <w:vAlign w:val="bottom"/>
          </w:tcPr>
          <w:p>
            <w:pPr>
              <w:jc w:val="center"/>
              <w:textAlignment w:val="center"/>
              <w:rPr>
                <w:rFonts w:ascii="仿宋_GB2312" w:hAnsi="仿宋" w:eastAsia="仿宋_GB2312" w:cs="仿宋"/>
                <w:sz w:val="24"/>
                <w:lang w:val="zh-CN" w:eastAsia="zh-CN" w:bidi="ar"/>
              </w:rPr>
            </w:pPr>
          </w:p>
        </w:tc>
      </w:tr>
      <w:tr>
        <w:tblPrEx>
          <w:tblCellMar>
            <w:top w:w="0" w:type="dxa"/>
            <w:left w:w="108" w:type="dxa"/>
            <w:bottom w:w="0" w:type="dxa"/>
            <w:right w:w="108" w:type="dxa"/>
          </w:tblCellMar>
        </w:tblPrEx>
        <w:trPr>
          <w:trHeight w:val="288" w:hRule="atLeast"/>
        </w:trPr>
        <w:tc>
          <w:tcPr>
            <w:tcW w:w="321" w:type="pct"/>
            <w:tcBorders>
              <w:top w:val="single" w:color="000000" w:sz="4" w:space="0"/>
              <w:left w:val="single" w:color="000000" w:sz="4" w:space="0"/>
              <w:bottom w:val="single" w:color="000000" w:sz="4" w:space="0"/>
              <w:right w:val="single" w:color="000000" w:sz="4" w:space="0"/>
            </w:tcBorders>
            <w:noWrap/>
            <w:vAlign w:val="center"/>
          </w:tcPr>
          <w:p>
            <w:pPr>
              <w:jc w:val="center"/>
              <w:textAlignment w:val="center"/>
              <w:rPr>
                <w:rFonts w:ascii="仿宋_GB2312" w:hAnsi="仿宋" w:eastAsia="仿宋_GB2312" w:cs="仿宋"/>
                <w:sz w:val="24"/>
                <w:lang w:val="zh-CN" w:eastAsia="zh-CN" w:bidi="ar"/>
              </w:rPr>
            </w:pPr>
            <w:r>
              <w:rPr>
                <w:rFonts w:ascii="仿宋_GB2312" w:hAnsi="仿宋" w:eastAsia="仿宋_GB2312" w:cs="仿宋"/>
                <w:sz w:val="24"/>
                <w:lang w:val="zh-CN" w:eastAsia="zh-CN" w:bidi="ar"/>
              </w:rPr>
              <w:t>9</w:t>
            </w:r>
          </w:p>
        </w:tc>
        <w:tc>
          <w:tcPr>
            <w:tcW w:w="1121" w:type="pct"/>
            <w:tcBorders>
              <w:top w:val="single" w:color="000000" w:sz="4" w:space="0"/>
              <w:left w:val="single" w:color="000000" w:sz="4" w:space="0"/>
              <w:bottom w:val="single" w:color="000000" w:sz="4" w:space="0"/>
              <w:right w:val="single" w:color="000000" w:sz="4" w:space="0"/>
            </w:tcBorders>
            <w:noWrap/>
            <w:vAlign w:val="center"/>
          </w:tcPr>
          <w:p>
            <w:pPr>
              <w:jc w:val="center"/>
              <w:textAlignment w:val="center"/>
              <w:rPr>
                <w:rFonts w:ascii="仿宋_GB2312" w:hAnsi="仿宋" w:eastAsia="仿宋_GB2312" w:cs="仿宋"/>
                <w:sz w:val="24"/>
                <w:lang w:val="zh-CN" w:eastAsia="zh-CN" w:bidi="ar"/>
              </w:rPr>
            </w:pPr>
            <w:r>
              <w:rPr>
                <w:rFonts w:hint="eastAsia" w:ascii="仿宋_GB2312" w:hAnsi="仿宋" w:eastAsia="仿宋_GB2312" w:cs="仿宋"/>
                <w:sz w:val="24"/>
                <w:lang w:val="zh-CN" w:eastAsia="zh-CN" w:bidi="ar"/>
              </w:rPr>
              <w:t>椅子</w:t>
            </w:r>
          </w:p>
        </w:tc>
        <w:tc>
          <w:tcPr>
            <w:tcW w:w="289" w:type="pct"/>
            <w:tcBorders>
              <w:top w:val="single" w:color="000000" w:sz="4" w:space="0"/>
              <w:left w:val="single" w:color="000000" w:sz="4" w:space="0"/>
              <w:bottom w:val="single" w:color="000000" w:sz="4" w:space="0"/>
              <w:right w:val="single" w:color="000000" w:sz="4" w:space="0"/>
            </w:tcBorders>
            <w:noWrap/>
            <w:vAlign w:val="center"/>
          </w:tcPr>
          <w:p>
            <w:pPr>
              <w:jc w:val="center"/>
              <w:textAlignment w:val="center"/>
              <w:rPr>
                <w:rFonts w:ascii="仿宋_GB2312" w:hAnsi="仿宋" w:eastAsia="仿宋_GB2312" w:cs="仿宋"/>
                <w:sz w:val="24"/>
                <w:lang w:val="zh-CN" w:eastAsia="zh-CN" w:bidi="ar"/>
              </w:rPr>
            </w:pPr>
            <w:r>
              <w:rPr>
                <w:rFonts w:ascii="仿宋_GB2312" w:hAnsi="仿宋" w:eastAsia="仿宋_GB2312" w:cs="仿宋"/>
                <w:sz w:val="24"/>
                <w:lang w:val="zh-CN" w:eastAsia="zh-CN" w:bidi="ar"/>
              </w:rPr>
              <w:t>4</w:t>
            </w:r>
          </w:p>
        </w:tc>
        <w:tc>
          <w:tcPr>
            <w:tcW w:w="374" w:type="pct"/>
            <w:tcBorders>
              <w:top w:val="single" w:color="000000" w:sz="4" w:space="0"/>
              <w:left w:val="single" w:color="000000" w:sz="4" w:space="0"/>
              <w:bottom w:val="single" w:color="000000" w:sz="4" w:space="0"/>
              <w:right w:val="single" w:color="000000" w:sz="4" w:space="0"/>
            </w:tcBorders>
            <w:noWrap/>
            <w:vAlign w:val="center"/>
          </w:tcPr>
          <w:p>
            <w:pPr>
              <w:jc w:val="center"/>
              <w:textAlignment w:val="center"/>
              <w:rPr>
                <w:rFonts w:ascii="仿宋_GB2312" w:hAnsi="仿宋" w:eastAsia="仿宋_GB2312" w:cs="仿宋"/>
                <w:sz w:val="24"/>
                <w:lang w:val="zh-CN" w:eastAsia="zh-CN" w:bidi="ar"/>
              </w:rPr>
            </w:pPr>
            <w:r>
              <w:rPr>
                <w:rFonts w:hint="eastAsia" w:ascii="仿宋_GB2312" w:hAnsi="仿宋" w:eastAsia="仿宋_GB2312" w:cs="仿宋"/>
                <w:sz w:val="24"/>
                <w:lang w:val="zh-CN" w:eastAsia="zh-CN" w:bidi="ar"/>
              </w:rPr>
              <w:t>把</w:t>
            </w:r>
          </w:p>
        </w:tc>
        <w:tc>
          <w:tcPr>
            <w:tcW w:w="2134" w:type="pct"/>
            <w:tcBorders>
              <w:top w:val="single" w:color="000000" w:sz="4" w:space="0"/>
              <w:left w:val="single" w:color="000000" w:sz="4" w:space="0"/>
              <w:bottom w:val="single" w:color="000000" w:sz="4" w:space="0"/>
              <w:right w:val="single" w:color="000000" w:sz="4" w:space="0"/>
            </w:tcBorders>
            <w:noWrap/>
            <w:vAlign w:val="center"/>
          </w:tcPr>
          <w:p>
            <w:pPr>
              <w:jc w:val="center"/>
              <w:textAlignment w:val="center"/>
              <w:rPr>
                <w:rFonts w:ascii="仿宋_GB2312" w:hAnsi="仿宋" w:eastAsia="仿宋_GB2312" w:cs="仿宋"/>
                <w:sz w:val="24"/>
                <w:lang w:val="zh-CN" w:eastAsia="zh-CN" w:bidi="ar"/>
              </w:rPr>
            </w:pPr>
            <w:r>
              <w:rPr>
                <w:rFonts w:hint="eastAsia" w:ascii="仿宋_GB2312" w:hAnsi="仿宋" w:eastAsia="仿宋_GB2312" w:cs="仿宋"/>
                <w:sz w:val="24"/>
                <w:lang w:val="zh-CN" w:eastAsia="zh-CN" w:bidi="ar"/>
              </w:rPr>
              <w:t>选手</w:t>
            </w:r>
            <w:r>
              <w:rPr>
                <w:rFonts w:ascii="仿宋_GB2312" w:hAnsi="仿宋" w:eastAsia="仿宋_GB2312" w:cs="仿宋"/>
                <w:sz w:val="24"/>
                <w:lang w:val="zh-CN" w:eastAsia="zh-CN" w:bidi="ar"/>
              </w:rPr>
              <w:t>2</w:t>
            </w:r>
            <w:r>
              <w:rPr>
                <w:rFonts w:hint="eastAsia" w:ascii="仿宋_GB2312" w:hAnsi="仿宋" w:eastAsia="仿宋_GB2312" w:cs="仿宋"/>
                <w:sz w:val="24"/>
                <w:lang w:val="zh-CN" w:eastAsia="zh-CN" w:bidi="ar"/>
              </w:rPr>
              <w:t>裁判</w:t>
            </w:r>
            <w:r>
              <w:rPr>
                <w:rFonts w:ascii="仿宋_GB2312" w:hAnsi="仿宋" w:eastAsia="仿宋_GB2312" w:cs="仿宋"/>
                <w:sz w:val="24"/>
                <w:lang w:val="zh-CN" w:eastAsia="zh-CN" w:bidi="ar"/>
              </w:rPr>
              <w:t>2</w:t>
            </w:r>
          </w:p>
        </w:tc>
        <w:tc>
          <w:tcPr>
            <w:tcW w:w="321" w:type="pct"/>
            <w:tcBorders>
              <w:top w:val="single" w:color="000000" w:sz="4" w:space="0"/>
              <w:left w:val="single" w:color="000000" w:sz="4" w:space="0"/>
              <w:bottom w:val="single" w:color="000000" w:sz="4" w:space="0"/>
              <w:right w:val="single" w:color="000000" w:sz="4" w:space="0"/>
            </w:tcBorders>
            <w:noWrap/>
            <w:vAlign w:val="bottom"/>
          </w:tcPr>
          <w:p>
            <w:pPr>
              <w:jc w:val="center"/>
              <w:textAlignment w:val="center"/>
              <w:rPr>
                <w:rFonts w:ascii="仿宋_GB2312" w:hAnsi="仿宋" w:eastAsia="仿宋_GB2312" w:cs="仿宋"/>
                <w:sz w:val="24"/>
                <w:lang w:val="zh-CN" w:eastAsia="zh-CN" w:bidi="ar"/>
              </w:rPr>
            </w:pPr>
          </w:p>
        </w:tc>
        <w:tc>
          <w:tcPr>
            <w:tcW w:w="434" w:type="pct"/>
            <w:tcBorders>
              <w:top w:val="single" w:color="000000" w:sz="4" w:space="0"/>
              <w:left w:val="single" w:color="000000" w:sz="4" w:space="0"/>
              <w:bottom w:val="single" w:color="000000" w:sz="4" w:space="0"/>
              <w:right w:val="single" w:color="000000" w:sz="4" w:space="0"/>
            </w:tcBorders>
            <w:noWrap/>
            <w:vAlign w:val="bottom"/>
          </w:tcPr>
          <w:p>
            <w:pPr>
              <w:jc w:val="center"/>
              <w:textAlignment w:val="center"/>
              <w:rPr>
                <w:rFonts w:ascii="仿宋_GB2312" w:hAnsi="仿宋" w:eastAsia="仿宋_GB2312" w:cs="仿宋"/>
                <w:sz w:val="24"/>
                <w:lang w:val="zh-CN" w:eastAsia="zh-CN" w:bidi="ar"/>
              </w:rPr>
            </w:pPr>
          </w:p>
        </w:tc>
      </w:tr>
      <w:tr>
        <w:tblPrEx>
          <w:tblCellMar>
            <w:top w:w="0" w:type="dxa"/>
            <w:left w:w="108" w:type="dxa"/>
            <w:bottom w:w="0" w:type="dxa"/>
            <w:right w:w="108" w:type="dxa"/>
          </w:tblCellMar>
        </w:tblPrEx>
        <w:trPr>
          <w:trHeight w:val="288" w:hRule="atLeast"/>
        </w:trPr>
        <w:tc>
          <w:tcPr>
            <w:tcW w:w="321" w:type="pct"/>
            <w:tcBorders>
              <w:top w:val="single" w:color="000000" w:sz="4" w:space="0"/>
              <w:left w:val="single" w:color="000000" w:sz="4" w:space="0"/>
              <w:bottom w:val="single" w:color="000000" w:sz="4" w:space="0"/>
              <w:right w:val="single" w:color="000000" w:sz="4" w:space="0"/>
            </w:tcBorders>
            <w:noWrap/>
            <w:vAlign w:val="center"/>
          </w:tcPr>
          <w:p>
            <w:pPr>
              <w:jc w:val="center"/>
              <w:textAlignment w:val="center"/>
              <w:rPr>
                <w:rFonts w:ascii="仿宋_GB2312" w:hAnsi="仿宋" w:eastAsia="仿宋_GB2312" w:cs="仿宋"/>
                <w:sz w:val="24"/>
                <w:lang w:val="zh-CN" w:eastAsia="zh-CN" w:bidi="ar"/>
              </w:rPr>
            </w:pPr>
            <w:r>
              <w:rPr>
                <w:rFonts w:ascii="仿宋_GB2312" w:hAnsi="仿宋" w:eastAsia="仿宋_GB2312" w:cs="仿宋"/>
                <w:sz w:val="24"/>
                <w:lang w:val="zh-CN" w:eastAsia="zh-CN" w:bidi="ar"/>
              </w:rPr>
              <w:t>10</w:t>
            </w:r>
          </w:p>
        </w:tc>
        <w:tc>
          <w:tcPr>
            <w:tcW w:w="1121" w:type="pct"/>
            <w:tcBorders>
              <w:top w:val="single" w:color="000000" w:sz="4" w:space="0"/>
              <w:left w:val="single" w:color="000000" w:sz="4" w:space="0"/>
              <w:bottom w:val="single" w:color="000000" w:sz="4" w:space="0"/>
              <w:right w:val="single" w:color="000000" w:sz="4" w:space="0"/>
            </w:tcBorders>
            <w:noWrap/>
            <w:vAlign w:val="center"/>
          </w:tcPr>
          <w:p>
            <w:pPr>
              <w:jc w:val="center"/>
              <w:textAlignment w:val="center"/>
              <w:rPr>
                <w:rFonts w:ascii="仿宋_GB2312" w:hAnsi="仿宋" w:eastAsia="仿宋_GB2312" w:cs="仿宋"/>
                <w:sz w:val="24"/>
                <w:lang w:val="zh-CN" w:eastAsia="zh-CN" w:bidi="ar"/>
              </w:rPr>
            </w:pPr>
            <w:r>
              <w:rPr>
                <w:rFonts w:hint="eastAsia" w:ascii="仿宋_GB2312" w:hAnsi="仿宋" w:eastAsia="仿宋_GB2312" w:cs="仿宋"/>
                <w:sz w:val="24"/>
                <w:lang w:val="zh-CN" w:eastAsia="zh-CN" w:bidi="ar"/>
              </w:rPr>
              <w:t>垃圾桶</w:t>
            </w:r>
          </w:p>
        </w:tc>
        <w:tc>
          <w:tcPr>
            <w:tcW w:w="289" w:type="pct"/>
            <w:tcBorders>
              <w:top w:val="single" w:color="000000" w:sz="4" w:space="0"/>
              <w:left w:val="single" w:color="000000" w:sz="4" w:space="0"/>
              <w:bottom w:val="single" w:color="000000" w:sz="4" w:space="0"/>
              <w:right w:val="single" w:color="000000" w:sz="4" w:space="0"/>
            </w:tcBorders>
            <w:noWrap/>
            <w:vAlign w:val="center"/>
          </w:tcPr>
          <w:p>
            <w:pPr>
              <w:jc w:val="center"/>
              <w:textAlignment w:val="center"/>
              <w:rPr>
                <w:rFonts w:ascii="仿宋_GB2312" w:hAnsi="仿宋" w:eastAsia="仿宋_GB2312" w:cs="仿宋"/>
                <w:sz w:val="24"/>
                <w:lang w:val="zh-CN" w:eastAsia="zh-CN" w:bidi="ar"/>
              </w:rPr>
            </w:pPr>
            <w:r>
              <w:rPr>
                <w:rFonts w:ascii="仿宋_GB2312" w:hAnsi="仿宋" w:eastAsia="仿宋_GB2312" w:cs="仿宋"/>
                <w:sz w:val="24"/>
                <w:lang w:val="zh-CN" w:eastAsia="zh-CN" w:bidi="ar"/>
              </w:rPr>
              <w:t>1</w:t>
            </w:r>
          </w:p>
        </w:tc>
        <w:tc>
          <w:tcPr>
            <w:tcW w:w="374" w:type="pct"/>
            <w:tcBorders>
              <w:top w:val="single" w:color="000000" w:sz="4" w:space="0"/>
              <w:left w:val="single" w:color="000000" w:sz="4" w:space="0"/>
              <w:bottom w:val="single" w:color="000000" w:sz="4" w:space="0"/>
              <w:right w:val="single" w:color="000000" w:sz="4" w:space="0"/>
            </w:tcBorders>
            <w:noWrap/>
            <w:vAlign w:val="center"/>
          </w:tcPr>
          <w:p>
            <w:pPr>
              <w:jc w:val="center"/>
              <w:textAlignment w:val="center"/>
              <w:rPr>
                <w:rFonts w:ascii="仿宋_GB2312" w:hAnsi="仿宋" w:eastAsia="仿宋_GB2312" w:cs="仿宋"/>
                <w:sz w:val="24"/>
                <w:lang w:val="zh-CN" w:eastAsia="zh-CN" w:bidi="ar"/>
              </w:rPr>
            </w:pPr>
            <w:r>
              <w:rPr>
                <w:rFonts w:hint="eastAsia" w:ascii="仿宋_GB2312" w:hAnsi="仿宋" w:eastAsia="仿宋_GB2312" w:cs="仿宋"/>
                <w:sz w:val="24"/>
                <w:lang w:val="zh-CN" w:eastAsia="zh-CN" w:bidi="ar"/>
              </w:rPr>
              <w:t>个</w:t>
            </w:r>
          </w:p>
        </w:tc>
        <w:tc>
          <w:tcPr>
            <w:tcW w:w="2134" w:type="pct"/>
            <w:tcBorders>
              <w:top w:val="single" w:color="000000" w:sz="4" w:space="0"/>
              <w:left w:val="single" w:color="000000" w:sz="4" w:space="0"/>
              <w:bottom w:val="single" w:color="000000" w:sz="4" w:space="0"/>
              <w:right w:val="single" w:color="000000" w:sz="4" w:space="0"/>
            </w:tcBorders>
            <w:noWrap/>
            <w:vAlign w:val="center"/>
          </w:tcPr>
          <w:p>
            <w:pPr>
              <w:jc w:val="center"/>
              <w:textAlignment w:val="center"/>
              <w:rPr>
                <w:rFonts w:ascii="仿宋_GB2312" w:hAnsi="仿宋" w:eastAsia="仿宋_GB2312" w:cs="仿宋"/>
                <w:sz w:val="24"/>
                <w:lang w:val="zh-CN" w:eastAsia="zh-CN" w:bidi="ar"/>
              </w:rPr>
            </w:pPr>
            <w:r>
              <w:rPr>
                <w:rFonts w:hint="eastAsia" w:ascii="仿宋_GB2312" w:hAnsi="仿宋" w:eastAsia="仿宋_GB2312" w:cs="仿宋"/>
                <w:sz w:val="24"/>
                <w:lang w:val="zh-CN" w:eastAsia="zh-CN" w:bidi="ar"/>
              </w:rPr>
              <w:t>工位工具</w:t>
            </w:r>
          </w:p>
        </w:tc>
        <w:tc>
          <w:tcPr>
            <w:tcW w:w="321" w:type="pct"/>
            <w:tcBorders>
              <w:top w:val="single" w:color="000000" w:sz="4" w:space="0"/>
              <w:left w:val="single" w:color="000000" w:sz="4" w:space="0"/>
              <w:bottom w:val="single" w:color="000000" w:sz="4" w:space="0"/>
              <w:right w:val="single" w:color="000000" w:sz="4" w:space="0"/>
            </w:tcBorders>
            <w:noWrap/>
            <w:vAlign w:val="bottom"/>
          </w:tcPr>
          <w:p>
            <w:pPr>
              <w:jc w:val="center"/>
              <w:textAlignment w:val="center"/>
              <w:rPr>
                <w:rFonts w:ascii="仿宋_GB2312" w:hAnsi="仿宋" w:eastAsia="仿宋_GB2312" w:cs="仿宋"/>
                <w:sz w:val="24"/>
                <w:lang w:val="zh-CN" w:eastAsia="zh-CN" w:bidi="ar"/>
              </w:rPr>
            </w:pPr>
          </w:p>
        </w:tc>
        <w:tc>
          <w:tcPr>
            <w:tcW w:w="434" w:type="pct"/>
            <w:tcBorders>
              <w:top w:val="single" w:color="000000" w:sz="4" w:space="0"/>
              <w:left w:val="single" w:color="000000" w:sz="4" w:space="0"/>
              <w:bottom w:val="single" w:color="000000" w:sz="4" w:space="0"/>
              <w:right w:val="single" w:color="000000" w:sz="4" w:space="0"/>
            </w:tcBorders>
            <w:noWrap/>
            <w:vAlign w:val="bottom"/>
          </w:tcPr>
          <w:p>
            <w:pPr>
              <w:jc w:val="center"/>
              <w:textAlignment w:val="center"/>
              <w:rPr>
                <w:rFonts w:ascii="仿宋_GB2312" w:hAnsi="仿宋" w:eastAsia="仿宋_GB2312" w:cs="仿宋"/>
                <w:sz w:val="24"/>
                <w:lang w:val="zh-CN" w:eastAsia="zh-CN" w:bidi="ar"/>
              </w:rPr>
            </w:pPr>
          </w:p>
        </w:tc>
      </w:tr>
      <w:tr>
        <w:tblPrEx>
          <w:tblCellMar>
            <w:top w:w="0" w:type="dxa"/>
            <w:left w:w="108" w:type="dxa"/>
            <w:bottom w:w="0" w:type="dxa"/>
            <w:right w:w="108" w:type="dxa"/>
          </w:tblCellMar>
        </w:tblPrEx>
        <w:trPr>
          <w:trHeight w:val="288" w:hRule="atLeast"/>
        </w:trPr>
        <w:tc>
          <w:tcPr>
            <w:tcW w:w="321" w:type="pct"/>
            <w:tcBorders>
              <w:top w:val="single" w:color="000000" w:sz="4" w:space="0"/>
              <w:left w:val="single" w:color="000000" w:sz="4" w:space="0"/>
              <w:bottom w:val="single" w:color="000000" w:sz="4" w:space="0"/>
              <w:right w:val="single" w:color="000000" w:sz="4" w:space="0"/>
            </w:tcBorders>
            <w:noWrap/>
            <w:vAlign w:val="center"/>
          </w:tcPr>
          <w:p>
            <w:pPr>
              <w:jc w:val="center"/>
              <w:textAlignment w:val="center"/>
              <w:rPr>
                <w:rFonts w:ascii="仿宋_GB2312" w:hAnsi="仿宋" w:eastAsia="仿宋_GB2312" w:cs="仿宋"/>
                <w:sz w:val="24"/>
                <w:lang w:val="zh-CN" w:eastAsia="zh-CN" w:bidi="ar"/>
              </w:rPr>
            </w:pPr>
            <w:r>
              <w:rPr>
                <w:rFonts w:ascii="仿宋_GB2312" w:hAnsi="仿宋" w:eastAsia="仿宋_GB2312" w:cs="仿宋"/>
                <w:sz w:val="24"/>
                <w:lang w:val="zh-CN" w:eastAsia="zh-CN" w:bidi="ar"/>
              </w:rPr>
              <w:t>11</w:t>
            </w:r>
          </w:p>
        </w:tc>
        <w:tc>
          <w:tcPr>
            <w:tcW w:w="1121" w:type="pct"/>
            <w:tcBorders>
              <w:top w:val="single" w:color="000000" w:sz="4" w:space="0"/>
              <w:left w:val="single" w:color="000000" w:sz="4" w:space="0"/>
              <w:bottom w:val="single" w:color="000000" w:sz="4" w:space="0"/>
              <w:right w:val="single" w:color="000000" w:sz="4" w:space="0"/>
            </w:tcBorders>
            <w:noWrap/>
            <w:vAlign w:val="center"/>
          </w:tcPr>
          <w:p>
            <w:pPr>
              <w:jc w:val="center"/>
              <w:textAlignment w:val="center"/>
              <w:rPr>
                <w:rFonts w:ascii="仿宋_GB2312" w:hAnsi="仿宋" w:eastAsia="仿宋_GB2312" w:cs="仿宋"/>
                <w:sz w:val="24"/>
                <w:lang w:val="zh-CN" w:eastAsia="zh-CN" w:bidi="ar"/>
              </w:rPr>
            </w:pPr>
            <w:r>
              <w:rPr>
                <w:rFonts w:hint="eastAsia" w:ascii="仿宋_GB2312" w:hAnsi="仿宋" w:eastAsia="仿宋_GB2312" w:cs="仿宋"/>
                <w:sz w:val="24"/>
                <w:lang w:val="zh-CN" w:eastAsia="zh-CN" w:bidi="ar"/>
              </w:rPr>
              <w:t>扫把</w:t>
            </w:r>
          </w:p>
        </w:tc>
        <w:tc>
          <w:tcPr>
            <w:tcW w:w="289" w:type="pct"/>
            <w:tcBorders>
              <w:top w:val="single" w:color="000000" w:sz="4" w:space="0"/>
              <w:left w:val="single" w:color="000000" w:sz="4" w:space="0"/>
              <w:bottom w:val="single" w:color="000000" w:sz="4" w:space="0"/>
              <w:right w:val="single" w:color="000000" w:sz="4" w:space="0"/>
            </w:tcBorders>
            <w:noWrap/>
            <w:vAlign w:val="center"/>
          </w:tcPr>
          <w:p>
            <w:pPr>
              <w:jc w:val="center"/>
              <w:textAlignment w:val="center"/>
              <w:rPr>
                <w:rFonts w:ascii="仿宋_GB2312" w:hAnsi="仿宋" w:eastAsia="仿宋_GB2312" w:cs="仿宋"/>
                <w:sz w:val="24"/>
                <w:lang w:val="zh-CN" w:eastAsia="zh-CN" w:bidi="ar"/>
              </w:rPr>
            </w:pPr>
            <w:r>
              <w:rPr>
                <w:rFonts w:ascii="仿宋_GB2312" w:hAnsi="仿宋" w:eastAsia="仿宋_GB2312" w:cs="仿宋"/>
                <w:sz w:val="24"/>
                <w:lang w:val="zh-CN" w:eastAsia="zh-CN" w:bidi="ar"/>
              </w:rPr>
              <w:t>1</w:t>
            </w:r>
          </w:p>
        </w:tc>
        <w:tc>
          <w:tcPr>
            <w:tcW w:w="374" w:type="pct"/>
            <w:tcBorders>
              <w:top w:val="single" w:color="000000" w:sz="4" w:space="0"/>
              <w:left w:val="single" w:color="000000" w:sz="4" w:space="0"/>
              <w:bottom w:val="single" w:color="000000" w:sz="4" w:space="0"/>
              <w:right w:val="single" w:color="000000" w:sz="4" w:space="0"/>
            </w:tcBorders>
            <w:noWrap/>
            <w:vAlign w:val="center"/>
          </w:tcPr>
          <w:p>
            <w:pPr>
              <w:jc w:val="center"/>
              <w:textAlignment w:val="center"/>
              <w:rPr>
                <w:rFonts w:ascii="仿宋_GB2312" w:hAnsi="仿宋" w:eastAsia="仿宋_GB2312" w:cs="仿宋"/>
                <w:sz w:val="24"/>
                <w:lang w:val="zh-CN" w:eastAsia="zh-CN" w:bidi="ar"/>
              </w:rPr>
            </w:pPr>
            <w:r>
              <w:rPr>
                <w:rFonts w:hint="eastAsia" w:ascii="仿宋_GB2312" w:hAnsi="仿宋" w:eastAsia="仿宋_GB2312" w:cs="仿宋"/>
                <w:sz w:val="24"/>
                <w:lang w:val="zh-CN" w:eastAsia="zh-CN" w:bidi="ar"/>
              </w:rPr>
              <w:t>套</w:t>
            </w:r>
          </w:p>
        </w:tc>
        <w:tc>
          <w:tcPr>
            <w:tcW w:w="2134" w:type="pct"/>
            <w:tcBorders>
              <w:top w:val="single" w:color="000000" w:sz="4" w:space="0"/>
              <w:left w:val="single" w:color="000000" w:sz="4" w:space="0"/>
              <w:bottom w:val="single" w:color="000000" w:sz="4" w:space="0"/>
              <w:right w:val="single" w:color="000000" w:sz="4" w:space="0"/>
            </w:tcBorders>
            <w:noWrap/>
            <w:vAlign w:val="center"/>
          </w:tcPr>
          <w:p>
            <w:pPr>
              <w:jc w:val="center"/>
              <w:textAlignment w:val="center"/>
              <w:rPr>
                <w:rFonts w:ascii="仿宋_GB2312" w:hAnsi="仿宋" w:eastAsia="仿宋_GB2312" w:cs="仿宋"/>
                <w:sz w:val="24"/>
                <w:lang w:val="zh-CN" w:eastAsia="zh-CN" w:bidi="ar"/>
              </w:rPr>
            </w:pPr>
            <w:r>
              <w:rPr>
                <w:rFonts w:hint="eastAsia" w:ascii="仿宋_GB2312" w:hAnsi="仿宋" w:eastAsia="仿宋_GB2312" w:cs="仿宋"/>
                <w:sz w:val="24"/>
                <w:lang w:val="zh-CN" w:eastAsia="zh-CN" w:bidi="ar"/>
              </w:rPr>
              <w:t>工位工具</w:t>
            </w:r>
          </w:p>
        </w:tc>
        <w:tc>
          <w:tcPr>
            <w:tcW w:w="321" w:type="pct"/>
            <w:tcBorders>
              <w:top w:val="single" w:color="000000" w:sz="4" w:space="0"/>
              <w:left w:val="single" w:color="000000" w:sz="4" w:space="0"/>
              <w:bottom w:val="single" w:color="000000" w:sz="4" w:space="0"/>
              <w:right w:val="single" w:color="000000" w:sz="4" w:space="0"/>
            </w:tcBorders>
            <w:noWrap/>
            <w:vAlign w:val="bottom"/>
          </w:tcPr>
          <w:p>
            <w:pPr>
              <w:jc w:val="center"/>
              <w:textAlignment w:val="center"/>
              <w:rPr>
                <w:rFonts w:ascii="仿宋_GB2312" w:hAnsi="仿宋" w:eastAsia="仿宋_GB2312" w:cs="仿宋"/>
                <w:sz w:val="24"/>
                <w:lang w:val="zh-CN" w:eastAsia="zh-CN" w:bidi="ar"/>
              </w:rPr>
            </w:pPr>
          </w:p>
        </w:tc>
        <w:tc>
          <w:tcPr>
            <w:tcW w:w="434" w:type="pct"/>
            <w:tcBorders>
              <w:top w:val="single" w:color="000000" w:sz="4" w:space="0"/>
              <w:left w:val="single" w:color="000000" w:sz="4" w:space="0"/>
              <w:bottom w:val="single" w:color="000000" w:sz="4" w:space="0"/>
              <w:right w:val="single" w:color="000000" w:sz="4" w:space="0"/>
            </w:tcBorders>
            <w:noWrap/>
            <w:vAlign w:val="bottom"/>
          </w:tcPr>
          <w:p>
            <w:pPr>
              <w:jc w:val="center"/>
              <w:textAlignment w:val="center"/>
              <w:rPr>
                <w:rFonts w:ascii="仿宋_GB2312" w:hAnsi="仿宋" w:eastAsia="仿宋_GB2312" w:cs="仿宋"/>
                <w:sz w:val="24"/>
                <w:lang w:val="zh-CN" w:eastAsia="zh-CN" w:bidi="ar"/>
              </w:rPr>
            </w:pPr>
          </w:p>
        </w:tc>
      </w:tr>
      <w:tr>
        <w:tblPrEx>
          <w:tblCellMar>
            <w:top w:w="0" w:type="dxa"/>
            <w:left w:w="108" w:type="dxa"/>
            <w:bottom w:w="0" w:type="dxa"/>
            <w:right w:w="108" w:type="dxa"/>
          </w:tblCellMar>
        </w:tblPrEx>
        <w:trPr>
          <w:trHeight w:val="288" w:hRule="atLeast"/>
        </w:trPr>
        <w:tc>
          <w:tcPr>
            <w:tcW w:w="321" w:type="pct"/>
            <w:tcBorders>
              <w:top w:val="single" w:color="000000" w:sz="4" w:space="0"/>
              <w:left w:val="single" w:color="000000" w:sz="4" w:space="0"/>
              <w:bottom w:val="single" w:color="000000" w:sz="4" w:space="0"/>
              <w:right w:val="single" w:color="000000" w:sz="4" w:space="0"/>
            </w:tcBorders>
            <w:noWrap/>
            <w:vAlign w:val="center"/>
          </w:tcPr>
          <w:p>
            <w:pPr>
              <w:jc w:val="center"/>
              <w:textAlignment w:val="center"/>
              <w:rPr>
                <w:rFonts w:ascii="仿宋_GB2312" w:hAnsi="仿宋" w:eastAsia="仿宋_GB2312" w:cs="仿宋"/>
                <w:sz w:val="24"/>
                <w:lang w:val="zh-CN" w:eastAsia="zh-CN" w:bidi="ar"/>
              </w:rPr>
            </w:pPr>
            <w:r>
              <w:rPr>
                <w:rFonts w:ascii="仿宋_GB2312" w:hAnsi="仿宋" w:eastAsia="仿宋_GB2312" w:cs="仿宋"/>
                <w:sz w:val="24"/>
                <w:lang w:val="zh-CN" w:eastAsia="zh-CN" w:bidi="ar"/>
              </w:rPr>
              <w:t>12</w:t>
            </w:r>
          </w:p>
        </w:tc>
        <w:tc>
          <w:tcPr>
            <w:tcW w:w="1121" w:type="pct"/>
            <w:tcBorders>
              <w:top w:val="single" w:color="000000" w:sz="4" w:space="0"/>
              <w:left w:val="single" w:color="000000" w:sz="4" w:space="0"/>
              <w:bottom w:val="single" w:color="000000" w:sz="4" w:space="0"/>
              <w:right w:val="single" w:color="000000" w:sz="4" w:space="0"/>
            </w:tcBorders>
            <w:noWrap/>
            <w:vAlign w:val="center"/>
          </w:tcPr>
          <w:p>
            <w:pPr>
              <w:jc w:val="center"/>
              <w:textAlignment w:val="center"/>
              <w:rPr>
                <w:rFonts w:ascii="仿宋_GB2312" w:hAnsi="仿宋" w:eastAsia="仿宋_GB2312" w:cs="仿宋"/>
                <w:sz w:val="24"/>
                <w:lang w:val="zh-CN" w:eastAsia="zh-CN" w:bidi="ar"/>
              </w:rPr>
            </w:pPr>
            <w:r>
              <w:rPr>
                <w:rFonts w:hint="eastAsia" w:ascii="仿宋_GB2312" w:hAnsi="仿宋" w:eastAsia="仿宋_GB2312" w:cs="仿宋"/>
                <w:sz w:val="24"/>
                <w:lang w:val="zh-CN" w:eastAsia="zh-CN" w:bidi="ar"/>
              </w:rPr>
              <w:t>展示大屏</w:t>
            </w:r>
          </w:p>
        </w:tc>
        <w:tc>
          <w:tcPr>
            <w:tcW w:w="289" w:type="pct"/>
            <w:tcBorders>
              <w:top w:val="single" w:color="000000" w:sz="4" w:space="0"/>
              <w:left w:val="single" w:color="000000" w:sz="4" w:space="0"/>
              <w:bottom w:val="single" w:color="000000" w:sz="4" w:space="0"/>
              <w:right w:val="single" w:color="000000" w:sz="4" w:space="0"/>
            </w:tcBorders>
            <w:noWrap/>
            <w:vAlign w:val="center"/>
          </w:tcPr>
          <w:p>
            <w:pPr>
              <w:jc w:val="center"/>
              <w:textAlignment w:val="center"/>
              <w:rPr>
                <w:rFonts w:ascii="仿宋_GB2312" w:hAnsi="仿宋" w:eastAsia="仿宋_GB2312" w:cs="仿宋"/>
                <w:sz w:val="24"/>
                <w:lang w:val="zh-CN" w:eastAsia="zh-CN" w:bidi="ar"/>
              </w:rPr>
            </w:pPr>
            <w:r>
              <w:rPr>
                <w:rFonts w:ascii="仿宋_GB2312" w:hAnsi="仿宋" w:eastAsia="仿宋_GB2312" w:cs="仿宋"/>
                <w:sz w:val="24"/>
                <w:lang w:val="zh-CN" w:eastAsia="zh-CN" w:bidi="ar"/>
              </w:rPr>
              <w:t>1</w:t>
            </w:r>
          </w:p>
        </w:tc>
        <w:tc>
          <w:tcPr>
            <w:tcW w:w="374" w:type="pct"/>
            <w:tcBorders>
              <w:top w:val="single" w:color="000000" w:sz="4" w:space="0"/>
              <w:left w:val="single" w:color="000000" w:sz="4" w:space="0"/>
              <w:bottom w:val="single" w:color="000000" w:sz="4" w:space="0"/>
              <w:right w:val="single" w:color="000000" w:sz="4" w:space="0"/>
            </w:tcBorders>
            <w:noWrap/>
            <w:vAlign w:val="center"/>
          </w:tcPr>
          <w:p>
            <w:pPr>
              <w:jc w:val="center"/>
              <w:textAlignment w:val="center"/>
              <w:rPr>
                <w:rFonts w:ascii="仿宋_GB2312" w:hAnsi="仿宋" w:eastAsia="仿宋_GB2312" w:cs="仿宋"/>
                <w:sz w:val="24"/>
                <w:lang w:val="zh-CN" w:eastAsia="zh-CN" w:bidi="ar"/>
              </w:rPr>
            </w:pPr>
            <w:r>
              <w:rPr>
                <w:rFonts w:hint="eastAsia" w:ascii="仿宋_GB2312" w:hAnsi="仿宋" w:eastAsia="仿宋_GB2312" w:cs="仿宋"/>
                <w:sz w:val="24"/>
                <w:lang w:val="zh-CN" w:eastAsia="zh-CN" w:bidi="ar"/>
              </w:rPr>
              <w:t>台</w:t>
            </w:r>
          </w:p>
        </w:tc>
        <w:tc>
          <w:tcPr>
            <w:tcW w:w="2134" w:type="pct"/>
            <w:tcBorders>
              <w:top w:val="single" w:color="000000" w:sz="4" w:space="0"/>
              <w:left w:val="single" w:color="000000" w:sz="4" w:space="0"/>
              <w:bottom w:val="single" w:color="000000" w:sz="4" w:space="0"/>
              <w:right w:val="single" w:color="000000" w:sz="4" w:space="0"/>
            </w:tcBorders>
            <w:noWrap/>
            <w:vAlign w:val="center"/>
          </w:tcPr>
          <w:p>
            <w:pPr>
              <w:jc w:val="center"/>
              <w:textAlignment w:val="center"/>
              <w:rPr>
                <w:rFonts w:ascii="仿宋_GB2312" w:hAnsi="仿宋" w:eastAsia="仿宋_GB2312" w:cs="仿宋"/>
                <w:sz w:val="24"/>
                <w:lang w:val="zh-CN" w:eastAsia="zh-CN" w:bidi="ar"/>
              </w:rPr>
            </w:pPr>
            <w:r>
              <w:rPr>
                <w:rFonts w:hint="eastAsia" w:ascii="仿宋_GB2312" w:hAnsi="仿宋" w:eastAsia="仿宋_GB2312" w:cs="仿宋"/>
                <w:sz w:val="24"/>
                <w:lang w:val="zh-CN" w:eastAsia="zh-CN" w:bidi="ar"/>
              </w:rPr>
              <w:t>展示工位电脑</w:t>
            </w:r>
          </w:p>
        </w:tc>
        <w:tc>
          <w:tcPr>
            <w:tcW w:w="321" w:type="pct"/>
            <w:tcBorders>
              <w:top w:val="single" w:color="000000" w:sz="4" w:space="0"/>
              <w:left w:val="single" w:color="000000" w:sz="4" w:space="0"/>
              <w:bottom w:val="single" w:color="000000" w:sz="4" w:space="0"/>
              <w:right w:val="single" w:color="000000" w:sz="4" w:space="0"/>
            </w:tcBorders>
            <w:noWrap/>
            <w:vAlign w:val="bottom"/>
          </w:tcPr>
          <w:p>
            <w:pPr>
              <w:jc w:val="center"/>
              <w:textAlignment w:val="center"/>
              <w:rPr>
                <w:rFonts w:ascii="仿宋_GB2312" w:hAnsi="仿宋" w:eastAsia="仿宋_GB2312" w:cs="仿宋"/>
                <w:sz w:val="24"/>
                <w:lang w:val="zh-CN" w:eastAsia="zh-CN" w:bidi="ar"/>
              </w:rPr>
            </w:pPr>
          </w:p>
        </w:tc>
        <w:tc>
          <w:tcPr>
            <w:tcW w:w="434" w:type="pct"/>
            <w:tcBorders>
              <w:top w:val="single" w:color="000000" w:sz="4" w:space="0"/>
              <w:left w:val="single" w:color="000000" w:sz="4" w:space="0"/>
              <w:bottom w:val="single" w:color="000000" w:sz="4" w:space="0"/>
              <w:right w:val="single" w:color="000000" w:sz="4" w:space="0"/>
            </w:tcBorders>
            <w:noWrap/>
            <w:vAlign w:val="bottom"/>
          </w:tcPr>
          <w:p>
            <w:pPr>
              <w:jc w:val="center"/>
              <w:textAlignment w:val="center"/>
              <w:rPr>
                <w:rFonts w:ascii="仿宋_GB2312" w:hAnsi="仿宋" w:eastAsia="仿宋_GB2312" w:cs="仿宋"/>
                <w:sz w:val="24"/>
                <w:lang w:val="zh-CN" w:eastAsia="zh-CN" w:bidi="ar"/>
              </w:rPr>
            </w:pPr>
          </w:p>
        </w:tc>
      </w:tr>
      <w:tr>
        <w:tblPrEx>
          <w:tblCellMar>
            <w:top w:w="0" w:type="dxa"/>
            <w:left w:w="108" w:type="dxa"/>
            <w:bottom w:w="0" w:type="dxa"/>
            <w:right w:w="108" w:type="dxa"/>
          </w:tblCellMar>
        </w:tblPrEx>
        <w:trPr>
          <w:trHeight w:val="288" w:hRule="atLeast"/>
        </w:trPr>
        <w:tc>
          <w:tcPr>
            <w:tcW w:w="321" w:type="pct"/>
            <w:tcBorders>
              <w:top w:val="single" w:color="000000" w:sz="4" w:space="0"/>
              <w:left w:val="single" w:color="000000" w:sz="4" w:space="0"/>
              <w:bottom w:val="single" w:color="000000" w:sz="4" w:space="0"/>
              <w:right w:val="single" w:color="000000" w:sz="4" w:space="0"/>
            </w:tcBorders>
            <w:noWrap/>
            <w:vAlign w:val="center"/>
          </w:tcPr>
          <w:p>
            <w:pPr>
              <w:jc w:val="center"/>
              <w:textAlignment w:val="center"/>
              <w:rPr>
                <w:rFonts w:ascii="仿宋_GB2312" w:hAnsi="仿宋" w:eastAsia="仿宋_GB2312" w:cs="仿宋"/>
                <w:sz w:val="24"/>
                <w:lang w:val="zh-CN" w:eastAsia="zh-CN" w:bidi="ar"/>
              </w:rPr>
            </w:pPr>
            <w:r>
              <w:rPr>
                <w:rFonts w:ascii="仿宋_GB2312" w:hAnsi="仿宋" w:eastAsia="仿宋_GB2312" w:cs="仿宋"/>
                <w:sz w:val="24"/>
                <w:lang w:val="zh-CN" w:eastAsia="zh-CN" w:bidi="ar"/>
              </w:rPr>
              <w:t>13</w:t>
            </w:r>
          </w:p>
        </w:tc>
        <w:tc>
          <w:tcPr>
            <w:tcW w:w="1121" w:type="pct"/>
            <w:tcBorders>
              <w:top w:val="single" w:color="000000" w:sz="4" w:space="0"/>
              <w:left w:val="single" w:color="000000" w:sz="4" w:space="0"/>
              <w:bottom w:val="single" w:color="000000" w:sz="4" w:space="0"/>
              <w:right w:val="single" w:color="000000" w:sz="4" w:space="0"/>
            </w:tcBorders>
            <w:noWrap/>
            <w:vAlign w:val="center"/>
          </w:tcPr>
          <w:p>
            <w:pPr>
              <w:jc w:val="center"/>
              <w:textAlignment w:val="center"/>
              <w:rPr>
                <w:rFonts w:ascii="仿宋_GB2312" w:hAnsi="仿宋" w:eastAsia="仿宋_GB2312" w:cs="仿宋"/>
                <w:sz w:val="24"/>
                <w:lang w:val="zh-CN" w:eastAsia="zh-CN" w:bidi="ar"/>
              </w:rPr>
            </w:pPr>
            <w:r>
              <w:rPr>
                <w:rFonts w:ascii="仿宋_GB2312" w:hAnsi="仿宋" w:eastAsia="仿宋_GB2312" w:cs="仿宋"/>
                <w:sz w:val="24"/>
                <w:lang w:val="zh-CN" w:eastAsia="zh-CN" w:bidi="ar"/>
              </w:rPr>
              <w:t>HDMI高清线</w:t>
            </w:r>
          </w:p>
        </w:tc>
        <w:tc>
          <w:tcPr>
            <w:tcW w:w="289" w:type="pct"/>
            <w:tcBorders>
              <w:top w:val="single" w:color="000000" w:sz="4" w:space="0"/>
              <w:left w:val="single" w:color="000000" w:sz="4" w:space="0"/>
              <w:bottom w:val="single" w:color="000000" w:sz="4" w:space="0"/>
              <w:right w:val="single" w:color="000000" w:sz="4" w:space="0"/>
            </w:tcBorders>
            <w:noWrap/>
            <w:vAlign w:val="center"/>
          </w:tcPr>
          <w:p>
            <w:pPr>
              <w:jc w:val="center"/>
              <w:textAlignment w:val="center"/>
              <w:rPr>
                <w:rFonts w:ascii="仿宋_GB2312" w:hAnsi="仿宋" w:eastAsia="仿宋_GB2312" w:cs="仿宋"/>
                <w:sz w:val="24"/>
                <w:lang w:val="zh-CN" w:eastAsia="zh-CN" w:bidi="ar"/>
              </w:rPr>
            </w:pPr>
            <w:r>
              <w:rPr>
                <w:rFonts w:ascii="仿宋_GB2312" w:hAnsi="仿宋" w:eastAsia="仿宋_GB2312" w:cs="仿宋"/>
                <w:sz w:val="24"/>
                <w:lang w:val="zh-CN" w:eastAsia="zh-CN" w:bidi="ar"/>
              </w:rPr>
              <w:t>1</w:t>
            </w:r>
          </w:p>
        </w:tc>
        <w:tc>
          <w:tcPr>
            <w:tcW w:w="374" w:type="pct"/>
            <w:tcBorders>
              <w:top w:val="single" w:color="000000" w:sz="4" w:space="0"/>
              <w:left w:val="single" w:color="000000" w:sz="4" w:space="0"/>
              <w:bottom w:val="single" w:color="000000" w:sz="4" w:space="0"/>
              <w:right w:val="single" w:color="000000" w:sz="4" w:space="0"/>
            </w:tcBorders>
            <w:noWrap/>
            <w:vAlign w:val="center"/>
          </w:tcPr>
          <w:p>
            <w:pPr>
              <w:jc w:val="center"/>
              <w:textAlignment w:val="center"/>
              <w:rPr>
                <w:rFonts w:ascii="仿宋_GB2312" w:hAnsi="仿宋" w:eastAsia="仿宋_GB2312" w:cs="仿宋"/>
                <w:sz w:val="24"/>
                <w:lang w:val="zh-CN" w:eastAsia="zh-CN" w:bidi="ar"/>
              </w:rPr>
            </w:pPr>
            <w:r>
              <w:rPr>
                <w:rFonts w:hint="eastAsia" w:ascii="仿宋_GB2312" w:hAnsi="仿宋" w:eastAsia="仿宋_GB2312" w:cs="仿宋"/>
                <w:sz w:val="24"/>
                <w:lang w:val="zh-CN" w:eastAsia="zh-CN" w:bidi="ar"/>
              </w:rPr>
              <w:t>条</w:t>
            </w:r>
          </w:p>
        </w:tc>
        <w:tc>
          <w:tcPr>
            <w:tcW w:w="2134" w:type="pct"/>
            <w:tcBorders>
              <w:top w:val="single" w:color="000000" w:sz="4" w:space="0"/>
              <w:left w:val="single" w:color="000000" w:sz="4" w:space="0"/>
              <w:bottom w:val="single" w:color="000000" w:sz="4" w:space="0"/>
              <w:right w:val="single" w:color="000000" w:sz="4" w:space="0"/>
            </w:tcBorders>
            <w:noWrap/>
            <w:vAlign w:val="center"/>
          </w:tcPr>
          <w:p>
            <w:pPr>
              <w:jc w:val="center"/>
              <w:textAlignment w:val="center"/>
              <w:rPr>
                <w:rFonts w:ascii="仿宋_GB2312" w:hAnsi="仿宋" w:eastAsia="仿宋_GB2312" w:cs="仿宋"/>
                <w:sz w:val="24"/>
                <w:lang w:val="zh-CN" w:eastAsia="zh-CN" w:bidi="ar"/>
              </w:rPr>
            </w:pPr>
            <w:r>
              <w:rPr>
                <w:rFonts w:hint="eastAsia" w:ascii="仿宋_GB2312" w:hAnsi="仿宋" w:eastAsia="仿宋_GB2312" w:cs="仿宋"/>
                <w:sz w:val="24"/>
                <w:lang w:val="zh-CN" w:eastAsia="zh-CN" w:bidi="ar"/>
              </w:rPr>
              <w:t>用于连接工位电脑</w:t>
            </w:r>
          </w:p>
        </w:tc>
        <w:tc>
          <w:tcPr>
            <w:tcW w:w="321" w:type="pct"/>
            <w:tcBorders>
              <w:top w:val="single" w:color="000000" w:sz="4" w:space="0"/>
              <w:left w:val="single" w:color="000000" w:sz="4" w:space="0"/>
              <w:bottom w:val="single" w:color="000000" w:sz="4" w:space="0"/>
              <w:right w:val="single" w:color="000000" w:sz="4" w:space="0"/>
            </w:tcBorders>
            <w:noWrap/>
            <w:vAlign w:val="bottom"/>
          </w:tcPr>
          <w:p>
            <w:pPr>
              <w:jc w:val="center"/>
              <w:textAlignment w:val="center"/>
              <w:rPr>
                <w:rFonts w:ascii="仿宋_GB2312" w:hAnsi="仿宋" w:eastAsia="仿宋_GB2312" w:cs="仿宋"/>
                <w:sz w:val="24"/>
                <w:lang w:val="zh-CN" w:eastAsia="zh-CN" w:bidi="ar"/>
              </w:rPr>
            </w:pPr>
          </w:p>
        </w:tc>
        <w:tc>
          <w:tcPr>
            <w:tcW w:w="434" w:type="pct"/>
            <w:tcBorders>
              <w:top w:val="single" w:color="000000" w:sz="4" w:space="0"/>
              <w:left w:val="single" w:color="000000" w:sz="4" w:space="0"/>
              <w:bottom w:val="single" w:color="000000" w:sz="4" w:space="0"/>
              <w:right w:val="single" w:color="000000" w:sz="4" w:space="0"/>
            </w:tcBorders>
            <w:noWrap/>
            <w:vAlign w:val="bottom"/>
          </w:tcPr>
          <w:p>
            <w:pPr>
              <w:jc w:val="center"/>
              <w:textAlignment w:val="center"/>
              <w:rPr>
                <w:rFonts w:ascii="仿宋_GB2312" w:hAnsi="仿宋" w:eastAsia="仿宋_GB2312" w:cs="仿宋"/>
                <w:sz w:val="24"/>
                <w:lang w:val="zh-CN" w:eastAsia="zh-CN" w:bidi="ar"/>
              </w:rPr>
            </w:pPr>
          </w:p>
        </w:tc>
      </w:tr>
      <w:tr>
        <w:tblPrEx>
          <w:tblCellMar>
            <w:top w:w="0" w:type="dxa"/>
            <w:left w:w="108" w:type="dxa"/>
            <w:bottom w:w="0" w:type="dxa"/>
            <w:right w:w="108" w:type="dxa"/>
          </w:tblCellMar>
        </w:tblPrEx>
        <w:trPr>
          <w:trHeight w:val="288" w:hRule="atLeast"/>
        </w:trPr>
        <w:tc>
          <w:tcPr>
            <w:tcW w:w="321" w:type="pct"/>
            <w:tcBorders>
              <w:top w:val="single" w:color="000000" w:sz="4" w:space="0"/>
              <w:left w:val="single" w:color="000000" w:sz="4" w:space="0"/>
              <w:bottom w:val="single" w:color="000000" w:sz="4" w:space="0"/>
              <w:right w:val="single" w:color="000000" w:sz="4" w:space="0"/>
            </w:tcBorders>
            <w:noWrap/>
            <w:vAlign w:val="center"/>
          </w:tcPr>
          <w:p>
            <w:pPr>
              <w:jc w:val="center"/>
              <w:textAlignment w:val="center"/>
              <w:rPr>
                <w:rFonts w:ascii="仿宋_GB2312" w:hAnsi="仿宋" w:eastAsia="仿宋_GB2312" w:cs="仿宋"/>
                <w:sz w:val="24"/>
                <w:lang w:val="zh-CN" w:eastAsia="zh-CN" w:bidi="ar"/>
              </w:rPr>
            </w:pPr>
            <w:r>
              <w:rPr>
                <w:rFonts w:ascii="仿宋_GB2312" w:hAnsi="仿宋" w:eastAsia="仿宋_GB2312" w:cs="仿宋"/>
                <w:sz w:val="24"/>
                <w:lang w:val="zh-CN" w:eastAsia="zh-CN" w:bidi="ar"/>
              </w:rPr>
              <w:t>14</w:t>
            </w:r>
          </w:p>
        </w:tc>
        <w:tc>
          <w:tcPr>
            <w:tcW w:w="1121" w:type="pct"/>
            <w:tcBorders>
              <w:top w:val="single" w:color="000000" w:sz="4" w:space="0"/>
              <w:left w:val="single" w:color="000000" w:sz="4" w:space="0"/>
              <w:bottom w:val="single" w:color="000000" w:sz="4" w:space="0"/>
              <w:right w:val="single" w:color="000000" w:sz="4" w:space="0"/>
            </w:tcBorders>
            <w:noWrap/>
            <w:vAlign w:val="center"/>
          </w:tcPr>
          <w:p>
            <w:pPr>
              <w:jc w:val="center"/>
              <w:textAlignment w:val="center"/>
              <w:rPr>
                <w:rFonts w:ascii="仿宋_GB2312" w:hAnsi="仿宋" w:eastAsia="仿宋_GB2312" w:cs="仿宋"/>
                <w:sz w:val="24"/>
                <w:lang w:val="zh-CN" w:eastAsia="zh-CN" w:bidi="ar"/>
              </w:rPr>
            </w:pPr>
            <w:r>
              <w:rPr>
                <w:rFonts w:hint="eastAsia" w:ascii="仿宋_GB2312" w:hAnsi="仿宋" w:eastAsia="仿宋_GB2312" w:cs="仿宋"/>
                <w:sz w:val="24"/>
                <w:lang w:val="zh-CN" w:eastAsia="zh-CN" w:bidi="ar"/>
              </w:rPr>
              <w:t>灭火器</w:t>
            </w:r>
          </w:p>
        </w:tc>
        <w:tc>
          <w:tcPr>
            <w:tcW w:w="289" w:type="pct"/>
            <w:tcBorders>
              <w:top w:val="single" w:color="000000" w:sz="4" w:space="0"/>
              <w:left w:val="single" w:color="000000" w:sz="4" w:space="0"/>
              <w:bottom w:val="single" w:color="000000" w:sz="4" w:space="0"/>
              <w:right w:val="single" w:color="000000" w:sz="4" w:space="0"/>
            </w:tcBorders>
            <w:noWrap/>
            <w:vAlign w:val="center"/>
          </w:tcPr>
          <w:p>
            <w:pPr>
              <w:jc w:val="center"/>
              <w:textAlignment w:val="center"/>
              <w:rPr>
                <w:rFonts w:ascii="仿宋_GB2312" w:hAnsi="仿宋" w:eastAsia="仿宋_GB2312" w:cs="仿宋"/>
                <w:sz w:val="24"/>
                <w:lang w:val="zh-CN" w:eastAsia="zh-CN" w:bidi="ar"/>
              </w:rPr>
            </w:pPr>
            <w:r>
              <w:rPr>
                <w:rFonts w:ascii="仿宋_GB2312" w:hAnsi="仿宋" w:eastAsia="仿宋_GB2312" w:cs="仿宋"/>
                <w:sz w:val="24"/>
                <w:lang w:val="zh-CN" w:eastAsia="zh-CN" w:bidi="ar"/>
              </w:rPr>
              <w:t>1</w:t>
            </w:r>
          </w:p>
        </w:tc>
        <w:tc>
          <w:tcPr>
            <w:tcW w:w="374" w:type="pct"/>
            <w:tcBorders>
              <w:top w:val="single" w:color="000000" w:sz="4" w:space="0"/>
              <w:left w:val="single" w:color="000000" w:sz="4" w:space="0"/>
              <w:bottom w:val="single" w:color="000000" w:sz="4" w:space="0"/>
              <w:right w:val="single" w:color="000000" w:sz="4" w:space="0"/>
            </w:tcBorders>
            <w:noWrap/>
            <w:vAlign w:val="center"/>
          </w:tcPr>
          <w:p>
            <w:pPr>
              <w:jc w:val="center"/>
              <w:textAlignment w:val="center"/>
              <w:rPr>
                <w:rFonts w:ascii="仿宋_GB2312" w:hAnsi="仿宋" w:eastAsia="仿宋_GB2312" w:cs="仿宋"/>
                <w:sz w:val="24"/>
                <w:lang w:val="zh-CN" w:eastAsia="zh-CN" w:bidi="ar"/>
              </w:rPr>
            </w:pPr>
            <w:r>
              <w:rPr>
                <w:rFonts w:hint="eastAsia" w:ascii="仿宋_GB2312" w:hAnsi="仿宋" w:eastAsia="仿宋_GB2312" w:cs="仿宋"/>
                <w:sz w:val="24"/>
                <w:lang w:val="zh-CN" w:eastAsia="zh-CN" w:bidi="ar"/>
              </w:rPr>
              <w:t>个</w:t>
            </w:r>
          </w:p>
        </w:tc>
        <w:tc>
          <w:tcPr>
            <w:tcW w:w="2134" w:type="pct"/>
            <w:tcBorders>
              <w:top w:val="single" w:color="000000" w:sz="4" w:space="0"/>
              <w:left w:val="single" w:color="000000" w:sz="4" w:space="0"/>
              <w:bottom w:val="single" w:color="000000" w:sz="4" w:space="0"/>
              <w:right w:val="single" w:color="000000" w:sz="4" w:space="0"/>
            </w:tcBorders>
            <w:noWrap/>
            <w:vAlign w:val="center"/>
          </w:tcPr>
          <w:p>
            <w:pPr>
              <w:jc w:val="center"/>
              <w:textAlignment w:val="center"/>
              <w:rPr>
                <w:rFonts w:ascii="仿宋_GB2312" w:hAnsi="仿宋" w:eastAsia="仿宋_GB2312" w:cs="仿宋"/>
                <w:sz w:val="24"/>
                <w:lang w:val="zh-CN" w:eastAsia="zh-CN" w:bidi="ar"/>
              </w:rPr>
            </w:pPr>
            <w:r>
              <w:rPr>
                <w:rFonts w:hint="eastAsia" w:ascii="仿宋_GB2312" w:hAnsi="仿宋" w:eastAsia="仿宋_GB2312" w:cs="仿宋"/>
                <w:sz w:val="24"/>
                <w:lang w:val="zh-CN" w:eastAsia="zh-CN" w:bidi="ar"/>
              </w:rPr>
              <w:t>工位工具</w:t>
            </w:r>
          </w:p>
        </w:tc>
        <w:tc>
          <w:tcPr>
            <w:tcW w:w="321" w:type="pct"/>
            <w:tcBorders>
              <w:top w:val="single" w:color="000000" w:sz="4" w:space="0"/>
              <w:left w:val="single" w:color="000000" w:sz="4" w:space="0"/>
              <w:bottom w:val="single" w:color="000000" w:sz="4" w:space="0"/>
              <w:right w:val="single" w:color="000000" w:sz="4" w:space="0"/>
            </w:tcBorders>
            <w:noWrap/>
            <w:vAlign w:val="bottom"/>
          </w:tcPr>
          <w:p>
            <w:pPr>
              <w:jc w:val="center"/>
              <w:textAlignment w:val="center"/>
              <w:rPr>
                <w:rFonts w:ascii="仿宋_GB2312" w:hAnsi="仿宋" w:eastAsia="仿宋_GB2312" w:cs="仿宋"/>
                <w:sz w:val="24"/>
                <w:lang w:val="zh-CN" w:eastAsia="zh-CN" w:bidi="ar"/>
              </w:rPr>
            </w:pPr>
          </w:p>
        </w:tc>
        <w:tc>
          <w:tcPr>
            <w:tcW w:w="434" w:type="pct"/>
            <w:tcBorders>
              <w:top w:val="single" w:color="000000" w:sz="4" w:space="0"/>
              <w:left w:val="single" w:color="000000" w:sz="4" w:space="0"/>
              <w:bottom w:val="single" w:color="000000" w:sz="4" w:space="0"/>
              <w:right w:val="single" w:color="000000" w:sz="4" w:space="0"/>
            </w:tcBorders>
            <w:noWrap/>
            <w:vAlign w:val="bottom"/>
          </w:tcPr>
          <w:p>
            <w:pPr>
              <w:jc w:val="center"/>
              <w:textAlignment w:val="center"/>
              <w:rPr>
                <w:rFonts w:ascii="仿宋_GB2312" w:hAnsi="仿宋" w:eastAsia="仿宋_GB2312" w:cs="仿宋"/>
                <w:sz w:val="24"/>
                <w:lang w:val="zh-CN" w:eastAsia="zh-CN" w:bidi="ar"/>
              </w:rPr>
            </w:pPr>
          </w:p>
        </w:tc>
      </w:tr>
      <w:tr>
        <w:tblPrEx>
          <w:tblCellMar>
            <w:top w:w="0" w:type="dxa"/>
            <w:left w:w="108" w:type="dxa"/>
            <w:bottom w:w="0" w:type="dxa"/>
            <w:right w:w="108" w:type="dxa"/>
          </w:tblCellMar>
        </w:tblPrEx>
        <w:trPr>
          <w:trHeight w:val="288" w:hRule="atLeast"/>
        </w:trPr>
        <w:tc>
          <w:tcPr>
            <w:tcW w:w="321" w:type="pct"/>
            <w:tcBorders>
              <w:top w:val="single" w:color="000000" w:sz="4" w:space="0"/>
              <w:left w:val="single" w:color="000000" w:sz="4" w:space="0"/>
              <w:bottom w:val="single" w:color="000000" w:sz="4" w:space="0"/>
              <w:right w:val="single" w:color="000000" w:sz="4" w:space="0"/>
            </w:tcBorders>
            <w:noWrap/>
            <w:vAlign w:val="center"/>
          </w:tcPr>
          <w:p>
            <w:pPr>
              <w:jc w:val="center"/>
              <w:textAlignment w:val="center"/>
              <w:rPr>
                <w:rFonts w:ascii="仿宋_GB2312" w:hAnsi="仿宋" w:eastAsia="仿宋_GB2312" w:cs="仿宋"/>
                <w:sz w:val="24"/>
                <w:lang w:val="zh-CN" w:eastAsia="zh-CN" w:bidi="ar"/>
              </w:rPr>
            </w:pPr>
            <w:r>
              <w:rPr>
                <w:rFonts w:ascii="仿宋_GB2312" w:hAnsi="仿宋" w:eastAsia="仿宋_GB2312" w:cs="仿宋"/>
                <w:sz w:val="24"/>
                <w:lang w:val="zh-CN" w:eastAsia="zh-CN" w:bidi="ar"/>
              </w:rPr>
              <w:t>15</w:t>
            </w:r>
          </w:p>
        </w:tc>
        <w:tc>
          <w:tcPr>
            <w:tcW w:w="1121" w:type="pct"/>
            <w:tcBorders>
              <w:top w:val="single" w:color="000000" w:sz="4" w:space="0"/>
              <w:left w:val="single" w:color="000000" w:sz="4" w:space="0"/>
              <w:bottom w:val="single" w:color="000000" w:sz="4" w:space="0"/>
              <w:right w:val="single" w:color="000000" w:sz="4" w:space="0"/>
            </w:tcBorders>
            <w:noWrap/>
            <w:vAlign w:val="center"/>
          </w:tcPr>
          <w:p>
            <w:pPr>
              <w:jc w:val="center"/>
              <w:textAlignment w:val="center"/>
              <w:rPr>
                <w:rFonts w:ascii="仿宋_GB2312" w:hAnsi="仿宋" w:eastAsia="仿宋_GB2312" w:cs="仿宋"/>
                <w:sz w:val="24"/>
                <w:lang w:val="zh-CN" w:eastAsia="zh-CN" w:bidi="ar"/>
              </w:rPr>
            </w:pPr>
            <w:r>
              <w:rPr>
                <w:rFonts w:hint="eastAsia" w:ascii="仿宋_GB2312" w:hAnsi="仿宋" w:eastAsia="仿宋_GB2312" w:cs="仿宋"/>
                <w:sz w:val="24"/>
                <w:lang w:val="zh-CN" w:eastAsia="zh-CN" w:bidi="ar"/>
              </w:rPr>
              <w:t>手套</w:t>
            </w:r>
          </w:p>
        </w:tc>
        <w:tc>
          <w:tcPr>
            <w:tcW w:w="289" w:type="pct"/>
            <w:tcBorders>
              <w:top w:val="single" w:color="000000" w:sz="4" w:space="0"/>
              <w:left w:val="single" w:color="000000" w:sz="4" w:space="0"/>
              <w:bottom w:val="single" w:color="000000" w:sz="4" w:space="0"/>
              <w:right w:val="single" w:color="000000" w:sz="4" w:space="0"/>
            </w:tcBorders>
            <w:noWrap/>
            <w:vAlign w:val="center"/>
          </w:tcPr>
          <w:p>
            <w:pPr>
              <w:jc w:val="center"/>
              <w:textAlignment w:val="center"/>
              <w:rPr>
                <w:rFonts w:ascii="仿宋_GB2312" w:hAnsi="仿宋" w:eastAsia="仿宋_GB2312" w:cs="仿宋"/>
                <w:sz w:val="24"/>
                <w:lang w:val="zh-CN" w:eastAsia="zh-CN" w:bidi="ar"/>
              </w:rPr>
            </w:pPr>
            <w:r>
              <w:rPr>
                <w:rFonts w:ascii="仿宋_GB2312" w:hAnsi="仿宋" w:eastAsia="仿宋_GB2312" w:cs="仿宋"/>
                <w:sz w:val="24"/>
                <w:lang w:val="zh-CN" w:eastAsia="zh-CN" w:bidi="ar"/>
              </w:rPr>
              <w:t>2</w:t>
            </w:r>
          </w:p>
        </w:tc>
        <w:tc>
          <w:tcPr>
            <w:tcW w:w="374" w:type="pct"/>
            <w:tcBorders>
              <w:top w:val="single" w:color="000000" w:sz="4" w:space="0"/>
              <w:left w:val="single" w:color="000000" w:sz="4" w:space="0"/>
              <w:bottom w:val="single" w:color="000000" w:sz="4" w:space="0"/>
              <w:right w:val="single" w:color="000000" w:sz="4" w:space="0"/>
            </w:tcBorders>
            <w:noWrap/>
            <w:vAlign w:val="center"/>
          </w:tcPr>
          <w:p>
            <w:pPr>
              <w:jc w:val="center"/>
              <w:textAlignment w:val="center"/>
              <w:rPr>
                <w:rFonts w:ascii="仿宋_GB2312" w:hAnsi="仿宋" w:eastAsia="仿宋_GB2312" w:cs="仿宋"/>
                <w:sz w:val="24"/>
                <w:lang w:val="zh-CN" w:eastAsia="zh-CN" w:bidi="ar"/>
              </w:rPr>
            </w:pPr>
            <w:r>
              <w:rPr>
                <w:rFonts w:hint="eastAsia" w:ascii="仿宋_GB2312" w:hAnsi="仿宋" w:eastAsia="仿宋_GB2312" w:cs="仿宋"/>
                <w:sz w:val="24"/>
                <w:lang w:val="zh-CN" w:eastAsia="zh-CN" w:bidi="ar"/>
              </w:rPr>
              <w:t>副</w:t>
            </w:r>
          </w:p>
        </w:tc>
        <w:tc>
          <w:tcPr>
            <w:tcW w:w="2134" w:type="pct"/>
            <w:tcBorders>
              <w:top w:val="single" w:color="000000" w:sz="4" w:space="0"/>
              <w:left w:val="single" w:color="000000" w:sz="4" w:space="0"/>
              <w:bottom w:val="single" w:color="000000" w:sz="4" w:space="0"/>
              <w:right w:val="single" w:color="000000" w:sz="4" w:space="0"/>
            </w:tcBorders>
            <w:noWrap/>
            <w:vAlign w:val="center"/>
          </w:tcPr>
          <w:p>
            <w:pPr>
              <w:jc w:val="center"/>
              <w:textAlignment w:val="center"/>
              <w:rPr>
                <w:rFonts w:ascii="仿宋_GB2312" w:hAnsi="仿宋" w:eastAsia="仿宋_GB2312" w:cs="仿宋"/>
                <w:sz w:val="24"/>
                <w:lang w:val="zh-CN" w:eastAsia="zh-CN" w:bidi="ar"/>
              </w:rPr>
            </w:pPr>
            <w:r>
              <w:rPr>
                <w:rFonts w:hint="eastAsia" w:ascii="仿宋_GB2312" w:hAnsi="仿宋" w:eastAsia="仿宋_GB2312" w:cs="仿宋"/>
                <w:sz w:val="24"/>
                <w:lang w:val="zh-CN" w:eastAsia="zh-CN" w:bidi="ar"/>
              </w:rPr>
              <w:t>选手用</w:t>
            </w:r>
          </w:p>
        </w:tc>
        <w:tc>
          <w:tcPr>
            <w:tcW w:w="321" w:type="pct"/>
            <w:tcBorders>
              <w:top w:val="single" w:color="000000" w:sz="4" w:space="0"/>
              <w:left w:val="single" w:color="000000" w:sz="4" w:space="0"/>
              <w:bottom w:val="single" w:color="000000" w:sz="4" w:space="0"/>
              <w:right w:val="single" w:color="000000" w:sz="4" w:space="0"/>
            </w:tcBorders>
            <w:noWrap/>
            <w:vAlign w:val="bottom"/>
          </w:tcPr>
          <w:p>
            <w:pPr>
              <w:jc w:val="center"/>
              <w:textAlignment w:val="center"/>
              <w:rPr>
                <w:rFonts w:ascii="仿宋_GB2312" w:hAnsi="仿宋" w:eastAsia="仿宋_GB2312" w:cs="仿宋"/>
                <w:sz w:val="24"/>
                <w:lang w:val="zh-CN" w:eastAsia="zh-CN" w:bidi="ar"/>
              </w:rPr>
            </w:pPr>
          </w:p>
        </w:tc>
        <w:tc>
          <w:tcPr>
            <w:tcW w:w="434" w:type="pct"/>
            <w:tcBorders>
              <w:top w:val="single" w:color="000000" w:sz="4" w:space="0"/>
              <w:left w:val="single" w:color="000000" w:sz="4" w:space="0"/>
              <w:bottom w:val="single" w:color="000000" w:sz="4" w:space="0"/>
              <w:right w:val="single" w:color="000000" w:sz="4" w:space="0"/>
            </w:tcBorders>
            <w:noWrap/>
            <w:vAlign w:val="bottom"/>
          </w:tcPr>
          <w:p>
            <w:pPr>
              <w:jc w:val="center"/>
              <w:textAlignment w:val="center"/>
              <w:rPr>
                <w:rFonts w:ascii="仿宋_GB2312" w:hAnsi="仿宋" w:eastAsia="仿宋_GB2312" w:cs="仿宋"/>
                <w:sz w:val="24"/>
                <w:lang w:val="zh-CN" w:eastAsia="zh-CN" w:bidi="ar"/>
              </w:rPr>
            </w:pPr>
          </w:p>
        </w:tc>
      </w:tr>
      <w:tr>
        <w:tblPrEx>
          <w:tblCellMar>
            <w:top w:w="0" w:type="dxa"/>
            <w:left w:w="108" w:type="dxa"/>
            <w:bottom w:w="0" w:type="dxa"/>
            <w:right w:w="108" w:type="dxa"/>
          </w:tblCellMar>
        </w:tblPrEx>
        <w:trPr>
          <w:trHeight w:val="288" w:hRule="atLeast"/>
        </w:trPr>
        <w:tc>
          <w:tcPr>
            <w:tcW w:w="321" w:type="pct"/>
            <w:tcBorders>
              <w:top w:val="single" w:color="000000" w:sz="4" w:space="0"/>
              <w:left w:val="single" w:color="000000" w:sz="4" w:space="0"/>
              <w:bottom w:val="single" w:color="000000" w:sz="4" w:space="0"/>
              <w:right w:val="single" w:color="000000" w:sz="4" w:space="0"/>
            </w:tcBorders>
            <w:noWrap/>
            <w:vAlign w:val="center"/>
          </w:tcPr>
          <w:p>
            <w:pPr>
              <w:jc w:val="center"/>
              <w:textAlignment w:val="center"/>
              <w:rPr>
                <w:rFonts w:ascii="仿宋_GB2312" w:hAnsi="仿宋" w:eastAsia="仿宋_GB2312" w:cs="仿宋"/>
                <w:sz w:val="24"/>
                <w:lang w:val="zh-CN" w:eastAsia="zh-CN" w:bidi="ar"/>
              </w:rPr>
            </w:pPr>
            <w:r>
              <w:rPr>
                <w:rFonts w:ascii="仿宋_GB2312" w:hAnsi="仿宋" w:eastAsia="仿宋_GB2312" w:cs="仿宋"/>
                <w:sz w:val="24"/>
                <w:lang w:val="zh-CN" w:eastAsia="zh-CN" w:bidi="ar"/>
              </w:rPr>
              <w:t>16</w:t>
            </w:r>
          </w:p>
        </w:tc>
        <w:tc>
          <w:tcPr>
            <w:tcW w:w="1121" w:type="pct"/>
            <w:tcBorders>
              <w:top w:val="single" w:color="000000" w:sz="4" w:space="0"/>
              <w:left w:val="single" w:color="000000" w:sz="4" w:space="0"/>
              <w:bottom w:val="single" w:color="000000" w:sz="4" w:space="0"/>
              <w:right w:val="single" w:color="000000" w:sz="4" w:space="0"/>
            </w:tcBorders>
            <w:noWrap/>
            <w:vAlign w:val="center"/>
          </w:tcPr>
          <w:p>
            <w:pPr>
              <w:jc w:val="center"/>
              <w:textAlignment w:val="center"/>
              <w:rPr>
                <w:rFonts w:ascii="仿宋_GB2312" w:hAnsi="仿宋" w:eastAsia="仿宋_GB2312" w:cs="仿宋"/>
                <w:sz w:val="24"/>
                <w:lang w:val="zh-CN" w:eastAsia="zh-CN" w:bidi="ar"/>
              </w:rPr>
            </w:pPr>
            <w:r>
              <w:rPr>
                <w:rFonts w:hint="eastAsia" w:ascii="仿宋_GB2312" w:hAnsi="仿宋" w:eastAsia="仿宋_GB2312" w:cs="仿宋"/>
                <w:sz w:val="24"/>
                <w:lang w:val="zh-CN" w:eastAsia="zh-CN" w:bidi="ar"/>
              </w:rPr>
              <w:t>护目镜</w:t>
            </w:r>
          </w:p>
        </w:tc>
        <w:tc>
          <w:tcPr>
            <w:tcW w:w="289" w:type="pct"/>
            <w:tcBorders>
              <w:top w:val="single" w:color="000000" w:sz="4" w:space="0"/>
              <w:left w:val="single" w:color="000000" w:sz="4" w:space="0"/>
              <w:bottom w:val="single" w:color="000000" w:sz="4" w:space="0"/>
              <w:right w:val="single" w:color="000000" w:sz="4" w:space="0"/>
            </w:tcBorders>
            <w:noWrap/>
            <w:vAlign w:val="center"/>
          </w:tcPr>
          <w:p>
            <w:pPr>
              <w:jc w:val="center"/>
              <w:textAlignment w:val="center"/>
              <w:rPr>
                <w:rFonts w:ascii="仿宋_GB2312" w:hAnsi="仿宋" w:eastAsia="仿宋_GB2312" w:cs="仿宋"/>
                <w:sz w:val="24"/>
                <w:lang w:val="zh-CN" w:eastAsia="zh-CN" w:bidi="ar"/>
              </w:rPr>
            </w:pPr>
            <w:r>
              <w:rPr>
                <w:rFonts w:ascii="仿宋_GB2312" w:hAnsi="仿宋" w:eastAsia="仿宋_GB2312" w:cs="仿宋"/>
                <w:sz w:val="24"/>
                <w:lang w:val="zh-CN" w:eastAsia="zh-CN" w:bidi="ar"/>
              </w:rPr>
              <w:t>2</w:t>
            </w:r>
          </w:p>
        </w:tc>
        <w:tc>
          <w:tcPr>
            <w:tcW w:w="374" w:type="pct"/>
            <w:tcBorders>
              <w:top w:val="single" w:color="000000" w:sz="4" w:space="0"/>
              <w:left w:val="single" w:color="000000" w:sz="4" w:space="0"/>
              <w:bottom w:val="single" w:color="000000" w:sz="4" w:space="0"/>
              <w:right w:val="single" w:color="000000" w:sz="4" w:space="0"/>
            </w:tcBorders>
            <w:noWrap/>
            <w:vAlign w:val="center"/>
          </w:tcPr>
          <w:p>
            <w:pPr>
              <w:jc w:val="center"/>
              <w:textAlignment w:val="center"/>
              <w:rPr>
                <w:rFonts w:ascii="仿宋_GB2312" w:hAnsi="仿宋" w:eastAsia="仿宋_GB2312" w:cs="仿宋"/>
                <w:sz w:val="24"/>
                <w:lang w:val="zh-CN" w:eastAsia="zh-CN" w:bidi="ar"/>
              </w:rPr>
            </w:pPr>
            <w:r>
              <w:rPr>
                <w:rFonts w:hint="eastAsia" w:ascii="仿宋_GB2312" w:hAnsi="仿宋" w:eastAsia="仿宋_GB2312" w:cs="仿宋"/>
                <w:sz w:val="24"/>
                <w:lang w:val="zh-CN" w:eastAsia="zh-CN" w:bidi="ar"/>
              </w:rPr>
              <w:t>个</w:t>
            </w:r>
          </w:p>
        </w:tc>
        <w:tc>
          <w:tcPr>
            <w:tcW w:w="2134" w:type="pct"/>
            <w:tcBorders>
              <w:top w:val="single" w:color="000000" w:sz="4" w:space="0"/>
              <w:left w:val="single" w:color="000000" w:sz="4" w:space="0"/>
              <w:bottom w:val="single" w:color="000000" w:sz="4" w:space="0"/>
              <w:right w:val="single" w:color="000000" w:sz="4" w:space="0"/>
            </w:tcBorders>
            <w:noWrap/>
            <w:vAlign w:val="center"/>
          </w:tcPr>
          <w:p>
            <w:pPr>
              <w:jc w:val="center"/>
              <w:textAlignment w:val="center"/>
              <w:rPr>
                <w:rFonts w:ascii="仿宋_GB2312" w:hAnsi="仿宋" w:eastAsia="仿宋_GB2312" w:cs="仿宋"/>
                <w:sz w:val="24"/>
                <w:lang w:val="zh-CN" w:eastAsia="zh-CN" w:bidi="ar"/>
              </w:rPr>
            </w:pPr>
            <w:r>
              <w:rPr>
                <w:rFonts w:hint="eastAsia" w:ascii="仿宋_GB2312" w:hAnsi="仿宋" w:eastAsia="仿宋_GB2312" w:cs="仿宋"/>
                <w:sz w:val="24"/>
                <w:lang w:val="zh-CN" w:eastAsia="zh-CN" w:bidi="ar"/>
              </w:rPr>
              <w:t>选手用</w:t>
            </w:r>
          </w:p>
        </w:tc>
        <w:tc>
          <w:tcPr>
            <w:tcW w:w="321" w:type="pct"/>
            <w:tcBorders>
              <w:top w:val="single" w:color="000000" w:sz="4" w:space="0"/>
              <w:left w:val="single" w:color="000000" w:sz="4" w:space="0"/>
              <w:bottom w:val="single" w:color="000000" w:sz="4" w:space="0"/>
              <w:right w:val="single" w:color="000000" w:sz="4" w:space="0"/>
            </w:tcBorders>
            <w:noWrap/>
            <w:vAlign w:val="bottom"/>
          </w:tcPr>
          <w:p>
            <w:pPr>
              <w:jc w:val="center"/>
              <w:textAlignment w:val="center"/>
              <w:rPr>
                <w:rFonts w:ascii="仿宋_GB2312" w:hAnsi="仿宋" w:eastAsia="仿宋_GB2312" w:cs="仿宋"/>
                <w:sz w:val="24"/>
                <w:lang w:val="zh-CN" w:eastAsia="zh-CN" w:bidi="ar"/>
              </w:rPr>
            </w:pPr>
          </w:p>
        </w:tc>
        <w:tc>
          <w:tcPr>
            <w:tcW w:w="434" w:type="pct"/>
            <w:tcBorders>
              <w:top w:val="single" w:color="000000" w:sz="4" w:space="0"/>
              <w:left w:val="single" w:color="000000" w:sz="4" w:space="0"/>
              <w:bottom w:val="single" w:color="000000" w:sz="4" w:space="0"/>
              <w:right w:val="single" w:color="000000" w:sz="4" w:space="0"/>
            </w:tcBorders>
            <w:noWrap/>
            <w:vAlign w:val="bottom"/>
          </w:tcPr>
          <w:p>
            <w:pPr>
              <w:jc w:val="center"/>
              <w:textAlignment w:val="center"/>
              <w:rPr>
                <w:rFonts w:ascii="仿宋_GB2312" w:hAnsi="仿宋" w:eastAsia="仿宋_GB2312" w:cs="仿宋"/>
                <w:sz w:val="24"/>
                <w:lang w:val="zh-CN" w:eastAsia="zh-CN" w:bidi="ar"/>
              </w:rPr>
            </w:pPr>
          </w:p>
        </w:tc>
      </w:tr>
      <w:tr>
        <w:tblPrEx>
          <w:tblCellMar>
            <w:top w:w="0" w:type="dxa"/>
            <w:left w:w="108" w:type="dxa"/>
            <w:bottom w:w="0" w:type="dxa"/>
            <w:right w:w="108" w:type="dxa"/>
          </w:tblCellMar>
        </w:tblPrEx>
        <w:trPr>
          <w:trHeight w:val="288" w:hRule="atLeast"/>
        </w:trPr>
        <w:tc>
          <w:tcPr>
            <w:tcW w:w="321" w:type="pct"/>
            <w:tcBorders>
              <w:top w:val="single" w:color="000000" w:sz="4" w:space="0"/>
              <w:left w:val="single" w:color="000000" w:sz="4" w:space="0"/>
              <w:bottom w:val="single" w:color="000000" w:sz="4" w:space="0"/>
              <w:right w:val="single" w:color="000000" w:sz="4" w:space="0"/>
            </w:tcBorders>
            <w:noWrap/>
            <w:vAlign w:val="center"/>
          </w:tcPr>
          <w:p>
            <w:pPr>
              <w:jc w:val="center"/>
              <w:textAlignment w:val="center"/>
              <w:rPr>
                <w:rFonts w:ascii="仿宋_GB2312" w:hAnsi="仿宋" w:eastAsia="仿宋_GB2312" w:cs="仿宋"/>
                <w:sz w:val="24"/>
                <w:lang w:val="zh-CN" w:eastAsia="zh-CN" w:bidi="ar"/>
              </w:rPr>
            </w:pPr>
            <w:r>
              <w:rPr>
                <w:rFonts w:ascii="仿宋_GB2312" w:hAnsi="仿宋" w:eastAsia="仿宋_GB2312" w:cs="仿宋"/>
                <w:sz w:val="24"/>
                <w:lang w:val="zh-CN" w:eastAsia="zh-CN" w:bidi="ar"/>
              </w:rPr>
              <w:t>17</w:t>
            </w:r>
          </w:p>
        </w:tc>
        <w:tc>
          <w:tcPr>
            <w:tcW w:w="1121" w:type="pct"/>
            <w:tcBorders>
              <w:top w:val="single" w:color="000000" w:sz="4" w:space="0"/>
              <w:left w:val="single" w:color="000000" w:sz="4" w:space="0"/>
              <w:bottom w:val="single" w:color="000000" w:sz="4" w:space="0"/>
              <w:right w:val="single" w:color="000000" w:sz="4" w:space="0"/>
            </w:tcBorders>
            <w:noWrap/>
            <w:vAlign w:val="center"/>
          </w:tcPr>
          <w:p>
            <w:pPr>
              <w:jc w:val="center"/>
              <w:textAlignment w:val="center"/>
              <w:rPr>
                <w:rFonts w:ascii="仿宋_GB2312" w:hAnsi="仿宋" w:eastAsia="仿宋_GB2312" w:cs="仿宋"/>
                <w:sz w:val="24"/>
                <w:lang w:val="zh-CN" w:eastAsia="zh-CN" w:bidi="ar"/>
              </w:rPr>
            </w:pPr>
            <w:r>
              <w:rPr>
                <w:rFonts w:hint="eastAsia" w:ascii="仿宋_GB2312" w:hAnsi="仿宋" w:eastAsia="仿宋_GB2312" w:cs="仿宋"/>
                <w:sz w:val="24"/>
                <w:lang w:val="zh-CN" w:eastAsia="zh-CN" w:bidi="ar"/>
              </w:rPr>
              <w:t>防静电手环</w:t>
            </w:r>
          </w:p>
        </w:tc>
        <w:tc>
          <w:tcPr>
            <w:tcW w:w="289" w:type="pct"/>
            <w:tcBorders>
              <w:top w:val="single" w:color="000000" w:sz="4" w:space="0"/>
              <w:left w:val="single" w:color="000000" w:sz="4" w:space="0"/>
              <w:bottom w:val="single" w:color="000000" w:sz="4" w:space="0"/>
              <w:right w:val="single" w:color="000000" w:sz="4" w:space="0"/>
            </w:tcBorders>
            <w:noWrap/>
            <w:vAlign w:val="center"/>
          </w:tcPr>
          <w:p>
            <w:pPr>
              <w:jc w:val="center"/>
              <w:textAlignment w:val="center"/>
              <w:rPr>
                <w:rFonts w:ascii="仿宋_GB2312" w:hAnsi="仿宋" w:eastAsia="仿宋_GB2312" w:cs="仿宋"/>
                <w:sz w:val="24"/>
                <w:lang w:val="zh-CN" w:eastAsia="zh-CN" w:bidi="ar"/>
              </w:rPr>
            </w:pPr>
            <w:r>
              <w:rPr>
                <w:rFonts w:ascii="仿宋_GB2312" w:hAnsi="仿宋" w:eastAsia="仿宋_GB2312" w:cs="仿宋"/>
                <w:sz w:val="24"/>
                <w:lang w:val="zh-CN" w:eastAsia="zh-CN" w:bidi="ar"/>
              </w:rPr>
              <w:t>2</w:t>
            </w:r>
          </w:p>
        </w:tc>
        <w:tc>
          <w:tcPr>
            <w:tcW w:w="374" w:type="pct"/>
            <w:tcBorders>
              <w:top w:val="single" w:color="000000" w:sz="4" w:space="0"/>
              <w:left w:val="single" w:color="000000" w:sz="4" w:space="0"/>
              <w:bottom w:val="single" w:color="000000" w:sz="4" w:space="0"/>
              <w:right w:val="single" w:color="000000" w:sz="4" w:space="0"/>
            </w:tcBorders>
            <w:noWrap/>
            <w:vAlign w:val="center"/>
          </w:tcPr>
          <w:p>
            <w:pPr>
              <w:jc w:val="center"/>
              <w:textAlignment w:val="center"/>
              <w:rPr>
                <w:rFonts w:ascii="仿宋_GB2312" w:hAnsi="仿宋" w:eastAsia="仿宋_GB2312" w:cs="仿宋"/>
                <w:sz w:val="24"/>
                <w:lang w:val="zh-CN" w:eastAsia="zh-CN" w:bidi="ar"/>
              </w:rPr>
            </w:pPr>
            <w:r>
              <w:rPr>
                <w:rFonts w:hint="eastAsia" w:ascii="仿宋_GB2312" w:hAnsi="仿宋" w:eastAsia="仿宋_GB2312" w:cs="仿宋"/>
                <w:sz w:val="24"/>
                <w:lang w:val="zh-CN" w:eastAsia="zh-CN" w:bidi="ar"/>
              </w:rPr>
              <w:t>个</w:t>
            </w:r>
          </w:p>
        </w:tc>
        <w:tc>
          <w:tcPr>
            <w:tcW w:w="2134" w:type="pct"/>
            <w:tcBorders>
              <w:top w:val="single" w:color="000000" w:sz="4" w:space="0"/>
              <w:left w:val="single" w:color="000000" w:sz="4" w:space="0"/>
              <w:bottom w:val="single" w:color="000000" w:sz="4" w:space="0"/>
              <w:right w:val="single" w:color="000000" w:sz="4" w:space="0"/>
            </w:tcBorders>
            <w:noWrap/>
            <w:vAlign w:val="center"/>
          </w:tcPr>
          <w:p>
            <w:pPr>
              <w:jc w:val="center"/>
              <w:textAlignment w:val="center"/>
              <w:rPr>
                <w:rFonts w:ascii="仿宋_GB2312" w:hAnsi="仿宋" w:eastAsia="仿宋_GB2312" w:cs="仿宋"/>
                <w:sz w:val="24"/>
                <w:lang w:val="zh-CN" w:eastAsia="zh-CN" w:bidi="ar"/>
              </w:rPr>
            </w:pPr>
            <w:r>
              <w:rPr>
                <w:rFonts w:hint="eastAsia" w:ascii="仿宋_GB2312" w:hAnsi="仿宋" w:eastAsia="仿宋_GB2312" w:cs="仿宋"/>
                <w:sz w:val="24"/>
                <w:lang w:val="zh-CN" w:eastAsia="zh-CN" w:bidi="ar"/>
              </w:rPr>
              <w:t>选手用</w:t>
            </w:r>
          </w:p>
        </w:tc>
        <w:tc>
          <w:tcPr>
            <w:tcW w:w="321" w:type="pct"/>
            <w:tcBorders>
              <w:top w:val="single" w:color="000000" w:sz="4" w:space="0"/>
              <w:left w:val="single" w:color="000000" w:sz="4" w:space="0"/>
              <w:bottom w:val="single" w:color="000000" w:sz="4" w:space="0"/>
              <w:right w:val="single" w:color="000000" w:sz="4" w:space="0"/>
            </w:tcBorders>
            <w:noWrap/>
            <w:vAlign w:val="bottom"/>
          </w:tcPr>
          <w:p>
            <w:pPr>
              <w:jc w:val="center"/>
              <w:textAlignment w:val="center"/>
              <w:rPr>
                <w:rFonts w:ascii="仿宋_GB2312" w:hAnsi="仿宋" w:eastAsia="仿宋_GB2312" w:cs="仿宋"/>
                <w:sz w:val="24"/>
                <w:lang w:val="zh-CN" w:eastAsia="zh-CN" w:bidi="ar"/>
              </w:rPr>
            </w:pPr>
          </w:p>
        </w:tc>
        <w:tc>
          <w:tcPr>
            <w:tcW w:w="434" w:type="pct"/>
            <w:tcBorders>
              <w:top w:val="single" w:color="000000" w:sz="4" w:space="0"/>
              <w:left w:val="single" w:color="000000" w:sz="4" w:space="0"/>
              <w:bottom w:val="single" w:color="000000" w:sz="4" w:space="0"/>
              <w:right w:val="single" w:color="000000" w:sz="4" w:space="0"/>
            </w:tcBorders>
            <w:noWrap/>
            <w:vAlign w:val="bottom"/>
          </w:tcPr>
          <w:p>
            <w:pPr>
              <w:jc w:val="center"/>
              <w:textAlignment w:val="center"/>
              <w:rPr>
                <w:rFonts w:ascii="仿宋_GB2312" w:hAnsi="仿宋" w:eastAsia="仿宋_GB2312" w:cs="仿宋"/>
                <w:sz w:val="24"/>
                <w:lang w:val="zh-CN" w:eastAsia="zh-CN" w:bidi="ar"/>
              </w:rPr>
            </w:pPr>
          </w:p>
        </w:tc>
      </w:tr>
      <w:tr>
        <w:trPr>
          <w:trHeight w:val="288" w:hRule="atLeast"/>
        </w:trPr>
        <w:tc>
          <w:tcPr>
            <w:tcW w:w="321" w:type="pct"/>
            <w:tcBorders>
              <w:top w:val="single" w:color="000000" w:sz="4" w:space="0"/>
              <w:left w:val="single" w:color="000000" w:sz="4" w:space="0"/>
              <w:bottom w:val="single" w:color="000000" w:sz="4" w:space="0"/>
              <w:right w:val="single" w:color="000000" w:sz="4" w:space="0"/>
            </w:tcBorders>
            <w:noWrap/>
            <w:vAlign w:val="center"/>
          </w:tcPr>
          <w:p>
            <w:pPr>
              <w:jc w:val="center"/>
              <w:textAlignment w:val="center"/>
              <w:rPr>
                <w:rFonts w:ascii="仿宋_GB2312" w:hAnsi="仿宋" w:eastAsia="仿宋_GB2312" w:cs="仿宋"/>
                <w:sz w:val="24"/>
                <w:lang w:val="zh-CN" w:eastAsia="zh-CN" w:bidi="ar"/>
              </w:rPr>
            </w:pPr>
            <w:r>
              <w:rPr>
                <w:rFonts w:ascii="仿宋_GB2312" w:hAnsi="仿宋" w:eastAsia="仿宋_GB2312" w:cs="仿宋"/>
                <w:sz w:val="24"/>
                <w:lang w:val="zh-CN" w:eastAsia="zh-CN" w:bidi="ar"/>
              </w:rPr>
              <w:t>18</w:t>
            </w:r>
          </w:p>
        </w:tc>
        <w:tc>
          <w:tcPr>
            <w:tcW w:w="1121" w:type="pct"/>
            <w:tcBorders>
              <w:top w:val="single" w:color="000000" w:sz="4" w:space="0"/>
              <w:left w:val="single" w:color="000000" w:sz="4" w:space="0"/>
              <w:bottom w:val="single" w:color="000000" w:sz="4" w:space="0"/>
              <w:right w:val="single" w:color="000000" w:sz="4" w:space="0"/>
            </w:tcBorders>
            <w:noWrap/>
            <w:vAlign w:val="center"/>
          </w:tcPr>
          <w:p>
            <w:pPr>
              <w:jc w:val="center"/>
              <w:textAlignment w:val="center"/>
              <w:rPr>
                <w:rFonts w:ascii="仿宋_GB2312" w:hAnsi="仿宋" w:eastAsia="仿宋_GB2312" w:cs="仿宋"/>
                <w:sz w:val="24"/>
                <w:lang w:val="zh-CN" w:eastAsia="zh-CN" w:bidi="ar"/>
              </w:rPr>
            </w:pPr>
            <w:r>
              <w:rPr>
                <w:rFonts w:hint="eastAsia" w:ascii="仿宋_GB2312" w:hAnsi="仿宋" w:eastAsia="仿宋_GB2312" w:cs="仿宋"/>
                <w:sz w:val="24"/>
                <w:lang w:val="zh-CN" w:eastAsia="zh-CN" w:bidi="ar"/>
              </w:rPr>
              <w:t>隔离带</w:t>
            </w:r>
          </w:p>
        </w:tc>
        <w:tc>
          <w:tcPr>
            <w:tcW w:w="289" w:type="pct"/>
            <w:tcBorders>
              <w:top w:val="single" w:color="000000" w:sz="4" w:space="0"/>
              <w:left w:val="single" w:color="000000" w:sz="4" w:space="0"/>
              <w:bottom w:val="single" w:color="000000" w:sz="4" w:space="0"/>
              <w:right w:val="single" w:color="000000" w:sz="4" w:space="0"/>
            </w:tcBorders>
            <w:noWrap/>
            <w:vAlign w:val="center"/>
          </w:tcPr>
          <w:p>
            <w:pPr>
              <w:jc w:val="center"/>
              <w:textAlignment w:val="center"/>
              <w:rPr>
                <w:rFonts w:ascii="仿宋_GB2312" w:hAnsi="仿宋" w:eastAsia="仿宋_GB2312" w:cs="仿宋"/>
                <w:sz w:val="24"/>
                <w:lang w:val="zh-CN" w:eastAsia="zh-CN" w:bidi="ar"/>
              </w:rPr>
            </w:pPr>
            <w:r>
              <w:rPr>
                <w:rFonts w:ascii="仿宋_GB2312" w:hAnsi="仿宋" w:eastAsia="仿宋_GB2312" w:cs="仿宋"/>
                <w:sz w:val="24"/>
                <w:lang w:val="zh-CN" w:eastAsia="zh-CN" w:bidi="ar"/>
              </w:rPr>
              <w:t>2</w:t>
            </w:r>
          </w:p>
        </w:tc>
        <w:tc>
          <w:tcPr>
            <w:tcW w:w="374" w:type="pct"/>
            <w:tcBorders>
              <w:top w:val="single" w:color="000000" w:sz="4" w:space="0"/>
              <w:left w:val="single" w:color="000000" w:sz="4" w:space="0"/>
              <w:bottom w:val="single" w:color="000000" w:sz="4" w:space="0"/>
              <w:right w:val="single" w:color="000000" w:sz="4" w:space="0"/>
            </w:tcBorders>
            <w:noWrap/>
            <w:vAlign w:val="center"/>
          </w:tcPr>
          <w:p>
            <w:pPr>
              <w:jc w:val="center"/>
              <w:textAlignment w:val="center"/>
              <w:rPr>
                <w:rFonts w:ascii="仿宋_GB2312" w:hAnsi="仿宋" w:eastAsia="仿宋_GB2312" w:cs="仿宋"/>
                <w:sz w:val="24"/>
                <w:lang w:val="zh-CN" w:eastAsia="zh-CN" w:bidi="ar"/>
              </w:rPr>
            </w:pPr>
            <w:r>
              <w:rPr>
                <w:rFonts w:hint="eastAsia" w:ascii="仿宋_GB2312" w:hAnsi="仿宋" w:eastAsia="仿宋_GB2312" w:cs="仿宋"/>
                <w:sz w:val="24"/>
                <w:lang w:val="zh-CN" w:eastAsia="zh-CN" w:bidi="ar"/>
              </w:rPr>
              <w:t>个</w:t>
            </w:r>
          </w:p>
        </w:tc>
        <w:tc>
          <w:tcPr>
            <w:tcW w:w="2134" w:type="pct"/>
            <w:tcBorders>
              <w:top w:val="single" w:color="000000" w:sz="4" w:space="0"/>
              <w:left w:val="single" w:color="000000" w:sz="4" w:space="0"/>
              <w:bottom w:val="single" w:color="000000" w:sz="4" w:space="0"/>
              <w:right w:val="single" w:color="000000" w:sz="4" w:space="0"/>
            </w:tcBorders>
            <w:noWrap/>
            <w:vAlign w:val="center"/>
          </w:tcPr>
          <w:p>
            <w:pPr>
              <w:jc w:val="center"/>
              <w:textAlignment w:val="center"/>
              <w:rPr>
                <w:rFonts w:ascii="仿宋_GB2312" w:hAnsi="仿宋" w:eastAsia="仿宋_GB2312" w:cs="仿宋"/>
                <w:sz w:val="24"/>
                <w:lang w:val="zh-CN" w:eastAsia="zh-CN" w:bidi="ar"/>
              </w:rPr>
            </w:pPr>
            <w:r>
              <w:rPr>
                <w:rFonts w:hint="eastAsia" w:ascii="仿宋_GB2312" w:hAnsi="仿宋" w:eastAsia="仿宋_GB2312" w:cs="仿宋"/>
                <w:sz w:val="24"/>
                <w:lang w:val="zh-CN" w:eastAsia="zh-CN" w:bidi="ar"/>
              </w:rPr>
              <w:t>工位工具</w:t>
            </w:r>
          </w:p>
        </w:tc>
        <w:tc>
          <w:tcPr>
            <w:tcW w:w="321" w:type="pct"/>
            <w:tcBorders>
              <w:top w:val="single" w:color="000000" w:sz="4" w:space="0"/>
              <w:left w:val="single" w:color="000000" w:sz="4" w:space="0"/>
              <w:bottom w:val="single" w:color="000000" w:sz="4" w:space="0"/>
              <w:right w:val="single" w:color="000000" w:sz="4" w:space="0"/>
            </w:tcBorders>
            <w:noWrap/>
            <w:vAlign w:val="bottom"/>
          </w:tcPr>
          <w:p>
            <w:pPr>
              <w:jc w:val="center"/>
              <w:textAlignment w:val="center"/>
              <w:rPr>
                <w:rFonts w:ascii="仿宋_GB2312" w:hAnsi="仿宋" w:eastAsia="仿宋_GB2312" w:cs="仿宋"/>
                <w:sz w:val="24"/>
                <w:lang w:val="zh-CN" w:eastAsia="zh-CN" w:bidi="ar"/>
              </w:rPr>
            </w:pPr>
          </w:p>
        </w:tc>
        <w:tc>
          <w:tcPr>
            <w:tcW w:w="434" w:type="pct"/>
            <w:tcBorders>
              <w:top w:val="single" w:color="000000" w:sz="4" w:space="0"/>
              <w:left w:val="single" w:color="000000" w:sz="4" w:space="0"/>
              <w:bottom w:val="single" w:color="000000" w:sz="4" w:space="0"/>
              <w:right w:val="single" w:color="000000" w:sz="4" w:space="0"/>
            </w:tcBorders>
            <w:noWrap/>
            <w:vAlign w:val="bottom"/>
          </w:tcPr>
          <w:p>
            <w:pPr>
              <w:jc w:val="center"/>
              <w:textAlignment w:val="center"/>
              <w:rPr>
                <w:rFonts w:ascii="仿宋_GB2312" w:hAnsi="仿宋" w:eastAsia="仿宋_GB2312" w:cs="仿宋"/>
                <w:sz w:val="24"/>
                <w:lang w:val="zh-CN" w:eastAsia="zh-CN" w:bidi="ar"/>
              </w:rPr>
            </w:pPr>
          </w:p>
        </w:tc>
      </w:tr>
      <w:tr>
        <w:tblPrEx>
          <w:tblCellMar>
            <w:top w:w="0" w:type="dxa"/>
            <w:left w:w="108" w:type="dxa"/>
            <w:bottom w:w="0" w:type="dxa"/>
            <w:right w:w="108" w:type="dxa"/>
          </w:tblCellMar>
        </w:tblPrEx>
        <w:trPr>
          <w:trHeight w:val="288" w:hRule="atLeast"/>
        </w:trPr>
        <w:tc>
          <w:tcPr>
            <w:tcW w:w="321" w:type="pct"/>
            <w:tcBorders>
              <w:top w:val="single" w:color="000000" w:sz="4" w:space="0"/>
              <w:left w:val="single" w:color="000000" w:sz="4" w:space="0"/>
              <w:bottom w:val="single" w:color="000000" w:sz="4" w:space="0"/>
              <w:right w:val="single" w:color="000000" w:sz="4" w:space="0"/>
            </w:tcBorders>
            <w:noWrap/>
            <w:vAlign w:val="center"/>
          </w:tcPr>
          <w:p>
            <w:pPr>
              <w:jc w:val="center"/>
              <w:textAlignment w:val="center"/>
              <w:rPr>
                <w:rFonts w:ascii="仿宋_GB2312" w:hAnsi="仿宋" w:eastAsia="仿宋_GB2312" w:cs="仿宋"/>
                <w:sz w:val="24"/>
                <w:lang w:val="zh-CN" w:eastAsia="zh-CN" w:bidi="ar"/>
              </w:rPr>
            </w:pPr>
            <w:r>
              <w:rPr>
                <w:rFonts w:ascii="仿宋_GB2312" w:hAnsi="仿宋" w:eastAsia="仿宋_GB2312" w:cs="仿宋"/>
                <w:sz w:val="24"/>
                <w:lang w:val="zh-CN" w:eastAsia="zh-CN" w:bidi="ar"/>
              </w:rPr>
              <w:t>19</w:t>
            </w:r>
          </w:p>
        </w:tc>
        <w:tc>
          <w:tcPr>
            <w:tcW w:w="1121" w:type="pct"/>
            <w:tcBorders>
              <w:top w:val="single" w:color="000000" w:sz="4" w:space="0"/>
              <w:left w:val="single" w:color="000000" w:sz="4" w:space="0"/>
              <w:bottom w:val="single" w:color="000000" w:sz="4" w:space="0"/>
              <w:right w:val="single" w:color="000000" w:sz="4" w:space="0"/>
            </w:tcBorders>
            <w:noWrap/>
            <w:vAlign w:val="center"/>
          </w:tcPr>
          <w:p>
            <w:pPr>
              <w:jc w:val="center"/>
              <w:textAlignment w:val="center"/>
              <w:rPr>
                <w:rFonts w:ascii="仿宋_GB2312" w:hAnsi="仿宋" w:eastAsia="仿宋_GB2312" w:cs="仿宋"/>
                <w:sz w:val="24"/>
                <w:lang w:val="zh-CN" w:eastAsia="zh-CN" w:bidi="ar"/>
              </w:rPr>
            </w:pPr>
            <w:r>
              <w:rPr>
                <w:rFonts w:hint="eastAsia" w:ascii="仿宋_GB2312" w:hAnsi="仿宋" w:eastAsia="仿宋_GB2312" w:cs="仿宋"/>
                <w:sz w:val="24"/>
                <w:lang w:val="zh-CN" w:eastAsia="zh-CN" w:bidi="ar"/>
              </w:rPr>
              <w:t>监控摄像头</w:t>
            </w:r>
          </w:p>
        </w:tc>
        <w:tc>
          <w:tcPr>
            <w:tcW w:w="289" w:type="pct"/>
            <w:tcBorders>
              <w:top w:val="single" w:color="000000" w:sz="4" w:space="0"/>
              <w:left w:val="single" w:color="000000" w:sz="4" w:space="0"/>
              <w:bottom w:val="single" w:color="000000" w:sz="4" w:space="0"/>
              <w:right w:val="single" w:color="000000" w:sz="4" w:space="0"/>
            </w:tcBorders>
            <w:noWrap/>
            <w:vAlign w:val="center"/>
          </w:tcPr>
          <w:p>
            <w:pPr>
              <w:jc w:val="center"/>
              <w:textAlignment w:val="center"/>
              <w:rPr>
                <w:rFonts w:ascii="仿宋_GB2312" w:hAnsi="仿宋" w:eastAsia="仿宋_GB2312" w:cs="仿宋"/>
                <w:sz w:val="24"/>
                <w:lang w:val="zh-CN" w:eastAsia="zh-CN" w:bidi="ar"/>
              </w:rPr>
            </w:pPr>
            <w:r>
              <w:rPr>
                <w:rFonts w:ascii="仿宋_GB2312" w:hAnsi="仿宋" w:eastAsia="仿宋_GB2312" w:cs="仿宋"/>
                <w:sz w:val="24"/>
                <w:lang w:val="zh-CN" w:eastAsia="zh-CN" w:bidi="ar"/>
              </w:rPr>
              <w:t>2</w:t>
            </w:r>
          </w:p>
        </w:tc>
        <w:tc>
          <w:tcPr>
            <w:tcW w:w="374" w:type="pct"/>
            <w:tcBorders>
              <w:top w:val="single" w:color="000000" w:sz="4" w:space="0"/>
              <w:left w:val="single" w:color="000000" w:sz="4" w:space="0"/>
              <w:bottom w:val="single" w:color="000000" w:sz="4" w:space="0"/>
              <w:right w:val="single" w:color="000000" w:sz="4" w:space="0"/>
            </w:tcBorders>
            <w:noWrap/>
            <w:vAlign w:val="bottom"/>
          </w:tcPr>
          <w:p>
            <w:pPr>
              <w:jc w:val="center"/>
              <w:textAlignment w:val="center"/>
              <w:rPr>
                <w:rFonts w:ascii="仿宋_GB2312" w:hAnsi="仿宋" w:eastAsia="仿宋_GB2312" w:cs="仿宋"/>
                <w:sz w:val="24"/>
                <w:lang w:val="zh-CN" w:eastAsia="zh-CN" w:bidi="ar"/>
              </w:rPr>
            </w:pPr>
            <w:r>
              <w:rPr>
                <w:rFonts w:hint="eastAsia" w:ascii="仿宋_GB2312" w:hAnsi="仿宋" w:eastAsia="仿宋_GB2312" w:cs="仿宋"/>
                <w:sz w:val="24"/>
                <w:lang w:val="zh-CN" w:eastAsia="zh-CN" w:bidi="ar"/>
              </w:rPr>
              <w:t>个</w:t>
            </w:r>
          </w:p>
        </w:tc>
        <w:tc>
          <w:tcPr>
            <w:tcW w:w="2134" w:type="pct"/>
            <w:tcBorders>
              <w:top w:val="single" w:color="000000" w:sz="4" w:space="0"/>
              <w:left w:val="single" w:color="000000" w:sz="4" w:space="0"/>
              <w:bottom w:val="single" w:color="000000" w:sz="4" w:space="0"/>
              <w:right w:val="single" w:color="000000" w:sz="4" w:space="0"/>
            </w:tcBorders>
            <w:noWrap/>
            <w:vAlign w:val="bottom"/>
          </w:tcPr>
          <w:p>
            <w:pPr>
              <w:jc w:val="center"/>
              <w:textAlignment w:val="center"/>
              <w:rPr>
                <w:rFonts w:ascii="仿宋_GB2312" w:hAnsi="仿宋" w:eastAsia="仿宋_GB2312" w:cs="仿宋"/>
                <w:sz w:val="24"/>
                <w:lang w:val="zh-CN" w:eastAsia="zh-CN" w:bidi="ar"/>
              </w:rPr>
            </w:pPr>
            <w:r>
              <w:rPr>
                <w:rFonts w:hint="eastAsia" w:ascii="仿宋_GB2312" w:hAnsi="仿宋" w:eastAsia="仿宋_GB2312" w:cs="仿宋"/>
                <w:sz w:val="24"/>
                <w:lang w:val="zh-CN" w:eastAsia="zh-CN" w:bidi="ar"/>
              </w:rPr>
              <w:t>工位对角用于采集比赛过程</w:t>
            </w:r>
          </w:p>
        </w:tc>
        <w:tc>
          <w:tcPr>
            <w:tcW w:w="321" w:type="pct"/>
            <w:tcBorders>
              <w:top w:val="single" w:color="000000" w:sz="4" w:space="0"/>
              <w:left w:val="single" w:color="000000" w:sz="4" w:space="0"/>
              <w:bottom w:val="single" w:color="000000" w:sz="4" w:space="0"/>
              <w:right w:val="single" w:color="000000" w:sz="4" w:space="0"/>
            </w:tcBorders>
            <w:noWrap/>
            <w:vAlign w:val="bottom"/>
          </w:tcPr>
          <w:p>
            <w:pPr>
              <w:jc w:val="center"/>
              <w:textAlignment w:val="center"/>
              <w:rPr>
                <w:rFonts w:ascii="仿宋_GB2312" w:hAnsi="仿宋" w:eastAsia="仿宋_GB2312" w:cs="仿宋"/>
                <w:sz w:val="24"/>
                <w:lang w:val="zh-CN" w:eastAsia="zh-CN" w:bidi="ar"/>
              </w:rPr>
            </w:pPr>
          </w:p>
        </w:tc>
        <w:tc>
          <w:tcPr>
            <w:tcW w:w="434" w:type="pct"/>
            <w:tcBorders>
              <w:top w:val="single" w:color="000000" w:sz="4" w:space="0"/>
              <w:left w:val="single" w:color="000000" w:sz="4" w:space="0"/>
              <w:bottom w:val="single" w:color="000000" w:sz="4" w:space="0"/>
              <w:right w:val="single" w:color="000000" w:sz="4" w:space="0"/>
            </w:tcBorders>
            <w:noWrap/>
            <w:vAlign w:val="bottom"/>
          </w:tcPr>
          <w:p>
            <w:pPr>
              <w:jc w:val="center"/>
              <w:textAlignment w:val="center"/>
              <w:rPr>
                <w:rFonts w:ascii="仿宋_GB2312" w:hAnsi="仿宋" w:eastAsia="仿宋_GB2312" w:cs="仿宋"/>
                <w:sz w:val="24"/>
                <w:lang w:val="zh-CN" w:eastAsia="zh-CN" w:bidi="ar"/>
              </w:rPr>
            </w:pPr>
          </w:p>
        </w:tc>
      </w:tr>
      <w:tr>
        <w:tblPrEx>
          <w:tblCellMar>
            <w:top w:w="0" w:type="dxa"/>
            <w:left w:w="108" w:type="dxa"/>
            <w:bottom w:w="0" w:type="dxa"/>
            <w:right w:w="108" w:type="dxa"/>
          </w:tblCellMar>
        </w:tblPrEx>
        <w:trPr>
          <w:trHeight w:val="288" w:hRule="atLeast"/>
        </w:trPr>
        <w:tc>
          <w:tcPr>
            <w:tcW w:w="321" w:type="pct"/>
            <w:tcBorders>
              <w:top w:val="single" w:color="000000" w:sz="4" w:space="0"/>
              <w:left w:val="single" w:color="000000" w:sz="4" w:space="0"/>
              <w:bottom w:val="single" w:color="000000" w:sz="4" w:space="0"/>
              <w:right w:val="single" w:color="000000" w:sz="4" w:space="0"/>
            </w:tcBorders>
            <w:noWrap/>
            <w:vAlign w:val="center"/>
          </w:tcPr>
          <w:p>
            <w:pPr>
              <w:jc w:val="center"/>
              <w:textAlignment w:val="center"/>
              <w:rPr>
                <w:rFonts w:ascii="仿宋_GB2312" w:hAnsi="仿宋" w:eastAsia="仿宋_GB2312" w:cs="仿宋"/>
                <w:sz w:val="24"/>
                <w:lang w:val="zh-CN" w:eastAsia="zh-CN" w:bidi="ar"/>
              </w:rPr>
            </w:pPr>
            <w:r>
              <w:rPr>
                <w:rFonts w:ascii="仿宋_GB2312" w:hAnsi="仿宋" w:eastAsia="仿宋_GB2312" w:cs="仿宋"/>
                <w:sz w:val="24"/>
                <w:lang w:val="zh-CN" w:eastAsia="zh-CN" w:bidi="ar"/>
              </w:rPr>
              <w:t>20</w:t>
            </w:r>
          </w:p>
        </w:tc>
        <w:tc>
          <w:tcPr>
            <w:tcW w:w="1121" w:type="pct"/>
            <w:tcBorders>
              <w:top w:val="single" w:color="000000" w:sz="4" w:space="0"/>
              <w:left w:val="single" w:color="000000" w:sz="4" w:space="0"/>
              <w:bottom w:val="single" w:color="000000" w:sz="4" w:space="0"/>
              <w:right w:val="single" w:color="000000" w:sz="4" w:space="0"/>
            </w:tcBorders>
            <w:noWrap/>
            <w:vAlign w:val="center"/>
          </w:tcPr>
          <w:p>
            <w:pPr>
              <w:jc w:val="center"/>
              <w:textAlignment w:val="center"/>
              <w:rPr>
                <w:rFonts w:ascii="仿宋_GB2312" w:hAnsi="仿宋" w:eastAsia="仿宋_GB2312" w:cs="仿宋"/>
                <w:sz w:val="24"/>
                <w:lang w:val="zh-CN" w:eastAsia="zh-CN" w:bidi="ar"/>
              </w:rPr>
            </w:pPr>
            <w:r>
              <w:rPr>
                <w:rFonts w:ascii="仿宋_GB2312" w:hAnsi="仿宋" w:eastAsia="仿宋_GB2312" w:cs="仿宋"/>
                <w:sz w:val="24"/>
                <w:lang w:val="zh-CN" w:eastAsia="zh-CN" w:bidi="ar"/>
              </w:rPr>
              <w:t>220V三插三位电源</w:t>
            </w:r>
          </w:p>
        </w:tc>
        <w:tc>
          <w:tcPr>
            <w:tcW w:w="289" w:type="pct"/>
            <w:tcBorders>
              <w:top w:val="single" w:color="000000" w:sz="4" w:space="0"/>
              <w:left w:val="single" w:color="000000" w:sz="4" w:space="0"/>
              <w:bottom w:val="single" w:color="000000" w:sz="4" w:space="0"/>
              <w:right w:val="single" w:color="000000" w:sz="4" w:space="0"/>
            </w:tcBorders>
            <w:noWrap/>
            <w:vAlign w:val="center"/>
          </w:tcPr>
          <w:p>
            <w:pPr>
              <w:jc w:val="center"/>
              <w:textAlignment w:val="center"/>
              <w:rPr>
                <w:rFonts w:ascii="仿宋_GB2312" w:hAnsi="仿宋" w:eastAsia="仿宋_GB2312" w:cs="仿宋"/>
                <w:sz w:val="24"/>
                <w:lang w:val="zh-CN" w:eastAsia="zh-CN" w:bidi="ar"/>
              </w:rPr>
            </w:pPr>
            <w:r>
              <w:rPr>
                <w:rFonts w:ascii="仿宋_GB2312" w:hAnsi="仿宋" w:eastAsia="仿宋_GB2312" w:cs="仿宋"/>
                <w:sz w:val="24"/>
                <w:lang w:val="zh-CN" w:eastAsia="zh-CN" w:bidi="ar"/>
              </w:rPr>
              <w:t>1</w:t>
            </w:r>
          </w:p>
        </w:tc>
        <w:tc>
          <w:tcPr>
            <w:tcW w:w="374" w:type="pct"/>
            <w:tcBorders>
              <w:top w:val="single" w:color="000000" w:sz="4" w:space="0"/>
              <w:left w:val="single" w:color="000000" w:sz="4" w:space="0"/>
              <w:bottom w:val="single" w:color="000000" w:sz="4" w:space="0"/>
              <w:right w:val="single" w:color="000000" w:sz="4" w:space="0"/>
            </w:tcBorders>
            <w:noWrap/>
            <w:vAlign w:val="bottom"/>
          </w:tcPr>
          <w:p>
            <w:pPr>
              <w:jc w:val="center"/>
              <w:textAlignment w:val="center"/>
              <w:rPr>
                <w:rFonts w:ascii="仿宋_GB2312" w:hAnsi="仿宋" w:eastAsia="仿宋_GB2312" w:cs="仿宋"/>
                <w:sz w:val="24"/>
                <w:lang w:val="zh-CN" w:eastAsia="zh-CN" w:bidi="ar"/>
              </w:rPr>
            </w:pPr>
            <w:r>
              <w:rPr>
                <w:rFonts w:hint="eastAsia" w:ascii="仿宋_GB2312" w:hAnsi="仿宋" w:eastAsia="仿宋_GB2312" w:cs="仿宋"/>
                <w:sz w:val="24"/>
                <w:lang w:val="zh-CN" w:eastAsia="zh-CN" w:bidi="ar"/>
              </w:rPr>
              <w:t>个</w:t>
            </w:r>
          </w:p>
        </w:tc>
        <w:tc>
          <w:tcPr>
            <w:tcW w:w="2134" w:type="pct"/>
            <w:tcBorders>
              <w:top w:val="single" w:color="000000" w:sz="4" w:space="0"/>
              <w:left w:val="single" w:color="000000" w:sz="4" w:space="0"/>
              <w:bottom w:val="single" w:color="000000" w:sz="4" w:space="0"/>
              <w:right w:val="single" w:color="000000" w:sz="4" w:space="0"/>
            </w:tcBorders>
            <w:noWrap/>
            <w:vAlign w:val="bottom"/>
          </w:tcPr>
          <w:p>
            <w:pPr>
              <w:jc w:val="center"/>
              <w:textAlignment w:val="center"/>
              <w:rPr>
                <w:rFonts w:ascii="仿宋_GB2312" w:hAnsi="仿宋" w:eastAsia="仿宋_GB2312" w:cs="仿宋"/>
                <w:sz w:val="24"/>
                <w:lang w:val="zh-CN" w:eastAsia="zh-CN" w:bidi="ar"/>
              </w:rPr>
            </w:pPr>
            <w:r>
              <w:rPr>
                <w:rFonts w:hint="eastAsia" w:ascii="仿宋_GB2312" w:hAnsi="仿宋" w:eastAsia="仿宋_GB2312" w:cs="仿宋"/>
                <w:sz w:val="24"/>
                <w:lang w:val="zh-CN" w:eastAsia="zh-CN" w:bidi="ar"/>
              </w:rPr>
              <w:t>车辆</w:t>
            </w:r>
            <w:r>
              <w:rPr>
                <w:rFonts w:ascii="仿宋_GB2312" w:hAnsi="仿宋" w:eastAsia="仿宋_GB2312" w:cs="仿宋"/>
                <w:sz w:val="24"/>
                <w:lang w:val="zh-CN" w:eastAsia="zh-CN" w:bidi="ar"/>
              </w:rPr>
              <w:t>1</w:t>
            </w:r>
            <w:r>
              <w:rPr>
                <w:rFonts w:hint="eastAsia" w:ascii="仿宋_GB2312" w:hAnsi="仿宋" w:eastAsia="仿宋_GB2312" w:cs="仿宋"/>
                <w:sz w:val="24"/>
                <w:lang w:val="zh-CN" w:eastAsia="zh-CN" w:bidi="ar"/>
              </w:rPr>
              <w:t>电脑</w:t>
            </w:r>
            <w:r>
              <w:rPr>
                <w:rFonts w:ascii="仿宋_GB2312" w:hAnsi="仿宋" w:eastAsia="仿宋_GB2312" w:cs="仿宋"/>
                <w:sz w:val="24"/>
                <w:lang w:val="zh-CN" w:eastAsia="zh-CN" w:bidi="ar"/>
              </w:rPr>
              <w:t>1</w:t>
            </w:r>
            <w:r>
              <w:rPr>
                <w:rFonts w:hint="eastAsia" w:ascii="仿宋_GB2312" w:hAnsi="仿宋" w:eastAsia="仿宋_GB2312" w:cs="仿宋"/>
                <w:sz w:val="24"/>
                <w:lang w:val="zh-CN" w:eastAsia="zh-CN" w:bidi="ar"/>
              </w:rPr>
              <w:t>大屏</w:t>
            </w:r>
            <w:r>
              <w:rPr>
                <w:rFonts w:ascii="仿宋_GB2312" w:hAnsi="仿宋" w:eastAsia="仿宋_GB2312" w:cs="仿宋"/>
                <w:sz w:val="24"/>
                <w:lang w:val="zh-CN" w:eastAsia="zh-CN" w:bidi="ar"/>
              </w:rPr>
              <w:t>1</w:t>
            </w:r>
          </w:p>
        </w:tc>
        <w:tc>
          <w:tcPr>
            <w:tcW w:w="321" w:type="pct"/>
            <w:tcBorders>
              <w:top w:val="single" w:color="000000" w:sz="4" w:space="0"/>
              <w:left w:val="single" w:color="000000" w:sz="4" w:space="0"/>
              <w:bottom w:val="single" w:color="000000" w:sz="4" w:space="0"/>
              <w:right w:val="single" w:color="000000" w:sz="4" w:space="0"/>
            </w:tcBorders>
            <w:noWrap/>
            <w:vAlign w:val="bottom"/>
          </w:tcPr>
          <w:p>
            <w:pPr>
              <w:jc w:val="center"/>
              <w:textAlignment w:val="center"/>
              <w:rPr>
                <w:rFonts w:ascii="仿宋_GB2312" w:hAnsi="仿宋" w:eastAsia="仿宋_GB2312" w:cs="仿宋"/>
                <w:sz w:val="24"/>
                <w:lang w:val="zh-CN" w:eastAsia="zh-CN" w:bidi="ar"/>
              </w:rPr>
            </w:pPr>
          </w:p>
        </w:tc>
        <w:tc>
          <w:tcPr>
            <w:tcW w:w="434" w:type="pct"/>
            <w:tcBorders>
              <w:top w:val="single" w:color="000000" w:sz="4" w:space="0"/>
              <w:left w:val="single" w:color="000000" w:sz="4" w:space="0"/>
              <w:bottom w:val="single" w:color="000000" w:sz="4" w:space="0"/>
              <w:right w:val="single" w:color="000000" w:sz="4" w:space="0"/>
            </w:tcBorders>
            <w:noWrap/>
            <w:vAlign w:val="bottom"/>
          </w:tcPr>
          <w:p>
            <w:pPr>
              <w:jc w:val="center"/>
              <w:textAlignment w:val="center"/>
              <w:rPr>
                <w:rFonts w:ascii="仿宋_GB2312" w:hAnsi="仿宋" w:eastAsia="仿宋_GB2312" w:cs="仿宋"/>
                <w:sz w:val="24"/>
                <w:lang w:val="zh-CN" w:eastAsia="zh-CN" w:bidi="ar"/>
              </w:rPr>
            </w:pPr>
          </w:p>
        </w:tc>
      </w:tr>
      <w:tr>
        <w:tblPrEx>
          <w:tblCellMar>
            <w:top w:w="0" w:type="dxa"/>
            <w:left w:w="108" w:type="dxa"/>
            <w:bottom w:w="0" w:type="dxa"/>
            <w:right w:w="108" w:type="dxa"/>
          </w:tblCellMar>
        </w:tblPrEx>
        <w:trPr>
          <w:trHeight w:val="358" w:hRule="atLeast"/>
        </w:trPr>
        <w:tc>
          <w:tcPr>
            <w:tcW w:w="321" w:type="pct"/>
            <w:tcBorders>
              <w:top w:val="single" w:color="000000" w:sz="4" w:space="0"/>
              <w:left w:val="single" w:color="000000" w:sz="4" w:space="0"/>
              <w:bottom w:val="single" w:color="000000" w:sz="4" w:space="0"/>
              <w:right w:val="single" w:color="000000" w:sz="4" w:space="0"/>
            </w:tcBorders>
            <w:noWrap/>
            <w:vAlign w:val="center"/>
          </w:tcPr>
          <w:p>
            <w:pPr>
              <w:jc w:val="center"/>
              <w:textAlignment w:val="center"/>
              <w:rPr>
                <w:rFonts w:ascii="仿宋_GB2312" w:hAnsi="仿宋" w:eastAsia="仿宋_GB2312" w:cs="仿宋"/>
                <w:sz w:val="24"/>
                <w:lang w:val="zh-CN" w:eastAsia="zh-CN" w:bidi="ar"/>
              </w:rPr>
            </w:pPr>
            <w:r>
              <w:rPr>
                <w:rFonts w:ascii="仿宋_GB2312" w:hAnsi="仿宋" w:eastAsia="仿宋_GB2312" w:cs="仿宋"/>
                <w:sz w:val="24"/>
                <w:lang w:val="zh-CN" w:eastAsia="zh-CN" w:bidi="ar"/>
              </w:rPr>
              <w:t>21</w:t>
            </w:r>
          </w:p>
        </w:tc>
        <w:tc>
          <w:tcPr>
            <w:tcW w:w="1121" w:type="pct"/>
            <w:tcBorders>
              <w:top w:val="single" w:color="000000" w:sz="4" w:space="0"/>
              <w:left w:val="single" w:color="000000" w:sz="4" w:space="0"/>
              <w:bottom w:val="single" w:color="000000" w:sz="4" w:space="0"/>
              <w:right w:val="single" w:color="000000" w:sz="4" w:space="0"/>
            </w:tcBorders>
            <w:noWrap/>
            <w:vAlign w:val="center"/>
          </w:tcPr>
          <w:p>
            <w:pPr>
              <w:jc w:val="center"/>
              <w:textAlignment w:val="center"/>
              <w:rPr>
                <w:rFonts w:ascii="仿宋_GB2312" w:hAnsi="仿宋" w:eastAsia="仿宋_GB2312" w:cs="仿宋"/>
                <w:sz w:val="24"/>
                <w:lang w:val="zh-CN" w:eastAsia="zh-CN" w:bidi="ar"/>
              </w:rPr>
            </w:pPr>
            <w:r>
              <w:rPr>
                <w:rFonts w:hint="eastAsia" w:ascii="仿宋_GB2312" w:hAnsi="仿宋" w:eastAsia="仿宋_GB2312" w:cs="仿宋"/>
                <w:sz w:val="24"/>
                <w:lang w:val="zh-CN" w:eastAsia="zh-CN" w:bidi="ar"/>
              </w:rPr>
              <w:t>湿巾</w:t>
            </w:r>
          </w:p>
        </w:tc>
        <w:tc>
          <w:tcPr>
            <w:tcW w:w="289" w:type="pct"/>
            <w:tcBorders>
              <w:top w:val="single" w:color="000000" w:sz="4" w:space="0"/>
              <w:left w:val="single" w:color="000000" w:sz="4" w:space="0"/>
              <w:bottom w:val="single" w:color="000000" w:sz="4" w:space="0"/>
              <w:right w:val="single" w:color="000000" w:sz="4" w:space="0"/>
            </w:tcBorders>
            <w:noWrap/>
            <w:vAlign w:val="center"/>
          </w:tcPr>
          <w:p>
            <w:pPr>
              <w:jc w:val="center"/>
              <w:textAlignment w:val="center"/>
              <w:rPr>
                <w:rFonts w:ascii="仿宋_GB2312" w:hAnsi="仿宋" w:eastAsia="仿宋_GB2312" w:cs="仿宋"/>
                <w:sz w:val="24"/>
                <w:lang w:val="zh-CN" w:eastAsia="zh-CN" w:bidi="ar"/>
              </w:rPr>
            </w:pPr>
            <w:r>
              <w:rPr>
                <w:rFonts w:ascii="仿宋_GB2312" w:hAnsi="仿宋" w:eastAsia="仿宋_GB2312" w:cs="仿宋"/>
                <w:sz w:val="24"/>
                <w:lang w:val="zh-CN" w:eastAsia="zh-CN" w:bidi="ar"/>
              </w:rPr>
              <w:t>2</w:t>
            </w:r>
          </w:p>
        </w:tc>
        <w:tc>
          <w:tcPr>
            <w:tcW w:w="374" w:type="pct"/>
            <w:tcBorders>
              <w:top w:val="single" w:color="000000" w:sz="4" w:space="0"/>
              <w:left w:val="single" w:color="000000" w:sz="4" w:space="0"/>
              <w:bottom w:val="single" w:color="000000" w:sz="4" w:space="0"/>
              <w:right w:val="single" w:color="000000" w:sz="4" w:space="0"/>
            </w:tcBorders>
            <w:noWrap/>
            <w:vAlign w:val="bottom"/>
          </w:tcPr>
          <w:p>
            <w:pPr>
              <w:jc w:val="center"/>
              <w:textAlignment w:val="center"/>
              <w:rPr>
                <w:rFonts w:ascii="仿宋_GB2312" w:hAnsi="仿宋" w:eastAsia="仿宋_GB2312" w:cs="仿宋"/>
                <w:sz w:val="24"/>
                <w:lang w:val="zh-CN" w:eastAsia="zh-CN" w:bidi="ar"/>
              </w:rPr>
            </w:pPr>
            <w:r>
              <w:rPr>
                <w:rFonts w:hint="eastAsia" w:ascii="仿宋_GB2312" w:hAnsi="仿宋" w:eastAsia="仿宋_GB2312" w:cs="仿宋"/>
                <w:sz w:val="24"/>
                <w:lang w:val="zh-CN" w:eastAsia="zh-CN" w:bidi="ar"/>
              </w:rPr>
              <w:t>包</w:t>
            </w:r>
          </w:p>
        </w:tc>
        <w:tc>
          <w:tcPr>
            <w:tcW w:w="2134" w:type="pct"/>
            <w:tcBorders>
              <w:top w:val="single" w:color="000000" w:sz="4" w:space="0"/>
              <w:left w:val="single" w:color="000000" w:sz="4" w:space="0"/>
              <w:bottom w:val="single" w:color="000000" w:sz="4" w:space="0"/>
              <w:right w:val="single" w:color="000000" w:sz="4" w:space="0"/>
            </w:tcBorders>
            <w:noWrap/>
            <w:vAlign w:val="bottom"/>
          </w:tcPr>
          <w:p>
            <w:pPr>
              <w:jc w:val="center"/>
              <w:textAlignment w:val="center"/>
              <w:rPr>
                <w:rFonts w:ascii="仿宋_GB2312" w:hAnsi="仿宋" w:eastAsia="仿宋_GB2312" w:cs="仿宋"/>
                <w:sz w:val="24"/>
                <w:lang w:val="zh-CN" w:eastAsia="zh-CN" w:bidi="ar"/>
              </w:rPr>
            </w:pPr>
            <w:r>
              <w:rPr>
                <w:rFonts w:hint="eastAsia" w:ascii="仿宋_GB2312" w:hAnsi="仿宋" w:eastAsia="仿宋_GB2312" w:cs="仿宋"/>
                <w:sz w:val="24"/>
                <w:lang w:val="zh-CN" w:eastAsia="zh-CN" w:bidi="ar"/>
              </w:rPr>
              <w:t>必要时用于清洁</w:t>
            </w:r>
          </w:p>
        </w:tc>
        <w:tc>
          <w:tcPr>
            <w:tcW w:w="321" w:type="pct"/>
            <w:tcBorders>
              <w:top w:val="single" w:color="000000" w:sz="4" w:space="0"/>
              <w:left w:val="single" w:color="000000" w:sz="4" w:space="0"/>
              <w:bottom w:val="single" w:color="000000" w:sz="4" w:space="0"/>
              <w:right w:val="single" w:color="000000" w:sz="4" w:space="0"/>
            </w:tcBorders>
            <w:noWrap/>
            <w:vAlign w:val="bottom"/>
          </w:tcPr>
          <w:p>
            <w:pPr>
              <w:jc w:val="center"/>
              <w:textAlignment w:val="center"/>
              <w:rPr>
                <w:rFonts w:ascii="仿宋_GB2312" w:hAnsi="仿宋" w:eastAsia="仿宋_GB2312" w:cs="仿宋"/>
                <w:sz w:val="24"/>
                <w:lang w:val="zh-CN" w:eastAsia="zh-CN" w:bidi="ar"/>
              </w:rPr>
            </w:pPr>
          </w:p>
        </w:tc>
        <w:tc>
          <w:tcPr>
            <w:tcW w:w="434" w:type="pct"/>
            <w:tcBorders>
              <w:top w:val="single" w:color="000000" w:sz="4" w:space="0"/>
              <w:left w:val="single" w:color="000000" w:sz="4" w:space="0"/>
              <w:bottom w:val="single" w:color="000000" w:sz="4" w:space="0"/>
              <w:right w:val="single" w:color="000000" w:sz="4" w:space="0"/>
            </w:tcBorders>
            <w:noWrap/>
            <w:vAlign w:val="bottom"/>
          </w:tcPr>
          <w:p>
            <w:pPr>
              <w:jc w:val="center"/>
              <w:textAlignment w:val="center"/>
              <w:rPr>
                <w:rFonts w:ascii="仿宋_GB2312" w:hAnsi="仿宋" w:eastAsia="仿宋_GB2312" w:cs="仿宋"/>
                <w:sz w:val="24"/>
                <w:lang w:val="zh-CN" w:eastAsia="zh-CN" w:bidi="ar"/>
              </w:rPr>
            </w:pPr>
          </w:p>
        </w:tc>
      </w:tr>
    </w:tbl>
    <w:p>
      <w:pPr>
        <w:rPr>
          <w:lang w:eastAsia="zh-CN"/>
        </w:rPr>
      </w:pPr>
    </w:p>
    <w:p>
      <w:pPr>
        <w:widowControl w:val="0"/>
        <w:kinsoku/>
        <w:autoSpaceDE/>
        <w:autoSpaceDN/>
        <w:adjustRightInd/>
        <w:snapToGrid/>
        <w:spacing w:line="560" w:lineRule="exact"/>
        <w:ind w:firstLine="640" w:firstLineChars="200"/>
        <w:jc w:val="both"/>
        <w:textAlignment w:val="auto"/>
        <w:rPr>
          <w:rFonts w:ascii="仿宋" w:hAnsi="仿宋" w:eastAsia="仿宋" w:cs="仿宋"/>
          <w:sz w:val="32"/>
          <w:szCs w:val="32"/>
          <w:lang w:eastAsia="zh-CN" w:bidi="ar"/>
        </w:rPr>
      </w:pPr>
      <w:bookmarkStart w:id="22" w:name="_Toc23439"/>
      <w:bookmarkStart w:id="23" w:name="_Toc57900072"/>
      <w:bookmarkStart w:id="24" w:name="_Toc6683"/>
      <w:bookmarkStart w:id="25" w:name="_Toc129003129"/>
      <w:r>
        <w:rPr>
          <w:rFonts w:ascii="仿宋" w:hAnsi="仿宋" w:eastAsia="仿宋" w:cs="仿宋"/>
          <w:sz w:val="32"/>
          <w:szCs w:val="32"/>
          <w:lang w:eastAsia="zh-CN" w:bidi="ar"/>
        </w:rPr>
        <w:t>3.</w:t>
      </w:r>
      <w:r>
        <w:rPr>
          <w:rFonts w:hint="eastAsia" w:ascii="仿宋" w:hAnsi="仿宋" w:eastAsia="仿宋" w:cs="仿宋"/>
          <w:sz w:val="32"/>
          <w:szCs w:val="32"/>
          <w:lang w:eastAsia="zh-CN" w:bidi="ar"/>
        </w:rPr>
        <w:t>竞赛场地禁止自带使用的设备和材料</w:t>
      </w:r>
      <w:bookmarkEnd w:id="22"/>
      <w:bookmarkEnd w:id="23"/>
      <w:bookmarkEnd w:id="24"/>
      <w:bookmarkEnd w:id="25"/>
      <w:r>
        <w:rPr>
          <w:rFonts w:hint="eastAsia" w:ascii="仿宋" w:hAnsi="仿宋" w:eastAsia="仿宋" w:cs="仿宋"/>
          <w:sz w:val="32"/>
          <w:szCs w:val="32"/>
          <w:lang w:eastAsia="zh-CN" w:bidi="ar"/>
        </w:rPr>
        <w:t>，除防护用品外，参赛选手不得携带任何工具与耗材类设施。</w:t>
      </w:r>
    </w:p>
    <w:p>
      <w:pPr>
        <w:pStyle w:val="15"/>
        <w:ind w:firstLine="600" w:firstLineChars="200"/>
        <w:outlineLvl w:val="0"/>
        <w:rPr>
          <w:rFonts w:ascii="LinTimes" w:hAnsi="LinTimes" w:eastAsia="黑体" w:cs="Times New Roman"/>
          <w:b w:val="0"/>
          <w:bCs w:val="0"/>
          <w:color w:val="auto"/>
          <w:sz w:val="32"/>
          <w:szCs w:val="32"/>
          <w:lang w:eastAsia="zh-CN"/>
        </w:rPr>
      </w:pPr>
      <w:bookmarkStart w:id="26" w:name="_Toc4253"/>
      <w:r>
        <w:rPr>
          <w:rFonts w:hint="eastAsia" w:ascii="LinTimes" w:hAnsi="LinTimes" w:eastAsia="黑体" w:cs="黑体"/>
          <w:b w:val="0"/>
          <w:bCs w:val="0"/>
          <w:color w:val="auto"/>
          <w:sz w:val="32"/>
          <w:szCs w:val="32"/>
          <w:lang w:eastAsia="zh-CN"/>
        </w:rPr>
        <w:t>五、安全、健康要求</w:t>
      </w:r>
      <w:bookmarkEnd w:id="26"/>
    </w:p>
    <w:p>
      <w:pPr>
        <w:widowControl w:val="0"/>
        <w:kinsoku/>
        <w:autoSpaceDE/>
        <w:autoSpaceDN/>
        <w:adjustRightInd/>
        <w:snapToGrid/>
        <w:spacing w:line="560" w:lineRule="exact"/>
        <w:ind w:firstLine="640" w:firstLineChars="200"/>
        <w:jc w:val="both"/>
        <w:textAlignment w:val="auto"/>
        <w:rPr>
          <w:rFonts w:ascii="仿宋" w:hAnsi="仿宋" w:eastAsia="仿宋" w:cs="仿宋"/>
          <w:sz w:val="32"/>
          <w:szCs w:val="32"/>
          <w:lang w:eastAsia="zh-CN" w:bidi="ar"/>
        </w:rPr>
      </w:pPr>
      <w:r>
        <w:rPr>
          <w:rFonts w:ascii="仿宋" w:hAnsi="仿宋" w:eastAsia="仿宋" w:cs="仿宋"/>
          <w:sz w:val="32"/>
          <w:szCs w:val="32"/>
          <w:lang w:eastAsia="zh-CN" w:bidi="ar"/>
        </w:rPr>
        <w:t>1</w:t>
      </w:r>
      <w:r>
        <w:rPr>
          <w:rFonts w:hint="eastAsia" w:ascii="仿宋" w:hAnsi="仿宋" w:eastAsia="仿宋" w:cs="仿宋"/>
          <w:sz w:val="32"/>
          <w:szCs w:val="32"/>
          <w:lang w:eastAsia="zh-CN" w:bidi="ar"/>
        </w:rPr>
        <w:t>．禁止选手及</w:t>
      </w:r>
      <w:r>
        <w:rPr>
          <w:rFonts w:hint="eastAsia" w:ascii="仿宋" w:hAnsi="仿宋" w:eastAsia="仿宋" w:cs="仿宋"/>
          <w:spacing w:val="-10"/>
          <w:sz w:val="32"/>
          <w:szCs w:val="32"/>
          <w:lang w:eastAsia="zh-CN" w:bidi="ar"/>
        </w:rPr>
        <w:t>所有</w:t>
      </w:r>
      <w:r>
        <w:rPr>
          <w:rFonts w:hint="eastAsia" w:ascii="仿宋" w:hAnsi="仿宋" w:eastAsia="仿宋" w:cs="仿宋"/>
          <w:sz w:val="32"/>
          <w:szCs w:val="32"/>
          <w:lang w:eastAsia="zh-CN" w:bidi="ar"/>
        </w:rPr>
        <w:t>参加赛事的人员携带任何有毒有害物品进入竞赛现场。</w:t>
      </w:r>
    </w:p>
    <w:p>
      <w:pPr>
        <w:widowControl w:val="0"/>
        <w:kinsoku/>
        <w:autoSpaceDE/>
        <w:autoSpaceDN/>
        <w:adjustRightInd/>
        <w:snapToGrid/>
        <w:spacing w:line="560" w:lineRule="exact"/>
        <w:ind w:firstLine="640" w:firstLineChars="200"/>
        <w:jc w:val="both"/>
        <w:textAlignment w:val="auto"/>
        <w:rPr>
          <w:rFonts w:ascii="仿宋" w:hAnsi="仿宋" w:eastAsia="仿宋" w:cs="仿宋"/>
          <w:sz w:val="32"/>
          <w:szCs w:val="32"/>
          <w:lang w:eastAsia="zh-CN" w:bidi="ar"/>
        </w:rPr>
      </w:pPr>
      <w:r>
        <w:rPr>
          <w:rFonts w:ascii="仿宋" w:hAnsi="仿宋" w:eastAsia="仿宋" w:cs="仿宋"/>
          <w:sz w:val="32"/>
          <w:szCs w:val="32"/>
          <w:lang w:eastAsia="zh-CN" w:bidi="ar"/>
        </w:rPr>
        <w:t>2</w:t>
      </w:r>
      <w:r>
        <w:rPr>
          <w:rFonts w:hint="eastAsia" w:ascii="仿宋" w:hAnsi="仿宋" w:eastAsia="仿宋" w:cs="仿宋"/>
          <w:sz w:val="32"/>
          <w:szCs w:val="32"/>
          <w:lang w:eastAsia="zh-CN" w:bidi="ar"/>
        </w:rPr>
        <w:t>．赛场必须留有安全通道；必须配备灭火设备；赛场应具备良好的通风、照明和操作空间要求。</w:t>
      </w:r>
    </w:p>
    <w:p>
      <w:pPr>
        <w:widowControl w:val="0"/>
        <w:kinsoku/>
        <w:autoSpaceDE/>
        <w:autoSpaceDN/>
        <w:adjustRightInd/>
        <w:snapToGrid/>
        <w:spacing w:line="560" w:lineRule="exact"/>
        <w:ind w:firstLine="640" w:firstLineChars="200"/>
        <w:jc w:val="both"/>
        <w:textAlignment w:val="auto"/>
        <w:rPr>
          <w:rFonts w:ascii="仿宋" w:hAnsi="仿宋" w:eastAsia="仿宋" w:cs="仿宋"/>
          <w:sz w:val="32"/>
          <w:szCs w:val="32"/>
          <w:lang w:eastAsia="zh-CN" w:bidi="ar"/>
        </w:rPr>
      </w:pPr>
      <w:r>
        <w:rPr>
          <w:rFonts w:ascii="仿宋" w:hAnsi="仿宋" w:eastAsia="仿宋" w:cs="仿宋"/>
          <w:sz w:val="32"/>
          <w:szCs w:val="32"/>
          <w:lang w:eastAsia="zh-CN" w:bidi="ar"/>
        </w:rPr>
        <w:t>3</w:t>
      </w:r>
      <w:r>
        <w:rPr>
          <w:rFonts w:hint="eastAsia" w:ascii="仿宋" w:hAnsi="仿宋" w:eastAsia="仿宋" w:cs="仿宋"/>
          <w:sz w:val="32"/>
          <w:szCs w:val="32"/>
          <w:lang w:eastAsia="zh-CN" w:bidi="ar"/>
        </w:rPr>
        <w:t>．承办单位应设置专门的安全保卫组，负责竞赛期间健康和安全事务，</w:t>
      </w:r>
      <w:r>
        <w:rPr>
          <w:rFonts w:hint="eastAsia" w:ascii="仿宋" w:hAnsi="仿宋" w:eastAsia="仿宋" w:cs="仿宋"/>
          <w:spacing w:val="-10"/>
          <w:sz w:val="32"/>
          <w:szCs w:val="32"/>
          <w:lang w:eastAsia="zh-CN" w:bidi="ar"/>
        </w:rPr>
        <w:t>主要</w:t>
      </w:r>
      <w:r>
        <w:rPr>
          <w:rFonts w:hint="eastAsia" w:ascii="仿宋" w:hAnsi="仿宋" w:eastAsia="仿宋" w:cs="仿宋"/>
          <w:sz w:val="32"/>
          <w:szCs w:val="32"/>
          <w:lang w:eastAsia="zh-CN" w:bidi="ar"/>
        </w:rPr>
        <w:t>包括检查竞赛场地、与会人员居住地及其周围环境的安全防护；做好大赛安全、健康和公共卫生及突发事件预防与应急处理等工作。</w:t>
      </w:r>
    </w:p>
    <w:p>
      <w:pPr>
        <w:widowControl w:val="0"/>
        <w:kinsoku/>
        <w:autoSpaceDE/>
        <w:autoSpaceDN/>
        <w:adjustRightInd/>
        <w:snapToGrid/>
        <w:spacing w:line="560" w:lineRule="exact"/>
        <w:ind w:firstLine="640" w:firstLineChars="200"/>
        <w:jc w:val="both"/>
        <w:textAlignment w:val="auto"/>
        <w:rPr>
          <w:rFonts w:ascii="仿宋" w:hAnsi="仿宋" w:eastAsia="仿宋" w:cs="仿宋"/>
          <w:sz w:val="32"/>
          <w:szCs w:val="32"/>
          <w:lang w:eastAsia="zh-CN" w:bidi="ar"/>
        </w:rPr>
      </w:pPr>
      <w:r>
        <w:rPr>
          <w:rFonts w:ascii="仿宋" w:hAnsi="仿宋" w:eastAsia="仿宋" w:cs="仿宋"/>
          <w:sz w:val="32"/>
          <w:szCs w:val="32"/>
          <w:lang w:eastAsia="zh-CN" w:bidi="ar"/>
        </w:rPr>
        <w:t>4</w:t>
      </w:r>
      <w:r>
        <w:rPr>
          <w:rFonts w:hint="eastAsia" w:ascii="仿宋" w:hAnsi="仿宋" w:eastAsia="仿宋" w:cs="仿宋"/>
          <w:sz w:val="32"/>
          <w:szCs w:val="32"/>
          <w:lang w:eastAsia="zh-CN" w:bidi="ar"/>
        </w:rPr>
        <w:t>．赛场必须</w:t>
      </w:r>
      <w:r>
        <w:rPr>
          <w:rFonts w:hint="eastAsia" w:ascii="仿宋" w:hAnsi="仿宋" w:eastAsia="仿宋" w:cs="仿宋"/>
          <w:spacing w:val="-10"/>
          <w:sz w:val="32"/>
          <w:szCs w:val="32"/>
          <w:lang w:eastAsia="zh-CN" w:bidi="ar"/>
        </w:rPr>
        <w:t>配备</w:t>
      </w:r>
      <w:r>
        <w:rPr>
          <w:rFonts w:hint="eastAsia" w:ascii="仿宋" w:hAnsi="仿宋" w:eastAsia="仿宋" w:cs="仿宋"/>
          <w:sz w:val="32"/>
          <w:szCs w:val="32"/>
          <w:lang w:eastAsia="zh-CN" w:bidi="ar"/>
        </w:rPr>
        <w:t>医护人员和必需的药品和救护设备。</w:t>
      </w:r>
    </w:p>
    <w:p>
      <w:pPr>
        <w:autoSpaceDE w:val="0"/>
        <w:autoSpaceDN w:val="0"/>
        <w:adjustRightInd w:val="0"/>
        <w:spacing w:line="480" w:lineRule="exact"/>
        <w:ind w:firstLine="600" w:firstLineChars="200"/>
        <w:jc w:val="left"/>
        <w:outlineLvl w:val="0"/>
        <w:rPr>
          <w:rFonts w:ascii="LinTimes" w:hAnsi="LinTimes" w:eastAsia="黑体" w:cs="LinTimes"/>
          <w:spacing w:val="-10"/>
          <w:kern w:val="28"/>
          <w:sz w:val="32"/>
          <w:szCs w:val="32"/>
          <w:lang w:val="en-AU"/>
        </w:rPr>
      </w:pPr>
      <w:bookmarkStart w:id="27" w:name="_Toc15823"/>
      <w:r>
        <w:rPr>
          <w:rFonts w:hint="eastAsia" w:ascii="LinTimes" w:hAnsi="LinTimes" w:eastAsia="黑体" w:cs="黑体"/>
          <w:spacing w:val="-10"/>
          <w:kern w:val="28"/>
          <w:sz w:val="32"/>
          <w:szCs w:val="32"/>
          <w:lang w:val="en-AU"/>
        </w:rPr>
        <w:t>六、开放赛场</w:t>
      </w:r>
      <w:bookmarkEnd w:id="27"/>
      <w:r>
        <w:rPr>
          <w:rFonts w:ascii="LinTimes" w:hAnsi="LinTimes" w:eastAsia="黑体" w:cs="LinTimes"/>
          <w:spacing w:val="-10"/>
          <w:kern w:val="28"/>
          <w:sz w:val="32"/>
          <w:szCs w:val="32"/>
          <w:lang w:val="en-AU"/>
        </w:rPr>
        <w:t xml:space="preserve"> </w:t>
      </w:r>
    </w:p>
    <w:p>
      <w:pPr>
        <w:autoSpaceDE w:val="0"/>
        <w:autoSpaceDN w:val="0"/>
        <w:adjustRightInd w:val="0"/>
        <w:spacing w:line="480" w:lineRule="exact"/>
        <w:ind w:firstLine="640" w:firstLineChars="200"/>
        <w:jc w:val="left"/>
        <w:rPr>
          <w:rFonts w:ascii="仿宋" w:hAnsi="仿宋" w:eastAsia="仿宋" w:cs="Times New Roman"/>
          <w:kern w:val="0"/>
          <w:sz w:val="32"/>
          <w:szCs w:val="32"/>
          <w:lang w:val="zh-CN"/>
        </w:rPr>
      </w:pPr>
      <w:r>
        <w:rPr>
          <w:rFonts w:hint="eastAsia" w:ascii="仿宋" w:hAnsi="仿宋" w:eastAsia="仿宋" w:cs="仿宋"/>
          <w:color w:val="000000"/>
          <w:kern w:val="0"/>
          <w:sz w:val="32"/>
          <w:szCs w:val="32"/>
          <w:lang w:val="zh-CN"/>
        </w:rPr>
        <w:t>（一）赛场内除指定裁判，工作人员外，其他与大赛无关人员经组委会同意或在组委会负责人陪同下，佩戴相关标志方可进入赛场。</w:t>
      </w:r>
      <w:r>
        <w:rPr>
          <w:rFonts w:ascii="仿宋" w:hAnsi="仿宋" w:eastAsia="仿宋" w:cs="仿宋"/>
          <w:color w:val="000000"/>
          <w:kern w:val="0"/>
          <w:sz w:val="32"/>
          <w:szCs w:val="32"/>
          <w:lang w:val="zh-CN"/>
        </w:rPr>
        <w:t xml:space="preserve"> </w:t>
      </w:r>
    </w:p>
    <w:p>
      <w:pPr>
        <w:autoSpaceDE w:val="0"/>
        <w:autoSpaceDN w:val="0"/>
        <w:adjustRightInd w:val="0"/>
        <w:spacing w:line="480" w:lineRule="exact"/>
        <w:ind w:firstLine="640" w:firstLineChars="200"/>
        <w:jc w:val="left"/>
        <w:rPr>
          <w:rFonts w:ascii="仿宋" w:hAnsi="仿宋" w:eastAsia="仿宋" w:cs="Times New Roman"/>
          <w:kern w:val="0"/>
          <w:sz w:val="32"/>
          <w:szCs w:val="32"/>
          <w:lang w:val="zh-CN"/>
        </w:rPr>
      </w:pPr>
      <w:r>
        <w:rPr>
          <w:rFonts w:hint="eastAsia" w:ascii="仿宋" w:hAnsi="仿宋" w:eastAsia="仿宋" w:cs="仿宋"/>
          <w:color w:val="000000"/>
          <w:kern w:val="0"/>
          <w:sz w:val="32"/>
          <w:szCs w:val="32"/>
          <w:lang w:val="zh-CN"/>
        </w:rPr>
        <w:t>（二）对于赞助商和宣传要求，经组委会允许的赞助商和负责宣传的媒体记者，按竞赛规则要求进入场地相关区域。</w:t>
      </w:r>
    </w:p>
    <w:p>
      <w:pPr>
        <w:autoSpaceDE w:val="0"/>
        <w:autoSpaceDN w:val="0"/>
        <w:adjustRightInd w:val="0"/>
        <w:spacing w:line="480" w:lineRule="exact"/>
        <w:ind w:firstLine="640" w:firstLineChars="200"/>
        <w:jc w:val="left"/>
        <w:rPr>
          <w:rFonts w:ascii="仿宋" w:hAnsi="仿宋" w:eastAsia="仿宋" w:cs="Times New Roman"/>
          <w:kern w:val="0"/>
          <w:sz w:val="32"/>
          <w:szCs w:val="32"/>
          <w:lang w:val="zh-CN"/>
        </w:rPr>
      </w:pPr>
      <w:r>
        <w:rPr>
          <w:rFonts w:hint="eastAsia" w:ascii="仿宋" w:hAnsi="仿宋" w:eastAsia="仿宋" w:cs="仿宋"/>
          <w:color w:val="000000"/>
          <w:kern w:val="0"/>
          <w:sz w:val="32"/>
          <w:szCs w:val="32"/>
          <w:lang w:val="zh-CN"/>
        </w:rPr>
        <w:t>（三）允许进入赛场的人员，不得在场内喧哗、吸烟；只可在规定区域观摩竞赛；应遵守赛场规则，不得与选手交谈，不得妨碍、干扰选手竞赛；不得有任何影响竞赛公平、公正的行为。</w:t>
      </w:r>
    </w:p>
    <w:p>
      <w:pPr>
        <w:autoSpaceDE w:val="0"/>
        <w:autoSpaceDN w:val="0"/>
        <w:adjustRightInd w:val="0"/>
        <w:spacing w:line="480" w:lineRule="exact"/>
        <w:ind w:firstLine="640" w:firstLineChars="200"/>
        <w:jc w:val="left"/>
        <w:outlineLvl w:val="0"/>
        <w:rPr>
          <w:rFonts w:ascii="黑体" w:hAnsi="黑体" w:eastAsia="黑体" w:cs="Times New Roman"/>
          <w:b/>
          <w:bCs/>
          <w:kern w:val="0"/>
          <w:sz w:val="32"/>
          <w:szCs w:val="32"/>
          <w:lang w:val="zh-CN"/>
        </w:rPr>
      </w:pPr>
      <w:bookmarkStart w:id="28" w:name="_Toc25211"/>
      <w:r>
        <w:rPr>
          <w:rFonts w:hint="eastAsia" w:ascii="黑体" w:hAnsi="黑体" w:eastAsia="黑体" w:cs="黑体"/>
          <w:b/>
          <w:bCs/>
          <w:color w:val="000000"/>
          <w:kern w:val="0"/>
          <w:sz w:val="32"/>
          <w:szCs w:val="32"/>
          <w:lang w:val="zh-CN"/>
        </w:rPr>
        <w:t>七、申诉与仲裁</w:t>
      </w:r>
      <w:bookmarkEnd w:id="28"/>
      <w:r>
        <w:rPr>
          <w:rFonts w:ascii="黑体" w:hAnsi="黑体" w:eastAsia="黑体" w:cs="黑体"/>
          <w:b/>
          <w:bCs/>
          <w:color w:val="000000"/>
          <w:kern w:val="0"/>
          <w:sz w:val="32"/>
          <w:szCs w:val="32"/>
          <w:lang w:val="zh-CN"/>
        </w:rPr>
        <w:t xml:space="preserve"> </w:t>
      </w:r>
    </w:p>
    <w:p>
      <w:pPr>
        <w:autoSpaceDE w:val="0"/>
        <w:autoSpaceDN w:val="0"/>
        <w:adjustRightInd w:val="0"/>
        <w:spacing w:line="480" w:lineRule="exact"/>
        <w:ind w:firstLine="640" w:firstLineChars="200"/>
        <w:jc w:val="left"/>
        <w:rPr>
          <w:rFonts w:ascii="仿宋" w:hAnsi="仿宋" w:eastAsia="仿宋" w:cs="Times New Roman"/>
          <w:kern w:val="0"/>
          <w:sz w:val="32"/>
          <w:szCs w:val="32"/>
          <w:lang w:val="zh-CN"/>
        </w:rPr>
      </w:pPr>
      <w:r>
        <w:rPr>
          <w:rFonts w:hint="eastAsia" w:ascii="仿宋" w:hAnsi="仿宋" w:eastAsia="仿宋" w:cs="仿宋"/>
          <w:color w:val="000000"/>
          <w:kern w:val="0"/>
          <w:sz w:val="32"/>
          <w:szCs w:val="32"/>
          <w:lang w:val="zh-CN"/>
        </w:rPr>
        <w:t>（一）参赛选手对不符合竞赛规定的设备、工具、软件，有失公正的评判，以及对工作人员等有违公平的行为可现场提出申诉。</w:t>
      </w:r>
      <w:r>
        <w:rPr>
          <w:rFonts w:ascii="仿宋" w:hAnsi="仿宋" w:eastAsia="仿宋" w:cs="仿宋"/>
          <w:color w:val="000000"/>
          <w:kern w:val="0"/>
          <w:sz w:val="32"/>
          <w:szCs w:val="32"/>
          <w:lang w:val="zh-CN"/>
        </w:rPr>
        <w:t xml:space="preserve"> </w:t>
      </w:r>
    </w:p>
    <w:p>
      <w:pPr>
        <w:autoSpaceDE w:val="0"/>
        <w:autoSpaceDN w:val="0"/>
        <w:adjustRightInd w:val="0"/>
        <w:spacing w:line="480" w:lineRule="exact"/>
        <w:ind w:firstLine="640" w:firstLineChars="200"/>
        <w:jc w:val="left"/>
        <w:rPr>
          <w:rFonts w:ascii="仿宋" w:hAnsi="仿宋" w:eastAsia="仿宋" w:cs="Times New Roman"/>
          <w:color w:val="000000"/>
          <w:kern w:val="0"/>
          <w:sz w:val="32"/>
          <w:szCs w:val="32"/>
          <w:lang w:val="zh-CN"/>
        </w:rPr>
      </w:pPr>
      <w:r>
        <w:rPr>
          <w:rFonts w:hint="eastAsia" w:ascii="仿宋" w:hAnsi="仿宋" w:eastAsia="仿宋" w:cs="仿宋"/>
          <w:color w:val="000000"/>
          <w:kern w:val="0"/>
          <w:sz w:val="32"/>
          <w:szCs w:val="32"/>
          <w:lang w:val="zh-CN"/>
        </w:rPr>
        <w:t>（二）申诉应在竞赛结束后</w:t>
      </w:r>
      <w:r>
        <w:rPr>
          <w:rFonts w:ascii="仿宋" w:hAnsi="仿宋" w:eastAsia="仿宋" w:cs="仿宋"/>
          <w:color w:val="000000"/>
          <w:kern w:val="0"/>
          <w:sz w:val="32"/>
          <w:szCs w:val="32"/>
          <w:lang w:val="zh-CN"/>
        </w:rPr>
        <w:t>2</w:t>
      </w:r>
      <w:r>
        <w:rPr>
          <w:rFonts w:hint="eastAsia" w:ascii="仿宋" w:hAnsi="仿宋" w:eastAsia="仿宋" w:cs="仿宋"/>
          <w:color w:val="000000"/>
          <w:kern w:val="0"/>
          <w:sz w:val="32"/>
          <w:szCs w:val="32"/>
          <w:lang w:val="zh-CN"/>
        </w:rPr>
        <w:t>小时内提出，超过时效将不予受理。申诉时，应按照规定的程序由参赛队领队向仲裁组递交书面申诉报告。报告应对申诉事件的现象、发生的时间、涉及到的人员、申诉依据与理由等进行充分、实事求是的叙述。事实依据不充分、仅凭主观臆断的申诉不予受理。申诉报告须有申诉的参赛选手、领队签名。</w:t>
      </w:r>
    </w:p>
    <w:p>
      <w:pPr>
        <w:autoSpaceDE w:val="0"/>
        <w:autoSpaceDN w:val="0"/>
        <w:adjustRightInd w:val="0"/>
        <w:spacing w:line="480" w:lineRule="exact"/>
        <w:ind w:firstLine="640" w:firstLineChars="200"/>
        <w:jc w:val="left"/>
        <w:rPr>
          <w:rFonts w:ascii="仿宋" w:hAnsi="仿宋" w:eastAsia="仿宋" w:cs="Times New Roman"/>
          <w:color w:val="000000"/>
          <w:kern w:val="0"/>
          <w:sz w:val="32"/>
          <w:szCs w:val="32"/>
          <w:lang w:val="zh-CN"/>
        </w:rPr>
      </w:pPr>
      <w:r>
        <w:rPr>
          <w:rFonts w:hint="eastAsia" w:ascii="仿宋" w:hAnsi="仿宋" w:eastAsia="仿宋" w:cs="仿宋"/>
          <w:sz w:val="32"/>
          <w:szCs w:val="32"/>
          <w:lang w:val="zh-CN"/>
        </w:rPr>
        <w:t>大赛仲裁组负责受理大赛中出现的申诉复议并进行仲裁，以保证竞赛顺利进行和竞赛结果公平、公正。仲裁组的裁决为最终裁决，参赛队不得因申诉或对仲裁处理意见不服而停止比赛或滋事，否则按弃权处理。</w:t>
      </w:r>
    </w:p>
    <w:p>
      <w:pPr>
        <w:autoSpaceDE w:val="0"/>
        <w:autoSpaceDN w:val="0"/>
        <w:adjustRightInd w:val="0"/>
        <w:spacing w:line="480" w:lineRule="exact"/>
        <w:ind w:firstLine="640" w:firstLineChars="200"/>
        <w:jc w:val="left"/>
        <w:outlineLvl w:val="0"/>
        <w:rPr>
          <w:rFonts w:ascii="黑体" w:hAnsi="黑体" w:eastAsia="黑体" w:cs="Times New Roman"/>
          <w:b/>
          <w:bCs/>
          <w:kern w:val="0"/>
          <w:sz w:val="32"/>
          <w:szCs w:val="32"/>
          <w:lang w:val="zh-CN"/>
        </w:rPr>
      </w:pPr>
      <w:bookmarkStart w:id="29" w:name="_Toc27296"/>
      <w:r>
        <w:rPr>
          <w:rFonts w:hint="eastAsia" w:ascii="黑体" w:hAnsi="黑体" w:eastAsia="黑体" w:cs="黑体"/>
          <w:b/>
          <w:bCs/>
          <w:color w:val="000000"/>
          <w:kern w:val="0"/>
          <w:sz w:val="32"/>
          <w:szCs w:val="32"/>
          <w:lang w:val="zh-CN"/>
        </w:rPr>
        <w:t>八、其他</w:t>
      </w:r>
      <w:bookmarkEnd w:id="29"/>
      <w:r>
        <w:rPr>
          <w:rFonts w:ascii="黑体" w:hAnsi="黑体" w:eastAsia="黑体" w:cs="黑体"/>
          <w:b/>
          <w:bCs/>
          <w:color w:val="000000"/>
          <w:kern w:val="0"/>
          <w:sz w:val="32"/>
          <w:szCs w:val="32"/>
          <w:lang w:val="zh-CN"/>
        </w:rPr>
        <w:t xml:space="preserve"> </w:t>
      </w:r>
    </w:p>
    <w:p>
      <w:pPr>
        <w:spacing w:line="480" w:lineRule="exact"/>
        <w:ind w:firstLine="640" w:firstLineChars="200"/>
        <w:rPr>
          <w:rFonts w:ascii="仿宋" w:hAnsi="仿宋" w:eastAsia="仿宋" w:cs="Times New Roman"/>
          <w:sz w:val="32"/>
          <w:szCs w:val="32"/>
        </w:rPr>
      </w:pPr>
      <w:r>
        <w:rPr>
          <w:rFonts w:hint="eastAsia" w:ascii="仿宋" w:hAnsi="仿宋" w:eastAsia="仿宋" w:cs="仿宋"/>
          <w:color w:val="000000"/>
          <w:kern w:val="0"/>
          <w:sz w:val="32"/>
          <w:szCs w:val="32"/>
          <w:lang w:val="zh-CN"/>
        </w:rPr>
        <w:t>（一）本技术文件适用于第三届全国新能源汽车关键技术技能大赛广西选拔赛智能汽车维修工（动力系统节能减排管控方向）项目。</w:t>
      </w:r>
    </w:p>
    <w:p>
      <w:pPr>
        <w:spacing w:line="480" w:lineRule="exact"/>
        <w:ind w:firstLine="640" w:firstLineChars="200"/>
        <w:rPr>
          <w:rFonts w:ascii="仿宋" w:hAnsi="仿宋" w:eastAsia="仿宋" w:cs="Times New Roman"/>
          <w:color w:val="FF00FF"/>
          <w:kern w:val="0"/>
          <w:sz w:val="32"/>
          <w:szCs w:val="32"/>
          <w:lang w:val="zh-CN"/>
        </w:rPr>
      </w:pPr>
      <w:r>
        <w:rPr>
          <w:rFonts w:hint="eastAsia" w:ascii="仿宋" w:hAnsi="仿宋" w:eastAsia="仿宋" w:cs="仿宋"/>
          <w:color w:val="000000"/>
          <w:kern w:val="0"/>
          <w:sz w:val="32"/>
          <w:szCs w:val="32"/>
          <w:lang w:val="zh-CN"/>
        </w:rPr>
        <w:t>（二）本技术文件最终解释权归第三届全国新能源汽车关键技术技能大赛广西选拔赛</w:t>
      </w:r>
      <w:r>
        <w:rPr>
          <w:rFonts w:hint="eastAsia" w:ascii="仿宋" w:hAnsi="仿宋" w:eastAsia="仿宋" w:cs="仿宋"/>
          <w:sz w:val="32"/>
          <w:szCs w:val="32"/>
        </w:rPr>
        <w:t>技能</w:t>
      </w:r>
      <w:r>
        <w:rPr>
          <w:rFonts w:hint="eastAsia" w:ascii="仿宋" w:hAnsi="仿宋" w:eastAsia="仿宋" w:cs="仿宋"/>
          <w:color w:val="000000"/>
          <w:kern w:val="0"/>
          <w:sz w:val="32"/>
          <w:szCs w:val="32"/>
          <w:lang w:val="zh-CN"/>
        </w:rPr>
        <w:t>大赛组委会所有。</w:t>
      </w:r>
    </w:p>
    <w:p>
      <w:pPr>
        <w:adjustRightInd w:val="0"/>
        <w:spacing w:line="560" w:lineRule="exact"/>
        <w:jc w:val="left"/>
        <w:rPr>
          <w:rFonts w:ascii="LinTimes" w:hAnsi="LinTimes" w:eastAsia="华文中宋" w:cs="Times New Roman"/>
          <w:b/>
          <w:bCs/>
          <w:sz w:val="44"/>
          <w:szCs w:val="44"/>
        </w:rPr>
      </w:pPr>
    </w:p>
    <w:sectPr>
      <w:headerReference r:id="rId5" w:type="default"/>
      <w:footerReference r:id="rId6" w:type="default"/>
      <w:pgSz w:w="11906" w:h="16838"/>
      <w:pgMar w:top="1440" w:right="1644" w:bottom="1440" w:left="1644" w:header="851" w:footer="992" w:gutter="0"/>
      <w:pgNumType w:start="30"/>
      <w:cols w:space="720" w:num="1"/>
      <w:docGrid w:type="linesAndChar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10" w:usb3="00000000" w:csb0="00040000" w:csb1="00000000"/>
  </w:font>
  <w:font w:name="Frutiger LT Com 45 Light">
    <w:altName w:val="Segoe Print"/>
    <w:panose1 w:val="00000000000000000000"/>
    <w:charset w:val="00"/>
    <w:family w:val="decorative"/>
    <w:pitch w:val="default"/>
    <w:sig w:usb0="00000000" w:usb1="00000000" w:usb2="00000000" w:usb3="00000000" w:csb0="00000001" w:csb1="00000000"/>
  </w:font>
  <w:font w:name="Inria Serif">
    <w:altName w:val="Segoe Print"/>
    <w:panose1 w:val="00000000000000000000"/>
    <w:charset w:val="00"/>
    <w:family w:val="auto"/>
    <w:pitch w:val="default"/>
    <w:sig w:usb0="00000000" w:usb1="00000000" w:usb2="00000000" w:usb3="00000000" w:csb0="00000001" w:csb1="00000000"/>
  </w:font>
  <w:font w:name="Calibri Light">
    <w:panose1 w:val="020F0302020204030204"/>
    <w:charset w:val="00"/>
    <w:family w:val="roman"/>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LinTimes">
    <w:altName w:val="Segoe Print"/>
    <w:panose1 w:val="00000000000000000000"/>
    <w:charset w:val="00"/>
    <w:family w:val="auto"/>
    <w:pitch w:val="default"/>
    <w:sig w:usb0="00000000" w:usb1="00000000" w:usb2="00000000" w:usb3="00000000" w:csb0="00000001" w:csb1="00000000"/>
  </w:font>
  <w:font w:name="楷体">
    <w:panose1 w:val="02010609060101010101"/>
    <w:charset w:val="86"/>
    <w:family w:val="modern"/>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340771919"/>
      <w:docPartObj>
        <w:docPartGallery w:val="autotext"/>
      </w:docPartObj>
    </w:sdtPr>
    <w:sdtContent>
      <w:p>
        <w:pPr>
          <w:pStyle w:val="2"/>
          <w:jc w:val="center"/>
        </w:pPr>
        <w:r>
          <w:fldChar w:fldCharType="begin"/>
        </w:r>
        <w:r>
          <w:instrText xml:space="preserve">PAGE   \* MERGEFORMAT</w:instrText>
        </w:r>
        <w:r>
          <w:fldChar w:fldCharType="separate"/>
        </w:r>
        <w:r>
          <w:rPr>
            <w:lang w:val="zh-CN" w:eastAsia="zh-CN"/>
          </w:rPr>
          <w:t>2</w:t>
        </w:r>
        <w:r>
          <w:fldChar w:fldCharType="end"/>
        </w:r>
      </w:p>
    </w:sdtContent>
  </w:sdt>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pPr>
    <w:r>
      <w:fldChar w:fldCharType="begin"/>
    </w:r>
    <w:r>
      <w:instrText xml:space="preserve">PAGE   \* MERGEFORMAT</w:instrText>
    </w:r>
    <w:r>
      <w:fldChar w:fldCharType="separate"/>
    </w:r>
    <w:r>
      <w:rPr>
        <w:lang w:val="zh-CN" w:eastAsia="zh-CN"/>
      </w:rPr>
      <w:t>2</w:t>
    </w:r>
    <w:r>
      <w:fldChar w:fldCharType="end"/>
    </w:r>
  </w:p>
  <w:p>
    <w:pPr>
      <w:pStyle w:val="2"/>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tabs>
        <w:tab w:val="clear" w:pos="4153"/>
      </w:tabs>
      <w:rPr>
        <w:rFonts w:cs="Times New Roman"/>
      </w:rP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8420" cy="278765"/>
              <wp:effectExtent l="0" t="0" r="0" b="0"/>
              <wp:wrapNone/>
              <wp:docPr id="2" name="文本框 1"/>
              <wp:cNvGraphicFramePr/>
              <a:graphic xmlns:a="http://schemas.openxmlformats.org/drawingml/2006/main">
                <a:graphicData uri="http://schemas.microsoft.com/office/word/2010/wordprocessingShape">
                  <wps:wsp>
                    <wps:cNvSpPr txBox="1"/>
                    <wps:spPr>
                      <a:xfrm>
                        <a:off x="0" y="0"/>
                        <a:ext cx="58420" cy="278765"/>
                      </a:xfrm>
                      <a:prstGeom prst="rect">
                        <a:avLst/>
                      </a:prstGeom>
                      <a:noFill/>
                      <a:ln>
                        <a:noFill/>
                      </a:ln>
                    </wps:spPr>
                    <wps:txbx>
                      <w:txbxContent>
                        <w:p>
                          <w:pPr>
                            <w:pStyle w:val="2"/>
                            <w:rPr>
                              <w:rFonts w:cs="Times New Roman"/>
                            </w:rPr>
                          </w:pPr>
                          <w:r>
                            <w:fldChar w:fldCharType="begin"/>
                          </w:r>
                          <w:r>
                            <w:instrText xml:space="preserve"> PAGE  \* MERGEFORMAT </w:instrText>
                          </w:r>
                          <w:r>
                            <w:fldChar w:fldCharType="separate"/>
                          </w:r>
                          <w:r>
                            <w:t>38</w:t>
                          </w:r>
                          <w:r>
                            <w:fldChar w:fldCharType="end"/>
                          </w:r>
                        </w:p>
                      </w:txbxContent>
                    </wps:txbx>
                    <wps:bodyPr wrap="none" lIns="0" tIns="0" rIns="0" bIns="0" upright="1">
                      <a:spAutoFit/>
                    </wps:bodyPr>
                  </wps:wsp>
                </a:graphicData>
              </a:graphic>
            </wp:anchor>
          </w:drawing>
        </mc:Choice>
        <mc:Fallback>
          <w:pict>
            <v:shape id="文本框 1" o:spid="_x0000_s1026" o:spt="202" type="#_x0000_t202" style="position:absolute;left:0pt;margin-top:0pt;height:21.95pt;width:4.6pt;mso-position-horizontal:center;mso-position-horizontal-relative:margin;mso-wrap-style:none;z-index:251659264;mso-width-relative:page;mso-height-relative:page;" filled="f" stroked="f" coordsize="21600,21600" o:gfxdata="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Jb4oDrRAAAAAgEAAA8AAAAAAAAAAQAgAAAAIgAAAGRycy9kb3du&#10;cmV2LnhtbFBLAQIUABQAAAAIAIdO4kBUwCbNzQEAAJYDAAAOAAAAAAAAAAEAIAAAACABAABkcnMv&#10;ZTJvRG9jLnhtbFBLBQYAAAAABgAGAFkBAABfBQAAAAA=&#10;">
              <v:fill on="f" focussize="0,0"/>
              <v:stroke on="f"/>
              <v:imagedata o:title=""/>
              <o:lock v:ext="edit" aspectratio="f"/>
              <v:textbox inset="0mm,0mm,0mm,0mm" style="mso-fit-shape-to-text:t;">
                <w:txbxContent>
                  <w:p>
                    <w:pPr>
                      <w:pStyle w:val="2"/>
                      <w:rPr>
                        <w:rFonts w:cs="Times New Roman"/>
                      </w:rPr>
                    </w:pPr>
                    <w:r>
                      <w:fldChar w:fldCharType="begin"/>
                    </w:r>
                    <w:r>
                      <w:instrText xml:space="preserve"> PAGE  \* MERGEFORMAT </w:instrText>
                    </w:r>
                    <w:r>
                      <w:fldChar w:fldCharType="separate"/>
                    </w:r>
                    <w:r>
                      <w:t>38</w:t>
                    </w:r>
                    <w:r>
                      <w:fldChar w:fldCharType="end"/>
                    </w:r>
                  </w:p>
                </w:txbxContent>
              </v:textbox>
            </v:shape>
          </w:pict>
        </mc:Fallback>
      </mc:AlternateContent>
    </w:r>
    <w:r>
      <w:rPr>
        <w:rFonts w:cs="Times New Roman"/>
      </w:rPr>
      <w:tab/>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Bdr>
        <w:bottom w:val="none" w:color="auto" w:sz="0" w:space="0"/>
      </w:pBdr>
      <w:rPr>
        <w:rFonts w:cs="Times New Roma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8B549F4"/>
    <w:multiLevelType w:val="singleLevel"/>
    <w:tmpl w:val="98B549F4"/>
    <w:lvl w:ilvl="0" w:tentative="0">
      <w:start w:val="1"/>
      <w:numFmt w:val="decimal"/>
      <w:lvlText w:val="%1."/>
      <w:lvlJc w:val="left"/>
      <w:pPr>
        <w:tabs>
          <w:tab w:val="left" w:pos="312"/>
        </w:tabs>
      </w:pPr>
    </w:lvl>
  </w:abstractNum>
  <w:abstractNum w:abstractNumId="1">
    <w:nsid w:val="A384C78E"/>
    <w:multiLevelType w:val="multilevel"/>
    <w:tmpl w:val="A384C78E"/>
    <w:lvl w:ilvl="0" w:tentative="0">
      <w:start w:val="1"/>
      <w:numFmt w:val="japaneseCounting"/>
      <w:lvlText w:val="（%1）"/>
      <w:lvlJc w:val="left"/>
      <w:pPr>
        <w:ind w:left="1723" w:hanging="1080"/>
      </w:pPr>
      <w:rPr>
        <w:rFonts w:hint="eastAsia"/>
      </w:rPr>
    </w:lvl>
    <w:lvl w:ilvl="1" w:tentative="0">
      <w:start w:val="1"/>
      <w:numFmt w:val="lowerLetter"/>
      <w:lvlText w:val="%2)"/>
      <w:lvlJc w:val="left"/>
      <w:pPr>
        <w:ind w:left="1523" w:hanging="440"/>
      </w:pPr>
      <w:rPr>
        <w:rFonts w:hint="eastAsia"/>
      </w:rPr>
    </w:lvl>
    <w:lvl w:ilvl="2" w:tentative="0">
      <w:start w:val="1"/>
      <w:numFmt w:val="lowerRoman"/>
      <w:lvlText w:val="%3."/>
      <w:lvlJc w:val="right"/>
      <w:pPr>
        <w:ind w:left="1963" w:hanging="440"/>
      </w:pPr>
      <w:rPr>
        <w:rFonts w:hint="eastAsia"/>
      </w:rPr>
    </w:lvl>
    <w:lvl w:ilvl="3" w:tentative="0">
      <w:start w:val="1"/>
      <w:numFmt w:val="decimal"/>
      <w:lvlText w:val="%4."/>
      <w:lvlJc w:val="left"/>
      <w:pPr>
        <w:ind w:left="2403" w:hanging="440"/>
      </w:pPr>
      <w:rPr>
        <w:rFonts w:hint="eastAsia"/>
      </w:rPr>
    </w:lvl>
    <w:lvl w:ilvl="4" w:tentative="0">
      <w:start w:val="1"/>
      <w:numFmt w:val="lowerLetter"/>
      <w:lvlText w:val="%5)"/>
      <w:lvlJc w:val="left"/>
      <w:pPr>
        <w:ind w:left="2843" w:hanging="440"/>
      </w:pPr>
      <w:rPr>
        <w:rFonts w:hint="eastAsia"/>
      </w:rPr>
    </w:lvl>
    <w:lvl w:ilvl="5" w:tentative="0">
      <w:start w:val="1"/>
      <w:numFmt w:val="lowerRoman"/>
      <w:lvlText w:val="%6."/>
      <w:lvlJc w:val="right"/>
      <w:pPr>
        <w:ind w:left="3283" w:hanging="440"/>
      </w:pPr>
      <w:rPr>
        <w:rFonts w:hint="eastAsia"/>
      </w:rPr>
    </w:lvl>
    <w:lvl w:ilvl="6" w:tentative="0">
      <w:start w:val="1"/>
      <w:numFmt w:val="decimal"/>
      <w:lvlText w:val="%7."/>
      <w:lvlJc w:val="left"/>
      <w:pPr>
        <w:ind w:left="3723" w:hanging="440"/>
      </w:pPr>
      <w:rPr>
        <w:rFonts w:hint="eastAsia"/>
      </w:rPr>
    </w:lvl>
    <w:lvl w:ilvl="7" w:tentative="0">
      <w:start w:val="1"/>
      <w:numFmt w:val="lowerLetter"/>
      <w:lvlText w:val="%8)"/>
      <w:lvlJc w:val="left"/>
      <w:pPr>
        <w:ind w:left="4163" w:hanging="440"/>
      </w:pPr>
      <w:rPr>
        <w:rFonts w:hint="eastAsia"/>
      </w:rPr>
    </w:lvl>
    <w:lvl w:ilvl="8" w:tentative="0">
      <w:start w:val="1"/>
      <w:numFmt w:val="lowerRoman"/>
      <w:lvlText w:val="%9."/>
      <w:lvlJc w:val="right"/>
      <w:pPr>
        <w:ind w:left="4603" w:hanging="440"/>
      </w:pPr>
      <w:rPr>
        <w:rFonts w:hint="eastAsia"/>
      </w:rPr>
    </w:lvl>
  </w:abstractNum>
  <w:abstractNum w:abstractNumId="2">
    <w:nsid w:val="BD899CF3"/>
    <w:multiLevelType w:val="singleLevel"/>
    <w:tmpl w:val="BD899CF3"/>
    <w:lvl w:ilvl="0" w:tentative="0">
      <w:start w:val="1"/>
      <w:numFmt w:val="decimal"/>
      <w:suff w:val="nothing"/>
      <w:lvlText w:val="（%1）"/>
      <w:lvlJc w:val="left"/>
    </w:lvl>
  </w:abstractNum>
  <w:abstractNum w:abstractNumId="3">
    <w:nsid w:val="CEE618EF"/>
    <w:multiLevelType w:val="singleLevel"/>
    <w:tmpl w:val="CEE618EF"/>
    <w:lvl w:ilvl="0" w:tentative="0">
      <w:start w:val="1"/>
      <w:numFmt w:val="decimal"/>
      <w:suff w:val="nothing"/>
      <w:lvlText w:val="（%1）"/>
      <w:lvlJc w:val="left"/>
    </w:lvl>
  </w:abstractNum>
  <w:abstractNum w:abstractNumId="4">
    <w:nsid w:val="D62AA0EE"/>
    <w:multiLevelType w:val="singleLevel"/>
    <w:tmpl w:val="D62AA0EE"/>
    <w:lvl w:ilvl="0" w:tentative="0">
      <w:start w:val="1"/>
      <w:numFmt w:val="decimal"/>
      <w:lvlText w:val="%1."/>
      <w:lvlJc w:val="left"/>
      <w:pPr>
        <w:tabs>
          <w:tab w:val="left" w:pos="312"/>
        </w:tabs>
      </w:pPr>
    </w:lvl>
  </w:abstractNum>
  <w:abstractNum w:abstractNumId="5">
    <w:nsid w:val="E6D1AF96"/>
    <w:multiLevelType w:val="multilevel"/>
    <w:tmpl w:val="E6D1AF96"/>
    <w:lvl w:ilvl="0" w:tentative="0">
      <w:start w:val="1"/>
      <w:numFmt w:val="japaneseCounting"/>
      <w:lvlText w:val="（%1）"/>
      <w:lvlJc w:val="left"/>
      <w:pPr>
        <w:ind w:left="1723" w:hanging="1080"/>
      </w:pPr>
      <w:rPr>
        <w:rFonts w:hint="eastAsia"/>
      </w:rPr>
    </w:lvl>
    <w:lvl w:ilvl="1" w:tentative="0">
      <w:start w:val="1"/>
      <w:numFmt w:val="lowerLetter"/>
      <w:lvlText w:val="%2)"/>
      <w:lvlJc w:val="left"/>
      <w:pPr>
        <w:ind w:left="1523" w:hanging="440"/>
      </w:pPr>
      <w:rPr>
        <w:rFonts w:hint="eastAsia"/>
      </w:rPr>
    </w:lvl>
    <w:lvl w:ilvl="2" w:tentative="0">
      <w:start w:val="1"/>
      <w:numFmt w:val="lowerRoman"/>
      <w:lvlText w:val="%3."/>
      <w:lvlJc w:val="right"/>
      <w:pPr>
        <w:ind w:left="1963" w:hanging="440"/>
      </w:pPr>
      <w:rPr>
        <w:rFonts w:hint="eastAsia"/>
      </w:rPr>
    </w:lvl>
    <w:lvl w:ilvl="3" w:tentative="0">
      <w:start w:val="1"/>
      <w:numFmt w:val="decimal"/>
      <w:lvlText w:val="%4."/>
      <w:lvlJc w:val="left"/>
      <w:pPr>
        <w:ind w:left="2403" w:hanging="440"/>
      </w:pPr>
      <w:rPr>
        <w:rFonts w:hint="eastAsia"/>
      </w:rPr>
    </w:lvl>
    <w:lvl w:ilvl="4" w:tentative="0">
      <w:start w:val="1"/>
      <w:numFmt w:val="lowerLetter"/>
      <w:lvlText w:val="%5)"/>
      <w:lvlJc w:val="left"/>
      <w:pPr>
        <w:ind w:left="2843" w:hanging="440"/>
      </w:pPr>
      <w:rPr>
        <w:rFonts w:hint="eastAsia"/>
      </w:rPr>
    </w:lvl>
    <w:lvl w:ilvl="5" w:tentative="0">
      <w:start w:val="1"/>
      <w:numFmt w:val="lowerRoman"/>
      <w:lvlText w:val="%6."/>
      <w:lvlJc w:val="right"/>
      <w:pPr>
        <w:ind w:left="3283" w:hanging="440"/>
      </w:pPr>
      <w:rPr>
        <w:rFonts w:hint="eastAsia"/>
      </w:rPr>
    </w:lvl>
    <w:lvl w:ilvl="6" w:tentative="0">
      <w:start w:val="1"/>
      <w:numFmt w:val="decimal"/>
      <w:lvlText w:val="%7."/>
      <w:lvlJc w:val="left"/>
      <w:pPr>
        <w:ind w:left="3723" w:hanging="440"/>
      </w:pPr>
      <w:rPr>
        <w:rFonts w:hint="eastAsia"/>
      </w:rPr>
    </w:lvl>
    <w:lvl w:ilvl="7" w:tentative="0">
      <w:start w:val="1"/>
      <w:numFmt w:val="lowerLetter"/>
      <w:lvlText w:val="%8)"/>
      <w:lvlJc w:val="left"/>
      <w:pPr>
        <w:ind w:left="4163" w:hanging="440"/>
      </w:pPr>
      <w:rPr>
        <w:rFonts w:hint="eastAsia"/>
      </w:rPr>
    </w:lvl>
    <w:lvl w:ilvl="8" w:tentative="0">
      <w:start w:val="1"/>
      <w:numFmt w:val="lowerRoman"/>
      <w:lvlText w:val="%9."/>
      <w:lvlJc w:val="right"/>
      <w:pPr>
        <w:ind w:left="4603" w:hanging="440"/>
      </w:pPr>
      <w:rPr>
        <w:rFonts w:hint="eastAsia"/>
      </w:rPr>
    </w:lvl>
  </w:abstractNum>
  <w:abstractNum w:abstractNumId="6">
    <w:nsid w:val="00000002"/>
    <w:multiLevelType w:val="multilevel"/>
    <w:tmpl w:val="00000002"/>
    <w:lvl w:ilvl="0" w:tentative="0">
      <w:start w:val="4"/>
      <w:numFmt w:val="bullet"/>
      <w:pStyle w:val="3"/>
      <w:lvlText w:val="□"/>
      <w:lvlJc w:val="left"/>
      <w:pPr>
        <w:tabs>
          <w:tab w:val="left" w:pos="360"/>
        </w:tabs>
        <w:ind w:left="360" w:hanging="360"/>
      </w:pPr>
      <w:rPr>
        <w:rFonts w:hint="eastAsia" w:ascii="宋体" w:hAnsi="宋体" w:eastAsia="宋体"/>
        <w:b/>
        <w:bCs/>
        <w:sz w:val="44"/>
        <w:szCs w:val="44"/>
      </w:rPr>
    </w:lvl>
    <w:lvl w:ilvl="1" w:tentative="0">
      <w:start w:val="1"/>
      <w:numFmt w:val="bullet"/>
      <w:pStyle w:val="4"/>
      <w:lvlText w:val=""/>
      <w:lvlJc w:val="left"/>
      <w:pPr>
        <w:tabs>
          <w:tab w:val="left" w:pos="840"/>
        </w:tabs>
        <w:ind w:left="840" w:hanging="420"/>
      </w:pPr>
      <w:rPr>
        <w:rFonts w:hint="default" w:ascii="Wingdings" w:hAnsi="Wingdings" w:cs="Wingdings"/>
      </w:rPr>
    </w:lvl>
    <w:lvl w:ilvl="2" w:tentative="0">
      <w:start w:val="1"/>
      <w:numFmt w:val="bullet"/>
      <w:pStyle w:val="5"/>
      <w:lvlText w:val=""/>
      <w:lvlJc w:val="left"/>
      <w:pPr>
        <w:tabs>
          <w:tab w:val="left" w:pos="1260"/>
        </w:tabs>
        <w:ind w:left="1260" w:hanging="420"/>
      </w:pPr>
      <w:rPr>
        <w:rFonts w:hint="default" w:ascii="Wingdings" w:hAnsi="Wingdings" w:cs="Wingdings"/>
      </w:rPr>
    </w:lvl>
    <w:lvl w:ilvl="3" w:tentative="0">
      <w:start w:val="1"/>
      <w:numFmt w:val="bullet"/>
      <w:lvlText w:val=""/>
      <w:lvlJc w:val="left"/>
      <w:pPr>
        <w:tabs>
          <w:tab w:val="left" w:pos="1680"/>
        </w:tabs>
        <w:ind w:left="1680" w:hanging="420"/>
      </w:pPr>
      <w:rPr>
        <w:rFonts w:hint="default" w:ascii="Wingdings" w:hAnsi="Wingdings" w:cs="Wingdings"/>
      </w:rPr>
    </w:lvl>
    <w:lvl w:ilvl="4" w:tentative="0">
      <w:start w:val="1"/>
      <w:numFmt w:val="bullet"/>
      <w:lvlText w:val=""/>
      <w:lvlJc w:val="left"/>
      <w:pPr>
        <w:tabs>
          <w:tab w:val="left" w:pos="2100"/>
        </w:tabs>
        <w:ind w:left="2100" w:hanging="420"/>
      </w:pPr>
      <w:rPr>
        <w:rFonts w:hint="default" w:ascii="Wingdings" w:hAnsi="Wingdings" w:cs="Wingdings"/>
      </w:rPr>
    </w:lvl>
    <w:lvl w:ilvl="5" w:tentative="0">
      <w:start w:val="1"/>
      <w:numFmt w:val="bullet"/>
      <w:lvlText w:val=""/>
      <w:lvlJc w:val="left"/>
      <w:pPr>
        <w:tabs>
          <w:tab w:val="left" w:pos="2520"/>
        </w:tabs>
        <w:ind w:left="2520" w:hanging="420"/>
      </w:pPr>
      <w:rPr>
        <w:rFonts w:hint="default" w:ascii="Wingdings" w:hAnsi="Wingdings" w:cs="Wingdings"/>
      </w:rPr>
    </w:lvl>
    <w:lvl w:ilvl="6" w:tentative="0">
      <w:start w:val="1"/>
      <w:numFmt w:val="bullet"/>
      <w:lvlText w:val=""/>
      <w:lvlJc w:val="left"/>
      <w:pPr>
        <w:tabs>
          <w:tab w:val="left" w:pos="2940"/>
        </w:tabs>
        <w:ind w:left="2940" w:hanging="420"/>
      </w:pPr>
      <w:rPr>
        <w:rFonts w:hint="default" w:ascii="Wingdings" w:hAnsi="Wingdings" w:cs="Wingdings"/>
      </w:rPr>
    </w:lvl>
    <w:lvl w:ilvl="7" w:tentative="0">
      <w:start w:val="1"/>
      <w:numFmt w:val="bullet"/>
      <w:lvlText w:val=""/>
      <w:lvlJc w:val="left"/>
      <w:pPr>
        <w:tabs>
          <w:tab w:val="left" w:pos="3360"/>
        </w:tabs>
        <w:ind w:left="3360" w:hanging="420"/>
      </w:pPr>
      <w:rPr>
        <w:rFonts w:hint="default" w:ascii="Wingdings" w:hAnsi="Wingdings" w:cs="Wingdings"/>
      </w:rPr>
    </w:lvl>
    <w:lvl w:ilvl="8" w:tentative="0">
      <w:start w:val="1"/>
      <w:numFmt w:val="bullet"/>
      <w:lvlText w:val=""/>
      <w:lvlJc w:val="left"/>
      <w:pPr>
        <w:tabs>
          <w:tab w:val="left" w:pos="3780"/>
        </w:tabs>
        <w:ind w:left="3780" w:hanging="420"/>
      </w:pPr>
      <w:rPr>
        <w:rFonts w:hint="default" w:ascii="Wingdings" w:hAnsi="Wingdings" w:cs="Wingdings"/>
      </w:rPr>
    </w:lvl>
  </w:abstractNum>
  <w:abstractNum w:abstractNumId="7">
    <w:nsid w:val="00000003"/>
    <w:multiLevelType w:val="multilevel"/>
    <w:tmpl w:val="00000003"/>
    <w:lvl w:ilvl="0" w:tentative="0">
      <w:start w:val="4"/>
      <w:numFmt w:val="japaneseCounting"/>
      <w:pStyle w:val="39"/>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22FC905C"/>
    <w:multiLevelType w:val="multilevel"/>
    <w:tmpl w:val="22FC905C"/>
    <w:lvl w:ilvl="0" w:tentative="0">
      <w:start w:val="1"/>
      <w:numFmt w:val="japaneseCounting"/>
      <w:lvlText w:val="（%1）"/>
      <w:lvlJc w:val="left"/>
      <w:pPr>
        <w:ind w:left="1723" w:hanging="1080"/>
      </w:pPr>
      <w:rPr>
        <w:rFonts w:hint="eastAsia"/>
      </w:rPr>
    </w:lvl>
    <w:lvl w:ilvl="1" w:tentative="0">
      <w:start w:val="1"/>
      <w:numFmt w:val="lowerLetter"/>
      <w:lvlText w:val="%2)"/>
      <w:lvlJc w:val="left"/>
      <w:pPr>
        <w:ind w:left="1523" w:hanging="440"/>
      </w:pPr>
      <w:rPr>
        <w:rFonts w:hint="eastAsia"/>
      </w:rPr>
    </w:lvl>
    <w:lvl w:ilvl="2" w:tentative="0">
      <w:start w:val="1"/>
      <w:numFmt w:val="lowerRoman"/>
      <w:lvlText w:val="%3."/>
      <w:lvlJc w:val="right"/>
      <w:pPr>
        <w:ind w:left="1963" w:hanging="440"/>
      </w:pPr>
      <w:rPr>
        <w:rFonts w:hint="eastAsia"/>
      </w:rPr>
    </w:lvl>
    <w:lvl w:ilvl="3" w:tentative="0">
      <w:start w:val="1"/>
      <w:numFmt w:val="decimal"/>
      <w:lvlText w:val="%4."/>
      <w:lvlJc w:val="left"/>
      <w:pPr>
        <w:ind w:left="2403" w:hanging="440"/>
      </w:pPr>
      <w:rPr>
        <w:rFonts w:hint="eastAsia"/>
      </w:rPr>
    </w:lvl>
    <w:lvl w:ilvl="4" w:tentative="0">
      <w:start w:val="1"/>
      <w:numFmt w:val="lowerLetter"/>
      <w:lvlText w:val="%5)"/>
      <w:lvlJc w:val="left"/>
      <w:pPr>
        <w:ind w:left="2843" w:hanging="440"/>
      </w:pPr>
      <w:rPr>
        <w:rFonts w:hint="eastAsia"/>
      </w:rPr>
    </w:lvl>
    <w:lvl w:ilvl="5" w:tentative="0">
      <w:start w:val="1"/>
      <w:numFmt w:val="lowerRoman"/>
      <w:lvlText w:val="%6."/>
      <w:lvlJc w:val="right"/>
      <w:pPr>
        <w:ind w:left="3283" w:hanging="440"/>
      </w:pPr>
      <w:rPr>
        <w:rFonts w:hint="eastAsia"/>
      </w:rPr>
    </w:lvl>
    <w:lvl w:ilvl="6" w:tentative="0">
      <w:start w:val="1"/>
      <w:numFmt w:val="decimal"/>
      <w:lvlText w:val="%7."/>
      <w:lvlJc w:val="left"/>
      <w:pPr>
        <w:ind w:left="3723" w:hanging="440"/>
      </w:pPr>
      <w:rPr>
        <w:rFonts w:hint="eastAsia"/>
      </w:rPr>
    </w:lvl>
    <w:lvl w:ilvl="7" w:tentative="0">
      <w:start w:val="1"/>
      <w:numFmt w:val="lowerLetter"/>
      <w:lvlText w:val="%8)"/>
      <w:lvlJc w:val="left"/>
      <w:pPr>
        <w:ind w:left="4163" w:hanging="440"/>
      </w:pPr>
      <w:rPr>
        <w:rFonts w:hint="eastAsia"/>
      </w:rPr>
    </w:lvl>
    <w:lvl w:ilvl="8" w:tentative="0">
      <w:start w:val="1"/>
      <w:numFmt w:val="lowerRoman"/>
      <w:lvlText w:val="%9."/>
      <w:lvlJc w:val="right"/>
      <w:pPr>
        <w:ind w:left="4603" w:hanging="440"/>
      </w:pPr>
      <w:rPr>
        <w:rFonts w:hint="eastAsia"/>
      </w:rPr>
    </w:lvl>
  </w:abstractNum>
  <w:abstractNum w:abstractNumId="9">
    <w:nsid w:val="724EFC37"/>
    <w:multiLevelType w:val="singleLevel"/>
    <w:tmpl w:val="724EFC37"/>
    <w:lvl w:ilvl="0" w:tentative="0">
      <w:start w:val="2"/>
      <w:numFmt w:val="decimal"/>
      <w:lvlText w:val="%1."/>
      <w:lvlJc w:val="left"/>
      <w:pPr>
        <w:tabs>
          <w:tab w:val="left" w:pos="312"/>
        </w:tabs>
      </w:pPr>
    </w:lvl>
  </w:abstractNum>
  <w:num w:numId="1">
    <w:abstractNumId w:val="6"/>
  </w:num>
  <w:num w:numId="2">
    <w:abstractNumId w:val="7"/>
  </w:num>
  <w:num w:numId="3">
    <w:abstractNumId w:val="5"/>
  </w:num>
  <w:num w:numId="4">
    <w:abstractNumId w:val="4"/>
  </w:num>
  <w:num w:numId="5">
    <w:abstractNumId w:val="0"/>
  </w:num>
  <w:num w:numId="6">
    <w:abstractNumId w:val="8"/>
  </w:num>
  <w:num w:numId="7">
    <w:abstractNumId w:val="2"/>
  </w:num>
  <w:num w:numId="8">
    <w:abstractNumId w:val="3"/>
  </w:num>
  <w:num w:numId="9">
    <w:abstractNumId w:val="9"/>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oNotHyphenateCaps/>
  <w:drawingGridHorizontalSpacing w:val="105"/>
  <w:drawingGridVerticalSpacing w:val="159"/>
  <w:displayHorizontalDrawingGridEvery w:val="0"/>
  <w:displayVerticalDrawingGridEvery w:val="2"/>
  <w:doNotShadeFormData w:val="1"/>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IyZjk0ZDlkMGZiZjU2ZGU1ZWVkYmYxNzE2MmI3ZDYifQ=="/>
  </w:docVars>
  <w:rsids>
    <w:rsidRoot w:val="00172A27"/>
    <w:rsid w:val="00002E0E"/>
    <w:rsid w:val="000031F3"/>
    <w:rsid w:val="000034E7"/>
    <w:rsid w:val="000038CE"/>
    <w:rsid w:val="00003A52"/>
    <w:rsid w:val="00003CD2"/>
    <w:rsid w:val="00004218"/>
    <w:rsid w:val="0000542C"/>
    <w:rsid w:val="00006790"/>
    <w:rsid w:val="00012499"/>
    <w:rsid w:val="00012F2F"/>
    <w:rsid w:val="00017B7A"/>
    <w:rsid w:val="0002283E"/>
    <w:rsid w:val="000238DE"/>
    <w:rsid w:val="00025548"/>
    <w:rsid w:val="0002644F"/>
    <w:rsid w:val="00032A69"/>
    <w:rsid w:val="0003478D"/>
    <w:rsid w:val="0003640E"/>
    <w:rsid w:val="00037886"/>
    <w:rsid w:val="0004175D"/>
    <w:rsid w:val="00044355"/>
    <w:rsid w:val="0004578A"/>
    <w:rsid w:val="00045BA5"/>
    <w:rsid w:val="00046F3E"/>
    <w:rsid w:val="00047F51"/>
    <w:rsid w:val="00050437"/>
    <w:rsid w:val="00050610"/>
    <w:rsid w:val="00050E06"/>
    <w:rsid w:val="00051399"/>
    <w:rsid w:val="00053900"/>
    <w:rsid w:val="000552DB"/>
    <w:rsid w:val="000564E4"/>
    <w:rsid w:val="000609BE"/>
    <w:rsid w:val="000609D5"/>
    <w:rsid w:val="000616F5"/>
    <w:rsid w:val="00062AA5"/>
    <w:rsid w:val="00065145"/>
    <w:rsid w:val="000667A7"/>
    <w:rsid w:val="000736FE"/>
    <w:rsid w:val="00073991"/>
    <w:rsid w:val="00074C03"/>
    <w:rsid w:val="00075B9D"/>
    <w:rsid w:val="00077B9D"/>
    <w:rsid w:val="00080948"/>
    <w:rsid w:val="000844E7"/>
    <w:rsid w:val="00087E81"/>
    <w:rsid w:val="000900B8"/>
    <w:rsid w:val="000940B5"/>
    <w:rsid w:val="00095C95"/>
    <w:rsid w:val="00095E32"/>
    <w:rsid w:val="000967E5"/>
    <w:rsid w:val="000A0494"/>
    <w:rsid w:val="000A117E"/>
    <w:rsid w:val="000A273E"/>
    <w:rsid w:val="000A39ED"/>
    <w:rsid w:val="000A4277"/>
    <w:rsid w:val="000A4D81"/>
    <w:rsid w:val="000B3EA9"/>
    <w:rsid w:val="000B6571"/>
    <w:rsid w:val="000B7729"/>
    <w:rsid w:val="000C31F5"/>
    <w:rsid w:val="000C3354"/>
    <w:rsid w:val="000C4A1A"/>
    <w:rsid w:val="000C572A"/>
    <w:rsid w:val="000C5AF3"/>
    <w:rsid w:val="000C5BD2"/>
    <w:rsid w:val="000C6C5F"/>
    <w:rsid w:val="000D2B9D"/>
    <w:rsid w:val="000D474F"/>
    <w:rsid w:val="000D66D4"/>
    <w:rsid w:val="000D7DE6"/>
    <w:rsid w:val="000E1676"/>
    <w:rsid w:val="000E3615"/>
    <w:rsid w:val="000E396B"/>
    <w:rsid w:val="000E50CD"/>
    <w:rsid w:val="000E6A82"/>
    <w:rsid w:val="000E71B1"/>
    <w:rsid w:val="000E76D4"/>
    <w:rsid w:val="000F02C3"/>
    <w:rsid w:val="000F070E"/>
    <w:rsid w:val="000F1F6F"/>
    <w:rsid w:val="000F4FA9"/>
    <w:rsid w:val="000F5D34"/>
    <w:rsid w:val="000F66E9"/>
    <w:rsid w:val="000F69A5"/>
    <w:rsid w:val="000F77FF"/>
    <w:rsid w:val="00100856"/>
    <w:rsid w:val="001015F0"/>
    <w:rsid w:val="001017E4"/>
    <w:rsid w:val="0010421C"/>
    <w:rsid w:val="00104227"/>
    <w:rsid w:val="001050F3"/>
    <w:rsid w:val="00107CDB"/>
    <w:rsid w:val="00110C84"/>
    <w:rsid w:val="0011228B"/>
    <w:rsid w:val="00113592"/>
    <w:rsid w:val="001146A4"/>
    <w:rsid w:val="00114A20"/>
    <w:rsid w:val="00116099"/>
    <w:rsid w:val="001200FD"/>
    <w:rsid w:val="001201BE"/>
    <w:rsid w:val="001204C2"/>
    <w:rsid w:val="0012242E"/>
    <w:rsid w:val="00123069"/>
    <w:rsid w:val="0012693B"/>
    <w:rsid w:val="00126E80"/>
    <w:rsid w:val="001273E2"/>
    <w:rsid w:val="001278B9"/>
    <w:rsid w:val="00133F93"/>
    <w:rsid w:val="0013518A"/>
    <w:rsid w:val="00135B9D"/>
    <w:rsid w:val="001371F3"/>
    <w:rsid w:val="00137B7A"/>
    <w:rsid w:val="001416A0"/>
    <w:rsid w:val="00142087"/>
    <w:rsid w:val="00142262"/>
    <w:rsid w:val="00142E5C"/>
    <w:rsid w:val="00143067"/>
    <w:rsid w:val="00143F7E"/>
    <w:rsid w:val="00146A7E"/>
    <w:rsid w:val="001471E5"/>
    <w:rsid w:val="00154443"/>
    <w:rsid w:val="00156224"/>
    <w:rsid w:val="00156509"/>
    <w:rsid w:val="00160024"/>
    <w:rsid w:val="00161015"/>
    <w:rsid w:val="00162406"/>
    <w:rsid w:val="0016326D"/>
    <w:rsid w:val="001634CA"/>
    <w:rsid w:val="001637E7"/>
    <w:rsid w:val="001649EF"/>
    <w:rsid w:val="00165BB8"/>
    <w:rsid w:val="00166768"/>
    <w:rsid w:val="00166917"/>
    <w:rsid w:val="0016712D"/>
    <w:rsid w:val="00167589"/>
    <w:rsid w:val="00167942"/>
    <w:rsid w:val="00170610"/>
    <w:rsid w:val="001713D7"/>
    <w:rsid w:val="00172046"/>
    <w:rsid w:val="00172A27"/>
    <w:rsid w:val="00172C3C"/>
    <w:rsid w:val="00176571"/>
    <w:rsid w:val="00180A89"/>
    <w:rsid w:val="001837C3"/>
    <w:rsid w:val="00183880"/>
    <w:rsid w:val="00184512"/>
    <w:rsid w:val="0018660C"/>
    <w:rsid w:val="00186D47"/>
    <w:rsid w:val="001872B6"/>
    <w:rsid w:val="00187368"/>
    <w:rsid w:val="00191F61"/>
    <w:rsid w:val="001946A3"/>
    <w:rsid w:val="00195F47"/>
    <w:rsid w:val="00196E8E"/>
    <w:rsid w:val="001A0801"/>
    <w:rsid w:val="001A0ACC"/>
    <w:rsid w:val="001A1480"/>
    <w:rsid w:val="001A26F3"/>
    <w:rsid w:val="001A386B"/>
    <w:rsid w:val="001A3E7F"/>
    <w:rsid w:val="001A4562"/>
    <w:rsid w:val="001A50B6"/>
    <w:rsid w:val="001A6F89"/>
    <w:rsid w:val="001B0299"/>
    <w:rsid w:val="001B0EF2"/>
    <w:rsid w:val="001B2354"/>
    <w:rsid w:val="001B3E09"/>
    <w:rsid w:val="001B6359"/>
    <w:rsid w:val="001B64A6"/>
    <w:rsid w:val="001C0B8C"/>
    <w:rsid w:val="001C1AA3"/>
    <w:rsid w:val="001C212C"/>
    <w:rsid w:val="001C2B18"/>
    <w:rsid w:val="001C3A39"/>
    <w:rsid w:val="001C405E"/>
    <w:rsid w:val="001C4E49"/>
    <w:rsid w:val="001C6017"/>
    <w:rsid w:val="001C6224"/>
    <w:rsid w:val="001C64B5"/>
    <w:rsid w:val="001C6B06"/>
    <w:rsid w:val="001C74BF"/>
    <w:rsid w:val="001D0773"/>
    <w:rsid w:val="001D20C0"/>
    <w:rsid w:val="001D2D2C"/>
    <w:rsid w:val="001D572A"/>
    <w:rsid w:val="001D5CDD"/>
    <w:rsid w:val="001D6CF5"/>
    <w:rsid w:val="001D770E"/>
    <w:rsid w:val="001E00E7"/>
    <w:rsid w:val="001E25C2"/>
    <w:rsid w:val="001E6E56"/>
    <w:rsid w:val="001E7422"/>
    <w:rsid w:val="001E7AE0"/>
    <w:rsid w:val="001E7B09"/>
    <w:rsid w:val="001F0197"/>
    <w:rsid w:val="001F1116"/>
    <w:rsid w:val="001F1D70"/>
    <w:rsid w:val="001F2C23"/>
    <w:rsid w:val="001F36AF"/>
    <w:rsid w:val="001F3B36"/>
    <w:rsid w:val="001F3C38"/>
    <w:rsid w:val="001F48CD"/>
    <w:rsid w:val="001F61E2"/>
    <w:rsid w:val="00200000"/>
    <w:rsid w:val="0020054A"/>
    <w:rsid w:val="0020142F"/>
    <w:rsid w:val="002016EA"/>
    <w:rsid w:val="002058F1"/>
    <w:rsid w:val="00205A24"/>
    <w:rsid w:val="0020787B"/>
    <w:rsid w:val="00210F53"/>
    <w:rsid w:val="00211797"/>
    <w:rsid w:val="00213E38"/>
    <w:rsid w:val="002145A8"/>
    <w:rsid w:val="0021548E"/>
    <w:rsid w:val="002157E8"/>
    <w:rsid w:val="00215A7F"/>
    <w:rsid w:val="002167B4"/>
    <w:rsid w:val="0022187B"/>
    <w:rsid w:val="00221EA3"/>
    <w:rsid w:val="0022201D"/>
    <w:rsid w:val="0022545D"/>
    <w:rsid w:val="00225883"/>
    <w:rsid w:val="00230A29"/>
    <w:rsid w:val="002312C8"/>
    <w:rsid w:val="00231E87"/>
    <w:rsid w:val="00231EB6"/>
    <w:rsid w:val="002337FF"/>
    <w:rsid w:val="0023470F"/>
    <w:rsid w:val="002358AD"/>
    <w:rsid w:val="00236774"/>
    <w:rsid w:val="002417C9"/>
    <w:rsid w:val="00241F8F"/>
    <w:rsid w:val="00242042"/>
    <w:rsid w:val="0024228D"/>
    <w:rsid w:val="002440D2"/>
    <w:rsid w:val="00244DC3"/>
    <w:rsid w:val="00244ECC"/>
    <w:rsid w:val="00245192"/>
    <w:rsid w:val="002457E6"/>
    <w:rsid w:val="0024765B"/>
    <w:rsid w:val="002476CB"/>
    <w:rsid w:val="00247A42"/>
    <w:rsid w:val="00250A0E"/>
    <w:rsid w:val="00250A83"/>
    <w:rsid w:val="00250F5F"/>
    <w:rsid w:val="00251669"/>
    <w:rsid w:val="002522E6"/>
    <w:rsid w:val="00252F03"/>
    <w:rsid w:val="00253867"/>
    <w:rsid w:val="00254F2F"/>
    <w:rsid w:val="00255D2A"/>
    <w:rsid w:val="0025690D"/>
    <w:rsid w:val="00256E0F"/>
    <w:rsid w:val="00257C59"/>
    <w:rsid w:val="0026053E"/>
    <w:rsid w:val="00261164"/>
    <w:rsid w:val="00261240"/>
    <w:rsid w:val="00263284"/>
    <w:rsid w:val="00263BD7"/>
    <w:rsid w:val="00267284"/>
    <w:rsid w:val="002677BA"/>
    <w:rsid w:val="00271FBB"/>
    <w:rsid w:val="00272A13"/>
    <w:rsid w:val="00272AC7"/>
    <w:rsid w:val="00273039"/>
    <w:rsid w:val="0027501D"/>
    <w:rsid w:val="0027627F"/>
    <w:rsid w:val="002762D7"/>
    <w:rsid w:val="00277F26"/>
    <w:rsid w:val="002801B5"/>
    <w:rsid w:val="00280214"/>
    <w:rsid w:val="00281014"/>
    <w:rsid w:val="00282205"/>
    <w:rsid w:val="002823BB"/>
    <w:rsid w:val="00282C86"/>
    <w:rsid w:val="00284A2E"/>
    <w:rsid w:val="00284F98"/>
    <w:rsid w:val="00286035"/>
    <w:rsid w:val="002860E6"/>
    <w:rsid w:val="0028628E"/>
    <w:rsid w:val="002865F1"/>
    <w:rsid w:val="00290392"/>
    <w:rsid w:val="00291C5A"/>
    <w:rsid w:val="002933A8"/>
    <w:rsid w:val="002937D2"/>
    <w:rsid w:val="00293C12"/>
    <w:rsid w:val="00293F42"/>
    <w:rsid w:val="00295F55"/>
    <w:rsid w:val="0029652D"/>
    <w:rsid w:val="002A095D"/>
    <w:rsid w:val="002A1F35"/>
    <w:rsid w:val="002A3AC9"/>
    <w:rsid w:val="002A4BE1"/>
    <w:rsid w:val="002A5468"/>
    <w:rsid w:val="002A554D"/>
    <w:rsid w:val="002A71A1"/>
    <w:rsid w:val="002A73F3"/>
    <w:rsid w:val="002B6309"/>
    <w:rsid w:val="002B709A"/>
    <w:rsid w:val="002B7E77"/>
    <w:rsid w:val="002C062F"/>
    <w:rsid w:val="002C08F5"/>
    <w:rsid w:val="002C0D98"/>
    <w:rsid w:val="002C122C"/>
    <w:rsid w:val="002C2CCC"/>
    <w:rsid w:val="002C2EC4"/>
    <w:rsid w:val="002C4723"/>
    <w:rsid w:val="002C4D61"/>
    <w:rsid w:val="002C69F9"/>
    <w:rsid w:val="002C7D78"/>
    <w:rsid w:val="002D2DE3"/>
    <w:rsid w:val="002D356F"/>
    <w:rsid w:val="002D3F55"/>
    <w:rsid w:val="002D479B"/>
    <w:rsid w:val="002D49A3"/>
    <w:rsid w:val="002D6C8E"/>
    <w:rsid w:val="002E06DC"/>
    <w:rsid w:val="002E0823"/>
    <w:rsid w:val="002E1849"/>
    <w:rsid w:val="002E1E1F"/>
    <w:rsid w:val="002E29A4"/>
    <w:rsid w:val="002E3224"/>
    <w:rsid w:val="002E3459"/>
    <w:rsid w:val="002E3791"/>
    <w:rsid w:val="002E660C"/>
    <w:rsid w:val="002E66BD"/>
    <w:rsid w:val="002E77E5"/>
    <w:rsid w:val="002F23FB"/>
    <w:rsid w:val="002F27AD"/>
    <w:rsid w:val="002F387B"/>
    <w:rsid w:val="00300F52"/>
    <w:rsid w:val="00302632"/>
    <w:rsid w:val="00303AD4"/>
    <w:rsid w:val="00304A19"/>
    <w:rsid w:val="00305767"/>
    <w:rsid w:val="00306941"/>
    <w:rsid w:val="00307CFE"/>
    <w:rsid w:val="00310C7A"/>
    <w:rsid w:val="003124E5"/>
    <w:rsid w:val="00312937"/>
    <w:rsid w:val="00312FF5"/>
    <w:rsid w:val="00314C32"/>
    <w:rsid w:val="00314D01"/>
    <w:rsid w:val="00316CA1"/>
    <w:rsid w:val="003171DD"/>
    <w:rsid w:val="00317736"/>
    <w:rsid w:val="00317C8E"/>
    <w:rsid w:val="00321CCB"/>
    <w:rsid w:val="0032281A"/>
    <w:rsid w:val="00323086"/>
    <w:rsid w:val="00327157"/>
    <w:rsid w:val="00327847"/>
    <w:rsid w:val="003316E2"/>
    <w:rsid w:val="00333515"/>
    <w:rsid w:val="00333A41"/>
    <w:rsid w:val="003359CA"/>
    <w:rsid w:val="00335F99"/>
    <w:rsid w:val="00336499"/>
    <w:rsid w:val="00337C19"/>
    <w:rsid w:val="00341F22"/>
    <w:rsid w:val="0034380C"/>
    <w:rsid w:val="00343819"/>
    <w:rsid w:val="00344124"/>
    <w:rsid w:val="00344157"/>
    <w:rsid w:val="00344B05"/>
    <w:rsid w:val="0034585F"/>
    <w:rsid w:val="0034719D"/>
    <w:rsid w:val="00347F41"/>
    <w:rsid w:val="003505E8"/>
    <w:rsid w:val="00350CC1"/>
    <w:rsid w:val="0035218A"/>
    <w:rsid w:val="00352345"/>
    <w:rsid w:val="0036030A"/>
    <w:rsid w:val="00360CD0"/>
    <w:rsid w:val="0036238F"/>
    <w:rsid w:val="00362BB2"/>
    <w:rsid w:val="00362D9D"/>
    <w:rsid w:val="00364DA0"/>
    <w:rsid w:val="003665F7"/>
    <w:rsid w:val="00366657"/>
    <w:rsid w:val="00367B02"/>
    <w:rsid w:val="003709FC"/>
    <w:rsid w:val="003727DD"/>
    <w:rsid w:val="0037477A"/>
    <w:rsid w:val="00374CD5"/>
    <w:rsid w:val="003753C3"/>
    <w:rsid w:val="00375892"/>
    <w:rsid w:val="00377ED2"/>
    <w:rsid w:val="00381FF9"/>
    <w:rsid w:val="00383746"/>
    <w:rsid w:val="00384660"/>
    <w:rsid w:val="00386E7F"/>
    <w:rsid w:val="00387D90"/>
    <w:rsid w:val="00391356"/>
    <w:rsid w:val="0039158E"/>
    <w:rsid w:val="00393017"/>
    <w:rsid w:val="003934C6"/>
    <w:rsid w:val="003935ED"/>
    <w:rsid w:val="003952B9"/>
    <w:rsid w:val="003976A2"/>
    <w:rsid w:val="003A0CC9"/>
    <w:rsid w:val="003A0E59"/>
    <w:rsid w:val="003A10DA"/>
    <w:rsid w:val="003A1DD1"/>
    <w:rsid w:val="003A2755"/>
    <w:rsid w:val="003A3823"/>
    <w:rsid w:val="003A3E10"/>
    <w:rsid w:val="003A504A"/>
    <w:rsid w:val="003A551C"/>
    <w:rsid w:val="003A5B30"/>
    <w:rsid w:val="003A6B8E"/>
    <w:rsid w:val="003B1AD7"/>
    <w:rsid w:val="003B1B8A"/>
    <w:rsid w:val="003B3B99"/>
    <w:rsid w:val="003B4480"/>
    <w:rsid w:val="003B52B6"/>
    <w:rsid w:val="003C048E"/>
    <w:rsid w:val="003C1383"/>
    <w:rsid w:val="003C3075"/>
    <w:rsid w:val="003C678F"/>
    <w:rsid w:val="003C75E2"/>
    <w:rsid w:val="003D067E"/>
    <w:rsid w:val="003D2AB1"/>
    <w:rsid w:val="003D436A"/>
    <w:rsid w:val="003D45FE"/>
    <w:rsid w:val="003D601F"/>
    <w:rsid w:val="003D7582"/>
    <w:rsid w:val="003D78DA"/>
    <w:rsid w:val="003D7D76"/>
    <w:rsid w:val="003E25C5"/>
    <w:rsid w:val="003E2D1A"/>
    <w:rsid w:val="003E6C9A"/>
    <w:rsid w:val="003F0168"/>
    <w:rsid w:val="003F1D1B"/>
    <w:rsid w:val="003F1EFF"/>
    <w:rsid w:val="003F2C87"/>
    <w:rsid w:val="003F2E13"/>
    <w:rsid w:val="003F3768"/>
    <w:rsid w:val="003F38F7"/>
    <w:rsid w:val="003F4820"/>
    <w:rsid w:val="003F5E75"/>
    <w:rsid w:val="003F6380"/>
    <w:rsid w:val="003F6797"/>
    <w:rsid w:val="0040119F"/>
    <w:rsid w:val="004037EC"/>
    <w:rsid w:val="00404019"/>
    <w:rsid w:val="0040409C"/>
    <w:rsid w:val="00405384"/>
    <w:rsid w:val="00406C2D"/>
    <w:rsid w:val="004110BF"/>
    <w:rsid w:val="00411812"/>
    <w:rsid w:val="0041207A"/>
    <w:rsid w:val="00412931"/>
    <w:rsid w:val="004138AC"/>
    <w:rsid w:val="00414B7F"/>
    <w:rsid w:val="004158EA"/>
    <w:rsid w:val="00415989"/>
    <w:rsid w:val="00416A19"/>
    <w:rsid w:val="00416AF2"/>
    <w:rsid w:val="004228C8"/>
    <w:rsid w:val="00422B4D"/>
    <w:rsid w:val="004246CC"/>
    <w:rsid w:val="00427E4E"/>
    <w:rsid w:val="00430188"/>
    <w:rsid w:val="00431812"/>
    <w:rsid w:val="00432EB2"/>
    <w:rsid w:val="00434358"/>
    <w:rsid w:val="0043503F"/>
    <w:rsid w:val="00436D31"/>
    <w:rsid w:val="004379EF"/>
    <w:rsid w:val="004410CA"/>
    <w:rsid w:val="00441AAB"/>
    <w:rsid w:val="004430B4"/>
    <w:rsid w:val="00445714"/>
    <w:rsid w:val="00446B58"/>
    <w:rsid w:val="00447A07"/>
    <w:rsid w:val="00450063"/>
    <w:rsid w:val="00450EFF"/>
    <w:rsid w:val="00450FA7"/>
    <w:rsid w:val="00451F68"/>
    <w:rsid w:val="00453248"/>
    <w:rsid w:val="00455A2B"/>
    <w:rsid w:val="00456C27"/>
    <w:rsid w:val="004626E3"/>
    <w:rsid w:val="004651DA"/>
    <w:rsid w:val="00465FB6"/>
    <w:rsid w:val="00467BC6"/>
    <w:rsid w:val="00467E57"/>
    <w:rsid w:val="00470B61"/>
    <w:rsid w:val="00470EA1"/>
    <w:rsid w:val="00471F1B"/>
    <w:rsid w:val="004731A6"/>
    <w:rsid w:val="00473E15"/>
    <w:rsid w:val="004740C3"/>
    <w:rsid w:val="0047558A"/>
    <w:rsid w:val="00475FDB"/>
    <w:rsid w:val="004761DA"/>
    <w:rsid w:val="00476C23"/>
    <w:rsid w:val="004808AD"/>
    <w:rsid w:val="00480D8F"/>
    <w:rsid w:val="004816A0"/>
    <w:rsid w:val="00482FBA"/>
    <w:rsid w:val="00484119"/>
    <w:rsid w:val="004911BB"/>
    <w:rsid w:val="0049131A"/>
    <w:rsid w:val="00491C34"/>
    <w:rsid w:val="00492290"/>
    <w:rsid w:val="004942C7"/>
    <w:rsid w:val="00495FC2"/>
    <w:rsid w:val="004A0EE1"/>
    <w:rsid w:val="004A102B"/>
    <w:rsid w:val="004A3210"/>
    <w:rsid w:val="004A660A"/>
    <w:rsid w:val="004A7617"/>
    <w:rsid w:val="004B020E"/>
    <w:rsid w:val="004B12BE"/>
    <w:rsid w:val="004B12F5"/>
    <w:rsid w:val="004B151F"/>
    <w:rsid w:val="004B1B5D"/>
    <w:rsid w:val="004B2D29"/>
    <w:rsid w:val="004B2D34"/>
    <w:rsid w:val="004B3397"/>
    <w:rsid w:val="004B3E51"/>
    <w:rsid w:val="004B4629"/>
    <w:rsid w:val="004B720F"/>
    <w:rsid w:val="004B759D"/>
    <w:rsid w:val="004B7E23"/>
    <w:rsid w:val="004C01A0"/>
    <w:rsid w:val="004C028E"/>
    <w:rsid w:val="004C02CE"/>
    <w:rsid w:val="004C0C72"/>
    <w:rsid w:val="004C2B89"/>
    <w:rsid w:val="004C3A9D"/>
    <w:rsid w:val="004C41DA"/>
    <w:rsid w:val="004D3C1D"/>
    <w:rsid w:val="004D3D3A"/>
    <w:rsid w:val="004D4789"/>
    <w:rsid w:val="004D53C2"/>
    <w:rsid w:val="004D56ED"/>
    <w:rsid w:val="004E0369"/>
    <w:rsid w:val="004E1A1B"/>
    <w:rsid w:val="004E1FA4"/>
    <w:rsid w:val="004E21A2"/>
    <w:rsid w:val="004E2F59"/>
    <w:rsid w:val="004E312C"/>
    <w:rsid w:val="004E4B2C"/>
    <w:rsid w:val="004E4B71"/>
    <w:rsid w:val="004E4CAE"/>
    <w:rsid w:val="004E5198"/>
    <w:rsid w:val="004E53A6"/>
    <w:rsid w:val="004E5563"/>
    <w:rsid w:val="004E5F24"/>
    <w:rsid w:val="004E716D"/>
    <w:rsid w:val="004E74C6"/>
    <w:rsid w:val="004F0839"/>
    <w:rsid w:val="004F098E"/>
    <w:rsid w:val="004F4BF1"/>
    <w:rsid w:val="004F506E"/>
    <w:rsid w:val="00504B32"/>
    <w:rsid w:val="00506261"/>
    <w:rsid w:val="00507BC5"/>
    <w:rsid w:val="0051417A"/>
    <w:rsid w:val="00516A33"/>
    <w:rsid w:val="00520CBB"/>
    <w:rsid w:val="005212AF"/>
    <w:rsid w:val="0052173B"/>
    <w:rsid w:val="0052382F"/>
    <w:rsid w:val="00524A0F"/>
    <w:rsid w:val="0052522A"/>
    <w:rsid w:val="00525E11"/>
    <w:rsid w:val="00527BD8"/>
    <w:rsid w:val="00530A51"/>
    <w:rsid w:val="00531A45"/>
    <w:rsid w:val="00536B8D"/>
    <w:rsid w:val="005370A8"/>
    <w:rsid w:val="005371D5"/>
    <w:rsid w:val="0054247E"/>
    <w:rsid w:val="005525DE"/>
    <w:rsid w:val="00553499"/>
    <w:rsid w:val="005538FA"/>
    <w:rsid w:val="00554657"/>
    <w:rsid w:val="00555DB2"/>
    <w:rsid w:val="00556B0B"/>
    <w:rsid w:val="0055712C"/>
    <w:rsid w:val="005574F9"/>
    <w:rsid w:val="00557AB0"/>
    <w:rsid w:val="005606FE"/>
    <w:rsid w:val="005664AF"/>
    <w:rsid w:val="00566AC4"/>
    <w:rsid w:val="00570640"/>
    <w:rsid w:val="00570C1F"/>
    <w:rsid w:val="00571449"/>
    <w:rsid w:val="00571717"/>
    <w:rsid w:val="00571E38"/>
    <w:rsid w:val="005729CC"/>
    <w:rsid w:val="00572E44"/>
    <w:rsid w:val="005737FF"/>
    <w:rsid w:val="00573A78"/>
    <w:rsid w:val="005760BC"/>
    <w:rsid w:val="005777F1"/>
    <w:rsid w:val="0058099C"/>
    <w:rsid w:val="00584BF8"/>
    <w:rsid w:val="00585371"/>
    <w:rsid w:val="00585416"/>
    <w:rsid w:val="005867D0"/>
    <w:rsid w:val="00586A2A"/>
    <w:rsid w:val="00586A92"/>
    <w:rsid w:val="005937DC"/>
    <w:rsid w:val="00593A34"/>
    <w:rsid w:val="00595A55"/>
    <w:rsid w:val="005A0388"/>
    <w:rsid w:val="005A0722"/>
    <w:rsid w:val="005A1B2D"/>
    <w:rsid w:val="005A1F4D"/>
    <w:rsid w:val="005A46B9"/>
    <w:rsid w:val="005A5808"/>
    <w:rsid w:val="005A6A13"/>
    <w:rsid w:val="005A7729"/>
    <w:rsid w:val="005A7885"/>
    <w:rsid w:val="005B0170"/>
    <w:rsid w:val="005B037D"/>
    <w:rsid w:val="005B0438"/>
    <w:rsid w:val="005B0A15"/>
    <w:rsid w:val="005B0CCE"/>
    <w:rsid w:val="005B4A1E"/>
    <w:rsid w:val="005B55B2"/>
    <w:rsid w:val="005C0995"/>
    <w:rsid w:val="005C1B38"/>
    <w:rsid w:val="005C3FC2"/>
    <w:rsid w:val="005C5720"/>
    <w:rsid w:val="005C5C2A"/>
    <w:rsid w:val="005C714B"/>
    <w:rsid w:val="005C725D"/>
    <w:rsid w:val="005C7E10"/>
    <w:rsid w:val="005D0E94"/>
    <w:rsid w:val="005D18F1"/>
    <w:rsid w:val="005D2453"/>
    <w:rsid w:val="005D28B3"/>
    <w:rsid w:val="005D533D"/>
    <w:rsid w:val="005D64FA"/>
    <w:rsid w:val="005D66B4"/>
    <w:rsid w:val="005D7154"/>
    <w:rsid w:val="005D7F86"/>
    <w:rsid w:val="005E1433"/>
    <w:rsid w:val="005E1ACD"/>
    <w:rsid w:val="005E1C3A"/>
    <w:rsid w:val="005E1DEF"/>
    <w:rsid w:val="005F0F47"/>
    <w:rsid w:val="005F3FBA"/>
    <w:rsid w:val="005F476E"/>
    <w:rsid w:val="005F6576"/>
    <w:rsid w:val="005F6ADF"/>
    <w:rsid w:val="005F7B74"/>
    <w:rsid w:val="00601C5B"/>
    <w:rsid w:val="00604529"/>
    <w:rsid w:val="0060503B"/>
    <w:rsid w:val="00611DB1"/>
    <w:rsid w:val="006159A1"/>
    <w:rsid w:val="00615A3A"/>
    <w:rsid w:val="00616B1D"/>
    <w:rsid w:val="00616BB5"/>
    <w:rsid w:val="00617051"/>
    <w:rsid w:val="00617239"/>
    <w:rsid w:val="00620326"/>
    <w:rsid w:val="0062065F"/>
    <w:rsid w:val="00621057"/>
    <w:rsid w:val="00622465"/>
    <w:rsid w:val="00622BFB"/>
    <w:rsid w:val="00622C01"/>
    <w:rsid w:val="006233A3"/>
    <w:rsid w:val="006247E9"/>
    <w:rsid w:val="00624E7A"/>
    <w:rsid w:val="00626330"/>
    <w:rsid w:val="00631980"/>
    <w:rsid w:val="00631F3F"/>
    <w:rsid w:val="00631FAD"/>
    <w:rsid w:val="0063381A"/>
    <w:rsid w:val="00634DC1"/>
    <w:rsid w:val="006426D6"/>
    <w:rsid w:val="00644321"/>
    <w:rsid w:val="00645B54"/>
    <w:rsid w:val="00650377"/>
    <w:rsid w:val="00651A60"/>
    <w:rsid w:val="00651BB9"/>
    <w:rsid w:val="00653CC5"/>
    <w:rsid w:val="006544FF"/>
    <w:rsid w:val="00654BE0"/>
    <w:rsid w:val="0065526F"/>
    <w:rsid w:val="00655A2E"/>
    <w:rsid w:val="00656140"/>
    <w:rsid w:val="00656507"/>
    <w:rsid w:val="0066010A"/>
    <w:rsid w:val="00661EF9"/>
    <w:rsid w:val="0066205A"/>
    <w:rsid w:val="00663479"/>
    <w:rsid w:val="006650F0"/>
    <w:rsid w:val="006651C1"/>
    <w:rsid w:val="00665444"/>
    <w:rsid w:val="00666477"/>
    <w:rsid w:val="006667DB"/>
    <w:rsid w:val="00670D3A"/>
    <w:rsid w:val="0067401C"/>
    <w:rsid w:val="006749BA"/>
    <w:rsid w:val="00675AEE"/>
    <w:rsid w:val="00676F53"/>
    <w:rsid w:val="00677FF3"/>
    <w:rsid w:val="006801DF"/>
    <w:rsid w:val="00683F58"/>
    <w:rsid w:val="006846AF"/>
    <w:rsid w:val="00684BCE"/>
    <w:rsid w:val="00685084"/>
    <w:rsid w:val="00685EF3"/>
    <w:rsid w:val="00690155"/>
    <w:rsid w:val="00693772"/>
    <w:rsid w:val="00696D96"/>
    <w:rsid w:val="00696DD8"/>
    <w:rsid w:val="00696F71"/>
    <w:rsid w:val="006A203E"/>
    <w:rsid w:val="006A31A6"/>
    <w:rsid w:val="006A360E"/>
    <w:rsid w:val="006A4D82"/>
    <w:rsid w:val="006A7493"/>
    <w:rsid w:val="006A7D58"/>
    <w:rsid w:val="006B12EC"/>
    <w:rsid w:val="006B19C1"/>
    <w:rsid w:val="006B25DF"/>
    <w:rsid w:val="006B275B"/>
    <w:rsid w:val="006B278C"/>
    <w:rsid w:val="006B2FA8"/>
    <w:rsid w:val="006B48B3"/>
    <w:rsid w:val="006B61A5"/>
    <w:rsid w:val="006C38D3"/>
    <w:rsid w:val="006C5467"/>
    <w:rsid w:val="006C59E0"/>
    <w:rsid w:val="006C5B04"/>
    <w:rsid w:val="006C5F70"/>
    <w:rsid w:val="006C6476"/>
    <w:rsid w:val="006C74AD"/>
    <w:rsid w:val="006D1D0D"/>
    <w:rsid w:val="006D2D2C"/>
    <w:rsid w:val="006D2FAE"/>
    <w:rsid w:val="006D357F"/>
    <w:rsid w:val="006D4DF2"/>
    <w:rsid w:val="006D56E0"/>
    <w:rsid w:val="006D5954"/>
    <w:rsid w:val="006D6FC4"/>
    <w:rsid w:val="006E0117"/>
    <w:rsid w:val="006E1733"/>
    <w:rsid w:val="006E28FB"/>
    <w:rsid w:val="006E42A4"/>
    <w:rsid w:val="006E7633"/>
    <w:rsid w:val="006E7CF8"/>
    <w:rsid w:val="006E7F24"/>
    <w:rsid w:val="006F0C6A"/>
    <w:rsid w:val="006F0CB4"/>
    <w:rsid w:val="006F2EAB"/>
    <w:rsid w:val="006F4032"/>
    <w:rsid w:val="006F66B2"/>
    <w:rsid w:val="006F7794"/>
    <w:rsid w:val="007004FF"/>
    <w:rsid w:val="00700B20"/>
    <w:rsid w:val="0070794B"/>
    <w:rsid w:val="0071036D"/>
    <w:rsid w:val="007127A9"/>
    <w:rsid w:val="007136BF"/>
    <w:rsid w:val="00714CF7"/>
    <w:rsid w:val="00721095"/>
    <w:rsid w:val="00722296"/>
    <w:rsid w:val="007246FC"/>
    <w:rsid w:val="00724CAE"/>
    <w:rsid w:val="007256C0"/>
    <w:rsid w:val="0072640A"/>
    <w:rsid w:val="007304AF"/>
    <w:rsid w:val="00731F89"/>
    <w:rsid w:val="007330E4"/>
    <w:rsid w:val="007354DF"/>
    <w:rsid w:val="007364E8"/>
    <w:rsid w:val="00736A1C"/>
    <w:rsid w:val="007373B1"/>
    <w:rsid w:val="0073749A"/>
    <w:rsid w:val="00740B80"/>
    <w:rsid w:val="0074110E"/>
    <w:rsid w:val="007412C6"/>
    <w:rsid w:val="00742D7F"/>
    <w:rsid w:val="00742E04"/>
    <w:rsid w:val="00743E4F"/>
    <w:rsid w:val="00744289"/>
    <w:rsid w:val="00744DC8"/>
    <w:rsid w:val="007465C9"/>
    <w:rsid w:val="00746CE9"/>
    <w:rsid w:val="00751D26"/>
    <w:rsid w:val="00751E22"/>
    <w:rsid w:val="00752AF7"/>
    <w:rsid w:val="00752E66"/>
    <w:rsid w:val="00753427"/>
    <w:rsid w:val="0075390F"/>
    <w:rsid w:val="007542EE"/>
    <w:rsid w:val="007557C8"/>
    <w:rsid w:val="00755B81"/>
    <w:rsid w:val="0075654A"/>
    <w:rsid w:val="00756B7C"/>
    <w:rsid w:val="007576D7"/>
    <w:rsid w:val="00757B5E"/>
    <w:rsid w:val="00760614"/>
    <w:rsid w:val="00761DB6"/>
    <w:rsid w:val="00764151"/>
    <w:rsid w:val="0076527F"/>
    <w:rsid w:val="00767356"/>
    <w:rsid w:val="00770125"/>
    <w:rsid w:val="00774A1F"/>
    <w:rsid w:val="00774D4F"/>
    <w:rsid w:val="00777BEA"/>
    <w:rsid w:val="00780FD3"/>
    <w:rsid w:val="0078120D"/>
    <w:rsid w:val="00781E61"/>
    <w:rsid w:val="00783ADA"/>
    <w:rsid w:val="00784D82"/>
    <w:rsid w:val="007856DE"/>
    <w:rsid w:val="00786FC8"/>
    <w:rsid w:val="007873A6"/>
    <w:rsid w:val="00787A9F"/>
    <w:rsid w:val="00790D9D"/>
    <w:rsid w:val="00792FF0"/>
    <w:rsid w:val="007931E7"/>
    <w:rsid w:val="007937D5"/>
    <w:rsid w:val="00793C68"/>
    <w:rsid w:val="00794BAD"/>
    <w:rsid w:val="00796484"/>
    <w:rsid w:val="007967EF"/>
    <w:rsid w:val="007A16E9"/>
    <w:rsid w:val="007A1E91"/>
    <w:rsid w:val="007A222F"/>
    <w:rsid w:val="007A2AAC"/>
    <w:rsid w:val="007A31E4"/>
    <w:rsid w:val="007A4392"/>
    <w:rsid w:val="007A5B01"/>
    <w:rsid w:val="007A6482"/>
    <w:rsid w:val="007B1BF1"/>
    <w:rsid w:val="007B30F3"/>
    <w:rsid w:val="007B47AC"/>
    <w:rsid w:val="007B5571"/>
    <w:rsid w:val="007B739C"/>
    <w:rsid w:val="007B7AAA"/>
    <w:rsid w:val="007C0914"/>
    <w:rsid w:val="007C2668"/>
    <w:rsid w:val="007C3E11"/>
    <w:rsid w:val="007D0045"/>
    <w:rsid w:val="007D0555"/>
    <w:rsid w:val="007D0BE9"/>
    <w:rsid w:val="007D1864"/>
    <w:rsid w:val="007D226F"/>
    <w:rsid w:val="007D298A"/>
    <w:rsid w:val="007D53E6"/>
    <w:rsid w:val="007D73C6"/>
    <w:rsid w:val="007D7F8E"/>
    <w:rsid w:val="007E1D0A"/>
    <w:rsid w:val="007E3069"/>
    <w:rsid w:val="007E3940"/>
    <w:rsid w:val="007E4CAB"/>
    <w:rsid w:val="007F0968"/>
    <w:rsid w:val="007F0E77"/>
    <w:rsid w:val="007F1F16"/>
    <w:rsid w:val="007F207C"/>
    <w:rsid w:val="007F2658"/>
    <w:rsid w:val="007F2B28"/>
    <w:rsid w:val="007F542C"/>
    <w:rsid w:val="007F5973"/>
    <w:rsid w:val="007F6803"/>
    <w:rsid w:val="007F771B"/>
    <w:rsid w:val="00802C9F"/>
    <w:rsid w:val="00803880"/>
    <w:rsid w:val="00803C65"/>
    <w:rsid w:val="00803FE2"/>
    <w:rsid w:val="0080614F"/>
    <w:rsid w:val="00807DD4"/>
    <w:rsid w:val="008115FC"/>
    <w:rsid w:val="00812252"/>
    <w:rsid w:val="0081401A"/>
    <w:rsid w:val="0081506B"/>
    <w:rsid w:val="00817246"/>
    <w:rsid w:val="00820D1A"/>
    <w:rsid w:val="00822A27"/>
    <w:rsid w:val="0082325A"/>
    <w:rsid w:val="008329B6"/>
    <w:rsid w:val="00833264"/>
    <w:rsid w:val="0083331A"/>
    <w:rsid w:val="008333C4"/>
    <w:rsid w:val="00833FC0"/>
    <w:rsid w:val="008369FA"/>
    <w:rsid w:val="0084142E"/>
    <w:rsid w:val="008425DA"/>
    <w:rsid w:val="00842826"/>
    <w:rsid w:val="0084291E"/>
    <w:rsid w:val="0084301B"/>
    <w:rsid w:val="0084374A"/>
    <w:rsid w:val="00844064"/>
    <w:rsid w:val="00844137"/>
    <w:rsid w:val="0084426A"/>
    <w:rsid w:val="00844AD3"/>
    <w:rsid w:val="00844AD4"/>
    <w:rsid w:val="008467CD"/>
    <w:rsid w:val="008468AC"/>
    <w:rsid w:val="0084693F"/>
    <w:rsid w:val="008474FD"/>
    <w:rsid w:val="00851233"/>
    <w:rsid w:val="0085239E"/>
    <w:rsid w:val="0085478F"/>
    <w:rsid w:val="008556B5"/>
    <w:rsid w:val="00856B90"/>
    <w:rsid w:val="00857378"/>
    <w:rsid w:val="0086036E"/>
    <w:rsid w:val="00861194"/>
    <w:rsid w:val="00861624"/>
    <w:rsid w:val="008619DA"/>
    <w:rsid w:val="00862BF7"/>
    <w:rsid w:val="00864A9F"/>
    <w:rsid w:val="00865959"/>
    <w:rsid w:val="00865BC5"/>
    <w:rsid w:val="00866049"/>
    <w:rsid w:val="0086619C"/>
    <w:rsid w:val="00866630"/>
    <w:rsid w:val="008722AE"/>
    <w:rsid w:val="0087462D"/>
    <w:rsid w:val="008759F1"/>
    <w:rsid w:val="00876B52"/>
    <w:rsid w:val="00881715"/>
    <w:rsid w:val="00885111"/>
    <w:rsid w:val="00886933"/>
    <w:rsid w:val="008870CE"/>
    <w:rsid w:val="00890F29"/>
    <w:rsid w:val="008921F8"/>
    <w:rsid w:val="008960FD"/>
    <w:rsid w:val="00896684"/>
    <w:rsid w:val="008974B5"/>
    <w:rsid w:val="00897F69"/>
    <w:rsid w:val="008A08A7"/>
    <w:rsid w:val="008A1533"/>
    <w:rsid w:val="008A23AA"/>
    <w:rsid w:val="008A583B"/>
    <w:rsid w:val="008B08FD"/>
    <w:rsid w:val="008B2CE6"/>
    <w:rsid w:val="008B4770"/>
    <w:rsid w:val="008B566C"/>
    <w:rsid w:val="008B5686"/>
    <w:rsid w:val="008B6C47"/>
    <w:rsid w:val="008B6E1C"/>
    <w:rsid w:val="008C0BC7"/>
    <w:rsid w:val="008C17D8"/>
    <w:rsid w:val="008C4756"/>
    <w:rsid w:val="008C580D"/>
    <w:rsid w:val="008C65A3"/>
    <w:rsid w:val="008C72C9"/>
    <w:rsid w:val="008C79D9"/>
    <w:rsid w:val="008C7B87"/>
    <w:rsid w:val="008D0E3C"/>
    <w:rsid w:val="008D20BA"/>
    <w:rsid w:val="008D2C89"/>
    <w:rsid w:val="008D2F39"/>
    <w:rsid w:val="008D33F1"/>
    <w:rsid w:val="008D36CE"/>
    <w:rsid w:val="008D4A8F"/>
    <w:rsid w:val="008D77EB"/>
    <w:rsid w:val="008D795B"/>
    <w:rsid w:val="008E0E21"/>
    <w:rsid w:val="008E181D"/>
    <w:rsid w:val="008E23FF"/>
    <w:rsid w:val="008E384C"/>
    <w:rsid w:val="008E3FB8"/>
    <w:rsid w:val="008E4C52"/>
    <w:rsid w:val="008E57C0"/>
    <w:rsid w:val="008F0003"/>
    <w:rsid w:val="008F27A6"/>
    <w:rsid w:val="008F458E"/>
    <w:rsid w:val="008F4F86"/>
    <w:rsid w:val="008F5389"/>
    <w:rsid w:val="008F5487"/>
    <w:rsid w:val="008F5F1D"/>
    <w:rsid w:val="008F64D9"/>
    <w:rsid w:val="008F77B1"/>
    <w:rsid w:val="008F7BA8"/>
    <w:rsid w:val="00900442"/>
    <w:rsid w:val="009047B6"/>
    <w:rsid w:val="00904FE4"/>
    <w:rsid w:val="009075C8"/>
    <w:rsid w:val="009110FE"/>
    <w:rsid w:val="009137B3"/>
    <w:rsid w:val="00914031"/>
    <w:rsid w:val="00914D66"/>
    <w:rsid w:val="009169C0"/>
    <w:rsid w:val="00916C6D"/>
    <w:rsid w:val="0092044D"/>
    <w:rsid w:val="009240FF"/>
    <w:rsid w:val="00924DFA"/>
    <w:rsid w:val="0092608B"/>
    <w:rsid w:val="00927C2F"/>
    <w:rsid w:val="009332FD"/>
    <w:rsid w:val="00936586"/>
    <w:rsid w:val="00941866"/>
    <w:rsid w:val="00941F63"/>
    <w:rsid w:val="00942436"/>
    <w:rsid w:val="009442A2"/>
    <w:rsid w:val="00944D0D"/>
    <w:rsid w:val="00945A64"/>
    <w:rsid w:val="009471B5"/>
    <w:rsid w:val="00950DD0"/>
    <w:rsid w:val="00951A14"/>
    <w:rsid w:val="009531F0"/>
    <w:rsid w:val="009537D2"/>
    <w:rsid w:val="00954B9F"/>
    <w:rsid w:val="00956418"/>
    <w:rsid w:val="00957BE0"/>
    <w:rsid w:val="00960E57"/>
    <w:rsid w:val="00965062"/>
    <w:rsid w:val="00965BC0"/>
    <w:rsid w:val="0096630F"/>
    <w:rsid w:val="009670D6"/>
    <w:rsid w:val="00967EBE"/>
    <w:rsid w:val="0097097D"/>
    <w:rsid w:val="00970B0F"/>
    <w:rsid w:val="00972398"/>
    <w:rsid w:val="00974811"/>
    <w:rsid w:val="00974E95"/>
    <w:rsid w:val="009825BA"/>
    <w:rsid w:val="00984217"/>
    <w:rsid w:val="00984E5E"/>
    <w:rsid w:val="00985F11"/>
    <w:rsid w:val="0098686B"/>
    <w:rsid w:val="009869E5"/>
    <w:rsid w:val="00986BE8"/>
    <w:rsid w:val="00987AB6"/>
    <w:rsid w:val="00987B45"/>
    <w:rsid w:val="00987D33"/>
    <w:rsid w:val="009900CD"/>
    <w:rsid w:val="00990732"/>
    <w:rsid w:val="00990AE7"/>
    <w:rsid w:val="00990B9C"/>
    <w:rsid w:val="00992785"/>
    <w:rsid w:val="009937EF"/>
    <w:rsid w:val="00994554"/>
    <w:rsid w:val="00994B1C"/>
    <w:rsid w:val="00996D03"/>
    <w:rsid w:val="00997D0E"/>
    <w:rsid w:val="009A163B"/>
    <w:rsid w:val="009A25F3"/>
    <w:rsid w:val="009A38C9"/>
    <w:rsid w:val="009A4821"/>
    <w:rsid w:val="009A5C2C"/>
    <w:rsid w:val="009A7101"/>
    <w:rsid w:val="009A75D5"/>
    <w:rsid w:val="009B0747"/>
    <w:rsid w:val="009B0E28"/>
    <w:rsid w:val="009B1200"/>
    <w:rsid w:val="009B1510"/>
    <w:rsid w:val="009B2A07"/>
    <w:rsid w:val="009B306D"/>
    <w:rsid w:val="009B6412"/>
    <w:rsid w:val="009C062D"/>
    <w:rsid w:val="009C2556"/>
    <w:rsid w:val="009C2C38"/>
    <w:rsid w:val="009C39DB"/>
    <w:rsid w:val="009C5CA2"/>
    <w:rsid w:val="009D00D0"/>
    <w:rsid w:val="009D39DD"/>
    <w:rsid w:val="009D51E4"/>
    <w:rsid w:val="009D6B96"/>
    <w:rsid w:val="009E3853"/>
    <w:rsid w:val="009E5DE3"/>
    <w:rsid w:val="009E6533"/>
    <w:rsid w:val="009E6C0F"/>
    <w:rsid w:val="009E7920"/>
    <w:rsid w:val="009F17B3"/>
    <w:rsid w:val="009F4FDE"/>
    <w:rsid w:val="009F61BC"/>
    <w:rsid w:val="009F6594"/>
    <w:rsid w:val="00A01CF2"/>
    <w:rsid w:val="00A03280"/>
    <w:rsid w:val="00A03B6F"/>
    <w:rsid w:val="00A0485A"/>
    <w:rsid w:val="00A0546D"/>
    <w:rsid w:val="00A05472"/>
    <w:rsid w:val="00A06688"/>
    <w:rsid w:val="00A07F0A"/>
    <w:rsid w:val="00A15FE2"/>
    <w:rsid w:val="00A16AE4"/>
    <w:rsid w:val="00A16E6E"/>
    <w:rsid w:val="00A204D5"/>
    <w:rsid w:val="00A21269"/>
    <w:rsid w:val="00A246B7"/>
    <w:rsid w:val="00A25774"/>
    <w:rsid w:val="00A26057"/>
    <w:rsid w:val="00A308CF"/>
    <w:rsid w:val="00A32511"/>
    <w:rsid w:val="00A32EA5"/>
    <w:rsid w:val="00A33963"/>
    <w:rsid w:val="00A35F93"/>
    <w:rsid w:val="00A36C30"/>
    <w:rsid w:val="00A41204"/>
    <w:rsid w:val="00A44334"/>
    <w:rsid w:val="00A44726"/>
    <w:rsid w:val="00A4548A"/>
    <w:rsid w:val="00A47D0A"/>
    <w:rsid w:val="00A51489"/>
    <w:rsid w:val="00A55783"/>
    <w:rsid w:val="00A5590C"/>
    <w:rsid w:val="00A55A44"/>
    <w:rsid w:val="00A5770D"/>
    <w:rsid w:val="00A612A4"/>
    <w:rsid w:val="00A64C6E"/>
    <w:rsid w:val="00A66191"/>
    <w:rsid w:val="00A7136E"/>
    <w:rsid w:val="00A717CB"/>
    <w:rsid w:val="00A72E9C"/>
    <w:rsid w:val="00A73154"/>
    <w:rsid w:val="00A73744"/>
    <w:rsid w:val="00A74388"/>
    <w:rsid w:val="00A74838"/>
    <w:rsid w:val="00A772D6"/>
    <w:rsid w:val="00A80DFB"/>
    <w:rsid w:val="00A83780"/>
    <w:rsid w:val="00A84A3C"/>
    <w:rsid w:val="00A851F9"/>
    <w:rsid w:val="00A8585F"/>
    <w:rsid w:val="00A87D29"/>
    <w:rsid w:val="00A9134B"/>
    <w:rsid w:val="00A91AF7"/>
    <w:rsid w:val="00A93A41"/>
    <w:rsid w:val="00A94DC2"/>
    <w:rsid w:val="00A96E51"/>
    <w:rsid w:val="00AA066D"/>
    <w:rsid w:val="00AA0EE7"/>
    <w:rsid w:val="00AA167C"/>
    <w:rsid w:val="00AA624C"/>
    <w:rsid w:val="00AA6A04"/>
    <w:rsid w:val="00AB1BC3"/>
    <w:rsid w:val="00AB3CC8"/>
    <w:rsid w:val="00AB5B83"/>
    <w:rsid w:val="00AB5EFF"/>
    <w:rsid w:val="00AC39A3"/>
    <w:rsid w:val="00AC3BF5"/>
    <w:rsid w:val="00AD3ABE"/>
    <w:rsid w:val="00AD5AF6"/>
    <w:rsid w:val="00AE0360"/>
    <w:rsid w:val="00AE0D98"/>
    <w:rsid w:val="00AE26F0"/>
    <w:rsid w:val="00AE325A"/>
    <w:rsid w:val="00AE376E"/>
    <w:rsid w:val="00AF0601"/>
    <w:rsid w:val="00AF104F"/>
    <w:rsid w:val="00AF13D6"/>
    <w:rsid w:val="00AF1A2B"/>
    <w:rsid w:val="00AF1A84"/>
    <w:rsid w:val="00AF1D08"/>
    <w:rsid w:val="00AF29F0"/>
    <w:rsid w:val="00AF35E3"/>
    <w:rsid w:val="00AF4460"/>
    <w:rsid w:val="00AF6121"/>
    <w:rsid w:val="00AF6F47"/>
    <w:rsid w:val="00AF73E2"/>
    <w:rsid w:val="00B014AC"/>
    <w:rsid w:val="00B01AB4"/>
    <w:rsid w:val="00B02AA2"/>
    <w:rsid w:val="00B0387A"/>
    <w:rsid w:val="00B04469"/>
    <w:rsid w:val="00B0481A"/>
    <w:rsid w:val="00B05287"/>
    <w:rsid w:val="00B05D8F"/>
    <w:rsid w:val="00B05E5C"/>
    <w:rsid w:val="00B06FBF"/>
    <w:rsid w:val="00B11868"/>
    <w:rsid w:val="00B131BF"/>
    <w:rsid w:val="00B13466"/>
    <w:rsid w:val="00B1413C"/>
    <w:rsid w:val="00B1441E"/>
    <w:rsid w:val="00B16369"/>
    <w:rsid w:val="00B16414"/>
    <w:rsid w:val="00B16714"/>
    <w:rsid w:val="00B169C3"/>
    <w:rsid w:val="00B17A7E"/>
    <w:rsid w:val="00B22455"/>
    <w:rsid w:val="00B2320A"/>
    <w:rsid w:val="00B241BF"/>
    <w:rsid w:val="00B27BB4"/>
    <w:rsid w:val="00B300DA"/>
    <w:rsid w:val="00B30162"/>
    <w:rsid w:val="00B30CD7"/>
    <w:rsid w:val="00B318B2"/>
    <w:rsid w:val="00B33364"/>
    <w:rsid w:val="00B336ED"/>
    <w:rsid w:val="00B34365"/>
    <w:rsid w:val="00B34C96"/>
    <w:rsid w:val="00B34EFC"/>
    <w:rsid w:val="00B352A2"/>
    <w:rsid w:val="00B361F6"/>
    <w:rsid w:val="00B36739"/>
    <w:rsid w:val="00B401AA"/>
    <w:rsid w:val="00B42AFD"/>
    <w:rsid w:val="00B43400"/>
    <w:rsid w:val="00B4351C"/>
    <w:rsid w:val="00B44219"/>
    <w:rsid w:val="00B44E17"/>
    <w:rsid w:val="00B50728"/>
    <w:rsid w:val="00B53018"/>
    <w:rsid w:val="00B53BA2"/>
    <w:rsid w:val="00B541DE"/>
    <w:rsid w:val="00B62359"/>
    <w:rsid w:val="00B62458"/>
    <w:rsid w:val="00B62DC3"/>
    <w:rsid w:val="00B642A8"/>
    <w:rsid w:val="00B65FD5"/>
    <w:rsid w:val="00B666E1"/>
    <w:rsid w:val="00B71198"/>
    <w:rsid w:val="00B71DF4"/>
    <w:rsid w:val="00B7267A"/>
    <w:rsid w:val="00B76232"/>
    <w:rsid w:val="00B7636F"/>
    <w:rsid w:val="00B765E1"/>
    <w:rsid w:val="00B76D1B"/>
    <w:rsid w:val="00B771EE"/>
    <w:rsid w:val="00B77D39"/>
    <w:rsid w:val="00B8060A"/>
    <w:rsid w:val="00B80C69"/>
    <w:rsid w:val="00B8188A"/>
    <w:rsid w:val="00B81989"/>
    <w:rsid w:val="00B83D68"/>
    <w:rsid w:val="00B90777"/>
    <w:rsid w:val="00B90A69"/>
    <w:rsid w:val="00B90D88"/>
    <w:rsid w:val="00B92251"/>
    <w:rsid w:val="00B93D0D"/>
    <w:rsid w:val="00B93E25"/>
    <w:rsid w:val="00B94E28"/>
    <w:rsid w:val="00B95747"/>
    <w:rsid w:val="00B9709C"/>
    <w:rsid w:val="00B97B4E"/>
    <w:rsid w:val="00BA00F8"/>
    <w:rsid w:val="00BA0C95"/>
    <w:rsid w:val="00BA1607"/>
    <w:rsid w:val="00BA3027"/>
    <w:rsid w:val="00BA3EA8"/>
    <w:rsid w:val="00BA4D5A"/>
    <w:rsid w:val="00BA650B"/>
    <w:rsid w:val="00BA6EFE"/>
    <w:rsid w:val="00BB0E7D"/>
    <w:rsid w:val="00BB1B8C"/>
    <w:rsid w:val="00BB465D"/>
    <w:rsid w:val="00BB4C3D"/>
    <w:rsid w:val="00BB55D5"/>
    <w:rsid w:val="00BB5D94"/>
    <w:rsid w:val="00BC1311"/>
    <w:rsid w:val="00BC134D"/>
    <w:rsid w:val="00BC307E"/>
    <w:rsid w:val="00BC37D3"/>
    <w:rsid w:val="00BC3831"/>
    <w:rsid w:val="00BC5E36"/>
    <w:rsid w:val="00BC62C1"/>
    <w:rsid w:val="00BC63D0"/>
    <w:rsid w:val="00BC72E1"/>
    <w:rsid w:val="00BD1E89"/>
    <w:rsid w:val="00BD2E40"/>
    <w:rsid w:val="00BD49E6"/>
    <w:rsid w:val="00BD6F56"/>
    <w:rsid w:val="00BE002C"/>
    <w:rsid w:val="00BE30E8"/>
    <w:rsid w:val="00BE30F3"/>
    <w:rsid w:val="00BE3653"/>
    <w:rsid w:val="00BE652D"/>
    <w:rsid w:val="00BE657E"/>
    <w:rsid w:val="00BE7F87"/>
    <w:rsid w:val="00BF102C"/>
    <w:rsid w:val="00BF3B7D"/>
    <w:rsid w:val="00BF3F75"/>
    <w:rsid w:val="00BF43A9"/>
    <w:rsid w:val="00BF48EE"/>
    <w:rsid w:val="00BF4AB6"/>
    <w:rsid w:val="00BF6860"/>
    <w:rsid w:val="00BF70D6"/>
    <w:rsid w:val="00BF765F"/>
    <w:rsid w:val="00BF7BBD"/>
    <w:rsid w:val="00BF7C64"/>
    <w:rsid w:val="00C00531"/>
    <w:rsid w:val="00C02587"/>
    <w:rsid w:val="00C02A4E"/>
    <w:rsid w:val="00C035B9"/>
    <w:rsid w:val="00C037F1"/>
    <w:rsid w:val="00C039E6"/>
    <w:rsid w:val="00C03BC7"/>
    <w:rsid w:val="00C045FF"/>
    <w:rsid w:val="00C04E09"/>
    <w:rsid w:val="00C04FBB"/>
    <w:rsid w:val="00C06C84"/>
    <w:rsid w:val="00C100FD"/>
    <w:rsid w:val="00C10D05"/>
    <w:rsid w:val="00C11C13"/>
    <w:rsid w:val="00C126C2"/>
    <w:rsid w:val="00C130C4"/>
    <w:rsid w:val="00C13E25"/>
    <w:rsid w:val="00C15F7E"/>
    <w:rsid w:val="00C1645E"/>
    <w:rsid w:val="00C16911"/>
    <w:rsid w:val="00C1754A"/>
    <w:rsid w:val="00C21ACB"/>
    <w:rsid w:val="00C22E0B"/>
    <w:rsid w:val="00C22F14"/>
    <w:rsid w:val="00C23E74"/>
    <w:rsid w:val="00C2513C"/>
    <w:rsid w:val="00C25320"/>
    <w:rsid w:val="00C3011E"/>
    <w:rsid w:val="00C302CD"/>
    <w:rsid w:val="00C30A49"/>
    <w:rsid w:val="00C33D80"/>
    <w:rsid w:val="00C34E04"/>
    <w:rsid w:val="00C34E05"/>
    <w:rsid w:val="00C35111"/>
    <w:rsid w:val="00C35CF7"/>
    <w:rsid w:val="00C40867"/>
    <w:rsid w:val="00C456B8"/>
    <w:rsid w:val="00C467D9"/>
    <w:rsid w:val="00C4733A"/>
    <w:rsid w:val="00C51E88"/>
    <w:rsid w:val="00C52E7E"/>
    <w:rsid w:val="00C54125"/>
    <w:rsid w:val="00C55234"/>
    <w:rsid w:val="00C60267"/>
    <w:rsid w:val="00C6208B"/>
    <w:rsid w:val="00C6332F"/>
    <w:rsid w:val="00C639BD"/>
    <w:rsid w:val="00C63B49"/>
    <w:rsid w:val="00C65A8C"/>
    <w:rsid w:val="00C67EFB"/>
    <w:rsid w:val="00C72755"/>
    <w:rsid w:val="00C7285A"/>
    <w:rsid w:val="00C73AE6"/>
    <w:rsid w:val="00C73DA2"/>
    <w:rsid w:val="00C818E2"/>
    <w:rsid w:val="00C827E7"/>
    <w:rsid w:val="00C8626E"/>
    <w:rsid w:val="00C86FF3"/>
    <w:rsid w:val="00C9075D"/>
    <w:rsid w:val="00C91275"/>
    <w:rsid w:val="00C93556"/>
    <w:rsid w:val="00C93C55"/>
    <w:rsid w:val="00C94E15"/>
    <w:rsid w:val="00C95266"/>
    <w:rsid w:val="00C9615C"/>
    <w:rsid w:val="00C9647A"/>
    <w:rsid w:val="00C97CED"/>
    <w:rsid w:val="00CA11E4"/>
    <w:rsid w:val="00CA1234"/>
    <w:rsid w:val="00CA484F"/>
    <w:rsid w:val="00CA6301"/>
    <w:rsid w:val="00CA6FA9"/>
    <w:rsid w:val="00CA7A03"/>
    <w:rsid w:val="00CB0B64"/>
    <w:rsid w:val="00CB4F37"/>
    <w:rsid w:val="00CB53A4"/>
    <w:rsid w:val="00CB6885"/>
    <w:rsid w:val="00CBA8BB"/>
    <w:rsid w:val="00CC0972"/>
    <w:rsid w:val="00CC4A6D"/>
    <w:rsid w:val="00CC5056"/>
    <w:rsid w:val="00CC66C7"/>
    <w:rsid w:val="00CD04DE"/>
    <w:rsid w:val="00CD19E5"/>
    <w:rsid w:val="00CD2474"/>
    <w:rsid w:val="00CD3546"/>
    <w:rsid w:val="00CD4AE1"/>
    <w:rsid w:val="00CD4F90"/>
    <w:rsid w:val="00CE17D4"/>
    <w:rsid w:val="00CE299C"/>
    <w:rsid w:val="00CE739F"/>
    <w:rsid w:val="00CF079D"/>
    <w:rsid w:val="00CF1101"/>
    <w:rsid w:val="00CF1D68"/>
    <w:rsid w:val="00CF247F"/>
    <w:rsid w:val="00CF2809"/>
    <w:rsid w:val="00CF3B6E"/>
    <w:rsid w:val="00CF5FA2"/>
    <w:rsid w:val="00CF627A"/>
    <w:rsid w:val="00CF6E13"/>
    <w:rsid w:val="00CF726A"/>
    <w:rsid w:val="00D00932"/>
    <w:rsid w:val="00D01E35"/>
    <w:rsid w:val="00D02E45"/>
    <w:rsid w:val="00D03629"/>
    <w:rsid w:val="00D04709"/>
    <w:rsid w:val="00D06A1E"/>
    <w:rsid w:val="00D0726A"/>
    <w:rsid w:val="00D07E07"/>
    <w:rsid w:val="00D10E34"/>
    <w:rsid w:val="00D1243C"/>
    <w:rsid w:val="00D128BA"/>
    <w:rsid w:val="00D145D0"/>
    <w:rsid w:val="00D14937"/>
    <w:rsid w:val="00D164FD"/>
    <w:rsid w:val="00D16970"/>
    <w:rsid w:val="00D16BDF"/>
    <w:rsid w:val="00D16EC8"/>
    <w:rsid w:val="00D16F2B"/>
    <w:rsid w:val="00D17C59"/>
    <w:rsid w:val="00D21023"/>
    <w:rsid w:val="00D2145D"/>
    <w:rsid w:val="00D221F6"/>
    <w:rsid w:val="00D237E8"/>
    <w:rsid w:val="00D2418E"/>
    <w:rsid w:val="00D24868"/>
    <w:rsid w:val="00D26278"/>
    <w:rsid w:val="00D26780"/>
    <w:rsid w:val="00D26B66"/>
    <w:rsid w:val="00D277A6"/>
    <w:rsid w:val="00D278DA"/>
    <w:rsid w:val="00D32AB7"/>
    <w:rsid w:val="00D33ACD"/>
    <w:rsid w:val="00D33B11"/>
    <w:rsid w:val="00D3605B"/>
    <w:rsid w:val="00D360A0"/>
    <w:rsid w:val="00D40897"/>
    <w:rsid w:val="00D40B6D"/>
    <w:rsid w:val="00D41C1A"/>
    <w:rsid w:val="00D42FC2"/>
    <w:rsid w:val="00D447F5"/>
    <w:rsid w:val="00D45933"/>
    <w:rsid w:val="00D46527"/>
    <w:rsid w:val="00D47486"/>
    <w:rsid w:val="00D47624"/>
    <w:rsid w:val="00D52AAE"/>
    <w:rsid w:val="00D53F64"/>
    <w:rsid w:val="00D55EAE"/>
    <w:rsid w:val="00D56AED"/>
    <w:rsid w:val="00D573CD"/>
    <w:rsid w:val="00D6208F"/>
    <w:rsid w:val="00D6236E"/>
    <w:rsid w:val="00D63286"/>
    <w:rsid w:val="00D6385B"/>
    <w:rsid w:val="00D64A00"/>
    <w:rsid w:val="00D70684"/>
    <w:rsid w:val="00D73377"/>
    <w:rsid w:val="00D73B12"/>
    <w:rsid w:val="00D82F23"/>
    <w:rsid w:val="00D853E5"/>
    <w:rsid w:val="00D856A4"/>
    <w:rsid w:val="00D8632D"/>
    <w:rsid w:val="00D8644F"/>
    <w:rsid w:val="00D94163"/>
    <w:rsid w:val="00D947A9"/>
    <w:rsid w:val="00D969E6"/>
    <w:rsid w:val="00D97600"/>
    <w:rsid w:val="00DA1EE0"/>
    <w:rsid w:val="00DA372C"/>
    <w:rsid w:val="00DA544D"/>
    <w:rsid w:val="00DA5E41"/>
    <w:rsid w:val="00DA7589"/>
    <w:rsid w:val="00DB07A1"/>
    <w:rsid w:val="00DB10FE"/>
    <w:rsid w:val="00DB224A"/>
    <w:rsid w:val="00DB2300"/>
    <w:rsid w:val="00DB2D5F"/>
    <w:rsid w:val="00DB7BE0"/>
    <w:rsid w:val="00DC2822"/>
    <w:rsid w:val="00DC2B62"/>
    <w:rsid w:val="00DC3C09"/>
    <w:rsid w:val="00DC4AE6"/>
    <w:rsid w:val="00DC6EB8"/>
    <w:rsid w:val="00DC70D1"/>
    <w:rsid w:val="00DD0C24"/>
    <w:rsid w:val="00DD121E"/>
    <w:rsid w:val="00DD16C5"/>
    <w:rsid w:val="00DD374D"/>
    <w:rsid w:val="00DD3A09"/>
    <w:rsid w:val="00DD3F3A"/>
    <w:rsid w:val="00DD41E0"/>
    <w:rsid w:val="00DD4999"/>
    <w:rsid w:val="00DD53E8"/>
    <w:rsid w:val="00DD590E"/>
    <w:rsid w:val="00DD5D93"/>
    <w:rsid w:val="00DE0FBF"/>
    <w:rsid w:val="00DE14B0"/>
    <w:rsid w:val="00DE156B"/>
    <w:rsid w:val="00DE2E9E"/>
    <w:rsid w:val="00DE3384"/>
    <w:rsid w:val="00DE52A6"/>
    <w:rsid w:val="00DF0870"/>
    <w:rsid w:val="00DF09E5"/>
    <w:rsid w:val="00DF190F"/>
    <w:rsid w:val="00DF2BC9"/>
    <w:rsid w:val="00DF45C5"/>
    <w:rsid w:val="00DF5215"/>
    <w:rsid w:val="00DF54B9"/>
    <w:rsid w:val="00DF5DFD"/>
    <w:rsid w:val="00DF6B6B"/>
    <w:rsid w:val="00DF7603"/>
    <w:rsid w:val="00DF7AF5"/>
    <w:rsid w:val="00E00193"/>
    <w:rsid w:val="00E02AD7"/>
    <w:rsid w:val="00E02E66"/>
    <w:rsid w:val="00E03A2E"/>
    <w:rsid w:val="00E10CFE"/>
    <w:rsid w:val="00E1268B"/>
    <w:rsid w:val="00E12822"/>
    <w:rsid w:val="00E13688"/>
    <w:rsid w:val="00E13F92"/>
    <w:rsid w:val="00E145B0"/>
    <w:rsid w:val="00E1479D"/>
    <w:rsid w:val="00E14A15"/>
    <w:rsid w:val="00E166A4"/>
    <w:rsid w:val="00E2126D"/>
    <w:rsid w:val="00E221C1"/>
    <w:rsid w:val="00E22C01"/>
    <w:rsid w:val="00E256B7"/>
    <w:rsid w:val="00E271C3"/>
    <w:rsid w:val="00E27C09"/>
    <w:rsid w:val="00E27E4D"/>
    <w:rsid w:val="00E30FD3"/>
    <w:rsid w:val="00E31256"/>
    <w:rsid w:val="00E3223D"/>
    <w:rsid w:val="00E344BE"/>
    <w:rsid w:val="00E35C63"/>
    <w:rsid w:val="00E36A93"/>
    <w:rsid w:val="00E37343"/>
    <w:rsid w:val="00E375E0"/>
    <w:rsid w:val="00E378DC"/>
    <w:rsid w:val="00E405CF"/>
    <w:rsid w:val="00E412C7"/>
    <w:rsid w:val="00E4276B"/>
    <w:rsid w:val="00E431C5"/>
    <w:rsid w:val="00E43E80"/>
    <w:rsid w:val="00E44BD0"/>
    <w:rsid w:val="00E4540F"/>
    <w:rsid w:val="00E4643F"/>
    <w:rsid w:val="00E466E7"/>
    <w:rsid w:val="00E4732A"/>
    <w:rsid w:val="00E5037E"/>
    <w:rsid w:val="00E534B2"/>
    <w:rsid w:val="00E5391E"/>
    <w:rsid w:val="00E53AF3"/>
    <w:rsid w:val="00E54EC2"/>
    <w:rsid w:val="00E55B51"/>
    <w:rsid w:val="00E56CC1"/>
    <w:rsid w:val="00E57BD5"/>
    <w:rsid w:val="00E61A89"/>
    <w:rsid w:val="00E62655"/>
    <w:rsid w:val="00E62E90"/>
    <w:rsid w:val="00E657A1"/>
    <w:rsid w:val="00E6678D"/>
    <w:rsid w:val="00E67821"/>
    <w:rsid w:val="00E67F32"/>
    <w:rsid w:val="00E67F7A"/>
    <w:rsid w:val="00E71721"/>
    <w:rsid w:val="00E729E6"/>
    <w:rsid w:val="00E72E6F"/>
    <w:rsid w:val="00E72F51"/>
    <w:rsid w:val="00E73628"/>
    <w:rsid w:val="00E738E5"/>
    <w:rsid w:val="00E73CE4"/>
    <w:rsid w:val="00E76B86"/>
    <w:rsid w:val="00E76F67"/>
    <w:rsid w:val="00E77E7C"/>
    <w:rsid w:val="00E80BD9"/>
    <w:rsid w:val="00E819DD"/>
    <w:rsid w:val="00E823BF"/>
    <w:rsid w:val="00E82BC9"/>
    <w:rsid w:val="00E84049"/>
    <w:rsid w:val="00E87A37"/>
    <w:rsid w:val="00E87EC3"/>
    <w:rsid w:val="00E900B6"/>
    <w:rsid w:val="00E9051C"/>
    <w:rsid w:val="00E934DA"/>
    <w:rsid w:val="00E9660E"/>
    <w:rsid w:val="00E97123"/>
    <w:rsid w:val="00E9723C"/>
    <w:rsid w:val="00E97442"/>
    <w:rsid w:val="00EA0219"/>
    <w:rsid w:val="00EA1C97"/>
    <w:rsid w:val="00EA563F"/>
    <w:rsid w:val="00EA63A9"/>
    <w:rsid w:val="00EA7A91"/>
    <w:rsid w:val="00EA7DA5"/>
    <w:rsid w:val="00EB03B0"/>
    <w:rsid w:val="00EB0409"/>
    <w:rsid w:val="00EB14AF"/>
    <w:rsid w:val="00EB1553"/>
    <w:rsid w:val="00EB3FFB"/>
    <w:rsid w:val="00EB5224"/>
    <w:rsid w:val="00EB5E3F"/>
    <w:rsid w:val="00EB6F61"/>
    <w:rsid w:val="00EC1206"/>
    <w:rsid w:val="00EC1948"/>
    <w:rsid w:val="00EC1BC1"/>
    <w:rsid w:val="00EC30AB"/>
    <w:rsid w:val="00EC4E21"/>
    <w:rsid w:val="00EC53D5"/>
    <w:rsid w:val="00EC55B6"/>
    <w:rsid w:val="00EC737B"/>
    <w:rsid w:val="00EC79DE"/>
    <w:rsid w:val="00ED2D80"/>
    <w:rsid w:val="00ED3278"/>
    <w:rsid w:val="00ED5681"/>
    <w:rsid w:val="00EE0D11"/>
    <w:rsid w:val="00EE0D1D"/>
    <w:rsid w:val="00EE1E33"/>
    <w:rsid w:val="00EE2F74"/>
    <w:rsid w:val="00EE3B9D"/>
    <w:rsid w:val="00EE53CC"/>
    <w:rsid w:val="00EE61FB"/>
    <w:rsid w:val="00EE7846"/>
    <w:rsid w:val="00EF1E8D"/>
    <w:rsid w:val="00EF20EF"/>
    <w:rsid w:val="00EF2743"/>
    <w:rsid w:val="00EF2859"/>
    <w:rsid w:val="00EF3207"/>
    <w:rsid w:val="00EF400A"/>
    <w:rsid w:val="00EF4201"/>
    <w:rsid w:val="00EF4E0C"/>
    <w:rsid w:val="00EF5948"/>
    <w:rsid w:val="00EF618D"/>
    <w:rsid w:val="00EF68D7"/>
    <w:rsid w:val="00EF74D7"/>
    <w:rsid w:val="00EF75B2"/>
    <w:rsid w:val="00EF7904"/>
    <w:rsid w:val="00F007EC"/>
    <w:rsid w:val="00F00AD5"/>
    <w:rsid w:val="00F01766"/>
    <w:rsid w:val="00F0432C"/>
    <w:rsid w:val="00F04B29"/>
    <w:rsid w:val="00F052CB"/>
    <w:rsid w:val="00F05D39"/>
    <w:rsid w:val="00F06739"/>
    <w:rsid w:val="00F07C72"/>
    <w:rsid w:val="00F11114"/>
    <w:rsid w:val="00F11433"/>
    <w:rsid w:val="00F11C71"/>
    <w:rsid w:val="00F11D41"/>
    <w:rsid w:val="00F12102"/>
    <w:rsid w:val="00F20B42"/>
    <w:rsid w:val="00F24EAD"/>
    <w:rsid w:val="00F25222"/>
    <w:rsid w:val="00F27373"/>
    <w:rsid w:val="00F309E4"/>
    <w:rsid w:val="00F31A3F"/>
    <w:rsid w:val="00F34F65"/>
    <w:rsid w:val="00F3642F"/>
    <w:rsid w:val="00F40714"/>
    <w:rsid w:val="00F41087"/>
    <w:rsid w:val="00F41257"/>
    <w:rsid w:val="00F44FF9"/>
    <w:rsid w:val="00F460EB"/>
    <w:rsid w:val="00F46B11"/>
    <w:rsid w:val="00F46B3A"/>
    <w:rsid w:val="00F5166D"/>
    <w:rsid w:val="00F51E5B"/>
    <w:rsid w:val="00F51EDF"/>
    <w:rsid w:val="00F53B05"/>
    <w:rsid w:val="00F545FB"/>
    <w:rsid w:val="00F54D5C"/>
    <w:rsid w:val="00F57333"/>
    <w:rsid w:val="00F5740E"/>
    <w:rsid w:val="00F605D6"/>
    <w:rsid w:val="00F60872"/>
    <w:rsid w:val="00F617EB"/>
    <w:rsid w:val="00F61B31"/>
    <w:rsid w:val="00F620C9"/>
    <w:rsid w:val="00F633CE"/>
    <w:rsid w:val="00F639EB"/>
    <w:rsid w:val="00F64EF1"/>
    <w:rsid w:val="00F65D1C"/>
    <w:rsid w:val="00F71BEC"/>
    <w:rsid w:val="00F72458"/>
    <w:rsid w:val="00F73530"/>
    <w:rsid w:val="00F807CA"/>
    <w:rsid w:val="00F830EE"/>
    <w:rsid w:val="00F841EC"/>
    <w:rsid w:val="00F8435B"/>
    <w:rsid w:val="00F84BDE"/>
    <w:rsid w:val="00F87159"/>
    <w:rsid w:val="00F87A66"/>
    <w:rsid w:val="00F91D18"/>
    <w:rsid w:val="00F91D42"/>
    <w:rsid w:val="00F923B3"/>
    <w:rsid w:val="00FA05A1"/>
    <w:rsid w:val="00FA0BE2"/>
    <w:rsid w:val="00FA0FAB"/>
    <w:rsid w:val="00FA2D9B"/>
    <w:rsid w:val="00FA304B"/>
    <w:rsid w:val="00FA3525"/>
    <w:rsid w:val="00FA5182"/>
    <w:rsid w:val="00FB20C9"/>
    <w:rsid w:val="00FB2A65"/>
    <w:rsid w:val="00FB3236"/>
    <w:rsid w:val="00FB3771"/>
    <w:rsid w:val="00FB4DFC"/>
    <w:rsid w:val="00FB50A9"/>
    <w:rsid w:val="00FB65A4"/>
    <w:rsid w:val="00FB68CC"/>
    <w:rsid w:val="00FC3EC9"/>
    <w:rsid w:val="00FD0016"/>
    <w:rsid w:val="00FD21F8"/>
    <w:rsid w:val="00FD227B"/>
    <w:rsid w:val="00FD456A"/>
    <w:rsid w:val="00FD4A6E"/>
    <w:rsid w:val="00FD5AA5"/>
    <w:rsid w:val="00FD65C0"/>
    <w:rsid w:val="00FE02A1"/>
    <w:rsid w:val="00FE1784"/>
    <w:rsid w:val="00FE2580"/>
    <w:rsid w:val="00FE4191"/>
    <w:rsid w:val="00FE48F9"/>
    <w:rsid w:val="00FE4F87"/>
    <w:rsid w:val="00FE64C0"/>
    <w:rsid w:val="00FE6715"/>
    <w:rsid w:val="00FF0B92"/>
    <w:rsid w:val="00FF2551"/>
    <w:rsid w:val="00FF32A1"/>
    <w:rsid w:val="00FF4CD9"/>
    <w:rsid w:val="00FF5A29"/>
    <w:rsid w:val="00FF5F33"/>
    <w:rsid w:val="00FF71E0"/>
    <w:rsid w:val="00FF756A"/>
    <w:rsid w:val="00FF7868"/>
    <w:rsid w:val="014F7CF4"/>
    <w:rsid w:val="01D02198"/>
    <w:rsid w:val="0223110B"/>
    <w:rsid w:val="02783771"/>
    <w:rsid w:val="02926EDD"/>
    <w:rsid w:val="02D00D71"/>
    <w:rsid w:val="03193138"/>
    <w:rsid w:val="046C633C"/>
    <w:rsid w:val="049282BA"/>
    <w:rsid w:val="0499395F"/>
    <w:rsid w:val="0552062F"/>
    <w:rsid w:val="05937E42"/>
    <w:rsid w:val="05AF19FF"/>
    <w:rsid w:val="060A2D8E"/>
    <w:rsid w:val="067C420A"/>
    <w:rsid w:val="06C7560E"/>
    <w:rsid w:val="07178000"/>
    <w:rsid w:val="085BE636"/>
    <w:rsid w:val="08D83C6E"/>
    <w:rsid w:val="09B6DBF1"/>
    <w:rsid w:val="0A15E635"/>
    <w:rsid w:val="0A2540A4"/>
    <w:rsid w:val="0A583C5E"/>
    <w:rsid w:val="0A7A1D8B"/>
    <w:rsid w:val="0AE72C93"/>
    <w:rsid w:val="0AFD0DE9"/>
    <w:rsid w:val="0B25B709"/>
    <w:rsid w:val="0BC652BE"/>
    <w:rsid w:val="0BD572AB"/>
    <w:rsid w:val="0C8851D3"/>
    <w:rsid w:val="0CB0C856"/>
    <w:rsid w:val="0CBE5160"/>
    <w:rsid w:val="0CC7718C"/>
    <w:rsid w:val="0D3C3DC4"/>
    <w:rsid w:val="0D5955BB"/>
    <w:rsid w:val="0DF6724F"/>
    <w:rsid w:val="0E455EF3"/>
    <w:rsid w:val="0EC1E2EA"/>
    <w:rsid w:val="0F0768CC"/>
    <w:rsid w:val="0F1AD1FA"/>
    <w:rsid w:val="0F3BA219"/>
    <w:rsid w:val="0FD975BB"/>
    <w:rsid w:val="0FE8F6E0"/>
    <w:rsid w:val="10052B19"/>
    <w:rsid w:val="103B255D"/>
    <w:rsid w:val="10CE7107"/>
    <w:rsid w:val="1150ECE3"/>
    <w:rsid w:val="11BF14EE"/>
    <w:rsid w:val="11F10866"/>
    <w:rsid w:val="12556038"/>
    <w:rsid w:val="128A02F3"/>
    <w:rsid w:val="12F06AE7"/>
    <w:rsid w:val="1311EFDA"/>
    <w:rsid w:val="13290EE9"/>
    <w:rsid w:val="13FF53D2"/>
    <w:rsid w:val="149D532A"/>
    <w:rsid w:val="14A171B0"/>
    <w:rsid w:val="14BCE334"/>
    <w:rsid w:val="14EE3EA6"/>
    <w:rsid w:val="150313CC"/>
    <w:rsid w:val="152D0E4A"/>
    <w:rsid w:val="15954377"/>
    <w:rsid w:val="15B75FD0"/>
    <w:rsid w:val="16461C2B"/>
    <w:rsid w:val="16C5FC12"/>
    <w:rsid w:val="16FB6B01"/>
    <w:rsid w:val="170E09D7"/>
    <w:rsid w:val="171E171B"/>
    <w:rsid w:val="17266DB9"/>
    <w:rsid w:val="173D563B"/>
    <w:rsid w:val="17570A9D"/>
    <w:rsid w:val="17E74599"/>
    <w:rsid w:val="180003C1"/>
    <w:rsid w:val="18266979"/>
    <w:rsid w:val="18D19BAB"/>
    <w:rsid w:val="1906B066"/>
    <w:rsid w:val="19AA11C8"/>
    <w:rsid w:val="19D317DC"/>
    <w:rsid w:val="1A0013B9"/>
    <w:rsid w:val="1A135AD3"/>
    <w:rsid w:val="1A255B58"/>
    <w:rsid w:val="1A2D4976"/>
    <w:rsid w:val="1ABF69B6"/>
    <w:rsid w:val="1B100D94"/>
    <w:rsid w:val="1BA40064"/>
    <w:rsid w:val="1BC22EEF"/>
    <w:rsid w:val="1C792CCF"/>
    <w:rsid w:val="1C9E9A70"/>
    <w:rsid w:val="1CCDDEB9"/>
    <w:rsid w:val="1CEBBC3B"/>
    <w:rsid w:val="1DBB2BB3"/>
    <w:rsid w:val="1E27B3BF"/>
    <w:rsid w:val="1EC09D29"/>
    <w:rsid w:val="1F485C6B"/>
    <w:rsid w:val="1FBE640C"/>
    <w:rsid w:val="1FD22914"/>
    <w:rsid w:val="20A7354C"/>
    <w:rsid w:val="210B5969"/>
    <w:rsid w:val="211C28E4"/>
    <w:rsid w:val="2152178C"/>
    <w:rsid w:val="2191BD15"/>
    <w:rsid w:val="21FAE2FC"/>
    <w:rsid w:val="226B7742"/>
    <w:rsid w:val="226CC27F"/>
    <w:rsid w:val="226D0375"/>
    <w:rsid w:val="22E70218"/>
    <w:rsid w:val="234A5C37"/>
    <w:rsid w:val="23D6FBBD"/>
    <w:rsid w:val="240767B9"/>
    <w:rsid w:val="246142B7"/>
    <w:rsid w:val="24915AF2"/>
    <w:rsid w:val="24A97AFC"/>
    <w:rsid w:val="24B165EE"/>
    <w:rsid w:val="24DD4782"/>
    <w:rsid w:val="258306BF"/>
    <w:rsid w:val="25E14B1C"/>
    <w:rsid w:val="25F14299"/>
    <w:rsid w:val="262189B7"/>
    <w:rsid w:val="264547AA"/>
    <w:rsid w:val="274D51A7"/>
    <w:rsid w:val="27D87753"/>
    <w:rsid w:val="283066DB"/>
    <w:rsid w:val="289CFCCF"/>
    <w:rsid w:val="28A86EFD"/>
    <w:rsid w:val="28B6662B"/>
    <w:rsid w:val="28B94503"/>
    <w:rsid w:val="297B775C"/>
    <w:rsid w:val="29E37CB0"/>
    <w:rsid w:val="29E856A5"/>
    <w:rsid w:val="2A2D866A"/>
    <w:rsid w:val="2A8B5D6B"/>
    <w:rsid w:val="2AAB341F"/>
    <w:rsid w:val="2B001B28"/>
    <w:rsid w:val="2BBFA5AB"/>
    <w:rsid w:val="2C251139"/>
    <w:rsid w:val="2C4E4F9E"/>
    <w:rsid w:val="2C7D4278"/>
    <w:rsid w:val="2CA91E7C"/>
    <w:rsid w:val="2CE38929"/>
    <w:rsid w:val="2D14509E"/>
    <w:rsid w:val="2D1E14FE"/>
    <w:rsid w:val="2D945C72"/>
    <w:rsid w:val="2DCE29F8"/>
    <w:rsid w:val="2E501244"/>
    <w:rsid w:val="2E50EBD0"/>
    <w:rsid w:val="2E5F5159"/>
    <w:rsid w:val="2EA63495"/>
    <w:rsid w:val="2EF6B6CA"/>
    <w:rsid w:val="2F0174DB"/>
    <w:rsid w:val="2F40B8DD"/>
    <w:rsid w:val="2F90748F"/>
    <w:rsid w:val="2FA837E3"/>
    <w:rsid w:val="305A4545"/>
    <w:rsid w:val="30E02B35"/>
    <w:rsid w:val="313E0823"/>
    <w:rsid w:val="31482A82"/>
    <w:rsid w:val="31B7156C"/>
    <w:rsid w:val="3205125F"/>
    <w:rsid w:val="32076C91"/>
    <w:rsid w:val="32245769"/>
    <w:rsid w:val="3238FF26"/>
    <w:rsid w:val="3284345F"/>
    <w:rsid w:val="32920BD0"/>
    <w:rsid w:val="32A0463D"/>
    <w:rsid w:val="32A36EF5"/>
    <w:rsid w:val="32EAD7D5"/>
    <w:rsid w:val="3346CC92"/>
    <w:rsid w:val="336C2FCF"/>
    <w:rsid w:val="33C764DD"/>
    <w:rsid w:val="33F0BFFC"/>
    <w:rsid w:val="33F567F9"/>
    <w:rsid w:val="341F406A"/>
    <w:rsid w:val="34524C9A"/>
    <w:rsid w:val="34BB6E2B"/>
    <w:rsid w:val="35197150"/>
    <w:rsid w:val="355515BE"/>
    <w:rsid w:val="35E24811"/>
    <w:rsid w:val="36237F58"/>
    <w:rsid w:val="368360DD"/>
    <w:rsid w:val="36E6A134"/>
    <w:rsid w:val="372202AB"/>
    <w:rsid w:val="3804A5CB"/>
    <w:rsid w:val="38648F56"/>
    <w:rsid w:val="389816BC"/>
    <w:rsid w:val="38C42826"/>
    <w:rsid w:val="38F014B8"/>
    <w:rsid w:val="38F33413"/>
    <w:rsid w:val="3937176C"/>
    <w:rsid w:val="39541737"/>
    <w:rsid w:val="39A36974"/>
    <w:rsid w:val="3A3571AE"/>
    <w:rsid w:val="3AAA3F21"/>
    <w:rsid w:val="3B0BE100"/>
    <w:rsid w:val="3B784281"/>
    <w:rsid w:val="3BECE58C"/>
    <w:rsid w:val="3C7FA563"/>
    <w:rsid w:val="3DBC13A2"/>
    <w:rsid w:val="3DE417D8"/>
    <w:rsid w:val="3DE42A6E"/>
    <w:rsid w:val="3DE5407C"/>
    <w:rsid w:val="3E7F6790"/>
    <w:rsid w:val="3EE62395"/>
    <w:rsid w:val="3EEF6D25"/>
    <w:rsid w:val="3F256899"/>
    <w:rsid w:val="3F5B06A9"/>
    <w:rsid w:val="3F692B7A"/>
    <w:rsid w:val="3FB6362D"/>
    <w:rsid w:val="3FBF6617"/>
    <w:rsid w:val="4014BAA9"/>
    <w:rsid w:val="406541D9"/>
    <w:rsid w:val="420B2418"/>
    <w:rsid w:val="4256950B"/>
    <w:rsid w:val="428025DA"/>
    <w:rsid w:val="42962497"/>
    <w:rsid w:val="42A95D67"/>
    <w:rsid w:val="42EC19E3"/>
    <w:rsid w:val="43557BFF"/>
    <w:rsid w:val="4372094D"/>
    <w:rsid w:val="44454E6E"/>
    <w:rsid w:val="44993FC0"/>
    <w:rsid w:val="44FF452C"/>
    <w:rsid w:val="4530F7C8"/>
    <w:rsid w:val="454B80F6"/>
    <w:rsid w:val="45E88903"/>
    <w:rsid w:val="46CD2084"/>
    <w:rsid w:val="46EE26F7"/>
    <w:rsid w:val="4776607A"/>
    <w:rsid w:val="477C7FA9"/>
    <w:rsid w:val="47B9BEA8"/>
    <w:rsid w:val="47DC2904"/>
    <w:rsid w:val="47FEA2C5"/>
    <w:rsid w:val="486121FA"/>
    <w:rsid w:val="4899D084"/>
    <w:rsid w:val="489C68D4"/>
    <w:rsid w:val="49354150"/>
    <w:rsid w:val="49669AB3"/>
    <w:rsid w:val="49C30C33"/>
    <w:rsid w:val="4A4F76C6"/>
    <w:rsid w:val="4A77C1BF"/>
    <w:rsid w:val="4A90863D"/>
    <w:rsid w:val="4AC80EBE"/>
    <w:rsid w:val="4AD7F995"/>
    <w:rsid w:val="4B473D7B"/>
    <w:rsid w:val="4BC03867"/>
    <w:rsid w:val="4C22B589"/>
    <w:rsid w:val="4C47CD58"/>
    <w:rsid w:val="4C9F525D"/>
    <w:rsid w:val="4CFC5AB1"/>
    <w:rsid w:val="4D54B539"/>
    <w:rsid w:val="4D8B79D0"/>
    <w:rsid w:val="4DCD9E07"/>
    <w:rsid w:val="4E059C4A"/>
    <w:rsid w:val="4E263C3F"/>
    <w:rsid w:val="4E815AA9"/>
    <w:rsid w:val="4F0A2A1D"/>
    <w:rsid w:val="4F252B19"/>
    <w:rsid w:val="4F5E8ECB"/>
    <w:rsid w:val="4F9F6605"/>
    <w:rsid w:val="505E3B25"/>
    <w:rsid w:val="509FD3FD"/>
    <w:rsid w:val="50A92AA6"/>
    <w:rsid w:val="50B2525A"/>
    <w:rsid w:val="50F4E8FA"/>
    <w:rsid w:val="51399E05"/>
    <w:rsid w:val="51ECCE9D"/>
    <w:rsid w:val="52C1536E"/>
    <w:rsid w:val="52DBF136"/>
    <w:rsid w:val="52E2204E"/>
    <w:rsid w:val="54206EAB"/>
    <w:rsid w:val="549324B9"/>
    <w:rsid w:val="54B23519"/>
    <w:rsid w:val="551F92D6"/>
    <w:rsid w:val="557466CD"/>
    <w:rsid w:val="559A0BD6"/>
    <w:rsid w:val="56CC3053"/>
    <w:rsid w:val="56E2BAE0"/>
    <w:rsid w:val="5787FE53"/>
    <w:rsid w:val="57935454"/>
    <w:rsid w:val="57B18A9F"/>
    <w:rsid w:val="57D63E92"/>
    <w:rsid w:val="57E54EE6"/>
    <w:rsid w:val="58272E98"/>
    <w:rsid w:val="59911962"/>
    <w:rsid w:val="599381B1"/>
    <w:rsid w:val="59D95774"/>
    <w:rsid w:val="59EC2B5A"/>
    <w:rsid w:val="5A0C31C4"/>
    <w:rsid w:val="5A968A13"/>
    <w:rsid w:val="5B2D127C"/>
    <w:rsid w:val="5B468E3B"/>
    <w:rsid w:val="5BC784BF"/>
    <w:rsid w:val="5C213B48"/>
    <w:rsid w:val="5CD0930D"/>
    <w:rsid w:val="5D151CA7"/>
    <w:rsid w:val="5D695377"/>
    <w:rsid w:val="5DE52EF1"/>
    <w:rsid w:val="5DF6A528"/>
    <w:rsid w:val="5E1A66E0"/>
    <w:rsid w:val="5E517674"/>
    <w:rsid w:val="5E608ACA"/>
    <w:rsid w:val="5E61A367"/>
    <w:rsid w:val="5E9A53ED"/>
    <w:rsid w:val="5EF363CC"/>
    <w:rsid w:val="5F3B21E9"/>
    <w:rsid w:val="5F442676"/>
    <w:rsid w:val="5FAF7E7A"/>
    <w:rsid w:val="5FEC6734"/>
    <w:rsid w:val="5FF73B31"/>
    <w:rsid w:val="5FFE856C"/>
    <w:rsid w:val="6066ADFD"/>
    <w:rsid w:val="611E7685"/>
    <w:rsid w:val="612A5259"/>
    <w:rsid w:val="61701B08"/>
    <w:rsid w:val="619B24DD"/>
    <w:rsid w:val="61BF6849"/>
    <w:rsid w:val="61F085CF"/>
    <w:rsid w:val="61FA7BA6"/>
    <w:rsid w:val="62243475"/>
    <w:rsid w:val="62798BD0"/>
    <w:rsid w:val="627B119A"/>
    <w:rsid w:val="62A17E58"/>
    <w:rsid w:val="62B4E02A"/>
    <w:rsid w:val="62C24F18"/>
    <w:rsid w:val="6328591B"/>
    <w:rsid w:val="63300BD6"/>
    <w:rsid w:val="636F6365"/>
    <w:rsid w:val="640E16DA"/>
    <w:rsid w:val="64604480"/>
    <w:rsid w:val="650B5194"/>
    <w:rsid w:val="653579C4"/>
    <w:rsid w:val="65685488"/>
    <w:rsid w:val="65FA96E8"/>
    <w:rsid w:val="6634002F"/>
    <w:rsid w:val="66620B2A"/>
    <w:rsid w:val="66DE1520"/>
    <w:rsid w:val="672755CB"/>
    <w:rsid w:val="68835983"/>
    <w:rsid w:val="68DAF95F"/>
    <w:rsid w:val="68FF461F"/>
    <w:rsid w:val="69080048"/>
    <w:rsid w:val="6909039D"/>
    <w:rsid w:val="69213631"/>
    <w:rsid w:val="692BAA75"/>
    <w:rsid w:val="693EB55F"/>
    <w:rsid w:val="695754E9"/>
    <w:rsid w:val="699C22A3"/>
    <w:rsid w:val="69B775C2"/>
    <w:rsid w:val="6A49B7C3"/>
    <w:rsid w:val="6AAC42C4"/>
    <w:rsid w:val="6B0A2BAB"/>
    <w:rsid w:val="6B111F70"/>
    <w:rsid w:val="6B88CC3C"/>
    <w:rsid w:val="6B914480"/>
    <w:rsid w:val="6C2DA63C"/>
    <w:rsid w:val="6C6A8476"/>
    <w:rsid w:val="6C8A83F7"/>
    <w:rsid w:val="6CCAE6F2"/>
    <w:rsid w:val="6CD482D2"/>
    <w:rsid w:val="6CDC02F3"/>
    <w:rsid w:val="6D25D3D4"/>
    <w:rsid w:val="6D3C12A8"/>
    <w:rsid w:val="6DA790DE"/>
    <w:rsid w:val="6E28606D"/>
    <w:rsid w:val="6E606A57"/>
    <w:rsid w:val="6EDE5998"/>
    <w:rsid w:val="6EF921C6"/>
    <w:rsid w:val="6F436116"/>
    <w:rsid w:val="6F552352"/>
    <w:rsid w:val="6F849BF7"/>
    <w:rsid w:val="6FAD18AE"/>
    <w:rsid w:val="70117D48"/>
    <w:rsid w:val="705971F7"/>
    <w:rsid w:val="709070F4"/>
    <w:rsid w:val="70A82B2E"/>
    <w:rsid w:val="7103C641"/>
    <w:rsid w:val="712AD2B4"/>
    <w:rsid w:val="726C739C"/>
    <w:rsid w:val="72FAC5CD"/>
    <w:rsid w:val="730C1CC5"/>
    <w:rsid w:val="733F6E3A"/>
    <w:rsid w:val="742A3158"/>
    <w:rsid w:val="7444A969"/>
    <w:rsid w:val="751710E9"/>
    <w:rsid w:val="755666B7"/>
    <w:rsid w:val="755E594A"/>
    <w:rsid w:val="760E6CB7"/>
    <w:rsid w:val="761977B9"/>
    <w:rsid w:val="761C5D27"/>
    <w:rsid w:val="76A63AB8"/>
    <w:rsid w:val="76AC05AB"/>
    <w:rsid w:val="76AD2822"/>
    <w:rsid w:val="776031D4"/>
    <w:rsid w:val="77C3D1EE"/>
    <w:rsid w:val="77FB6A72"/>
    <w:rsid w:val="77FFBE2E"/>
    <w:rsid w:val="78492845"/>
    <w:rsid w:val="78C61844"/>
    <w:rsid w:val="78C70F51"/>
    <w:rsid w:val="794068AB"/>
    <w:rsid w:val="79B9EF4F"/>
    <w:rsid w:val="79E1F351"/>
    <w:rsid w:val="79F22524"/>
    <w:rsid w:val="7A34172F"/>
    <w:rsid w:val="7A8556CB"/>
    <w:rsid w:val="7AFD75F6"/>
    <w:rsid w:val="7B146E4E"/>
    <w:rsid w:val="7B1509B1"/>
    <w:rsid w:val="7B1BDCC7"/>
    <w:rsid w:val="7B302BA6"/>
    <w:rsid w:val="7B491171"/>
    <w:rsid w:val="7B5C0D1A"/>
    <w:rsid w:val="7B7878F1"/>
    <w:rsid w:val="7B8A7F76"/>
    <w:rsid w:val="7C6F8552"/>
    <w:rsid w:val="7CCFBE5A"/>
    <w:rsid w:val="7CDE514C"/>
    <w:rsid w:val="7D45285A"/>
    <w:rsid w:val="7D5F11D1"/>
    <w:rsid w:val="7DD2110E"/>
    <w:rsid w:val="7EB414FE"/>
    <w:rsid w:val="7ECD26AD"/>
    <w:rsid w:val="7F5F09AC"/>
    <w:rsid w:val="7F7891B0"/>
    <w:rsid w:val="7F9349B1"/>
    <w:rsid w:val="7FC9E86F"/>
    <w:rsid w:val="7FCF95A1"/>
    <w:rsid w:val="7FDF6079"/>
    <w:rsid w:val="7FE31F22"/>
    <w:rsid w:val="7FF05C21"/>
    <w:rsid w:val="7FFB9CEA"/>
    <w:rsid w:val="80EB9C8E"/>
    <w:rsid w:val="810D72BC"/>
    <w:rsid w:val="819BF8A3"/>
    <w:rsid w:val="82046577"/>
    <w:rsid w:val="828D24D9"/>
    <w:rsid w:val="83154A7D"/>
    <w:rsid w:val="84121031"/>
    <w:rsid w:val="848B8D23"/>
    <w:rsid w:val="84D5D5C7"/>
    <w:rsid w:val="84E56920"/>
    <w:rsid w:val="854E0CEC"/>
    <w:rsid w:val="85F4D4C0"/>
    <w:rsid w:val="87031804"/>
    <w:rsid w:val="87AA8142"/>
    <w:rsid w:val="8874AF91"/>
    <w:rsid w:val="89805957"/>
    <w:rsid w:val="89CEE3EF"/>
    <w:rsid w:val="89F19B28"/>
    <w:rsid w:val="8B14BB9C"/>
    <w:rsid w:val="8B7A9715"/>
    <w:rsid w:val="8B9A1D75"/>
    <w:rsid w:val="8C78E770"/>
    <w:rsid w:val="8DCCB7E2"/>
    <w:rsid w:val="8DD8F935"/>
    <w:rsid w:val="8E8FCECB"/>
    <w:rsid w:val="911513F6"/>
    <w:rsid w:val="913C1E35"/>
    <w:rsid w:val="918C3B01"/>
    <w:rsid w:val="91D5BAE3"/>
    <w:rsid w:val="92CBED31"/>
    <w:rsid w:val="92F13677"/>
    <w:rsid w:val="93CC0A31"/>
    <w:rsid w:val="9409D083"/>
    <w:rsid w:val="94DA75DA"/>
    <w:rsid w:val="9697250D"/>
    <w:rsid w:val="96C9F7F7"/>
    <w:rsid w:val="97502C0D"/>
    <w:rsid w:val="9798D74D"/>
    <w:rsid w:val="988EBBC3"/>
    <w:rsid w:val="995FF9B5"/>
    <w:rsid w:val="997C8A74"/>
    <w:rsid w:val="999E5B9A"/>
    <w:rsid w:val="99BEEA2B"/>
    <w:rsid w:val="9C1F81D5"/>
    <w:rsid w:val="9C7A30CD"/>
    <w:rsid w:val="9CA831DC"/>
    <w:rsid w:val="9DFB5BEC"/>
    <w:rsid w:val="9E4E3E0C"/>
    <w:rsid w:val="9E91C3CB"/>
    <w:rsid w:val="9FC82E8D"/>
    <w:rsid w:val="A05A0146"/>
    <w:rsid w:val="A2407668"/>
    <w:rsid w:val="A25FA78B"/>
    <w:rsid w:val="A2665F58"/>
    <w:rsid w:val="A3554419"/>
    <w:rsid w:val="A3CE280D"/>
    <w:rsid w:val="A3D8DA2F"/>
    <w:rsid w:val="A4495559"/>
    <w:rsid w:val="A47F3839"/>
    <w:rsid w:val="A5B42DD7"/>
    <w:rsid w:val="A6713245"/>
    <w:rsid w:val="A73612F4"/>
    <w:rsid w:val="A8B1C0CA"/>
    <w:rsid w:val="A8F8ACCD"/>
    <w:rsid w:val="A9480421"/>
    <w:rsid w:val="A9556EAB"/>
    <w:rsid w:val="A9AC0F16"/>
    <w:rsid w:val="AA0B33C1"/>
    <w:rsid w:val="AB997272"/>
    <w:rsid w:val="AC3096C3"/>
    <w:rsid w:val="AC5E7F18"/>
    <w:rsid w:val="ACC3C60F"/>
    <w:rsid w:val="ACCA8DDA"/>
    <w:rsid w:val="ACF3D4EF"/>
    <w:rsid w:val="ACFE0A8F"/>
    <w:rsid w:val="AEC1CB2F"/>
    <w:rsid w:val="B00A5B3A"/>
    <w:rsid w:val="B23B1FA1"/>
    <w:rsid w:val="B344D3C6"/>
    <w:rsid w:val="B3C92320"/>
    <w:rsid w:val="B4CEDC3B"/>
    <w:rsid w:val="B59D3E5B"/>
    <w:rsid w:val="B7513FF4"/>
    <w:rsid w:val="B754D0A4"/>
    <w:rsid w:val="B7F9A0EF"/>
    <w:rsid w:val="B90575DD"/>
    <w:rsid w:val="B944858B"/>
    <w:rsid w:val="B97EA064"/>
    <w:rsid w:val="B9F1D7D6"/>
    <w:rsid w:val="BA61B31D"/>
    <w:rsid w:val="BAD68C31"/>
    <w:rsid w:val="BBAAD70B"/>
    <w:rsid w:val="BBFC6840"/>
    <w:rsid w:val="BCFD3662"/>
    <w:rsid w:val="BD7B7537"/>
    <w:rsid w:val="BDA50CB2"/>
    <w:rsid w:val="BDAC154E"/>
    <w:rsid w:val="BE5EA879"/>
    <w:rsid w:val="BE5F2E74"/>
    <w:rsid w:val="BE775B95"/>
    <w:rsid w:val="BF3343D6"/>
    <w:rsid w:val="BF656722"/>
    <w:rsid w:val="C09437F3"/>
    <w:rsid w:val="C112A41C"/>
    <w:rsid w:val="C1B53438"/>
    <w:rsid w:val="C2109250"/>
    <w:rsid w:val="C21EA671"/>
    <w:rsid w:val="C3122C43"/>
    <w:rsid w:val="C372EED3"/>
    <w:rsid w:val="C3E0EABC"/>
    <w:rsid w:val="C4FC0698"/>
    <w:rsid w:val="C51DD9EC"/>
    <w:rsid w:val="C65E1E75"/>
    <w:rsid w:val="C6BC582B"/>
    <w:rsid w:val="C6D992A4"/>
    <w:rsid w:val="C727B49C"/>
    <w:rsid w:val="C7DF233D"/>
    <w:rsid w:val="C876D8AE"/>
    <w:rsid w:val="C8F0FDED"/>
    <w:rsid w:val="CA0CCC31"/>
    <w:rsid w:val="CA72381E"/>
    <w:rsid w:val="CB45D802"/>
    <w:rsid w:val="CB7D0BFD"/>
    <w:rsid w:val="CC942EB4"/>
    <w:rsid w:val="CD656464"/>
    <w:rsid w:val="CDAAD8A6"/>
    <w:rsid w:val="CE8A4E4D"/>
    <w:rsid w:val="CF5E0F0A"/>
    <w:rsid w:val="CFFF302E"/>
    <w:rsid w:val="D014AEF2"/>
    <w:rsid w:val="D05894B9"/>
    <w:rsid w:val="D0DB6394"/>
    <w:rsid w:val="D137876F"/>
    <w:rsid w:val="D4DEA02D"/>
    <w:rsid w:val="D4EE3216"/>
    <w:rsid w:val="D50891B4"/>
    <w:rsid w:val="D5D14089"/>
    <w:rsid w:val="D659F5CA"/>
    <w:rsid w:val="D6EB5983"/>
    <w:rsid w:val="D757346E"/>
    <w:rsid w:val="D825B432"/>
    <w:rsid w:val="D85AD41F"/>
    <w:rsid w:val="D8CF158A"/>
    <w:rsid w:val="D9F50DDE"/>
    <w:rsid w:val="DA79C88F"/>
    <w:rsid w:val="DACA3111"/>
    <w:rsid w:val="DB57FDC5"/>
    <w:rsid w:val="DB80C101"/>
    <w:rsid w:val="DB9D0685"/>
    <w:rsid w:val="DC585377"/>
    <w:rsid w:val="DCBDC5CB"/>
    <w:rsid w:val="DCF8FEF5"/>
    <w:rsid w:val="DD78E873"/>
    <w:rsid w:val="DD9AC070"/>
    <w:rsid w:val="DDB5A9EB"/>
    <w:rsid w:val="DE30D7A8"/>
    <w:rsid w:val="DE8CDECF"/>
    <w:rsid w:val="DF7239E5"/>
    <w:rsid w:val="E2D1C01C"/>
    <w:rsid w:val="E346D6E3"/>
    <w:rsid w:val="E3684ABE"/>
    <w:rsid w:val="E3DA5805"/>
    <w:rsid w:val="E443D085"/>
    <w:rsid w:val="E4C901BD"/>
    <w:rsid w:val="E4EAE958"/>
    <w:rsid w:val="E696F552"/>
    <w:rsid w:val="E6DBC40C"/>
    <w:rsid w:val="E7AC540A"/>
    <w:rsid w:val="E882BC62"/>
    <w:rsid w:val="E95277DA"/>
    <w:rsid w:val="E9D45AE0"/>
    <w:rsid w:val="EB84EF01"/>
    <w:rsid w:val="EB959B2B"/>
    <w:rsid w:val="EBF74F6B"/>
    <w:rsid w:val="EC47BE0E"/>
    <w:rsid w:val="EDB8AE9A"/>
    <w:rsid w:val="EDFB9FB4"/>
    <w:rsid w:val="EE24A1A2"/>
    <w:rsid w:val="EF0DB53C"/>
    <w:rsid w:val="F0A2270B"/>
    <w:rsid w:val="F0FEA8FF"/>
    <w:rsid w:val="F1F81371"/>
    <w:rsid w:val="F210E3F8"/>
    <w:rsid w:val="F299F2CA"/>
    <w:rsid w:val="F337B69F"/>
    <w:rsid w:val="F3759A28"/>
    <w:rsid w:val="F3912F08"/>
    <w:rsid w:val="F4921F58"/>
    <w:rsid w:val="F5389CFA"/>
    <w:rsid w:val="F637827B"/>
    <w:rsid w:val="F65ABA7C"/>
    <w:rsid w:val="F672068B"/>
    <w:rsid w:val="F780750B"/>
    <w:rsid w:val="F7C383BC"/>
    <w:rsid w:val="F8F4B948"/>
    <w:rsid w:val="F925339F"/>
    <w:rsid w:val="F9DFEDE7"/>
    <w:rsid w:val="FB015EA3"/>
    <w:rsid w:val="FB0561A9"/>
    <w:rsid w:val="FB411EC3"/>
    <w:rsid w:val="FB8F81D3"/>
    <w:rsid w:val="FBCD2D78"/>
    <w:rsid w:val="FC0CCBDD"/>
    <w:rsid w:val="FC51AD9A"/>
    <w:rsid w:val="FC5383C6"/>
    <w:rsid w:val="FCDBDB85"/>
    <w:rsid w:val="FD015CB0"/>
    <w:rsid w:val="FD6D0912"/>
    <w:rsid w:val="FDCE5A6C"/>
    <w:rsid w:val="FDFFFA02"/>
    <w:rsid w:val="FE2A62A4"/>
    <w:rsid w:val="FE319E07"/>
    <w:rsid w:val="FE35A574"/>
    <w:rsid w:val="FEA8D846"/>
    <w:rsid w:val="FEBC6CB7"/>
    <w:rsid w:val="FFF75275"/>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99" w:name="toc 1"/>
    <w:lsdException w:qFormat="1" w:unhideWhenUsed="0" w:uiPriority="99" w:name="toc 2"/>
    <w:lsdException w:qFormat="1" w:unhideWhenUsed="0" w:uiPriority="99"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99"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35" w:name="caption" w:locked="1"/>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99" w:name="annotation reference"/>
    <w:lsdException w:unhideWhenUsed="0" w:uiPriority="0" w:semiHidden="0" w:name="line number"/>
    <w:lsdException w:qFormat="1" w:unhideWhenUsed="0" w:uiPriority="99"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nhideWhenUsed="0" w:uiPriority="99"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11" w:semiHidden="0" w:name="Subtitle" w:locked="1"/>
    <w:lsdException w:unhideWhenUsed="0" w:uiPriority="0" w:semiHidden="0" w:name="Salutation"/>
    <w:lsdException w:unhideWhenUsed="0" w:uiPriority="0" w:semiHidden="0" w:name="Date"/>
    <w:lsdException w:qFormat="1" w:unhideWhenUsed="0"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22" w:semiHidden="0" w:name="Strong" w:locked="1"/>
    <w:lsdException w:qFormat="1" w:unhideWhenUsed="0" w:uiPriority="20" w:semiHidden="0" w:name="Emphasis" w:locked="1"/>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99"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qFormat="1" w:unhideWhenUsed="0" w:uiPriority="99" w:semiHidden="0" w:name="Table Grid"/>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Calibri"/>
      <w:kern w:val="2"/>
      <w:sz w:val="21"/>
      <w:szCs w:val="21"/>
      <w:lang w:val="en-US" w:eastAsia="zh-CN" w:bidi="ar-SA"/>
    </w:rPr>
  </w:style>
  <w:style w:type="paragraph" w:styleId="3">
    <w:name w:val="heading 1"/>
    <w:basedOn w:val="1"/>
    <w:next w:val="1"/>
    <w:link w:val="24"/>
    <w:qFormat/>
    <w:uiPriority w:val="99"/>
    <w:pPr>
      <w:keepNext/>
      <w:keepLines/>
      <w:widowControl/>
      <w:numPr>
        <w:ilvl w:val="0"/>
        <w:numId w:val="1"/>
      </w:numPr>
      <w:spacing w:before="400" w:after="120"/>
      <w:ind w:left="432" w:hanging="432"/>
      <w:outlineLvl w:val="0"/>
    </w:pPr>
    <w:rPr>
      <w:rFonts w:ascii="微软雅黑" w:hAnsi="微软雅黑" w:eastAsia="微软雅黑" w:cs="微软雅黑"/>
      <w:b/>
      <w:bCs/>
      <w:color w:val="003764"/>
      <w:kern w:val="0"/>
      <w:sz w:val="40"/>
      <w:szCs w:val="40"/>
      <w:lang w:val="en-GB" w:eastAsia="en-US"/>
    </w:rPr>
  </w:style>
  <w:style w:type="paragraph" w:styleId="4">
    <w:name w:val="heading 2"/>
    <w:basedOn w:val="1"/>
    <w:next w:val="1"/>
    <w:link w:val="25"/>
    <w:qFormat/>
    <w:uiPriority w:val="99"/>
    <w:pPr>
      <w:keepNext/>
      <w:keepLines/>
      <w:widowControl/>
      <w:numPr>
        <w:ilvl w:val="1"/>
        <w:numId w:val="1"/>
      </w:numPr>
      <w:spacing w:before="320" w:after="120"/>
      <w:ind w:left="576" w:hanging="576"/>
      <w:outlineLvl w:val="1"/>
    </w:pPr>
    <w:rPr>
      <w:rFonts w:ascii="微软雅黑" w:hAnsi="微软雅黑" w:eastAsia="微软雅黑" w:cs="微软雅黑"/>
      <w:b/>
      <w:bCs/>
      <w:color w:val="003764"/>
      <w:kern w:val="0"/>
      <w:sz w:val="32"/>
      <w:szCs w:val="32"/>
      <w:lang w:val="en-GB"/>
    </w:rPr>
  </w:style>
  <w:style w:type="paragraph" w:styleId="5">
    <w:name w:val="heading 3"/>
    <w:basedOn w:val="1"/>
    <w:next w:val="1"/>
    <w:link w:val="26"/>
    <w:qFormat/>
    <w:uiPriority w:val="99"/>
    <w:pPr>
      <w:widowControl/>
      <w:numPr>
        <w:ilvl w:val="2"/>
        <w:numId w:val="1"/>
      </w:numPr>
      <w:spacing w:after="80" w:line="256" w:lineRule="auto"/>
      <w:ind w:left="1004" w:hanging="720"/>
      <w:outlineLvl w:val="2"/>
    </w:pPr>
    <w:rPr>
      <w:rFonts w:ascii="微软雅黑" w:hAnsi="微软雅黑" w:eastAsia="微软雅黑" w:cs="微软雅黑"/>
      <w:b/>
      <w:bCs/>
      <w:color w:val="003764"/>
      <w:kern w:val="0"/>
      <w:sz w:val="22"/>
      <w:szCs w:val="22"/>
      <w:lang w:val="en-GB"/>
    </w:rPr>
  </w:style>
  <w:style w:type="character" w:default="1" w:styleId="20">
    <w:name w:val="Default Paragraph Font"/>
    <w:semiHidden/>
    <w:qFormat/>
    <w:uiPriority w:val="99"/>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32"/>
    <w:qFormat/>
    <w:uiPriority w:val="99"/>
    <w:pPr>
      <w:tabs>
        <w:tab w:val="center" w:pos="4153"/>
        <w:tab w:val="right" w:pos="8306"/>
      </w:tabs>
      <w:snapToGrid w:val="0"/>
      <w:jc w:val="left"/>
    </w:pPr>
    <w:rPr>
      <w:kern w:val="0"/>
      <w:sz w:val="18"/>
      <w:szCs w:val="18"/>
    </w:rPr>
  </w:style>
  <w:style w:type="paragraph" w:styleId="6">
    <w:name w:val="annotation text"/>
    <w:basedOn w:val="1"/>
    <w:link w:val="45"/>
    <w:semiHidden/>
    <w:qFormat/>
    <w:uiPriority w:val="99"/>
    <w:pPr>
      <w:jc w:val="left"/>
    </w:pPr>
    <w:rPr>
      <w:sz w:val="24"/>
      <w:szCs w:val="24"/>
    </w:rPr>
  </w:style>
  <w:style w:type="paragraph" w:styleId="7">
    <w:name w:val="Body Text"/>
    <w:basedOn w:val="1"/>
    <w:link w:val="27"/>
    <w:qFormat/>
    <w:uiPriority w:val="99"/>
    <w:rPr>
      <w:rFonts w:ascii="仿宋_GB2312" w:eastAsia="仿宋_GB2312" w:cs="仿宋_GB2312"/>
      <w:sz w:val="32"/>
      <w:szCs w:val="32"/>
    </w:rPr>
  </w:style>
  <w:style w:type="paragraph" w:styleId="8">
    <w:name w:val="toc 3"/>
    <w:basedOn w:val="1"/>
    <w:next w:val="1"/>
    <w:semiHidden/>
    <w:qFormat/>
    <w:uiPriority w:val="99"/>
    <w:pPr>
      <w:widowControl/>
      <w:spacing w:line="256" w:lineRule="auto"/>
    </w:pPr>
    <w:rPr>
      <w:rFonts w:ascii="Frutiger LT Com 45 Light" w:hAnsi="Frutiger LT Com 45 Light" w:cs="Frutiger LT Com 45 Light"/>
      <w:i/>
      <w:iCs/>
      <w:kern w:val="0"/>
      <w:sz w:val="18"/>
      <w:szCs w:val="18"/>
      <w:lang w:val="en-GB" w:eastAsia="en-US"/>
    </w:rPr>
  </w:style>
  <w:style w:type="paragraph" w:styleId="9">
    <w:name w:val="Balloon Text"/>
    <w:basedOn w:val="1"/>
    <w:link w:val="31"/>
    <w:semiHidden/>
    <w:qFormat/>
    <w:uiPriority w:val="99"/>
    <w:rPr>
      <w:sz w:val="18"/>
      <w:szCs w:val="18"/>
    </w:rPr>
  </w:style>
  <w:style w:type="paragraph" w:styleId="10">
    <w:name w:val="header"/>
    <w:basedOn w:val="1"/>
    <w:link w:val="33"/>
    <w:qFormat/>
    <w:uiPriority w:val="99"/>
    <w:pPr>
      <w:pBdr>
        <w:bottom w:val="single" w:color="auto" w:sz="6" w:space="1"/>
      </w:pBdr>
      <w:tabs>
        <w:tab w:val="center" w:pos="4153"/>
        <w:tab w:val="right" w:pos="8306"/>
      </w:tabs>
      <w:snapToGrid w:val="0"/>
      <w:jc w:val="center"/>
    </w:pPr>
    <w:rPr>
      <w:kern w:val="0"/>
      <w:sz w:val="18"/>
      <w:szCs w:val="18"/>
    </w:rPr>
  </w:style>
  <w:style w:type="paragraph" w:styleId="11">
    <w:name w:val="toc 1"/>
    <w:basedOn w:val="1"/>
    <w:next w:val="1"/>
    <w:semiHidden/>
    <w:qFormat/>
    <w:uiPriority w:val="99"/>
  </w:style>
  <w:style w:type="paragraph" w:styleId="12">
    <w:name w:val="toc 2"/>
    <w:basedOn w:val="1"/>
    <w:next w:val="1"/>
    <w:semiHidden/>
    <w:qFormat/>
    <w:uiPriority w:val="99"/>
    <w:pPr>
      <w:ind w:left="420" w:leftChars="200"/>
    </w:pPr>
  </w:style>
  <w:style w:type="paragraph" w:styleId="13">
    <w:name w:val="HTML Preformatted"/>
    <w:basedOn w:val="1"/>
    <w:link w:val="34"/>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s="Courier New"/>
      <w:kern w:val="0"/>
      <w:sz w:val="20"/>
      <w:szCs w:val="20"/>
    </w:rPr>
  </w:style>
  <w:style w:type="paragraph" w:styleId="14">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paragraph" w:styleId="15">
    <w:name w:val="Title"/>
    <w:basedOn w:val="1"/>
    <w:next w:val="1"/>
    <w:link w:val="35"/>
    <w:qFormat/>
    <w:uiPriority w:val="99"/>
    <w:pPr>
      <w:widowControl/>
      <w:spacing w:line="560" w:lineRule="exact"/>
    </w:pPr>
    <w:rPr>
      <w:rFonts w:ascii="Inria Serif" w:hAnsi="Inria Serif" w:cs="Inria Serif"/>
      <w:b/>
      <w:bCs/>
      <w:color w:val="0084AD"/>
      <w:spacing w:val="-10"/>
      <w:kern w:val="28"/>
      <w:sz w:val="50"/>
      <w:szCs w:val="50"/>
      <w:lang w:val="en-AU" w:eastAsia="en-US"/>
    </w:rPr>
  </w:style>
  <w:style w:type="paragraph" w:styleId="16">
    <w:name w:val="annotation subject"/>
    <w:basedOn w:val="6"/>
    <w:next w:val="6"/>
    <w:link w:val="30"/>
    <w:semiHidden/>
    <w:qFormat/>
    <w:uiPriority w:val="99"/>
    <w:rPr>
      <w:b/>
      <w:bCs/>
      <w:sz w:val="21"/>
      <w:szCs w:val="21"/>
    </w:rPr>
  </w:style>
  <w:style w:type="paragraph" w:styleId="17">
    <w:name w:val="Body Text First Indent"/>
    <w:basedOn w:val="7"/>
    <w:link w:val="28"/>
    <w:qFormat/>
    <w:uiPriority w:val="99"/>
    <w:pPr>
      <w:spacing w:line="560" w:lineRule="exact"/>
      <w:ind w:firstLine="721" w:firstLineChars="200"/>
    </w:pPr>
    <w:rPr>
      <w:rFonts w:ascii="Calibri" w:cs="Calibri"/>
    </w:rPr>
  </w:style>
  <w:style w:type="table" w:styleId="19">
    <w:name w:val="Table Grid"/>
    <w:basedOn w:val="18"/>
    <w:qFormat/>
    <w:uiPriority w:val="99"/>
    <w:pPr>
      <w:widowControl w:val="0"/>
      <w:jc w:val="both"/>
    </w:pPr>
    <w:rPr>
      <w:rFonts w:cs="Calibri"/>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1">
    <w:name w:val="page number"/>
    <w:basedOn w:val="20"/>
    <w:qFormat/>
    <w:uiPriority w:val="99"/>
    <w:rPr>
      <w:rFonts w:ascii="Calibri" w:hAnsi="Calibri" w:eastAsia="宋体" w:cs="Calibri"/>
    </w:rPr>
  </w:style>
  <w:style w:type="character" w:styleId="22">
    <w:name w:val="Hyperlink"/>
    <w:basedOn w:val="20"/>
    <w:qFormat/>
    <w:uiPriority w:val="99"/>
    <w:rPr>
      <w:rFonts w:ascii="Calibri" w:hAnsi="Calibri" w:eastAsia="宋体" w:cs="Calibri"/>
      <w:color w:val="0000FF"/>
      <w:u w:val="single"/>
    </w:rPr>
  </w:style>
  <w:style w:type="character" w:styleId="23">
    <w:name w:val="annotation reference"/>
    <w:basedOn w:val="20"/>
    <w:semiHidden/>
    <w:qFormat/>
    <w:uiPriority w:val="99"/>
    <w:rPr>
      <w:rFonts w:ascii="Calibri" w:hAnsi="Calibri" w:eastAsia="宋体" w:cs="Calibri"/>
      <w:sz w:val="21"/>
      <w:szCs w:val="21"/>
    </w:rPr>
  </w:style>
  <w:style w:type="character" w:customStyle="1" w:styleId="24">
    <w:name w:val="Heading 1 Char"/>
    <w:basedOn w:val="20"/>
    <w:link w:val="3"/>
    <w:qFormat/>
    <w:locked/>
    <w:uiPriority w:val="99"/>
    <w:rPr>
      <w:rFonts w:ascii="微软雅黑" w:hAnsi="微软雅黑" w:eastAsia="微软雅黑" w:cs="微软雅黑"/>
      <w:b/>
      <w:bCs/>
      <w:color w:val="003764"/>
      <w:sz w:val="32"/>
      <w:szCs w:val="32"/>
      <w:lang w:val="en-GB" w:eastAsia="en-US"/>
    </w:rPr>
  </w:style>
  <w:style w:type="character" w:customStyle="1" w:styleId="25">
    <w:name w:val="Heading 2 Char"/>
    <w:basedOn w:val="20"/>
    <w:link w:val="4"/>
    <w:qFormat/>
    <w:locked/>
    <w:uiPriority w:val="99"/>
    <w:rPr>
      <w:rFonts w:ascii="微软雅黑" w:hAnsi="微软雅黑" w:eastAsia="微软雅黑" w:cs="微软雅黑"/>
      <w:b/>
      <w:bCs/>
      <w:color w:val="003764"/>
      <w:sz w:val="32"/>
      <w:szCs w:val="32"/>
      <w:lang w:val="en-GB" w:eastAsia="zh-CN"/>
    </w:rPr>
  </w:style>
  <w:style w:type="character" w:customStyle="1" w:styleId="26">
    <w:name w:val="Heading 3 Char"/>
    <w:basedOn w:val="20"/>
    <w:link w:val="5"/>
    <w:qFormat/>
    <w:locked/>
    <w:uiPriority w:val="99"/>
    <w:rPr>
      <w:rFonts w:ascii="微软雅黑" w:hAnsi="微软雅黑" w:eastAsia="微软雅黑" w:cs="微软雅黑"/>
      <w:b/>
      <w:bCs/>
      <w:color w:val="003764"/>
      <w:sz w:val="24"/>
      <w:szCs w:val="24"/>
      <w:lang w:val="en-GB" w:eastAsia="zh-CN"/>
    </w:rPr>
  </w:style>
  <w:style w:type="character" w:customStyle="1" w:styleId="27">
    <w:name w:val="Body Text Char"/>
    <w:basedOn w:val="20"/>
    <w:link w:val="7"/>
    <w:semiHidden/>
    <w:qFormat/>
    <w:locked/>
    <w:uiPriority w:val="99"/>
    <w:rPr>
      <w:sz w:val="21"/>
      <w:szCs w:val="21"/>
    </w:rPr>
  </w:style>
  <w:style w:type="character" w:customStyle="1" w:styleId="28">
    <w:name w:val="Body Text First Indent Char"/>
    <w:basedOn w:val="27"/>
    <w:link w:val="17"/>
    <w:semiHidden/>
    <w:qFormat/>
    <w:locked/>
    <w:uiPriority w:val="99"/>
  </w:style>
  <w:style w:type="character" w:customStyle="1" w:styleId="29">
    <w:name w:val="Comment Text Char"/>
    <w:basedOn w:val="20"/>
    <w:link w:val="6"/>
    <w:qFormat/>
    <w:locked/>
    <w:uiPriority w:val="99"/>
    <w:rPr>
      <w:rFonts w:ascii="Calibri" w:hAnsi="Calibri" w:eastAsia="宋体" w:cs="Calibri"/>
      <w:sz w:val="24"/>
      <w:szCs w:val="24"/>
    </w:rPr>
  </w:style>
  <w:style w:type="character" w:customStyle="1" w:styleId="30">
    <w:name w:val="Comment Subject Char"/>
    <w:basedOn w:val="29"/>
    <w:link w:val="16"/>
    <w:semiHidden/>
    <w:qFormat/>
    <w:locked/>
    <w:uiPriority w:val="99"/>
    <w:rPr>
      <w:b/>
      <w:bCs/>
      <w:sz w:val="21"/>
      <w:szCs w:val="21"/>
    </w:rPr>
  </w:style>
  <w:style w:type="character" w:customStyle="1" w:styleId="31">
    <w:name w:val="Balloon Text Char"/>
    <w:basedOn w:val="20"/>
    <w:link w:val="9"/>
    <w:qFormat/>
    <w:locked/>
    <w:uiPriority w:val="99"/>
    <w:rPr>
      <w:kern w:val="2"/>
      <w:sz w:val="18"/>
      <w:szCs w:val="18"/>
    </w:rPr>
  </w:style>
  <w:style w:type="character" w:customStyle="1" w:styleId="32">
    <w:name w:val="Footer Char"/>
    <w:basedOn w:val="20"/>
    <w:link w:val="2"/>
    <w:qFormat/>
    <w:locked/>
    <w:uiPriority w:val="99"/>
    <w:rPr>
      <w:rFonts w:ascii="Calibri" w:hAnsi="Calibri" w:eastAsia="宋体" w:cs="Calibri"/>
      <w:sz w:val="18"/>
      <w:szCs w:val="18"/>
    </w:rPr>
  </w:style>
  <w:style w:type="character" w:customStyle="1" w:styleId="33">
    <w:name w:val="Header Char"/>
    <w:basedOn w:val="20"/>
    <w:link w:val="10"/>
    <w:qFormat/>
    <w:locked/>
    <w:uiPriority w:val="99"/>
    <w:rPr>
      <w:rFonts w:ascii="Calibri" w:hAnsi="Calibri" w:eastAsia="宋体" w:cs="Calibri"/>
      <w:sz w:val="18"/>
      <w:szCs w:val="18"/>
    </w:rPr>
  </w:style>
  <w:style w:type="character" w:customStyle="1" w:styleId="34">
    <w:name w:val="HTML Preformatted Char"/>
    <w:basedOn w:val="20"/>
    <w:link w:val="13"/>
    <w:semiHidden/>
    <w:qFormat/>
    <w:locked/>
    <w:uiPriority w:val="99"/>
    <w:rPr>
      <w:rFonts w:ascii="Courier New" w:hAnsi="Courier New" w:cs="Courier New"/>
      <w:sz w:val="20"/>
      <w:szCs w:val="20"/>
    </w:rPr>
  </w:style>
  <w:style w:type="character" w:customStyle="1" w:styleId="35">
    <w:name w:val="Title Char"/>
    <w:basedOn w:val="20"/>
    <w:link w:val="15"/>
    <w:qFormat/>
    <w:locked/>
    <w:uiPriority w:val="99"/>
    <w:rPr>
      <w:rFonts w:ascii="Inria Serif" w:hAnsi="Inria Serif" w:eastAsia="宋体" w:cs="Inria Serif"/>
      <w:b/>
      <w:bCs/>
      <w:color w:val="0084AD"/>
      <w:spacing w:val="-10"/>
      <w:kern w:val="28"/>
      <w:sz w:val="56"/>
      <w:szCs w:val="56"/>
      <w:lang w:val="en-AU" w:eastAsia="en-US"/>
    </w:rPr>
  </w:style>
  <w:style w:type="paragraph" w:customStyle="1" w:styleId="36">
    <w:name w:val="p0"/>
    <w:basedOn w:val="1"/>
    <w:qFormat/>
    <w:uiPriority w:val="99"/>
    <w:pPr>
      <w:widowControl/>
      <w:spacing w:line="590" w:lineRule="atLeast"/>
      <w:ind w:firstLine="624"/>
    </w:pPr>
    <w:rPr>
      <w:kern w:val="0"/>
      <w:sz w:val="32"/>
      <w:szCs w:val="32"/>
    </w:rPr>
  </w:style>
  <w:style w:type="paragraph" w:customStyle="1" w:styleId="37">
    <w:name w:val="TOC 标题1"/>
    <w:basedOn w:val="3"/>
    <w:next w:val="1"/>
    <w:qFormat/>
    <w:uiPriority w:val="99"/>
    <w:pPr>
      <w:numPr>
        <w:numId w:val="0"/>
      </w:numPr>
      <w:spacing w:before="240" w:after="0" w:line="256" w:lineRule="auto"/>
      <w:outlineLvl w:val="9"/>
    </w:pPr>
    <w:rPr>
      <w:rFonts w:ascii="Calibri Light" w:hAnsi="Calibri Light" w:eastAsia="宋体" w:cs="Calibri Light"/>
      <w:b w:val="0"/>
      <w:bCs w:val="0"/>
      <w:color w:val="2E74B5"/>
      <w:sz w:val="32"/>
      <w:szCs w:val="32"/>
      <w:lang w:val="en-US" w:eastAsia="zh-CN"/>
    </w:rPr>
  </w:style>
  <w:style w:type="paragraph" w:customStyle="1" w:styleId="38">
    <w:name w:val="列出段落1"/>
    <w:basedOn w:val="1"/>
    <w:qFormat/>
    <w:uiPriority w:val="99"/>
    <w:pPr>
      <w:ind w:firstLine="420" w:firstLineChars="200"/>
    </w:pPr>
  </w:style>
  <w:style w:type="paragraph" w:customStyle="1" w:styleId="39">
    <w:name w:val="Table Bullet"/>
    <w:basedOn w:val="1"/>
    <w:qFormat/>
    <w:uiPriority w:val="99"/>
    <w:pPr>
      <w:widowControl/>
      <w:numPr>
        <w:ilvl w:val="0"/>
        <w:numId w:val="2"/>
      </w:numPr>
      <w:spacing w:after="120"/>
      <w:ind w:left="284" w:hanging="284"/>
    </w:pPr>
    <w:rPr>
      <w:rFonts w:ascii="Frutiger LT Com 45 Light" w:hAnsi="Frutiger LT Com 45 Light" w:cs="Frutiger LT Com 45 Light"/>
      <w:kern w:val="0"/>
      <w:sz w:val="20"/>
      <w:szCs w:val="20"/>
      <w:lang w:val="en-GB" w:eastAsia="en-US"/>
    </w:rPr>
  </w:style>
  <w:style w:type="paragraph" w:customStyle="1" w:styleId="40">
    <w:name w:val="Editable table text"/>
    <w:basedOn w:val="1"/>
    <w:link w:val="47"/>
    <w:qFormat/>
    <w:uiPriority w:val="99"/>
    <w:pPr>
      <w:widowControl/>
    </w:pPr>
    <w:rPr>
      <w:rFonts w:ascii="Frutiger LT Com 45 Light" w:hAnsi="Frutiger LT Com 45 Light" w:cs="Frutiger LT Com 45 Light"/>
      <w:color w:val="62B5E5"/>
      <w:kern w:val="0"/>
      <w:sz w:val="24"/>
      <w:szCs w:val="24"/>
      <w:lang w:val="en-GB" w:eastAsia="en-US"/>
    </w:rPr>
  </w:style>
  <w:style w:type="paragraph" w:customStyle="1" w:styleId="41">
    <w:name w:val="样式2"/>
    <w:basedOn w:val="3"/>
    <w:next w:val="1"/>
    <w:qFormat/>
    <w:uiPriority w:val="99"/>
    <w:pPr>
      <w:widowControl w:val="0"/>
      <w:numPr>
        <w:ilvl w:val="0"/>
        <w:numId w:val="0"/>
      </w:numPr>
      <w:spacing w:before="340" w:after="330" w:line="576" w:lineRule="auto"/>
    </w:pPr>
    <w:rPr>
      <w:rFonts w:ascii="Times New Roman" w:hAnsi="Times New Roman" w:eastAsia="宋体" w:cs="Times New Roman"/>
      <w:color w:val="auto"/>
      <w:kern w:val="44"/>
      <w:sz w:val="44"/>
      <w:szCs w:val="44"/>
      <w:lang w:val="en-US" w:eastAsia="zh-CN"/>
    </w:rPr>
  </w:style>
  <w:style w:type="paragraph" w:customStyle="1" w:styleId="42">
    <w:name w:val="公文1"/>
    <w:basedOn w:val="1"/>
    <w:qFormat/>
    <w:uiPriority w:val="99"/>
    <w:rPr>
      <w:rFonts w:eastAsia="仿宋"/>
      <w:sz w:val="32"/>
      <w:szCs w:val="32"/>
    </w:rPr>
  </w:style>
  <w:style w:type="paragraph" w:customStyle="1" w:styleId="43">
    <w:name w:val="样式3"/>
    <w:basedOn w:val="3"/>
    <w:next w:val="1"/>
    <w:qFormat/>
    <w:uiPriority w:val="99"/>
    <w:pPr>
      <w:widowControl w:val="0"/>
      <w:numPr>
        <w:ilvl w:val="0"/>
        <w:numId w:val="0"/>
      </w:numPr>
      <w:spacing w:before="340" w:after="330" w:line="576" w:lineRule="auto"/>
    </w:pPr>
    <w:rPr>
      <w:rFonts w:ascii="Calibri" w:hAnsi="Calibri" w:eastAsia="华文中宋" w:cs="Calibri"/>
      <w:color w:val="auto"/>
      <w:kern w:val="44"/>
      <w:sz w:val="44"/>
      <w:szCs w:val="44"/>
      <w:lang w:val="en-US" w:eastAsia="zh-CN"/>
    </w:rPr>
  </w:style>
  <w:style w:type="character" w:customStyle="1" w:styleId="44">
    <w:name w:val="页眉 Char Char Char"/>
    <w:qFormat/>
    <w:uiPriority w:val="99"/>
    <w:rPr>
      <w:rFonts w:ascii="Calibri" w:hAnsi="Calibri" w:eastAsia="宋体" w:cs="Calibri"/>
      <w:kern w:val="2"/>
      <w:sz w:val="18"/>
      <w:szCs w:val="18"/>
    </w:rPr>
  </w:style>
  <w:style w:type="character" w:customStyle="1" w:styleId="45">
    <w:name w:val="Comment Text Char1"/>
    <w:link w:val="6"/>
    <w:qFormat/>
    <w:locked/>
    <w:uiPriority w:val="99"/>
    <w:rPr>
      <w:rFonts w:ascii="Calibri" w:hAnsi="Calibri" w:eastAsia="宋体" w:cs="Calibri"/>
      <w:kern w:val="2"/>
      <w:sz w:val="24"/>
      <w:szCs w:val="24"/>
    </w:rPr>
  </w:style>
  <w:style w:type="character" w:customStyle="1" w:styleId="46">
    <w:name w:val="Editable"/>
    <w:qFormat/>
    <w:uiPriority w:val="99"/>
    <w:rPr>
      <w:rFonts w:ascii="Times New Roman" w:hAnsi="Times New Roman" w:eastAsia="宋体" w:cs="Times New Roman"/>
      <w:color w:val="62B5E5"/>
    </w:rPr>
  </w:style>
  <w:style w:type="character" w:customStyle="1" w:styleId="47">
    <w:name w:val="Editable table text Char"/>
    <w:link w:val="40"/>
    <w:qFormat/>
    <w:locked/>
    <w:uiPriority w:val="99"/>
    <w:rPr>
      <w:rFonts w:ascii="Frutiger LT Com 45 Light" w:hAnsi="Frutiger LT Com 45 Light" w:eastAsia="宋体" w:cs="Frutiger LT Com 45 Light"/>
      <w:color w:val="62B5E5"/>
      <w:sz w:val="24"/>
      <w:szCs w:val="24"/>
      <w:lang w:val="en-GB" w:eastAsia="en-US"/>
    </w:rPr>
  </w:style>
  <w:style w:type="character" w:customStyle="1" w:styleId="48">
    <w:name w:val="页码1"/>
    <w:qFormat/>
    <w:uiPriority w:val="99"/>
    <w:rPr>
      <w:rFonts w:ascii="Calibri" w:hAnsi="Calibri" w:eastAsia="宋体" w:cs="Calibri"/>
    </w:rPr>
  </w:style>
  <w:style w:type="paragraph" w:styleId="49">
    <w:name w:val="List Paragraph"/>
    <w:basedOn w:val="1"/>
    <w:qFormat/>
    <w:uiPriority w:val="34"/>
    <w:pPr>
      <w:ind w:firstLine="420" w:firstLineChars="200"/>
    </w:pPr>
    <w:rPr>
      <w:szCs w:val="20"/>
    </w:rPr>
  </w:style>
  <w:style w:type="table" w:customStyle="1" w:styleId="50">
    <w:name w:val="Table Normal"/>
    <w:semiHidden/>
    <w:unhideWhenUsed/>
    <w:qFormat/>
    <w:uiPriority w:val="0"/>
    <w:tblPr>
      <w:tblCellMar>
        <w:top w:w="0" w:type="dxa"/>
        <w:left w:w="0" w:type="dxa"/>
        <w:bottom w:w="0" w:type="dxa"/>
        <w:right w:w="0" w:type="dxa"/>
      </w:tblCellMar>
    </w:tblPr>
  </w:style>
  <w:style w:type="paragraph" w:customStyle="1" w:styleId="51">
    <w:name w:val="WPSOffice手动目录 1"/>
    <w:qFormat/>
    <w:uiPriority w:val="0"/>
    <w:pPr>
      <w:ind w:leftChars="0"/>
    </w:pPr>
    <w:rPr>
      <w:rFonts w:ascii="Calibri" w:hAnsi="Calibri"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header" Target="header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Pages>14</Pages>
  <Words>6116</Words>
  <Characters>6216</Characters>
  <Lines>0</Lines>
  <Paragraphs>0</Paragraphs>
  <TotalTime>1</TotalTime>
  <ScaleCrop>false</ScaleCrop>
  <LinksUpToDate>false</LinksUpToDate>
  <CharactersWithSpaces>6302</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2020-09-07T05:48:00Z</dcterms:created>
  <dc:creator>like</dc:creator>
  <cp:lastModifiedBy>RENZL</cp:lastModifiedBy>
  <cp:lastPrinted>2020-09-03T17:39:00Z</cp:lastPrinted>
  <dcterms:modified xsi:type="dcterms:W3CDTF">2023-10-24T13:41:33Z</dcterms:modified>
  <dc:title>附件2</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DDFE8663D8E94A9189D074EEBB94EC8D_13</vt:lpwstr>
  </property>
</Properties>
</file>