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57751">
      <w:pPr>
        <w:rPr>
          <w:rFonts w:ascii="方正小标宋简体" w:hAnsi="华文宋体" w:eastAsia="方正小标宋简体"/>
          <w:b/>
          <w:color w:val="auto"/>
          <w:sz w:val="44"/>
          <w:szCs w:val="44"/>
        </w:rPr>
      </w:pPr>
    </w:p>
    <w:p w14:paraId="28446C94">
      <w:pPr>
        <w:ind w:firstLine="0" w:firstLineChars="0"/>
        <w:rPr>
          <w:rFonts w:ascii="方正小标宋简体" w:hAnsi="华文宋体" w:eastAsia="方正小标宋简体"/>
          <w:b/>
          <w:color w:val="auto"/>
          <w:sz w:val="44"/>
          <w:szCs w:val="44"/>
        </w:rPr>
      </w:pPr>
      <w:r>
        <w:rPr>
          <w:rFonts w:hint="eastAsia" w:ascii="方正小标宋简体" w:hAnsi="华文宋体" w:eastAsia="方正小标宋简体"/>
          <w:b/>
          <w:color w:val="auto"/>
          <w:sz w:val="44"/>
          <w:szCs w:val="44"/>
        </w:rPr>
        <w:drawing>
          <wp:inline distT="0" distB="0" distL="114300" distR="114300">
            <wp:extent cx="2639060" cy="467995"/>
            <wp:effectExtent l="0" t="0" r="12700" b="4445"/>
            <wp:docPr id="4" name="图片 4" descr="附件3：书法体-学校logo加名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附件3：书法体-学校logo加名称"/>
                    <pic:cNvPicPr>
                      <a:picLocks noChangeAspect="1"/>
                    </pic:cNvPicPr>
                  </pic:nvPicPr>
                  <pic:blipFill>
                    <a:blip r:embed="rId18"/>
                    <a:stretch>
                      <a:fillRect/>
                    </a:stretch>
                  </pic:blipFill>
                  <pic:spPr>
                    <a:xfrm>
                      <a:off x="0" y="0"/>
                      <a:ext cx="2639060" cy="467995"/>
                    </a:xfrm>
                    <a:prstGeom prst="rect">
                      <a:avLst/>
                    </a:prstGeom>
                  </pic:spPr>
                </pic:pic>
              </a:graphicData>
            </a:graphic>
          </wp:inline>
        </w:drawing>
      </w:r>
    </w:p>
    <w:p w14:paraId="039E122C">
      <w:pPr>
        <w:spacing w:line="596" w:lineRule="exact"/>
        <w:jc w:val="center"/>
        <w:rPr>
          <w:rFonts w:ascii="方正小标宋简体" w:hAnsi="华文宋体" w:eastAsia="方正小标宋简体"/>
          <w:b/>
          <w:color w:val="auto"/>
          <w:sz w:val="44"/>
          <w:szCs w:val="44"/>
        </w:rPr>
      </w:pPr>
    </w:p>
    <w:p w14:paraId="36882BFF">
      <w:pPr>
        <w:spacing w:line="596" w:lineRule="exact"/>
        <w:jc w:val="center"/>
        <w:rPr>
          <w:rFonts w:ascii="方正小标宋简体" w:hAnsi="华文宋体" w:eastAsia="方正小标宋简体"/>
          <w:b/>
          <w:color w:val="auto"/>
          <w:sz w:val="44"/>
          <w:szCs w:val="44"/>
        </w:rPr>
      </w:pPr>
    </w:p>
    <w:p w14:paraId="6B45D10A">
      <w:pPr>
        <w:ind w:firstLine="560"/>
        <w:rPr>
          <w:color w:val="auto"/>
        </w:rPr>
      </w:pPr>
    </w:p>
    <w:p w14:paraId="76E794C5">
      <w:pPr>
        <w:ind w:firstLine="0" w:firstLineChars="0"/>
        <w:jc w:val="center"/>
        <w:rPr>
          <w:rFonts w:ascii="方正小标宋简体" w:hAnsi="华文宋体" w:eastAsia="方正小标宋简体"/>
          <w:b/>
          <w:color w:val="auto"/>
          <w:sz w:val="52"/>
          <w:szCs w:val="52"/>
        </w:rPr>
      </w:pPr>
      <w:r>
        <w:rPr>
          <w:rFonts w:hint="eastAsia" w:ascii="方正小标宋简体" w:hAnsi="华文宋体" w:eastAsia="方正小标宋简体"/>
          <w:b/>
          <w:color w:val="auto"/>
          <w:sz w:val="52"/>
          <w:szCs w:val="52"/>
        </w:rPr>
        <w:t>202</w:t>
      </w:r>
      <w:r>
        <w:rPr>
          <w:rFonts w:hint="eastAsia" w:ascii="方正小标宋简体" w:hAnsi="华文宋体" w:eastAsia="方正小标宋简体"/>
          <w:b/>
          <w:color w:val="auto"/>
          <w:sz w:val="52"/>
          <w:szCs w:val="52"/>
          <w:lang w:val="en-US" w:eastAsia="zh-CN"/>
        </w:rPr>
        <w:t>5</w:t>
      </w:r>
      <w:r>
        <w:rPr>
          <w:rFonts w:hint="eastAsia" w:ascii="方正小标宋简体" w:hAnsi="华文宋体" w:eastAsia="方正小标宋简体"/>
          <w:b/>
          <w:color w:val="auto"/>
          <w:sz w:val="52"/>
          <w:szCs w:val="52"/>
        </w:rPr>
        <w:t>级高职专科数控技术</w:t>
      </w:r>
    </w:p>
    <w:p w14:paraId="7EB57D28">
      <w:pPr>
        <w:ind w:firstLine="0" w:firstLineChars="0"/>
        <w:jc w:val="center"/>
        <w:rPr>
          <w:rFonts w:ascii="方正小标宋简体" w:hAnsi="华文宋体" w:eastAsia="方正小标宋简体"/>
          <w:b/>
          <w:color w:val="auto"/>
          <w:sz w:val="52"/>
          <w:szCs w:val="52"/>
        </w:rPr>
      </w:pPr>
      <w:r>
        <w:rPr>
          <w:rFonts w:hint="eastAsia" w:ascii="方正小标宋简体" w:hAnsi="华文宋体" w:eastAsia="方正小标宋简体"/>
          <w:b/>
          <w:color w:val="auto"/>
          <w:sz w:val="52"/>
          <w:szCs w:val="52"/>
        </w:rPr>
        <w:t>专业</w:t>
      </w:r>
      <w:bookmarkStart w:id="0" w:name="_Toc25217"/>
      <w:r>
        <w:rPr>
          <w:rFonts w:hint="eastAsia" w:ascii="方正小标宋简体" w:hAnsi="华文宋体" w:eastAsia="方正小标宋简体"/>
          <w:b/>
          <w:color w:val="auto"/>
          <w:sz w:val="52"/>
          <w:szCs w:val="52"/>
          <w:lang w:eastAsia="zh-CN"/>
        </w:rPr>
        <w:t>（</w:t>
      </w:r>
      <w:r>
        <w:rPr>
          <w:rFonts w:hint="eastAsia" w:ascii="方正小标宋简体" w:hAnsi="华文宋体" w:eastAsia="方正小标宋简体"/>
          <w:b/>
          <w:color w:val="auto"/>
          <w:sz w:val="52"/>
          <w:szCs w:val="52"/>
          <w:lang w:val="en-US" w:eastAsia="zh-CN"/>
        </w:rPr>
        <w:t>群</w:t>
      </w:r>
      <w:r>
        <w:rPr>
          <w:rFonts w:hint="eastAsia" w:ascii="方正小标宋简体" w:hAnsi="华文宋体" w:eastAsia="方正小标宋简体"/>
          <w:b/>
          <w:color w:val="auto"/>
          <w:sz w:val="52"/>
          <w:szCs w:val="52"/>
          <w:lang w:eastAsia="zh-CN"/>
        </w:rPr>
        <w:t>）</w:t>
      </w:r>
      <w:r>
        <w:rPr>
          <w:rFonts w:hint="eastAsia" w:ascii="方正小标宋简体" w:hAnsi="华文宋体" w:eastAsia="方正小标宋简体"/>
          <w:b/>
          <w:color w:val="auto"/>
          <w:sz w:val="52"/>
          <w:szCs w:val="52"/>
        </w:rPr>
        <w:t>人才培养方案</w:t>
      </w:r>
      <w:bookmarkEnd w:id="0"/>
    </w:p>
    <w:p w14:paraId="1E172523">
      <w:pPr>
        <w:spacing w:line="596" w:lineRule="exact"/>
        <w:ind w:firstLine="560"/>
        <w:rPr>
          <w:rFonts w:ascii="仿宋" w:hAnsi="仿宋" w:eastAsia="仿宋" w:cs="仿宋"/>
          <w:color w:val="auto"/>
        </w:rPr>
      </w:pPr>
      <w:r>
        <w:rPr>
          <w:rFonts w:hint="eastAsia" w:ascii="仿宋" w:hAnsi="仿宋" w:eastAsia="仿宋" w:cs="仿宋"/>
          <w:color w:val="auto"/>
        </w:rPr>
        <w:t xml:space="preserve"> </w:t>
      </w:r>
    </w:p>
    <w:p w14:paraId="3ACB1D0B">
      <w:pPr>
        <w:ind w:firstLine="560"/>
        <w:rPr>
          <w:color w:val="auto"/>
        </w:rPr>
      </w:pPr>
    </w:p>
    <w:p w14:paraId="5A18CEFE">
      <w:pPr>
        <w:ind w:firstLine="560"/>
        <w:rPr>
          <w:color w:val="auto"/>
        </w:rPr>
      </w:pPr>
    </w:p>
    <w:p w14:paraId="07DA7ED2">
      <w:pPr>
        <w:ind w:firstLine="560"/>
        <w:rPr>
          <w:color w:val="auto"/>
        </w:rPr>
      </w:pPr>
    </w:p>
    <w:p w14:paraId="18DA4839">
      <w:pPr>
        <w:ind w:firstLine="560"/>
        <w:rPr>
          <w:color w:val="auto"/>
        </w:rPr>
      </w:pPr>
    </w:p>
    <w:p w14:paraId="513EDDE4">
      <w:pPr>
        <w:ind w:firstLine="560"/>
        <w:rPr>
          <w:color w:val="auto"/>
        </w:rPr>
      </w:pPr>
    </w:p>
    <w:p w14:paraId="5F7AAF89">
      <w:pPr>
        <w:ind w:firstLine="560"/>
        <w:rPr>
          <w:color w:val="auto"/>
        </w:rPr>
      </w:pPr>
    </w:p>
    <w:p w14:paraId="4BFDA233">
      <w:pPr>
        <w:ind w:firstLine="560"/>
        <w:rPr>
          <w:color w:val="auto"/>
        </w:rPr>
      </w:pPr>
    </w:p>
    <w:p w14:paraId="6005F126">
      <w:pPr>
        <w:ind w:firstLine="560"/>
        <w:rPr>
          <w:color w:val="auto"/>
        </w:rPr>
      </w:pPr>
    </w:p>
    <w:p w14:paraId="31A94FBA">
      <w:pPr>
        <w:ind w:firstLine="723"/>
        <w:jc w:val="center"/>
        <w:rPr>
          <w:rFonts w:ascii="黑体" w:hAnsi="黑体" w:eastAsia="黑体" w:cs="黑体"/>
          <w:b/>
          <w:bCs/>
          <w:color w:val="auto"/>
          <w:sz w:val="36"/>
          <w:szCs w:val="24"/>
        </w:rPr>
      </w:pPr>
      <w:r>
        <w:rPr>
          <w:rFonts w:hint="eastAsia" w:ascii="黑体" w:hAnsi="黑体" w:eastAsia="黑体" w:cs="黑体"/>
          <w:b/>
          <w:bCs/>
          <w:color w:val="auto"/>
          <w:sz w:val="36"/>
          <w:szCs w:val="24"/>
        </w:rPr>
        <w:t>二O二</w:t>
      </w:r>
      <w:r>
        <w:rPr>
          <w:rFonts w:hint="eastAsia" w:ascii="黑体" w:hAnsi="黑体" w:eastAsia="黑体" w:cs="黑体"/>
          <w:b/>
          <w:bCs/>
          <w:color w:val="auto"/>
          <w:sz w:val="36"/>
          <w:szCs w:val="24"/>
          <w:lang w:val="en-US" w:eastAsia="zh-CN"/>
        </w:rPr>
        <w:t>五</w:t>
      </w:r>
      <w:r>
        <w:rPr>
          <w:rFonts w:hint="eastAsia" w:ascii="黑体" w:hAnsi="黑体" w:eastAsia="黑体" w:cs="黑体"/>
          <w:b/>
          <w:bCs/>
          <w:color w:val="auto"/>
          <w:sz w:val="36"/>
          <w:szCs w:val="24"/>
        </w:rPr>
        <w:t>年</w:t>
      </w:r>
    </w:p>
    <w:p w14:paraId="0542B63A">
      <w:pPr>
        <w:ind w:firstLine="560"/>
        <w:jc w:val="left"/>
        <w:rPr>
          <w:rFonts w:ascii="仿宋" w:hAnsi="仿宋" w:eastAsia="仿宋" w:cs="仿宋"/>
          <w:color w:val="auto"/>
          <w:szCs w:val="28"/>
        </w:rPr>
      </w:pPr>
    </w:p>
    <w:p w14:paraId="5C499695">
      <w:pPr>
        <w:ind w:firstLine="562"/>
        <w:rPr>
          <w:rFonts w:ascii="黑体" w:hAnsi="黑体" w:eastAsia="黑体"/>
          <w:color w:val="auto"/>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bCs/>
          <w:color w:val="auto"/>
          <w:szCs w:val="28"/>
        </w:rPr>
        <w:br w:type="page"/>
      </w:r>
    </w:p>
    <w:p w14:paraId="25F97207">
      <w:pPr>
        <w:pStyle w:val="7"/>
        <w:tabs>
          <w:tab w:val="right" w:leader="dot" w:pos="8306"/>
        </w:tabs>
        <w:ind w:firstLine="803"/>
        <w:jc w:val="center"/>
        <w:rPr>
          <w:rFonts w:ascii="黑体" w:hAnsi="黑体" w:eastAsia="黑体"/>
          <w:b/>
          <w:bCs/>
          <w:color w:val="auto"/>
          <w:sz w:val="40"/>
          <w:szCs w:val="40"/>
        </w:rPr>
      </w:pPr>
      <w:r>
        <w:rPr>
          <w:rFonts w:hint="eastAsia" w:ascii="黑体" w:hAnsi="黑体" w:eastAsia="黑体"/>
          <w:b/>
          <w:bCs/>
          <w:color w:val="auto"/>
          <w:sz w:val="40"/>
          <w:szCs w:val="40"/>
        </w:rPr>
        <w:t>目 录</w:t>
      </w:r>
    </w:p>
    <w:p w14:paraId="200E340C">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TOC \o "1-2" \h \u </w:instrText>
      </w:r>
      <w:r>
        <w:rPr>
          <w:rFonts w:hint="eastAsia" w:ascii="宋体" w:hAnsi="宋体" w:eastAsia="宋体" w:cs="宋体"/>
          <w:color w:val="auto"/>
          <w:sz w:val="24"/>
          <w:szCs w:val="24"/>
        </w:rPr>
        <w:fldChar w:fldCharType="separate"/>
      </w: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_Toc7273 </w:instrText>
      </w:r>
      <w:r>
        <w:rPr>
          <w:rFonts w:hint="eastAsia" w:ascii="宋体" w:hAnsi="宋体" w:eastAsia="宋体" w:cs="宋体"/>
          <w:szCs w:val="24"/>
        </w:rPr>
        <w:fldChar w:fldCharType="separate"/>
      </w:r>
      <w:r>
        <w:rPr>
          <w:rFonts w:hint="eastAsia" w:ascii="宋体" w:hAnsi="宋体" w:eastAsia="宋体" w:cs="宋体"/>
          <w:szCs w:val="32"/>
        </w:rPr>
        <w:t>一、专业名称及代码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_Toc7273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3F2281A6">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_Toc19918 </w:instrText>
      </w:r>
      <w:r>
        <w:rPr>
          <w:rFonts w:hint="eastAsia" w:ascii="宋体" w:hAnsi="宋体" w:eastAsia="宋体" w:cs="宋体"/>
          <w:szCs w:val="24"/>
        </w:rPr>
        <w:fldChar w:fldCharType="separate"/>
      </w:r>
      <w:r>
        <w:rPr>
          <w:rFonts w:hint="eastAsia" w:ascii="宋体" w:hAnsi="宋体" w:eastAsia="宋体" w:cs="宋体"/>
          <w:szCs w:val="32"/>
        </w:rPr>
        <w:t>二、入学要求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_Toc19918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6C96CBA6">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_Toc21668 </w:instrText>
      </w:r>
      <w:r>
        <w:rPr>
          <w:rFonts w:hint="eastAsia" w:ascii="宋体" w:hAnsi="宋体" w:eastAsia="宋体" w:cs="宋体"/>
          <w:szCs w:val="24"/>
        </w:rPr>
        <w:fldChar w:fldCharType="separate"/>
      </w:r>
      <w:r>
        <w:rPr>
          <w:rFonts w:hint="eastAsia" w:ascii="宋体" w:hAnsi="宋体" w:eastAsia="宋体" w:cs="宋体"/>
          <w:szCs w:val="32"/>
        </w:rPr>
        <w:t>三、修业年限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_Toc21668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5E31FB45">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_Toc14528 </w:instrText>
      </w:r>
      <w:r>
        <w:rPr>
          <w:rFonts w:hint="eastAsia" w:ascii="宋体" w:hAnsi="宋体" w:eastAsia="宋体" w:cs="宋体"/>
          <w:szCs w:val="24"/>
        </w:rPr>
        <w:fldChar w:fldCharType="separate"/>
      </w:r>
      <w:r>
        <w:rPr>
          <w:rFonts w:hint="eastAsia" w:ascii="宋体" w:hAnsi="宋体" w:eastAsia="宋体" w:cs="宋体"/>
          <w:szCs w:val="32"/>
        </w:rPr>
        <w:t>四、职业面向</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_Toc14528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6BFF9286">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_Toc1414 </w:instrText>
      </w:r>
      <w:r>
        <w:rPr>
          <w:rFonts w:hint="eastAsia" w:ascii="宋体" w:hAnsi="宋体" w:eastAsia="宋体" w:cs="宋体"/>
          <w:szCs w:val="24"/>
        </w:rPr>
        <w:fldChar w:fldCharType="separate"/>
      </w:r>
      <w:r>
        <w:rPr>
          <w:rFonts w:hint="eastAsia" w:ascii="宋体" w:hAnsi="宋体" w:eastAsia="宋体" w:cs="宋体"/>
          <w:szCs w:val="32"/>
        </w:rPr>
        <w:t>五、培养目标与培养规格</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_Toc1414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27773011">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_Toc19216 </w:instrText>
      </w:r>
      <w:r>
        <w:rPr>
          <w:rFonts w:hint="eastAsia" w:ascii="宋体" w:hAnsi="宋体" w:eastAsia="宋体" w:cs="宋体"/>
          <w:szCs w:val="24"/>
        </w:rPr>
        <w:fldChar w:fldCharType="separate"/>
      </w:r>
      <w:r>
        <w:rPr>
          <w:rFonts w:hint="eastAsia" w:ascii="宋体" w:hAnsi="宋体" w:eastAsia="宋体" w:cs="宋体"/>
          <w:szCs w:val="22"/>
        </w:rPr>
        <w:t>（一）人才培养模式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_Toc19216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5DADC7B0">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_Toc29008 </w:instrText>
      </w:r>
      <w:r>
        <w:rPr>
          <w:rFonts w:hint="eastAsia" w:ascii="宋体" w:hAnsi="宋体" w:eastAsia="宋体" w:cs="宋体"/>
          <w:szCs w:val="24"/>
        </w:rPr>
        <w:fldChar w:fldCharType="separate"/>
      </w:r>
      <w:r>
        <w:rPr>
          <w:rFonts w:hint="eastAsia" w:ascii="宋体" w:hAnsi="宋体" w:eastAsia="宋体" w:cs="宋体"/>
          <w:szCs w:val="22"/>
        </w:rPr>
        <w:t>（二）培养目标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_Toc29008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74BBDC00">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_Toc27306 </w:instrText>
      </w:r>
      <w:r>
        <w:rPr>
          <w:rFonts w:hint="eastAsia" w:ascii="宋体" w:hAnsi="宋体" w:eastAsia="宋体" w:cs="宋体"/>
          <w:szCs w:val="24"/>
        </w:rPr>
        <w:fldChar w:fldCharType="separate"/>
      </w:r>
      <w:r>
        <w:rPr>
          <w:rFonts w:hint="eastAsia" w:ascii="宋体" w:hAnsi="宋体" w:eastAsia="宋体" w:cs="宋体"/>
          <w:szCs w:val="22"/>
        </w:rPr>
        <w:t>（三）培养规格</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_Toc27306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251F671E">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_Toc2109 </w:instrText>
      </w:r>
      <w:r>
        <w:rPr>
          <w:rFonts w:hint="eastAsia" w:ascii="宋体" w:hAnsi="宋体" w:eastAsia="宋体" w:cs="宋体"/>
          <w:szCs w:val="24"/>
        </w:rPr>
        <w:fldChar w:fldCharType="separate"/>
      </w:r>
      <w:r>
        <w:rPr>
          <w:rFonts w:hint="eastAsia" w:ascii="宋体" w:hAnsi="宋体" w:eastAsia="宋体" w:cs="宋体"/>
          <w:szCs w:val="32"/>
        </w:rPr>
        <w:t>六、课程设置及要求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_Toc2109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2E5409C5">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_Toc26835 </w:instrText>
      </w:r>
      <w:r>
        <w:rPr>
          <w:rFonts w:hint="eastAsia" w:ascii="宋体" w:hAnsi="宋体" w:eastAsia="宋体" w:cs="宋体"/>
          <w:szCs w:val="24"/>
        </w:rPr>
        <w:fldChar w:fldCharType="separate"/>
      </w:r>
      <w:r>
        <w:rPr>
          <w:rFonts w:hint="eastAsia" w:ascii="宋体" w:hAnsi="宋体" w:eastAsia="宋体" w:cs="宋体"/>
          <w:szCs w:val="22"/>
        </w:rPr>
        <w:t>（一）课程体系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_Toc26835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23A97832">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_Toc22671 </w:instrText>
      </w:r>
      <w:r>
        <w:rPr>
          <w:rFonts w:hint="eastAsia" w:ascii="宋体" w:hAnsi="宋体" w:eastAsia="宋体" w:cs="宋体"/>
          <w:szCs w:val="24"/>
        </w:rPr>
        <w:fldChar w:fldCharType="separate"/>
      </w:r>
      <w:r>
        <w:rPr>
          <w:rFonts w:hint="eastAsia" w:ascii="宋体" w:hAnsi="宋体" w:eastAsia="宋体" w:cs="宋体"/>
          <w:szCs w:val="22"/>
        </w:rPr>
        <w:t xml:space="preserve">（二） </w:t>
      </w:r>
      <w:r>
        <w:rPr>
          <w:rFonts w:hint="eastAsia" w:ascii="宋体" w:hAnsi="宋体" w:eastAsia="宋体" w:cs="宋体"/>
          <w:szCs w:val="22"/>
          <w:lang w:val="en-US" w:eastAsia="zh-CN"/>
        </w:rPr>
        <w:t>课程设置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_Toc22671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40B3210B">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_Toc23697 </w:instrText>
      </w:r>
      <w:r>
        <w:rPr>
          <w:rFonts w:hint="eastAsia" w:ascii="宋体" w:hAnsi="宋体" w:eastAsia="宋体" w:cs="宋体"/>
          <w:szCs w:val="24"/>
        </w:rPr>
        <w:fldChar w:fldCharType="separate"/>
      </w:r>
      <w:r>
        <w:rPr>
          <w:rFonts w:hint="eastAsia" w:ascii="宋体" w:hAnsi="宋体" w:eastAsia="宋体" w:cs="宋体"/>
          <w:szCs w:val="32"/>
        </w:rPr>
        <w:t>七、教学进程总体安排</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_Toc23697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4CEB5408">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_Toc32731 </w:instrText>
      </w:r>
      <w:r>
        <w:rPr>
          <w:rFonts w:hint="eastAsia" w:ascii="宋体" w:hAnsi="宋体" w:eastAsia="宋体" w:cs="宋体"/>
          <w:szCs w:val="24"/>
        </w:rPr>
        <w:fldChar w:fldCharType="separate"/>
      </w:r>
      <w:r>
        <w:rPr>
          <w:rFonts w:hint="eastAsia" w:ascii="宋体" w:hAnsi="宋体" w:eastAsia="宋体" w:cs="宋体"/>
          <w:szCs w:val="22"/>
        </w:rPr>
        <w:t>（一）教学活动时间分配表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_Toc32731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36B53B7A">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_Toc19772 </w:instrText>
      </w:r>
      <w:r>
        <w:rPr>
          <w:rFonts w:hint="eastAsia" w:ascii="宋体" w:hAnsi="宋体" w:eastAsia="宋体" w:cs="宋体"/>
          <w:szCs w:val="24"/>
        </w:rPr>
        <w:fldChar w:fldCharType="separate"/>
      </w:r>
      <w:r>
        <w:rPr>
          <w:rFonts w:hint="eastAsia" w:ascii="宋体" w:hAnsi="宋体" w:eastAsia="宋体" w:cs="宋体"/>
          <w:szCs w:val="22"/>
        </w:rPr>
        <w:t>（二）课程学分学时比例构成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_Toc19772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2D8FDDE6">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_Toc12229 </w:instrText>
      </w:r>
      <w:r>
        <w:rPr>
          <w:rFonts w:hint="eastAsia" w:ascii="宋体" w:hAnsi="宋体" w:eastAsia="宋体" w:cs="宋体"/>
          <w:szCs w:val="24"/>
        </w:rPr>
        <w:fldChar w:fldCharType="separate"/>
      </w:r>
      <w:r>
        <w:rPr>
          <w:rFonts w:hint="eastAsia" w:ascii="宋体" w:hAnsi="宋体" w:eastAsia="宋体" w:cs="宋体"/>
          <w:szCs w:val="22"/>
        </w:rPr>
        <w:t>（三）第一课堂进程安排</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_Toc12229 \h </w:instrText>
      </w:r>
      <w:r>
        <w:rPr>
          <w:rFonts w:hint="eastAsia" w:ascii="宋体" w:hAnsi="宋体" w:eastAsia="宋体" w:cs="宋体"/>
        </w:rPr>
        <w:fldChar w:fldCharType="separate"/>
      </w:r>
      <w:r>
        <w:rPr>
          <w:rFonts w:hint="eastAsia" w:ascii="宋体" w:hAnsi="宋体" w:eastAsia="宋体" w:cs="宋体"/>
        </w:rPr>
        <w:t>28</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4256DDAF">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_Toc5847 </w:instrText>
      </w:r>
      <w:r>
        <w:rPr>
          <w:rFonts w:hint="eastAsia" w:ascii="宋体" w:hAnsi="宋体" w:eastAsia="宋体" w:cs="宋体"/>
          <w:szCs w:val="24"/>
        </w:rPr>
        <w:fldChar w:fldCharType="separate"/>
      </w:r>
      <w:r>
        <w:rPr>
          <w:rFonts w:hint="eastAsia" w:ascii="宋体" w:hAnsi="宋体" w:eastAsia="宋体" w:cs="宋体"/>
          <w:szCs w:val="22"/>
        </w:rPr>
        <w:t>（四）第二课堂教育活动进程安排</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_Toc5847 \h </w:instrText>
      </w:r>
      <w:r>
        <w:rPr>
          <w:rFonts w:hint="eastAsia" w:ascii="宋体" w:hAnsi="宋体" w:eastAsia="宋体" w:cs="宋体"/>
        </w:rPr>
        <w:fldChar w:fldCharType="separate"/>
      </w:r>
      <w:r>
        <w:rPr>
          <w:rFonts w:hint="eastAsia" w:ascii="宋体" w:hAnsi="宋体" w:eastAsia="宋体" w:cs="宋体"/>
        </w:rPr>
        <w:t>37</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55D4C1E9">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_Toc10638 </w:instrText>
      </w:r>
      <w:r>
        <w:rPr>
          <w:rFonts w:hint="eastAsia" w:ascii="宋体" w:hAnsi="宋体" w:eastAsia="宋体" w:cs="宋体"/>
          <w:szCs w:val="24"/>
        </w:rPr>
        <w:fldChar w:fldCharType="separate"/>
      </w:r>
      <w:r>
        <w:rPr>
          <w:rFonts w:hint="eastAsia" w:ascii="宋体" w:hAnsi="宋体" w:eastAsia="宋体" w:cs="宋体"/>
          <w:szCs w:val="32"/>
        </w:rPr>
        <w:t>八、实施保障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_Toc10638 \h </w:instrText>
      </w:r>
      <w:r>
        <w:rPr>
          <w:rFonts w:hint="eastAsia" w:ascii="宋体" w:hAnsi="宋体" w:eastAsia="宋体" w:cs="宋体"/>
        </w:rPr>
        <w:fldChar w:fldCharType="separate"/>
      </w:r>
      <w:r>
        <w:rPr>
          <w:rFonts w:hint="eastAsia" w:ascii="宋体" w:hAnsi="宋体" w:eastAsia="宋体" w:cs="宋体"/>
        </w:rPr>
        <w:t>41</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2ACCF6D5">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_Toc32216 </w:instrText>
      </w:r>
      <w:r>
        <w:rPr>
          <w:rFonts w:hint="eastAsia" w:ascii="宋体" w:hAnsi="宋体" w:eastAsia="宋体" w:cs="宋体"/>
          <w:szCs w:val="24"/>
        </w:rPr>
        <w:fldChar w:fldCharType="separate"/>
      </w:r>
      <w:r>
        <w:rPr>
          <w:rFonts w:hint="eastAsia" w:ascii="宋体" w:hAnsi="宋体" w:eastAsia="宋体" w:cs="宋体"/>
          <w:szCs w:val="22"/>
          <w:lang w:val="en-US" w:eastAsia="zh-CN"/>
        </w:rPr>
        <w:t>（一） 实训基地配置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_Toc32216 \h </w:instrText>
      </w:r>
      <w:r>
        <w:rPr>
          <w:rFonts w:hint="eastAsia" w:ascii="宋体" w:hAnsi="宋体" w:eastAsia="宋体" w:cs="宋体"/>
        </w:rPr>
        <w:fldChar w:fldCharType="separate"/>
      </w:r>
      <w:r>
        <w:rPr>
          <w:rFonts w:hint="eastAsia" w:ascii="宋体" w:hAnsi="宋体" w:eastAsia="宋体" w:cs="宋体"/>
        </w:rPr>
        <w:t>41</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1AF74554">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_Toc28447 </w:instrText>
      </w:r>
      <w:r>
        <w:rPr>
          <w:rFonts w:hint="eastAsia" w:ascii="宋体" w:hAnsi="宋体" w:eastAsia="宋体" w:cs="宋体"/>
          <w:szCs w:val="24"/>
        </w:rPr>
        <w:fldChar w:fldCharType="separate"/>
      </w:r>
      <w:r>
        <w:rPr>
          <w:rFonts w:hint="eastAsia" w:ascii="宋体" w:hAnsi="宋体" w:eastAsia="宋体" w:cs="宋体"/>
          <w:szCs w:val="22"/>
        </w:rPr>
        <w:t>（二）</w:t>
      </w:r>
      <w:r>
        <w:rPr>
          <w:rFonts w:hint="eastAsia" w:ascii="宋体" w:hAnsi="宋体" w:eastAsia="宋体" w:cs="宋体"/>
          <w:szCs w:val="22"/>
          <w:lang w:val="en-US" w:eastAsia="zh-CN"/>
        </w:rPr>
        <w:t>结构化教学团队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_Toc28447 \h </w:instrText>
      </w:r>
      <w:r>
        <w:rPr>
          <w:rFonts w:hint="eastAsia" w:ascii="宋体" w:hAnsi="宋体" w:eastAsia="宋体" w:cs="宋体"/>
        </w:rPr>
        <w:fldChar w:fldCharType="separate"/>
      </w:r>
      <w:r>
        <w:rPr>
          <w:rFonts w:hint="eastAsia" w:ascii="宋体" w:hAnsi="宋体" w:eastAsia="宋体" w:cs="宋体"/>
        </w:rPr>
        <w:t>42</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3FED6DBD">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_Toc22152 </w:instrText>
      </w:r>
      <w:r>
        <w:rPr>
          <w:rFonts w:hint="eastAsia" w:ascii="宋体" w:hAnsi="宋体" w:eastAsia="宋体" w:cs="宋体"/>
          <w:szCs w:val="24"/>
        </w:rPr>
        <w:fldChar w:fldCharType="separate"/>
      </w:r>
      <w:r>
        <w:rPr>
          <w:rFonts w:hint="eastAsia" w:ascii="宋体" w:hAnsi="宋体" w:eastAsia="宋体" w:cs="宋体"/>
          <w:szCs w:val="22"/>
        </w:rPr>
        <w:t>（三）教学资源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_Toc22152 \h </w:instrText>
      </w:r>
      <w:r>
        <w:rPr>
          <w:rFonts w:hint="eastAsia" w:ascii="宋体" w:hAnsi="宋体" w:eastAsia="宋体" w:cs="宋体"/>
        </w:rPr>
        <w:fldChar w:fldCharType="separate"/>
      </w:r>
      <w:r>
        <w:rPr>
          <w:rFonts w:hint="eastAsia" w:ascii="宋体" w:hAnsi="宋体" w:eastAsia="宋体" w:cs="宋体"/>
        </w:rPr>
        <w:t>42</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3A7C4955">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_Toc7553 </w:instrText>
      </w:r>
      <w:r>
        <w:rPr>
          <w:rFonts w:hint="eastAsia" w:ascii="宋体" w:hAnsi="宋体" w:eastAsia="宋体" w:cs="宋体"/>
          <w:szCs w:val="24"/>
        </w:rPr>
        <w:fldChar w:fldCharType="separate"/>
      </w:r>
      <w:r>
        <w:rPr>
          <w:rFonts w:hint="eastAsia" w:ascii="宋体" w:hAnsi="宋体" w:eastAsia="宋体" w:cs="宋体"/>
          <w:szCs w:val="22"/>
        </w:rPr>
        <w:t>（四）教学方法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_Toc7553 \h </w:instrText>
      </w:r>
      <w:r>
        <w:rPr>
          <w:rFonts w:hint="eastAsia" w:ascii="宋体" w:hAnsi="宋体" w:eastAsia="宋体" w:cs="宋体"/>
        </w:rPr>
        <w:fldChar w:fldCharType="separate"/>
      </w:r>
      <w:r>
        <w:rPr>
          <w:rFonts w:hint="eastAsia" w:ascii="宋体" w:hAnsi="宋体" w:eastAsia="宋体" w:cs="宋体"/>
        </w:rPr>
        <w:t>43</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22CAEAA5">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_Toc1069 </w:instrText>
      </w:r>
      <w:r>
        <w:rPr>
          <w:rFonts w:hint="eastAsia" w:ascii="宋体" w:hAnsi="宋体" w:eastAsia="宋体" w:cs="宋体"/>
          <w:szCs w:val="24"/>
        </w:rPr>
        <w:fldChar w:fldCharType="separate"/>
      </w:r>
      <w:r>
        <w:rPr>
          <w:rFonts w:hint="eastAsia" w:ascii="宋体" w:hAnsi="宋体" w:eastAsia="宋体" w:cs="宋体"/>
          <w:szCs w:val="22"/>
        </w:rPr>
        <w:t>（五）学习评价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_Toc1069 \h </w:instrText>
      </w:r>
      <w:r>
        <w:rPr>
          <w:rFonts w:hint="eastAsia" w:ascii="宋体" w:hAnsi="宋体" w:eastAsia="宋体" w:cs="宋体"/>
        </w:rPr>
        <w:fldChar w:fldCharType="separate"/>
      </w:r>
      <w:r>
        <w:rPr>
          <w:rFonts w:hint="eastAsia" w:ascii="宋体" w:hAnsi="宋体" w:eastAsia="宋体" w:cs="宋体"/>
        </w:rPr>
        <w:t>43</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229D3D82">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_Toc17364 </w:instrText>
      </w:r>
      <w:r>
        <w:rPr>
          <w:rFonts w:hint="eastAsia" w:ascii="宋体" w:hAnsi="宋体" w:eastAsia="宋体" w:cs="宋体"/>
          <w:szCs w:val="24"/>
        </w:rPr>
        <w:fldChar w:fldCharType="separate"/>
      </w:r>
      <w:r>
        <w:rPr>
          <w:rFonts w:hint="eastAsia" w:ascii="宋体" w:hAnsi="宋体" w:eastAsia="宋体" w:cs="宋体"/>
          <w:szCs w:val="22"/>
        </w:rPr>
        <w:t>（六）质量管理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_Toc17364 \h </w:instrText>
      </w:r>
      <w:r>
        <w:rPr>
          <w:rFonts w:hint="eastAsia" w:ascii="宋体" w:hAnsi="宋体" w:eastAsia="宋体" w:cs="宋体"/>
        </w:rPr>
        <w:fldChar w:fldCharType="separate"/>
      </w:r>
      <w:r>
        <w:rPr>
          <w:rFonts w:hint="eastAsia" w:ascii="宋体" w:hAnsi="宋体" w:eastAsia="宋体" w:cs="宋体"/>
        </w:rPr>
        <w:t>43</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46682120">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_Toc30349 </w:instrText>
      </w:r>
      <w:r>
        <w:rPr>
          <w:rFonts w:hint="eastAsia" w:ascii="宋体" w:hAnsi="宋体" w:eastAsia="宋体" w:cs="宋体"/>
          <w:szCs w:val="24"/>
        </w:rPr>
        <w:fldChar w:fldCharType="separate"/>
      </w:r>
      <w:r>
        <w:rPr>
          <w:rFonts w:hint="eastAsia" w:ascii="宋体" w:hAnsi="宋体" w:eastAsia="宋体" w:cs="宋体"/>
          <w:szCs w:val="32"/>
        </w:rPr>
        <w:t>九、毕业要求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_Toc30349 \h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0AE956BF">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_Toc25415 </w:instrText>
      </w:r>
      <w:r>
        <w:rPr>
          <w:rFonts w:hint="eastAsia" w:ascii="宋体" w:hAnsi="宋体" w:eastAsia="宋体" w:cs="宋体"/>
          <w:szCs w:val="24"/>
        </w:rPr>
        <w:fldChar w:fldCharType="separate"/>
      </w:r>
      <w:r>
        <w:rPr>
          <w:rFonts w:hint="eastAsia" w:ascii="宋体" w:hAnsi="宋体" w:eastAsia="宋体" w:cs="宋体"/>
          <w:szCs w:val="32"/>
        </w:rPr>
        <w:t>十、 有关人才培养方案的补充说明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_Toc25415 \h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3A1E85D8">
      <w:pPr>
        <w:pStyle w:val="7"/>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_Toc16533 </w:instrText>
      </w:r>
      <w:r>
        <w:rPr>
          <w:rFonts w:hint="eastAsia" w:ascii="宋体" w:hAnsi="宋体" w:eastAsia="宋体" w:cs="宋体"/>
          <w:szCs w:val="24"/>
        </w:rPr>
        <w:fldChar w:fldCharType="separate"/>
      </w:r>
      <w:r>
        <w:rPr>
          <w:rFonts w:hint="eastAsia" w:ascii="宋体" w:hAnsi="宋体" w:eastAsia="宋体" w:cs="宋体"/>
          <w:szCs w:val="32"/>
        </w:rPr>
        <w:t>十一、附录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_Toc16533 \h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68128E4F">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_Toc26538 </w:instrText>
      </w:r>
      <w:r>
        <w:rPr>
          <w:rFonts w:hint="eastAsia" w:ascii="宋体" w:hAnsi="宋体" w:eastAsia="宋体" w:cs="宋体"/>
          <w:szCs w:val="24"/>
        </w:rPr>
        <w:fldChar w:fldCharType="separate"/>
      </w:r>
      <w:r>
        <w:rPr>
          <w:rFonts w:hint="eastAsia" w:ascii="宋体" w:hAnsi="宋体" w:eastAsia="宋体" w:cs="宋体"/>
          <w:szCs w:val="22"/>
        </w:rPr>
        <w:t>（一）制订人员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_Toc26538 \h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5990CEFA">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_Toc31011 </w:instrText>
      </w:r>
      <w:r>
        <w:rPr>
          <w:rFonts w:hint="eastAsia" w:ascii="宋体" w:hAnsi="宋体" w:eastAsia="宋体" w:cs="宋体"/>
          <w:szCs w:val="24"/>
        </w:rPr>
        <w:fldChar w:fldCharType="separate"/>
      </w:r>
      <w:r>
        <w:rPr>
          <w:rFonts w:hint="eastAsia" w:ascii="宋体" w:hAnsi="宋体" w:eastAsia="宋体" w:cs="宋体"/>
          <w:szCs w:val="22"/>
        </w:rPr>
        <w:t>（二）职业/岗位分析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_Toc31011 \h </w:instrText>
      </w:r>
      <w:r>
        <w:rPr>
          <w:rFonts w:hint="eastAsia" w:ascii="宋体" w:hAnsi="宋体" w:eastAsia="宋体" w:cs="宋体"/>
        </w:rPr>
        <w:fldChar w:fldCharType="separate"/>
      </w:r>
      <w:r>
        <w:rPr>
          <w:rFonts w:hint="eastAsia" w:ascii="宋体" w:hAnsi="宋体" w:eastAsia="宋体" w:cs="宋体"/>
        </w:rPr>
        <w:t>45</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1F329B33">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_Toc9597 </w:instrText>
      </w:r>
      <w:r>
        <w:rPr>
          <w:rFonts w:hint="eastAsia" w:ascii="宋体" w:hAnsi="宋体" w:eastAsia="宋体" w:cs="宋体"/>
          <w:szCs w:val="24"/>
        </w:rPr>
        <w:fldChar w:fldCharType="separate"/>
      </w:r>
      <w:r>
        <w:rPr>
          <w:rFonts w:hint="eastAsia" w:ascii="宋体" w:hAnsi="宋体" w:eastAsia="宋体" w:cs="宋体"/>
          <w:szCs w:val="22"/>
        </w:rPr>
        <w:t>（三）课程对应的职业资格/技能等级证书一览表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_Toc9597 \h </w:instrText>
      </w:r>
      <w:r>
        <w:rPr>
          <w:rFonts w:hint="eastAsia" w:ascii="宋体" w:hAnsi="宋体" w:eastAsia="宋体" w:cs="宋体"/>
        </w:rPr>
        <w:fldChar w:fldCharType="separate"/>
      </w:r>
      <w:r>
        <w:rPr>
          <w:rFonts w:hint="eastAsia" w:ascii="宋体" w:hAnsi="宋体" w:eastAsia="宋体" w:cs="宋体"/>
        </w:rPr>
        <w:t>49</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36361F0A">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rPr>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_Toc24396 </w:instrText>
      </w:r>
      <w:r>
        <w:rPr>
          <w:rFonts w:hint="eastAsia" w:ascii="宋体" w:hAnsi="宋体" w:eastAsia="宋体" w:cs="宋体"/>
          <w:szCs w:val="24"/>
        </w:rPr>
        <w:fldChar w:fldCharType="separate"/>
      </w:r>
      <w:r>
        <w:rPr>
          <w:rFonts w:hint="eastAsia" w:ascii="宋体" w:hAnsi="宋体" w:eastAsia="宋体" w:cs="宋体"/>
          <w:szCs w:val="22"/>
        </w:rPr>
        <w:t>（四）职业能力标准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_Toc24396 \h </w:instrText>
      </w:r>
      <w:r>
        <w:rPr>
          <w:rFonts w:hint="eastAsia" w:ascii="宋体" w:hAnsi="宋体" w:eastAsia="宋体" w:cs="宋体"/>
        </w:rPr>
        <w:fldChar w:fldCharType="separate"/>
      </w:r>
      <w:r>
        <w:rPr>
          <w:rFonts w:hint="eastAsia" w:ascii="宋体" w:hAnsi="宋体" w:eastAsia="宋体" w:cs="宋体"/>
        </w:rPr>
        <w:t>49</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04E18C27">
      <w:pPr>
        <w:pStyle w:val="8"/>
        <w:keepNext w:val="0"/>
        <w:keepLines w:val="0"/>
        <w:pageBreakBefore w:val="0"/>
        <w:widowControl w:val="0"/>
        <w:tabs>
          <w:tab w:val="right" w:leader="dot" w:pos="8306"/>
        </w:tabs>
        <w:kinsoku/>
        <w:wordWrap/>
        <w:overflowPunct/>
        <w:topLinePunct w:val="0"/>
        <w:autoSpaceDE/>
        <w:autoSpaceDN/>
        <w:bidi w:val="0"/>
        <w:adjustRightInd/>
        <w:snapToGrid/>
        <w:spacing w:line="500" w:lineRule="exact"/>
        <w:ind w:firstLine="0" w:firstLineChars="0"/>
        <w:textAlignment w:val="auto"/>
      </w:pPr>
      <w:r>
        <w:rPr>
          <w:rFonts w:hint="eastAsia" w:ascii="宋体" w:hAnsi="宋体" w:eastAsia="宋体" w:cs="宋体"/>
          <w:color w:val="auto"/>
          <w:szCs w:val="24"/>
        </w:rPr>
        <w:fldChar w:fldCharType="begin"/>
      </w:r>
      <w:r>
        <w:rPr>
          <w:rFonts w:hint="eastAsia" w:ascii="宋体" w:hAnsi="宋体" w:eastAsia="宋体" w:cs="宋体"/>
          <w:szCs w:val="24"/>
        </w:rPr>
        <w:instrText xml:space="preserve"> HYPERLINK \l _Toc4539 </w:instrText>
      </w:r>
      <w:r>
        <w:rPr>
          <w:rFonts w:hint="eastAsia" w:ascii="宋体" w:hAnsi="宋体" w:eastAsia="宋体" w:cs="宋体"/>
          <w:szCs w:val="24"/>
        </w:rPr>
        <w:fldChar w:fldCharType="separate"/>
      </w:r>
      <w:r>
        <w:rPr>
          <w:rFonts w:hint="eastAsia" w:ascii="宋体" w:hAnsi="宋体" w:eastAsia="宋体" w:cs="宋体"/>
          <w:szCs w:val="22"/>
        </w:rPr>
        <w:t>（五）专业社会调研报告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_Toc4539 \h </w:instrText>
      </w:r>
      <w:r>
        <w:rPr>
          <w:rFonts w:hint="eastAsia" w:ascii="宋体" w:hAnsi="宋体" w:eastAsia="宋体" w:cs="宋体"/>
        </w:rPr>
        <w:fldChar w:fldCharType="separate"/>
      </w:r>
      <w:r>
        <w:rPr>
          <w:rFonts w:hint="eastAsia" w:ascii="宋体" w:hAnsi="宋体" w:eastAsia="宋体" w:cs="宋体"/>
        </w:rPr>
        <w:t>56</w:t>
      </w:r>
      <w:r>
        <w:rPr>
          <w:rFonts w:hint="eastAsia" w:ascii="宋体" w:hAnsi="宋体" w:eastAsia="宋体" w:cs="宋体"/>
        </w:rPr>
        <w:fldChar w:fldCharType="end"/>
      </w:r>
      <w:r>
        <w:rPr>
          <w:rFonts w:hint="eastAsia" w:ascii="宋体" w:hAnsi="宋体" w:eastAsia="宋体" w:cs="宋体"/>
          <w:color w:val="auto"/>
          <w:szCs w:val="24"/>
        </w:rPr>
        <w:fldChar w:fldCharType="end"/>
      </w:r>
    </w:p>
    <w:p w14:paraId="3AEE076E">
      <w:pPr>
        <w:pStyle w:val="3"/>
        <w:pageBreakBefore w:val="0"/>
        <w:widowControl w:val="0"/>
        <w:kinsoku/>
        <w:wordWrap/>
        <w:overflowPunct/>
        <w:topLinePunct w:val="0"/>
        <w:autoSpaceDE/>
        <w:autoSpaceDN/>
        <w:bidi w:val="0"/>
        <w:adjustRightInd/>
        <w:snapToGrid/>
        <w:spacing w:before="0" w:after="0" w:line="420" w:lineRule="exact"/>
        <w:ind w:firstLine="482"/>
        <w:textAlignment w:val="auto"/>
        <w:rPr>
          <w:rFonts w:ascii="黑体" w:hAnsi="黑体" w:eastAsia="黑体"/>
          <w:color w:val="auto"/>
          <w:sz w:val="32"/>
          <w:szCs w:val="32"/>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zCs w:val="24"/>
        </w:rPr>
        <w:fldChar w:fldCharType="end"/>
      </w:r>
    </w:p>
    <w:p w14:paraId="23254073">
      <w:pPr>
        <w:ind w:firstLine="0" w:firstLineChars="0"/>
        <w:jc w:val="center"/>
        <w:rPr>
          <w:rFonts w:hint="eastAsia" w:ascii="方正小标宋简体" w:hAnsi="方正小标宋简体" w:eastAsia="方正小标宋简体" w:cs="方正小标宋简体"/>
          <w:color w:val="auto"/>
          <w:sz w:val="40"/>
          <w:szCs w:val="28"/>
        </w:rPr>
      </w:pPr>
      <w:r>
        <w:rPr>
          <w:rFonts w:hint="eastAsia" w:ascii="方正小标宋简体" w:hAnsi="方正小标宋简体" w:eastAsia="方正小标宋简体" w:cs="方正小标宋简体"/>
          <w:color w:val="auto"/>
          <w:sz w:val="40"/>
          <w:szCs w:val="28"/>
        </w:rPr>
        <w:t>202</w:t>
      </w:r>
      <w:r>
        <w:rPr>
          <w:rFonts w:hint="eastAsia" w:ascii="方正小标宋简体" w:hAnsi="方正小标宋简体" w:eastAsia="方正小标宋简体" w:cs="方正小标宋简体"/>
          <w:color w:val="auto"/>
          <w:sz w:val="40"/>
          <w:szCs w:val="28"/>
          <w:lang w:val="en-US" w:eastAsia="zh-CN"/>
        </w:rPr>
        <w:t>5</w:t>
      </w:r>
      <w:r>
        <w:rPr>
          <w:rFonts w:hint="eastAsia" w:ascii="方正小标宋简体" w:hAnsi="方正小标宋简体" w:eastAsia="方正小标宋简体" w:cs="方正小标宋简体"/>
          <w:color w:val="auto"/>
          <w:sz w:val="40"/>
          <w:szCs w:val="28"/>
        </w:rPr>
        <w:t>级高职专科数控技术专业</w:t>
      </w:r>
    </w:p>
    <w:p w14:paraId="123E3280">
      <w:pPr>
        <w:ind w:firstLine="0" w:firstLineChars="0"/>
        <w:jc w:val="center"/>
        <w:rPr>
          <w:rFonts w:hint="eastAsia" w:ascii="方正小标宋简体" w:hAnsi="方正小标宋简体" w:eastAsia="方正小标宋简体" w:cs="方正小标宋简体"/>
          <w:color w:val="auto"/>
          <w:sz w:val="40"/>
          <w:szCs w:val="28"/>
        </w:rPr>
      </w:pPr>
      <w:r>
        <w:rPr>
          <w:rFonts w:hint="eastAsia" w:ascii="方正小标宋简体" w:hAnsi="方正小标宋简体" w:eastAsia="方正小标宋简体" w:cs="方正小标宋简体"/>
          <w:color w:val="auto"/>
          <w:sz w:val="40"/>
          <w:szCs w:val="28"/>
        </w:rPr>
        <w:t>人才培养方案</w:t>
      </w:r>
    </w:p>
    <w:p w14:paraId="38BA5597">
      <w:pPr>
        <w:rPr>
          <w:color w:val="auto"/>
        </w:rPr>
      </w:pPr>
    </w:p>
    <w:p w14:paraId="377042D4">
      <w:pPr>
        <w:pStyle w:val="3"/>
        <w:spacing w:before="0" w:after="0" w:line="360" w:lineRule="auto"/>
        <w:ind w:firstLine="643"/>
        <w:rPr>
          <w:rFonts w:ascii="黑体" w:hAnsi="黑体" w:eastAsia="黑体"/>
          <w:color w:val="auto"/>
          <w:sz w:val="32"/>
          <w:szCs w:val="32"/>
        </w:rPr>
      </w:pPr>
      <w:bookmarkStart w:id="1" w:name="_Toc7273"/>
      <w:r>
        <w:rPr>
          <w:rFonts w:hint="eastAsia" w:ascii="黑体" w:hAnsi="黑体" w:eastAsia="黑体"/>
          <w:color w:val="auto"/>
          <w:sz w:val="32"/>
          <w:szCs w:val="32"/>
        </w:rPr>
        <w:t>一、专业名称及代码</w:t>
      </w:r>
      <w:bookmarkEnd w:id="1"/>
    </w:p>
    <w:p w14:paraId="7960AEED">
      <w:pPr>
        <w:ind w:firstLine="56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专业名称: 数控技术</w:t>
      </w:r>
    </w:p>
    <w:p w14:paraId="3B48DC96">
      <w:pPr>
        <w:ind w:firstLine="56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专业代码：460103</w:t>
      </w:r>
    </w:p>
    <w:p w14:paraId="02D980D6">
      <w:pPr>
        <w:pStyle w:val="3"/>
        <w:spacing w:before="0" w:after="0" w:line="360" w:lineRule="auto"/>
        <w:ind w:firstLine="643"/>
        <w:rPr>
          <w:rFonts w:ascii="黑体" w:hAnsi="黑体" w:eastAsia="黑体"/>
          <w:color w:val="auto"/>
          <w:sz w:val="32"/>
          <w:szCs w:val="32"/>
        </w:rPr>
      </w:pPr>
      <w:bookmarkStart w:id="2" w:name="_Toc19918"/>
      <w:r>
        <w:rPr>
          <w:rFonts w:hint="eastAsia" w:ascii="黑体" w:hAnsi="黑体" w:eastAsia="黑体"/>
          <w:color w:val="auto"/>
          <w:sz w:val="32"/>
          <w:szCs w:val="32"/>
        </w:rPr>
        <w:t>二、入学要求</w:t>
      </w:r>
      <w:bookmarkEnd w:id="2"/>
    </w:p>
    <w:p w14:paraId="4980ECE9">
      <w:pPr>
        <w:ind w:firstLine="56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高中阶段教育毕业生或具有同等学力者（高中毕业/中职毕业）。</w:t>
      </w:r>
    </w:p>
    <w:p w14:paraId="1CD65647">
      <w:pPr>
        <w:pStyle w:val="3"/>
        <w:spacing w:before="0" w:after="0" w:line="360" w:lineRule="auto"/>
        <w:ind w:firstLine="643"/>
        <w:rPr>
          <w:rFonts w:ascii="黑体" w:hAnsi="黑体" w:eastAsia="黑体"/>
          <w:color w:val="auto"/>
          <w:sz w:val="32"/>
          <w:szCs w:val="32"/>
        </w:rPr>
      </w:pPr>
      <w:bookmarkStart w:id="3" w:name="_Toc21668"/>
      <w:r>
        <w:rPr>
          <w:rFonts w:hint="eastAsia" w:ascii="黑体" w:hAnsi="黑体" w:eastAsia="黑体"/>
          <w:color w:val="auto"/>
          <w:sz w:val="32"/>
          <w:szCs w:val="32"/>
        </w:rPr>
        <w:t>三、修业年限</w:t>
      </w:r>
      <w:bookmarkEnd w:id="3"/>
    </w:p>
    <w:p w14:paraId="2382AD4A">
      <w:pPr>
        <w:ind w:firstLine="56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基本学制3年，弹性学习年限2-</w:t>
      </w:r>
      <w:r>
        <w:rPr>
          <w:rFonts w:hint="eastAsia" w:asciiTheme="minorEastAsia" w:hAnsiTheme="minorEastAsia" w:eastAsiaTheme="minorEastAsia" w:cstheme="minorEastAsia"/>
          <w:color w:val="auto"/>
          <w:szCs w:val="21"/>
          <w:lang w:val="en-US" w:eastAsia="zh-CN"/>
        </w:rPr>
        <w:t>5</w:t>
      </w:r>
      <w:r>
        <w:rPr>
          <w:rFonts w:hint="eastAsia" w:asciiTheme="minorEastAsia" w:hAnsiTheme="minorEastAsia" w:eastAsiaTheme="minorEastAsia" w:cstheme="minorEastAsia"/>
          <w:color w:val="auto"/>
          <w:szCs w:val="21"/>
        </w:rPr>
        <w:t>年。</w:t>
      </w:r>
    </w:p>
    <w:p w14:paraId="063E3945">
      <w:pPr>
        <w:pStyle w:val="3"/>
        <w:spacing w:before="0" w:after="0" w:line="360" w:lineRule="auto"/>
        <w:ind w:firstLine="643"/>
        <w:rPr>
          <w:rFonts w:ascii="黑体" w:hAnsi="黑体" w:eastAsia="黑体"/>
          <w:color w:val="auto"/>
          <w:sz w:val="32"/>
          <w:szCs w:val="32"/>
        </w:rPr>
      </w:pPr>
      <w:bookmarkStart w:id="4" w:name="_Toc14528"/>
      <w:r>
        <w:rPr>
          <w:rFonts w:hint="eastAsia" w:ascii="黑体" w:hAnsi="黑体" w:eastAsia="黑体"/>
          <w:color w:val="auto"/>
          <w:sz w:val="32"/>
          <w:szCs w:val="32"/>
        </w:rPr>
        <w:t>四、职业面向</w:t>
      </w:r>
      <w:bookmarkEnd w:id="4"/>
    </w:p>
    <w:p w14:paraId="5F01041C">
      <w:pPr>
        <w:pStyle w:val="16"/>
        <w:ind w:firstLine="422"/>
        <w:rPr>
          <w:color w:val="auto"/>
        </w:rPr>
      </w:pPr>
      <w:r>
        <w:rPr>
          <w:rFonts w:hint="eastAsia"/>
          <w:color w:val="auto"/>
        </w:rPr>
        <w:t>表 4-1  数控技术专业职业面向表</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6"/>
        <w:gridCol w:w="5074"/>
      </w:tblGrid>
      <w:tr w14:paraId="608B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329A7CCE">
            <w:pPr>
              <w:pStyle w:val="17"/>
              <w:rPr>
                <w:rFonts w:hint="eastAsia" w:ascii="仿宋" w:hAnsi="仿宋" w:eastAsia="仿宋" w:cs="仿宋"/>
                <w:color w:val="auto"/>
              </w:rPr>
            </w:pPr>
            <w:r>
              <w:rPr>
                <w:rFonts w:hint="eastAsia" w:ascii="仿宋" w:hAnsi="仿宋" w:eastAsia="仿宋" w:cs="仿宋"/>
                <w:color w:val="auto"/>
              </w:rPr>
              <w:t>所属专业大类 （代码）</w:t>
            </w:r>
          </w:p>
        </w:tc>
        <w:tc>
          <w:tcPr>
            <w:tcW w:w="2977" w:type="pct"/>
          </w:tcPr>
          <w:p w14:paraId="5B986CAB">
            <w:pPr>
              <w:pStyle w:val="17"/>
              <w:rPr>
                <w:rFonts w:hint="eastAsia" w:ascii="仿宋" w:hAnsi="仿宋" w:eastAsia="仿宋" w:cs="仿宋"/>
                <w:color w:val="auto"/>
              </w:rPr>
            </w:pPr>
            <w:r>
              <w:rPr>
                <w:rFonts w:hint="eastAsia" w:ascii="仿宋" w:hAnsi="仿宋" w:eastAsia="仿宋" w:cs="仿宋"/>
                <w:color w:val="auto"/>
              </w:rPr>
              <w:t>装备制造大类（56）</w:t>
            </w:r>
          </w:p>
        </w:tc>
      </w:tr>
      <w:tr w14:paraId="30FD5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38AEC926">
            <w:pPr>
              <w:pStyle w:val="17"/>
              <w:rPr>
                <w:rFonts w:hint="eastAsia" w:ascii="仿宋" w:hAnsi="仿宋" w:eastAsia="仿宋" w:cs="仿宋"/>
                <w:color w:val="auto"/>
              </w:rPr>
            </w:pPr>
            <w:bookmarkStart w:id="5" w:name="_Toc30377"/>
            <w:bookmarkStart w:id="6" w:name="_Toc32193"/>
            <w:r>
              <w:rPr>
                <w:rFonts w:hint="eastAsia" w:ascii="仿宋" w:hAnsi="仿宋" w:eastAsia="仿宋" w:cs="仿宋"/>
                <w:color w:val="auto"/>
              </w:rPr>
              <w:t>所属专业类 （代码）</w:t>
            </w:r>
          </w:p>
        </w:tc>
        <w:tc>
          <w:tcPr>
            <w:tcW w:w="2977" w:type="pct"/>
          </w:tcPr>
          <w:p w14:paraId="3E47387D">
            <w:pPr>
              <w:pStyle w:val="17"/>
              <w:rPr>
                <w:rFonts w:hint="eastAsia" w:ascii="仿宋" w:hAnsi="仿宋" w:eastAsia="仿宋" w:cs="仿宋"/>
                <w:color w:val="auto"/>
              </w:rPr>
            </w:pPr>
            <w:r>
              <w:rPr>
                <w:rFonts w:hint="eastAsia" w:ascii="仿宋" w:hAnsi="仿宋" w:eastAsia="仿宋" w:cs="仿宋"/>
                <w:color w:val="auto"/>
              </w:rPr>
              <w:t>机械设计制造类（5601）</w:t>
            </w:r>
          </w:p>
        </w:tc>
      </w:tr>
      <w:tr w14:paraId="54B7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461F4200">
            <w:pPr>
              <w:pStyle w:val="17"/>
              <w:rPr>
                <w:rFonts w:hint="eastAsia" w:ascii="仿宋" w:hAnsi="仿宋" w:eastAsia="仿宋" w:cs="仿宋"/>
                <w:color w:val="auto"/>
              </w:rPr>
            </w:pPr>
            <w:r>
              <w:rPr>
                <w:rFonts w:hint="eastAsia" w:ascii="仿宋" w:hAnsi="仿宋" w:eastAsia="仿宋" w:cs="仿宋"/>
                <w:color w:val="auto"/>
              </w:rPr>
              <w:t>专业对应行业（代码）</w:t>
            </w:r>
          </w:p>
        </w:tc>
        <w:tc>
          <w:tcPr>
            <w:tcW w:w="2977" w:type="pct"/>
          </w:tcPr>
          <w:p w14:paraId="7B144141">
            <w:pPr>
              <w:pStyle w:val="17"/>
              <w:rPr>
                <w:rFonts w:hint="eastAsia" w:ascii="仿宋" w:hAnsi="仿宋" w:eastAsia="仿宋" w:cs="仿宋"/>
                <w:color w:val="auto"/>
              </w:rPr>
            </w:pPr>
            <w:r>
              <w:rPr>
                <w:rFonts w:hint="eastAsia" w:ascii="仿宋" w:hAnsi="仿宋" w:eastAsia="仿宋" w:cs="仿宋"/>
                <w:color w:val="auto"/>
              </w:rPr>
              <w:t>通用设备制造（34）；专用设备制造业（35）</w:t>
            </w:r>
          </w:p>
        </w:tc>
      </w:tr>
      <w:tr w14:paraId="41F6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7B3585A8">
            <w:pPr>
              <w:pStyle w:val="17"/>
              <w:rPr>
                <w:rFonts w:hint="eastAsia" w:ascii="仿宋" w:hAnsi="仿宋" w:eastAsia="仿宋" w:cs="仿宋"/>
                <w:color w:val="auto"/>
              </w:rPr>
            </w:pPr>
            <w:r>
              <w:rPr>
                <w:rFonts w:hint="eastAsia" w:ascii="仿宋" w:hAnsi="仿宋" w:eastAsia="仿宋" w:cs="仿宋"/>
                <w:color w:val="auto"/>
              </w:rPr>
              <w:t>专业对应的主要职业类别</w:t>
            </w:r>
            <w:bookmarkEnd w:id="5"/>
            <w:bookmarkEnd w:id="6"/>
            <w:r>
              <w:rPr>
                <w:rFonts w:hint="eastAsia" w:ascii="仿宋" w:hAnsi="仿宋" w:eastAsia="仿宋" w:cs="仿宋"/>
                <w:color w:val="auto"/>
              </w:rPr>
              <w:t>（代码）</w:t>
            </w:r>
          </w:p>
        </w:tc>
        <w:tc>
          <w:tcPr>
            <w:tcW w:w="2977" w:type="pct"/>
          </w:tcPr>
          <w:p w14:paraId="64D8E1C9">
            <w:pPr>
              <w:pStyle w:val="17"/>
              <w:rPr>
                <w:rFonts w:hint="eastAsia" w:ascii="仿宋" w:hAnsi="仿宋" w:eastAsia="仿宋" w:cs="仿宋"/>
                <w:color w:val="auto"/>
              </w:rPr>
            </w:pPr>
            <w:r>
              <w:rPr>
                <w:rFonts w:hint="eastAsia" w:ascii="仿宋" w:hAnsi="仿宋" w:eastAsia="仿宋" w:cs="仿宋"/>
                <w:color w:val="auto"/>
              </w:rPr>
              <w:t>机械制造工程技术人员（2-02-07-02）、质量管理工程技术人员（2-02-29-03）、机械设计工程技术人员（2-02-07-01）</w:t>
            </w:r>
          </w:p>
        </w:tc>
      </w:tr>
      <w:tr w14:paraId="1795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075CABAA">
            <w:pPr>
              <w:pStyle w:val="17"/>
              <w:rPr>
                <w:rFonts w:hint="eastAsia" w:ascii="仿宋" w:hAnsi="仿宋" w:eastAsia="仿宋" w:cs="仿宋"/>
                <w:color w:val="auto"/>
              </w:rPr>
            </w:pPr>
            <w:bookmarkStart w:id="7" w:name="_Toc13586"/>
            <w:bookmarkStart w:id="8" w:name="_Toc26522"/>
            <w:r>
              <w:rPr>
                <w:rFonts w:hint="eastAsia" w:ascii="仿宋" w:hAnsi="仿宋" w:eastAsia="仿宋" w:cs="仿宋"/>
                <w:color w:val="auto"/>
              </w:rPr>
              <w:t>专业对应的主要岗位（或技术领域）</w:t>
            </w:r>
            <w:bookmarkEnd w:id="7"/>
            <w:bookmarkEnd w:id="8"/>
          </w:p>
        </w:tc>
        <w:tc>
          <w:tcPr>
            <w:tcW w:w="2977" w:type="pct"/>
          </w:tcPr>
          <w:p w14:paraId="4F2D3B1D">
            <w:pPr>
              <w:pStyle w:val="17"/>
              <w:rPr>
                <w:rFonts w:hint="default" w:ascii="仿宋" w:hAnsi="仿宋" w:eastAsia="仿宋" w:cs="仿宋"/>
                <w:color w:val="auto"/>
                <w:lang w:val="en-US" w:eastAsia="zh-CN"/>
              </w:rPr>
            </w:pPr>
            <w:r>
              <w:rPr>
                <w:rFonts w:hint="eastAsia" w:ascii="仿宋" w:hAnsi="仿宋" w:eastAsia="仿宋" w:cs="仿宋"/>
                <w:color w:val="auto"/>
              </w:rPr>
              <w:t>数控设备操作、机械加工工艺编制与实施、质量检测、数控编程、数控设备装调与维修</w:t>
            </w:r>
            <w:r>
              <w:rPr>
                <w:rFonts w:hint="eastAsia" w:ascii="仿宋" w:hAnsi="仿宋" w:eastAsia="仿宋" w:cs="仿宋"/>
                <w:color w:val="auto"/>
                <w:lang w:eastAsia="zh-CN"/>
              </w:rPr>
              <w:t>、</w:t>
            </w:r>
            <w:r>
              <w:rPr>
                <w:rFonts w:hint="eastAsia" w:ascii="仿宋" w:hAnsi="仿宋" w:eastAsia="仿宋" w:cs="仿宋"/>
                <w:color w:val="auto"/>
                <w:lang w:val="en-US" w:eastAsia="zh-CN"/>
              </w:rPr>
              <w:t>生产管理</w:t>
            </w:r>
          </w:p>
        </w:tc>
      </w:tr>
      <w:tr w14:paraId="6E11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1CC91528">
            <w:pPr>
              <w:pStyle w:val="17"/>
              <w:rPr>
                <w:rFonts w:hint="eastAsia" w:ascii="仿宋" w:hAnsi="仿宋" w:eastAsia="仿宋" w:cs="仿宋"/>
                <w:color w:val="auto"/>
              </w:rPr>
            </w:pPr>
            <w:bookmarkStart w:id="9" w:name="_Toc17540"/>
            <w:bookmarkStart w:id="10" w:name="_Toc10455"/>
            <w:r>
              <w:rPr>
                <w:rFonts w:hint="eastAsia" w:ascii="仿宋" w:hAnsi="仿宋" w:eastAsia="仿宋" w:cs="仿宋"/>
                <w:color w:val="auto"/>
              </w:rPr>
              <w:t>职业技能等级证书/行业企业标准和证书举例</w:t>
            </w:r>
            <w:bookmarkEnd w:id="9"/>
            <w:bookmarkEnd w:id="10"/>
          </w:p>
        </w:tc>
        <w:tc>
          <w:tcPr>
            <w:tcW w:w="2977" w:type="pct"/>
          </w:tcPr>
          <w:p w14:paraId="0076ED96">
            <w:pPr>
              <w:pStyle w:val="17"/>
              <w:rPr>
                <w:rFonts w:hint="eastAsia" w:ascii="仿宋" w:hAnsi="仿宋" w:eastAsia="仿宋" w:cs="仿宋"/>
                <w:color w:val="auto"/>
              </w:rPr>
            </w:pPr>
            <w:r>
              <w:rPr>
                <w:rFonts w:hint="eastAsia" w:ascii="仿宋" w:hAnsi="仿宋" w:eastAsia="仿宋" w:cs="仿宋"/>
                <w:color w:val="auto"/>
              </w:rPr>
              <w:t>铣工国家职业资格四级（中级）证书（国家人力资源和社会保障部颁发）、车工国家职业资格四级（中级）证书（国家人力资源和社会保障部颁发）、高等学校英语应用能力考试B级证书（高等学校英语应用能力考试委员会）、1+X数控设备维护与维修职业技能等级证书、1+X数控车铣职业技能等级证书、1+X机械工程制图职业技能等级证书。</w:t>
            </w:r>
          </w:p>
        </w:tc>
      </w:tr>
    </w:tbl>
    <w:p w14:paraId="6A0EFB70">
      <w:pPr>
        <w:pStyle w:val="3"/>
        <w:spacing w:before="0" w:after="0" w:line="360" w:lineRule="auto"/>
        <w:ind w:firstLine="643"/>
        <w:rPr>
          <w:rFonts w:ascii="黑体" w:hAnsi="黑体" w:eastAsia="黑体"/>
          <w:color w:val="auto"/>
          <w:sz w:val="32"/>
          <w:szCs w:val="32"/>
        </w:rPr>
      </w:pPr>
      <w:bookmarkStart w:id="11" w:name="_Toc1414"/>
      <w:r>
        <w:rPr>
          <w:rFonts w:hint="eastAsia" w:ascii="黑体" w:hAnsi="黑体" w:eastAsia="黑体"/>
          <w:color w:val="auto"/>
          <w:sz w:val="32"/>
          <w:szCs w:val="32"/>
        </w:rPr>
        <w:t>五、培养目标与培养规格</w:t>
      </w:r>
      <w:bookmarkEnd w:id="11"/>
    </w:p>
    <w:p w14:paraId="0B75AABB">
      <w:pPr>
        <w:pStyle w:val="2"/>
        <w:spacing w:line="360" w:lineRule="auto"/>
        <w:ind w:firstLine="562"/>
        <w:rPr>
          <w:rFonts w:asciiTheme="minorEastAsia" w:hAnsiTheme="minorEastAsia" w:eastAsiaTheme="minorEastAsia"/>
          <w:color w:val="auto"/>
          <w:szCs w:val="22"/>
        </w:rPr>
      </w:pPr>
      <w:bookmarkStart w:id="12" w:name="_Toc19216"/>
      <w:bookmarkStart w:id="13" w:name="_Toc110196062"/>
      <w:bookmarkStart w:id="14" w:name="_Toc9606"/>
      <w:bookmarkStart w:id="15" w:name="_Toc110195886"/>
      <w:bookmarkStart w:id="16" w:name="_Toc110198120"/>
      <w:r>
        <w:rPr>
          <w:rFonts w:hint="eastAsia" w:asciiTheme="minorEastAsia" w:hAnsiTheme="minorEastAsia" w:eastAsiaTheme="minorEastAsia"/>
          <w:color w:val="auto"/>
          <w:szCs w:val="22"/>
        </w:rPr>
        <w:t>（一）人才培养模式</w:t>
      </w:r>
      <w:bookmarkEnd w:id="12"/>
      <w:bookmarkEnd w:id="13"/>
      <w:bookmarkEnd w:id="14"/>
      <w:bookmarkEnd w:id="15"/>
      <w:bookmarkEnd w:id="16"/>
    </w:p>
    <w:p w14:paraId="50924AC5">
      <w:pPr>
        <w:ind w:firstLine="56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学院“校企深度交融，工学有机结合”人才培养模式指导下，专业建设主动融入柳州工业产业链，围绕地方经济发展需要，以培养职业素质高、专业能力强、具有可持续发展能力的高素质高技能人才为目标，探索并实践了“校企一体，项目驱动”人才培养模式。</w:t>
      </w:r>
    </w:p>
    <w:p w14:paraId="55912FA1">
      <w:pPr>
        <w:ind w:firstLine="56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此基础，校企“双元”协同，深化与柳州采埃孚机械有限公司、上汽通用五菱汽车股份有限公司等公司合作，积极推进专业建设及课程改革，有力地促进各模块课程教学、实训场所建设和专兼结合的师资队伍建设，全面促进专业建设，实现可持续发展。将课程体系的构建由细化向融合转移，校企共同构建高效的 “一专双线三递进”（一专：以</w:t>
      </w:r>
      <w:r>
        <w:rPr>
          <w:rFonts w:hint="eastAsia" w:asciiTheme="minorEastAsia" w:hAnsiTheme="minorEastAsia" w:eastAsiaTheme="minorEastAsia" w:cstheme="minorEastAsia"/>
          <w:color w:val="auto"/>
          <w:szCs w:val="21"/>
          <w:lang w:val="en-US" w:eastAsia="zh-CN"/>
        </w:rPr>
        <w:t>机械制造工艺</w:t>
      </w:r>
      <w:r>
        <w:rPr>
          <w:rFonts w:hint="eastAsia" w:asciiTheme="minorEastAsia" w:hAnsiTheme="minorEastAsia" w:eastAsiaTheme="minorEastAsia" w:cstheme="minorEastAsia"/>
          <w:color w:val="auto"/>
          <w:szCs w:val="21"/>
        </w:rPr>
        <w:t>设计及制造为核心专业方向，双线：</w:t>
      </w:r>
      <w:r>
        <w:rPr>
          <w:rFonts w:hint="eastAsia" w:asciiTheme="minorEastAsia" w:hAnsiTheme="minorEastAsia" w:eastAsiaTheme="minorEastAsia" w:cstheme="minorEastAsia"/>
          <w:color w:val="auto"/>
          <w:szCs w:val="21"/>
          <w:lang w:val="en-US" w:eastAsia="zh-CN"/>
        </w:rPr>
        <w:t>机械制造工艺</w:t>
      </w:r>
      <w:r>
        <w:rPr>
          <w:rFonts w:hint="eastAsia" w:asciiTheme="minorEastAsia" w:hAnsiTheme="minorEastAsia" w:eastAsiaTheme="minorEastAsia" w:cstheme="minorEastAsia"/>
          <w:color w:val="auto"/>
          <w:szCs w:val="21"/>
        </w:rPr>
        <w:t>设计及制造、数控设备及产线维修维护，三递进：基础模块、专业核心技术技能提升模块、</w:t>
      </w:r>
      <w:r>
        <w:rPr>
          <w:rFonts w:hint="eastAsia" w:asciiTheme="minorEastAsia" w:hAnsiTheme="minorEastAsia" w:eastAsiaTheme="minorEastAsia" w:cstheme="minorEastAsia"/>
          <w:color w:val="auto"/>
          <w:szCs w:val="21"/>
          <w:lang w:val="en-US" w:eastAsia="zh-CN"/>
        </w:rPr>
        <w:t>跨领域专业</w:t>
      </w:r>
      <w:r>
        <w:rPr>
          <w:rFonts w:hint="eastAsia" w:asciiTheme="minorEastAsia" w:hAnsiTheme="minorEastAsia" w:eastAsiaTheme="minorEastAsia" w:cstheme="minorEastAsia"/>
          <w:color w:val="auto"/>
          <w:szCs w:val="21"/>
        </w:rPr>
        <w:t>拓展模块）课程体系（图5-2），全面提升学生的专业能力、职业能力，培养职业素质高、专业能力强、具有可持续发展能力的高素质高技能人才。</w:t>
      </w:r>
    </w:p>
    <w:p w14:paraId="7A15B98B">
      <w:pPr>
        <w:ind w:left="0" w:leftChars="0" w:firstLine="0" w:firstLineChars="0"/>
        <w:jc w:val="both"/>
        <w:rPr>
          <w:color w:val="auto"/>
        </w:rPr>
      </w:pPr>
      <w:r>
        <w:rPr>
          <w:color w:val="auto"/>
        </w:rPr>
        <w:drawing>
          <wp:inline distT="0" distB="0" distL="114300" distR="114300">
            <wp:extent cx="5482590" cy="3891915"/>
            <wp:effectExtent l="0" t="0" r="381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9"/>
                    <a:stretch>
                      <a:fillRect/>
                    </a:stretch>
                  </pic:blipFill>
                  <pic:spPr>
                    <a:xfrm>
                      <a:off x="0" y="0"/>
                      <a:ext cx="5482590" cy="3891915"/>
                    </a:xfrm>
                    <a:prstGeom prst="rect">
                      <a:avLst/>
                    </a:prstGeom>
                    <a:noFill/>
                    <a:ln>
                      <a:noFill/>
                    </a:ln>
                  </pic:spPr>
                </pic:pic>
              </a:graphicData>
            </a:graphic>
          </wp:inline>
        </w:drawing>
      </w:r>
    </w:p>
    <w:p w14:paraId="3919A484">
      <w:pPr>
        <w:ind w:firstLine="422"/>
        <w:jc w:val="center"/>
        <w:rPr>
          <w:color w:val="auto"/>
        </w:rPr>
      </w:pPr>
      <w:r>
        <w:rPr>
          <w:rFonts w:hint="eastAsia" w:ascii="宋体" w:hAnsi="宋体"/>
          <w:b/>
          <w:bCs/>
          <w:color w:val="auto"/>
          <w:sz w:val="21"/>
          <w:szCs w:val="21"/>
        </w:rPr>
        <w:t>图5-</w:t>
      </w:r>
      <w:r>
        <w:rPr>
          <w:rFonts w:hint="eastAsia" w:ascii="宋体" w:hAnsi="宋体"/>
          <w:b/>
          <w:bCs/>
          <w:color w:val="auto"/>
          <w:sz w:val="21"/>
          <w:szCs w:val="21"/>
          <w:lang w:val="en-US" w:eastAsia="zh-CN"/>
        </w:rPr>
        <w:t>1</w:t>
      </w:r>
      <w:r>
        <w:rPr>
          <w:rFonts w:hint="eastAsia" w:ascii="宋体" w:hAnsi="宋体"/>
          <w:b/>
          <w:bCs/>
          <w:color w:val="auto"/>
          <w:sz w:val="21"/>
          <w:szCs w:val="21"/>
        </w:rPr>
        <w:t>“一专双线三递进”课程体系图</w:t>
      </w:r>
    </w:p>
    <w:p w14:paraId="2E07FA35">
      <w:pPr>
        <w:pStyle w:val="2"/>
        <w:spacing w:line="360" w:lineRule="auto"/>
        <w:ind w:firstLine="562"/>
        <w:rPr>
          <w:rFonts w:asciiTheme="minorEastAsia" w:hAnsiTheme="minorEastAsia" w:eastAsiaTheme="minorEastAsia"/>
          <w:color w:val="auto"/>
          <w:szCs w:val="22"/>
        </w:rPr>
      </w:pPr>
      <w:bookmarkStart w:id="17" w:name="_Toc29008"/>
      <w:r>
        <w:rPr>
          <w:rFonts w:hint="eastAsia" w:asciiTheme="minorEastAsia" w:hAnsiTheme="minorEastAsia" w:eastAsiaTheme="minorEastAsia"/>
          <w:color w:val="auto"/>
          <w:szCs w:val="22"/>
        </w:rPr>
        <w:t>（二）培养目标</w:t>
      </w:r>
      <w:bookmarkEnd w:id="17"/>
    </w:p>
    <w:p w14:paraId="5BDFB5E7">
      <w:pPr>
        <w:ind w:firstLine="560"/>
        <w:rPr>
          <w:color w:val="auto"/>
        </w:rPr>
      </w:pPr>
      <w:r>
        <w:rPr>
          <w:rFonts w:hint="eastAsia"/>
          <w:color w:val="auto"/>
        </w:rPr>
        <w:t>本专业主要对接汽车、机械零部件制造产业，定位工艺编制、数控加工、设备维修维护等先进制造技术领域，促进学生德才兼备和全面发展，培养具有良好职业道德、工作态度及行为规范，掌握数控机床操作与编程、数控机床维护与维修、加工工艺设计、产品质量控制等方面知识和技术，胜任零件制造、生产、管理等一线岗位的，有理想信念、工匠精神、高超技艺的“素养·管理·创新”国际化复合型技术技能人才。</w:t>
      </w:r>
    </w:p>
    <w:p w14:paraId="4686A0AE">
      <w:pPr>
        <w:ind w:firstLine="560"/>
        <w:rPr>
          <w:color w:val="auto"/>
        </w:rPr>
      </w:pPr>
      <w:r>
        <w:rPr>
          <w:rFonts w:hint="eastAsia"/>
          <w:color w:val="auto"/>
        </w:rPr>
        <w:t>初次就业岗位：数控机床操作工，数控机床维修工等。</w:t>
      </w:r>
    </w:p>
    <w:p w14:paraId="7DD7E8FE">
      <w:pPr>
        <w:ind w:firstLine="560"/>
        <w:rPr>
          <w:color w:val="auto"/>
        </w:rPr>
      </w:pPr>
      <w:r>
        <w:rPr>
          <w:rFonts w:hint="eastAsia"/>
          <w:color w:val="auto"/>
        </w:rPr>
        <w:t>发展岗位：数控程序员，设备维修与管理员，工艺及工装设计员等。</w:t>
      </w:r>
    </w:p>
    <w:p w14:paraId="5725049F">
      <w:pPr>
        <w:ind w:firstLine="560"/>
        <w:rPr>
          <w:color w:val="auto"/>
        </w:rPr>
      </w:pPr>
      <w:r>
        <w:rPr>
          <w:rFonts w:hint="eastAsia"/>
          <w:color w:val="auto"/>
        </w:rPr>
        <w:t>拓展岗位：产品销售及售后服务员，产品开发与设计员等。</w:t>
      </w:r>
    </w:p>
    <w:p w14:paraId="5A687FB4">
      <w:pPr>
        <w:pStyle w:val="2"/>
        <w:spacing w:line="360" w:lineRule="auto"/>
        <w:ind w:firstLine="562"/>
        <w:rPr>
          <w:rFonts w:asciiTheme="minorEastAsia" w:hAnsiTheme="minorEastAsia" w:eastAsiaTheme="minorEastAsia"/>
          <w:color w:val="auto"/>
          <w:szCs w:val="22"/>
        </w:rPr>
      </w:pPr>
      <w:bookmarkStart w:id="18" w:name="_Toc27306"/>
      <w:r>
        <w:rPr>
          <w:rFonts w:hint="eastAsia" w:asciiTheme="minorEastAsia" w:hAnsiTheme="minorEastAsia" w:eastAsiaTheme="minorEastAsia"/>
          <w:color w:val="auto"/>
          <w:szCs w:val="22"/>
        </w:rPr>
        <w:t>（三）培养规格</w:t>
      </w:r>
      <w:bookmarkEnd w:id="18"/>
    </w:p>
    <w:p w14:paraId="0B607BB6">
      <w:pPr>
        <w:pStyle w:val="16"/>
        <w:ind w:firstLine="422"/>
        <w:rPr>
          <w:color w:val="auto"/>
        </w:rPr>
      </w:pPr>
      <w:bookmarkStart w:id="19" w:name="_Toc1443"/>
      <w:bookmarkStart w:id="20" w:name="_Toc18637"/>
      <w:r>
        <w:rPr>
          <w:rFonts w:hint="eastAsia"/>
          <w:color w:val="auto"/>
        </w:rPr>
        <w:t>表5</w:t>
      </w:r>
      <w:r>
        <w:rPr>
          <w:color w:val="auto"/>
        </w:rPr>
        <w:t>-1</w:t>
      </w:r>
      <w:r>
        <w:rPr>
          <w:rFonts w:hint="eastAsia"/>
          <w:color w:val="auto"/>
        </w:rPr>
        <w:t xml:space="preserve">  培养规格</w:t>
      </w:r>
      <w:bookmarkEnd w:id="19"/>
      <w:bookmarkEnd w:id="20"/>
    </w:p>
    <w:tbl>
      <w:tblPr>
        <w:tblStyle w:val="10"/>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7666"/>
      </w:tblGrid>
      <w:tr w14:paraId="02608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66" w:type="dxa"/>
            <w:shd w:val="clear" w:color="auto" w:fill="auto"/>
            <w:vAlign w:val="center"/>
          </w:tcPr>
          <w:p w14:paraId="6225CB6A">
            <w:pPr>
              <w:pStyle w:val="17"/>
              <w:jc w:val="center"/>
              <w:rPr>
                <w:rFonts w:hint="eastAsia" w:ascii="仿宋" w:hAnsi="仿宋" w:eastAsia="仿宋" w:cs="仿宋"/>
                <w:color w:val="auto"/>
              </w:rPr>
            </w:pPr>
            <w:r>
              <w:rPr>
                <w:rFonts w:hint="eastAsia" w:ascii="仿宋" w:hAnsi="仿宋" w:eastAsia="仿宋" w:cs="仿宋"/>
                <w:color w:val="auto"/>
              </w:rPr>
              <w:t>培养规格分类</w:t>
            </w:r>
          </w:p>
        </w:tc>
        <w:tc>
          <w:tcPr>
            <w:tcW w:w="7666" w:type="dxa"/>
            <w:shd w:val="clear" w:color="auto" w:fill="auto"/>
            <w:vAlign w:val="center"/>
          </w:tcPr>
          <w:p w14:paraId="5FD2D5D2">
            <w:pPr>
              <w:pStyle w:val="17"/>
              <w:jc w:val="center"/>
              <w:rPr>
                <w:rFonts w:hint="eastAsia" w:ascii="仿宋" w:hAnsi="仿宋" w:eastAsia="仿宋" w:cs="仿宋"/>
                <w:color w:val="auto"/>
              </w:rPr>
            </w:pPr>
            <w:r>
              <w:rPr>
                <w:rFonts w:hint="eastAsia" w:ascii="仿宋" w:hAnsi="仿宋" w:eastAsia="仿宋" w:cs="仿宋"/>
                <w:color w:val="auto"/>
              </w:rPr>
              <w:t>培养规格要求</w:t>
            </w:r>
          </w:p>
        </w:tc>
      </w:tr>
      <w:tr w14:paraId="7AC1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66" w:type="dxa"/>
            <w:shd w:val="clear" w:color="auto" w:fill="auto"/>
            <w:vAlign w:val="center"/>
          </w:tcPr>
          <w:p w14:paraId="54AAA6ED">
            <w:pPr>
              <w:pStyle w:val="17"/>
              <w:jc w:val="center"/>
              <w:rPr>
                <w:rFonts w:hint="eastAsia" w:ascii="仿宋" w:hAnsi="仿宋" w:eastAsia="仿宋" w:cs="仿宋"/>
                <w:color w:val="auto"/>
              </w:rPr>
            </w:pPr>
            <w:r>
              <w:rPr>
                <w:rFonts w:hint="eastAsia" w:ascii="仿宋" w:hAnsi="仿宋" w:eastAsia="仿宋" w:cs="仿宋"/>
                <w:color w:val="auto"/>
              </w:rPr>
              <w:t>素质</w:t>
            </w:r>
          </w:p>
        </w:tc>
        <w:tc>
          <w:tcPr>
            <w:tcW w:w="7666" w:type="dxa"/>
            <w:shd w:val="clear" w:color="auto" w:fill="auto"/>
            <w:vAlign w:val="center"/>
          </w:tcPr>
          <w:p w14:paraId="7664F8F8">
            <w:pPr>
              <w:pStyle w:val="17"/>
              <w:rPr>
                <w:rFonts w:hint="eastAsia" w:ascii="仿宋" w:hAnsi="仿宋" w:eastAsia="仿宋" w:cs="仿宋"/>
                <w:color w:val="auto"/>
              </w:rPr>
            </w:pPr>
            <w:r>
              <w:rPr>
                <w:rFonts w:hint="eastAsia" w:ascii="仿宋" w:hAnsi="仿宋" w:eastAsia="仿宋" w:cs="仿宋"/>
                <w:color w:val="auto"/>
                <w:lang w:val="en-US" w:eastAsia="zh-CN"/>
              </w:rPr>
              <w:t>1.1</w:t>
            </w:r>
            <w:r>
              <w:rPr>
                <w:rFonts w:hint="eastAsia" w:ascii="仿宋" w:hAnsi="仿宋" w:eastAsia="仿宋" w:cs="仿宋"/>
                <w:color w:val="auto"/>
              </w:rPr>
              <w:t>坚定拥护中国共产党领导和中国特色社会主义制度，以习近平新时代中国特色社会主义思想为指导，践行社会主义核心价值观，具有坚定的理想信念、深厚的爱国情感和中华民族自豪感；</w:t>
            </w:r>
          </w:p>
          <w:p w14:paraId="2BFD280E">
            <w:pPr>
              <w:pStyle w:val="17"/>
              <w:rPr>
                <w:rFonts w:hint="eastAsia" w:ascii="仿宋" w:hAnsi="仿宋" w:eastAsia="仿宋" w:cs="仿宋"/>
                <w:color w:val="auto"/>
              </w:rPr>
            </w:pPr>
            <w:r>
              <w:rPr>
                <w:rFonts w:hint="eastAsia" w:ascii="仿宋" w:hAnsi="仿宋" w:eastAsia="仿宋" w:cs="仿宋"/>
                <w:color w:val="auto"/>
                <w:lang w:val="en-US" w:eastAsia="zh-CN"/>
              </w:rPr>
              <w:t>1.2</w:t>
            </w:r>
            <w:r>
              <w:rPr>
                <w:rFonts w:hint="eastAsia" w:ascii="仿宋" w:hAnsi="仿宋" w:eastAsia="仿宋" w:cs="仿宋"/>
                <w:color w:val="auto"/>
              </w:rPr>
              <w:t>具有良好的语言表达能力、文字表达能力、沟通合作能力，具有较强的集体意识和团队合作意识，学习 1 门外语并结合本专业加以运用；</w:t>
            </w:r>
          </w:p>
          <w:p w14:paraId="0A1337D1">
            <w:pPr>
              <w:pStyle w:val="17"/>
              <w:rPr>
                <w:rFonts w:hint="eastAsia" w:ascii="仿宋" w:hAnsi="仿宋" w:eastAsia="仿宋" w:cs="仿宋"/>
                <w:color w:val="auto"/>
              </w:rPr>
            </w:pPr>
            <w:r>
              <w:rPr>
                <w:rFonts w:hint="eastAsia" w:ascii="仿宋" w:hAnsi="仿宋" w:eastAsia="仿宋" w:cs="仿宋"/>
                <w:color w:val="auto"/>
                <w:lang w:val="en-US" w:eastAsia="zh-CN"/>
              </w:rPr>
              <w:t>1.3</w:t>
            </w:r>
            <w:r>
              <w:rPr>
                <w:rFonts w:hint="eastAsia" w:ascii="仿宋" w:hAnsi="仿宋" w:eastAsia="仿宋" w:cs="仿宋"/>
                <w:color w:val="auto"/>
              </w:rPr>
              <w:t>具有探究学习、终身学习和可持续发展的能力，具有整合知识和综合运用知识分析问题和解决问题的能力；</w:t>
            </w:r>
          </w:p>
          <w:p w14:paraId="00F99C6C">
            <w:pPr>
              <w:pStyle w:val="17"/>
              <w:rPr>
                <w:rFonts w:hint="eastAsia" w:ascii="仿宋" w:hAnsi="仿宋" w:eastAsia="仿宋" w:cs="仿宋"/>
                <w:color w:val="auto"/>
              </w:rPr>
            </w:pPr>
            <w:r>
              <w:rPr>
                <w:rFonts w:hint="eastAsia" w:ascii="仿宋" w:hAnsi="仿宋" w:eastAsia="仿宋" w:cs="仿宋"/>
                <w:color w:val="auto"/>
                <w:lang w:val="en-US" w:eastAsia="zh-CN"/>
              </w:rPr>
              <w:t>1.4</w:t>
            </w:r>
            <w:r>
              <w:rPr>
                <w:rFonts w:hint="eastAsia" w:ascii="仿宋" w:hAnsi="仿宋" w:eastAsia="仿宋" w:cs="仿宋"/>
                <w:color w:val="auto"/>
              </w:rPr>
              <w:t>掌握身体运动的基本知识和至少 1 项体育运动技能，达到国家大学生体质健康测试合格标准，养成良好的运动习惯、卫生习惯和行为习惯；具备一定的心理调适能力；</w:t>
            </w:r>
          </w:p>
          <w:p w14:paraId="11D98159">
            <w:pPr>
              <w:pStyle w:val="17"/>
              <w:rPr>
                <w:rFonts w:hint="eastAsia" w:ascii="仿宋" w:hAnsi="仿宋" w:eastAsia="仿宋" w:cs="仿宋"/>
                <w:color w:val="auto"/>
              </w:rPr>
            </w:pPr>
            <w:r>
              <w:rPr>
                <w:rFonts w:hint="eastAsia" w:ascii="仿宋" w:hAnsi="仿宋" w:eastAsia="仿宋" w:cs="仿宋"/>
                <w:color w:val="auto"/>
                <w:lang w:val="en-US" w:eastAsia="zh-CN"/>
              </w:rPr>
              <w:t>1.5</w:t>
            </w:r>
            <w:r>
              <w:rPr>
                <w:rFonts w:hint="eastAsia" w:ascii="仿宋" w:hAnsi="仿宋" w:eastAsia="仿宋" w:cs="仿宋"/>
                <w:color w:val="auto"/>
              </w:rPr>
              <w:t>掌握必备的美育知识，具有一定的文化修养、审美能力，形成至少 1 项艺术特长或爱好；</w:t>
            </w:r>
          </w:p>
          <w:p w14:paraId="6D7FEE8C">
            <w:pPr>
              <w:pStyle w:val="17"/>
              <w:rPr>
                <w:rFonts w:hint="eastAsia" w:ascii="仿宋" w:hAnsi="仿宋" w:eastAsia="仿宋" w:cs="仿宋"/>
                <w:color w:val="auto"/>
              </w:rPr>
            </w:pPr>
            <w:r>
              <w:rPr>
                <w:rFonts w:hint="eastAsia" w:ascii="仿宋" w:hAnsi="仿宋" w:eastAsia="仿宋" w:cs="仿宋"/>
                <w:color w:val="auto"/>
                <w:lang w:val="en-US" w:eastAsia="zh-CN"/>
              </w:rPr>
              <w:t>1.6</w:t>
            </w:r>
            <w:r>
              <w:rPr>
                <w:rFonts w:hint="eastAsia" w:ascii="仿宋" w:hAnsi="仿宋" w:eastAsia="仿宋" w:cs="仿宋"/>
                <w:color w:val="auto"/>
              </w:rPr>
              <w:t>树立正确的劳动观，尊重劳动，热爱劳动，具备与本专业职业发展相适应的劳动素养，弘扬劳模精神、劳动精神、工匠精神，弘扬劳动光荣、技能宝贵、创造伟大的时代风尚。</w:t>
            </w:r>
          </w:p>
        </w:tc>
      </w:tr>
      <w:tr w14:paraId="4EF8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66" w:type="dxa"/>
            <w:shd w:val="clear" w:color="auto" w:fill="auto"/>
            <w:vAlign w:val="center"/>
          </w:tcPr>
          <w:p w14:paraId="41D74DC9">
            <w:pPr>
              <w:pStyle w:val="17"/>
              <w:jc w:val="center"/>
              <w:rPr>
                <w:rFonts w:hint="eastAsia" w:ascii="仿宋" w:hAnsi="仿宋" w:eastAsia="仿宋" w:cs="仿宋"/>
                <w:color w:val="auto"/>
              </w:rPr>
            </w:pPr>
            <w:r>
              <w:rPr>
                <w:rFonts w:hint="eastAsia" w:ascii="仿宋" w:hAnsi="仿宋" w:eastAsia="仿宋" w:cs="仿宋"/>
                <w:color w:val="auto"/>
              </w:rPr>
              <w:t>知识</w:t>
            </w:r>
          </w:p>
        </w:tc>
        <w:tc>
          <w:tcPr>
            <w:tcW w:w="7666" w:type="dxa"/>
            <w:shd w:val="clear" w:color="auto" w:fill="auto"/>
            <w:vAlign w:val="center"/>
          </w:tcPr>
          <w:p w14:paraId="12D80529">
            <w:pPr>
              <w:pStyle w:val="17"/>
              <w:rPr>
                <w:rFonts w:hint="eastAsia" w:ascii="仿宋" w:hAnsi="仿宋" w:eastAsia="仿宋" w:cs="仿宋"/>
                <w:color w:val="auto"/>
              </w:rPr>
            </w:pPr>
            <w:r>
              <w:rPr>
                <w:rFonts w:hint="eastAsia" w:ascii="仿宋" w:hAnsi="仿宋" w:eastAsia="仿宋" w:cs="仿宋"/>
                <w:color w:val="auto"/>
                <w:lang w:val="en-US" w:eastAsia="zh-CN"/>
              </w:rPr>
              <w:t>2.1</w:t>
            </w:r>
            <w:r>
              <w:rPr>
                <w:rFonts w:hint="eastAsia" w:ascii="仿宋" w:hAnsi="仿宋" w:eastAsia="仿宋" w:cs="仿宋"/>
                <w:color w:val="auto"/>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3641AFF2">
            <w:pPr>
              <w:pStyle w:val="17"/>
              <w:rPr>
                <w:rFonts w:hint="eastAsia" w:ascii="仿宋" w:hAnsi="仿宋" w:eastAsia="仿宋" w:cs="仿宋"/>
                <w:color w:val="auto"/>
              </w:rPr>
            </w:pPr>
            <w:r>
              <w:rPr>
                <w:rFonts w:hint="eastAsia" w:ascii="仿宋" w:hAnsi="仿宋" w:eastAsia="仿宋" w:cs="仿宋"/>
                <w:color w:val="auto"/>
                <w:lang w:val="en-US" w:eastAsia="zh-CN"/>
              </w:rPr>
              <w:t>2.2</w:t>
            </w:r>
            <w:r>
              <w:rPr>
                <w:rFonts w:hint="eastAsia" w:ascii="仿宋" w:hAnsi="仿宋" w:eastAsia="仿宋" w:cs="仿宋"/>
                <w:color w:val="auto"/>
              </w:rPr>
              <w:t>掌握支撑本专业学习和可持续发展必备的语文、数学、外语（英语等）、信息技术等文化基础知识，具有良好的人文素养与科学素养；</w:t>
            </w:r>
          </w:p>
          <w:p w14:paraId="7AE61191">
            <w:pPr>
              <w:pStyle w:val="17"/>
              <w:rPr>
                <w:rFonts w:hint="eastAsia" w:ascii="仿宋" w:hAnsi="仿宋" w:eastAsia="仿宋" w:cs="仿宋"/>
                <w:color w:val="auto"/>
              </w:rPr>
            </w:pPr>
            <w:r>
              <w:rPr>
                <w:rFonts w:hint="eastAsia" w:ascii="仿宋" w:hAnsi="仿宋" w:eastAsia="仿宋" w:cs="仿宋"/>
                <w:color w:val="auto"/>
                <w:lang w:val="en-US" w:eastAsia="zh-CN"/>
              </w:rPr>
              <w:t>2.3</w:t>
            </w:r>
            <w:r>
              <w:rPr>
                <w:rFonts w:hint="eastAsia" w:ascii="仿宋" w:hAnsi="仿宋" w:eastAsia="仿宋" w:cs="仿宋"/>
                <w:color w:val="auto"/>
              </w:rPr>
              <w:t>掌握机械制图方面的专业基础理论知识，能够识读、绘制机械零件图、装配图；</w:t>
            </w:r>
          </w:p>
          <w:p w14:paraId="4E62EBCA">
            <w:pPr>
              <w:pStyle w:val="17"/>
              <w:rPr>
                <w:rFonts w:hint="eastAsia" w:ascii="仿宋" w:hAnsi="仿宋" w:eastAsia="仿宋" w:cs="仿宋"/>
                <w:color w:val="auto"/>
                <w:lang w:eastAsia="zh-CN"/>
              </w:rPr>
            </w:pPr>
            <w:r>
              <w:rPr>
                <w:rFonts w:hint="eastAsia" w:ascii="仿宋" w:hAnsi="仿宋" w:eastAsia="仿宋" w:cs="仿宋"/>
                <w:color w:val="auto"/>
                <w:lang w:val="en-US" w:eastAsia="zh-CN"/>
              </w:rPr>
              <w:t>2.4</w:t>
            </w:r>
            <w:r>
              <w:rPr>
                <w:rFonts w:hint="eastAsia" w:ascii="仿宋" w:hAnsi="仿宋" w:eastAsia="仿宋" w:cs="仿宋"/>
                <w:color w:val="auto"/>
              </w:rPr>
              <w:t>掌握机械原理与设计、公差配合与测量、机械制造、工程材料与热成型等方面的专业基础理论知识</w:t>
            </w:r>
            <w:r>
              <w:rPr>
                <w:rFonts w:hint="eastAsia" w:ascii="仿宋" w:hAnsi="仿宋" w:eastAsia="仿宋" w:cs="仿宋"/>
                <w:color w:val="auto"/>
                <w:lang w:eastAsia="zh-CN"/>
              </w:rPr>
              <w:t>；</w:t>
            </w:r>
          </w:p>
          <w:p w14:paraId="7F595F6E">
            <w:pPr>
              <w:pStyle w:val="17"/>
              <w:rPr>
                <w:rFonts w:hint="eastAsia" w:ascii="仿宋" w:hAnsi="仿宋" w:eastAsia="仿宋" w:cs="仿宋"/>
                <w:color w:val="auto"/>
              </w:rPr>
            </w:pPr>
            <w:r>
              <w:rPr>
                <w:rFonts w:hint="eastAsia" w:ascii="仿宋" w:hAnsi="仿宋" w:eastAsia="仿宋" w:cs="仿宋"/>
                <w:color w:val="auto"/>
                <w:lang w:val="en-US" w:eastAsia="zh-CN"/>
              </w:rPr>
              <w:t>2.5</w:t>
            </w:r>
            <w:r>
              <w:rPr>
                <w:rFonts w:hint="eastAsia" w:ascii="仿宋" w:hAnsi="仿宋" w:eastAsia="仿宋" w:cs="仿宋"/>
                <w:color w:val="auto"/>
              </w:rPr>
              <w:t>掌握切削刀具、金属切削原理、机械加工工艺规程、逆向设计与制造等基础理论知识</w:t>
            </w:r>
            <w:r>
              <w:rPr>
                <w:rFonts w:hint="eastAsia" w:ascii="仿宋" w:hAnsi="仿宋" w:eastAsia="仿宋" w:cs="仿宋"/>
                <w:color w:val="auto"/>
                <w:lang w:eastAsia="zh-CN"/>
              </w:rPr>
              <w:t>。</w:t>
            </w:r>
          </w:p>
        </w:tc>
      </w:tr>
      <w:tr w14:paraId="1866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66" w:type="dxa"/>
            <w:shd w:val="clear" w:color="auto" w:fill="auto"/>
            <w:vAlign w:val="center"/>
          </w:tcPr>
          <w:p w14:paraId="4A9B928E">
            <w:pPr>
              <w:pStyle w:val="17"/>
              <w:jc w:val="center"/>
              <w:rPr>
                <w:rFonts w:hint="eastAsia" w:ascii="仿宋" w:hAnsi="仿宋" w:eastAsia="仿宋" w:cs="仿宋"/>
                <w:color w:val="auto"/>
              </w:rPr>
            </w:pPr>
            <w:r>
              <w:rPr>
                <w:rFonts w:hint="eastAsia" w:ascii="仿宋" w:hAnsi="仿宋" w:eastAsia="仿宋" w:cs="仿宋"/>
                <w:color w:val="auto"/>
              </w:rPr>
              <w:t>能力</w:t>
            </w:r>
          </w:p>
        </w:tc>
        <w:tc>
          <w:tcPr>
            <w:tcW w:w="7666" w:type="dxa"/>
            <w:shd w:val="clear" w:color="auto" w:fill="auto"/>
            <w:vAlign w:val="center"/>
          </w:tcPr>
          <w:p w14:paraId="69ECAB86">
            <w:pPr>
              <w:pStyle w:val="17"/>
              <w:rPr>
                <w:rFonts w:hint="eastAsia" w:ascii="仿宋" w:hAnsi="仿宋" w:eastAsia="仿宋" w:cs="仿宋"/>
                <w:color w:val="auto"/>
              </w:rPr>
            </w:pPr>
            <w:r>
              <w:rPr>
                <w:rFonts w:hint="eastAsia" w:ascii="仿宋" w:hAnsi="仿宋" w:eastAsia="仿宋" w:cs="仿宋"/>
                <w:color w:val="auto"/>
                <w:lang w:val="en-US" w:eastAsia="zh-CN"/>
              </w:rPr>
              <w:t>3.1</w:t>
            </w:r>
            <w:r>
              <w:rPr>
                <w:rFonts w:hint="eastAsia" w:ascii="仿宋" w:hAnsi="仿宋" w:eastAsia="仿宋" w:cs="仿宋"/>
                <w:color w:val="auto"/>
              </w:rPr>
              <w:t>掌握数控机床机械结构知识和操作、数控系统运行分析、液压与气动系统设计、机床电气控制等技术技能，具有能根据加工要求正确选择数控机床，并进行数控机床正确操作、规范保养、装调和运行维护的能力；</w:t>
            </w:r>
          </w:p>
          <w:p w14:paraId="2AD6338F">
            <w:pPr>
              <w:pStyle w:val="17"/>
              <w:rPr>
                <w:rFonts w:hint="eastAsia" w:ascii="仿宋" w:hAnsi="仿宋" w:eastAsia="仿宋" w:cs="仿宋"/>
                <w:color w:val="auto"/>
              </w:rPr>
            </w:pPr>
            <w:r>
              <w:rPr>
                <w:rFonts w:hint="eastAsia" w:ascii="仿宋" w:hAnsi="仿宋" w:eastAsia="仿宋" w:cs="仿宋"/>
                <w:color w:val="auto"/>
                <w:lang w:val="en-US" w:eastAsia="zh-CN"/>
              </w:rPr>
              <w:t>3.2</w:t>
            </w:r>
            <w:r>
              <w:rPr>
                <w:rFonts w:hint="eastAsia" w:ascii="仿宋" w:hAnsi="仿宋" w:eastAsia="仿宋" w:cs="仿宋"/>
                <w:color w:val="auto"/>
              </w:rPr>
              <w:t>掌握工业互联网应用、可编程控制技术、工业机器人编程等技术技能，具有智能制造设备、智能单元及产线和数字化车间的运行维护能力；</w:t>
            </w:r>
          </w:p>
          <w:p w14:paraId="2A553486">
            <w:pPr>
              <w:pStyle w:val="17"/>
              <w:rPr>
                <w:rFonts w:hint="eastAsia" w:ascii="仿宋" w:hAnsi="仿宋" w:eastAsia="仿宋" w:cs="仿宋"/>
                <w:color w:val="auto"/>
                <w:lang w:eastAsia="zh-CN"/>
              </w:rPr>
            </w:pPr>
            <w:r>
              <w:rPr>
                <w:rFonts w:hint="eastAsia" w:ascii="仿宋" w:hAnsi="仿宋" w:eastAsia="仿宋" w:cs="仿宋"/>
                <w:color w:val="auto"/>
                <w:lang w:val="en-US" w:eastAsia="zh-CN"/>
              </w:rPr>
              <w:t>3.3掌握</w:t>
            </w:r>
            <w:r>
              <w:rPr>
                <w:rFonts w:hint="eastAsia" w:ascii="仿宋" w:hAnsi="仿宋" w:eastAsia="仿宋" w:cs="仿宋"/>
                <w:color w:val="auto"/>
              </w:rPr>
              <w:t>零件加工工艺分析与制订、数控编程、计算机辅助设计与制造实施等技术技能，具有中等复杂零件数控加工工艺分析与设计、数控编程与仿真、逆向设计与 3D 打印的能力</w:t>
            </w:r>
            <w:r>
              <w:rPr>
                <w:rFonts w:hint="eastAsia" w:ascii="仿宋" w:hAnsi="仿宋" w:eastAsia="仿宋" w:cs="仿宋"/>
                <w:color w:val="auto"/>
                <w:lang w:eastAsia="zh-CN"/>
              </w:rPr>
              <w:t>；</w:t>
            </w:r>
            <w:r>
              <w:rPr>
                <w:rFonts w:hint="eastAsia" w:ascii="仿宋" w:hAnsi="仿宋" w:eastAsia="仿宋" w:cs="仿宋"/>
                <w:color w:val="auto"/>
              </w:rPr>
              <w:t>具有简单机械装置设计、工艺装备设计、确定零件热处理规程的能力；</w:t>
            </w:r>
          </w:p>
          <w:p w14:paraId="35018A5F">
            <w:pPr>
              <w:pStyle w:val="17"/>
              <w:rPr>
                <w:rFonts w:hint="eastAsia" w:ascii="仿宋" w:hAnsi="仿宋" w:eastAsia="仿宋" w:cs="仿宋"/>
                <w:color w:val="auto"/>
              </w:rPr>
            </w:pPr>
            <w:r>
              <w:rPr>
                <w:rFonts w:hint="eastAsia" w:ascii="仿宋" w:hAnsi="仿宋" w:eastAsia="仿宋" w:cs="仿宋"/>
                <w:color w:val="auto"/>
                <w:lang w:val="en-US" w:eastAsia="zh-CN"/>
              </w:rPr>
              <w:t>3.4</w:t>
            </w:r>
            <w:r>
              <w:rPr>
                <w:rFonts w:hint="eastAsia" w:ascii="仿宋" w:hAnsi="仿宋" w:eastAsia="仿宋" w:cs="仿宋"/>
                <w:color w:val="auto"/>
              </w:rPr>
              <w:t>掌握精密测量技术、生产运营组织方面的专业基础理论知识，具有从事机械制造生产组织、生产现场管理和产品质量检测与控制的能力；</w:t>
            </w:r>
          </w:p>
          <w:p w14:paraId="3A8198E2">
            <w:pPr>
              <w:pStyle w:val="17"/>
              <w:rPr>
                <w:rFonts w:hint="eastAsia" w:ascii="仿宋" w:hAnsi="仿宋" w:eastAsia="仿宋" w:cs="仿宋"/>
                <w:color w:val="auto"/>
                <w:lang w:val="en-US" w:eastAsia="zh-CN"/>
              </w:rPr>
            </w:pPr>
            <w:r>
              <w:rPr>
                <w:rFonts w:hint="eastAsia" w:ascii="仿宋" w:hAnsi="仿宋" w:eastAsia="仿宋" w:cs="仿宋"/>
                <w:color w:val="auto"/>
                <w:lang w:val="en-US" w:eastAsia="zh-CN"/>
              </w:rPr>
              <w:t>3.5</w:t>
            </w:r>
            <w:r>
              <w:rPr>
                <w:rFonts w:hint="eastAsia" w:ascii="仿宋" w:hAnsi="仿宋" w:eastAsia="仿宋" w:cs="仿宋"/>
                <w:color w:val="auto"/>
              </w:rPr>
              <w:t>掌握信息技术基础知识，具有适应本行业数字化和智能化发展需求的数字技能</w:t>
            </w:r>
            <w:r>
              <w:rPr>
                <w:rFonts w:hint="eastAsia" w:ascii="仿宋" w:hAnsi="仿宋" w:eastAsia="仿宋" w:cs="仿宋"/>
                <w:color w:val="auto"/>
                <w:lang w:eastAsia="zh-CN"/>
              </w:rPr>
              <w:t>。</w:t>
            </w:r>
          </w:p>
        </w:tc>
      </w:tr>
    </w:tbl>
    <w:p w14:paraId="0D30F97F">
      <w:pPr>
        <w:pStyle w:val="3"/>
        <w:spacing w:before="0" w:after="0" w:line="360" w:lineRule="auto"/>
        <w:ind w:firstLine="643"/>
        <w:rPr>
          <w:rFonts w:ascii="黑体" w:hAnsi="黑体" w:eastAsia="黑体"/>
          <w:color w:val="auto"/>
          <w:sz w:val="32"/>
          <w:szCs w:val="32"/>
        </w:rPr>
      </w:pPr>
      <w:bookmarkStart w:id="21" w:name="_Toc2109"/>
      <w:r>
        <w:rPr>
          <w:rFonts w:hint="eastAsia" w:ascii="黑体" w:hAnsi="黑体" w:eastAsia="黑体"/>
          <w:color w:val="auto"/>
          <w:sz w:val="32"/>
          <w:szCs w:val="32"/>
        </w:rPr>
        <w:t>六、课程设置及要求</w:t>
      </w:r>
      <w:bookmarkEnd w:id="21"/>
    </w:p>
    <w:p w14:paraId="7543AF12">
      <w:pPr>
        <w:pStyle w:val="2"/>
        <w:spacing w:line="360" w:lineRule="auto"/>
        <w:ind w:firstLine="562" w:firstLineChars="200"/>
        <w:rPr>
          <w:color w:val="auto"/>
        </w:rPr>
      </w:pPr>
      <w:bookmarkStart w:id="22" w:name="_Toc19790"/>
      <w:bookmarkStart w:id="23" w:name="_Toc26835"/>
      <w:r>
        <w:rPr>
          <w:rFonts w:hint="eastAsia" w:asciiTheme="minorEastAsia" w:hAnsiTheme="minorEastAsia" w:eastAsiaTheme="minorEastAsia"/>
          <w:color w:val="auto"/>
          <w:sz w:val="28"/>
          <w:szCs w:val="22"/>
        </w:rPr>
        <w:t>（一）课程体系</w:t>
      </w:r>
      <w:bookmarkEnd w:id="22"/>
      <w:bookmarkEnd w:id="23"/>
    </w:p>
    <w:p w14:paraId="57560E34">
      <w:pPr>
        <w:pStyle w:val="4"/>
        <w:spacing w:before="0" w:after="0" w:line="240" w:lineRule="auto"/>
        <w:ind w:firstLine="560" w:firstLineChars="200"/>
        <w:rPr>
          <w:rFonts w:hint="eastAsia" w:ascii="宋体" w:hAnsi="宋体" w:eastAsia="宋体" w:cs="宋体"/>
          <w:b w:val="0"/>
          <w:bCs/>
          <w:color w:val="auto"/>
          <w:sz w:val="28"/>
          <w:szCs w:val="21"/>
        </w:rPr>
      </w:pPr>
      <w:r>
        <w:rPr>
          <w:rFonts w:hint="eastAsia" w:ascii="宋体" w:hAnsi="宋体" w:eastAsia="宋体" w:cs="宋体"/>
          <w:b w:val="0"/>
          <w:bCs/>
          <w:color w:val="auto"/>
          <w:sz w:val="28"/>
          <w:szCs w:val="21"/>
        </w:rPr>
        <w:t>1.“双元三维四体系”课程体系结构表</w:t>
      </w:r>
    </w:p>
    <w:p w14:paraId="67877920">
      <w:pPr>
        <w:spacing w:line="360" w:lineRule="auto"/>
        <w:ind w:firstLine="560" w:firstLineChars="200"/>
        <w:rPr>
          <w:rFonts w:hint="eastAsia" w:asciiTheme="minorEastAsia" w:hAnsiTheme="minorEastAsia" w:eastAsiaTheme="minorEastAsia" w:cstheme="minorEastAsia"/>
          <w:color w:val="auto"/>
          <w:sz w:val="28"/>
          <w:szCs w:val="21"/>
        </w:rPr>
      </w:pPr>
      <w:r>
        <w:rPr>
          <w:rFonts w:hint="eastAsia" w:asciiTheme="minorEastAsia" w:hAnsiTheme="minorEastAsia" w:eastAsiaTheme="minorEastAsia" w:cstheme="minorEastAsia"/>
          <w:color w:val="auto"/>
          <w:sz w:val="28"/>
          <w:szCs w:val="21"/>
        </w:rPr>
        <w:t>校企双元协同，铺设课堂、活动、环境三维育人路径，完善基本素养、专业技能、管理能力、创新创业四个体系，培养培训“卓越工匠”（见表6-1）。</w:t>
      </w:r>
    </w:p>
    <w:p w14:paraId="4AB486FC">
      <w:pPr>
        <w:ind w:firstLine="442"/>
        <w:jc w:val="center"/>
        <w:rPr>
          <w:rFonts w:hint="eastAsia"/>
          <w:b/>
          <w:bCs/>
          <w:color w:val="auto"/>
          <w:sz w:val="22"/>
          <w:szCs w:val="18"/>
        </w:rPr>
      </w:pPr>
      <w:r>
        <w:rPr>
          <w:rFonts w:hint="eastAsia"/>
          <w:b/>
          <w:bCs/>
          <w:color w:val="auto"/>
          <w:sz w:val="22"/>
          <w:szCs w:val="18"/>
        </w:rPr>
        <w:t>表6-1 “三维四体系” 结构表</w:t>
      </w:r>
    </w:p>
    <w:tbl>
      <w:tblPr>
        <w:tblStyle w:val="10"/>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387"/>
        <w:gridCol w:w="2382"/>
      </w:tblGrid>
      <w:tr w14:paraId="3C0BF308">
        <w:tblPrEx>
          <w:shd w:val="clear" w:color="auto" w:fill="FFFFFF" w:themeFill="background1"/>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71F79246">
            <w:pPr>
              <w:pStyle w:val="17"/>
              <w:keepNext w:val="0"/>
              <w:keepLines w:val="0"/>
              <w:suppressLineNumbers w:val="0"/>
              <w:spacing w:before="0" w:beforeAutospacing="0" w:after="0" w:afterAutospacing="0"/>
              <w:ind w:left="0" w:right="0"/>
              <w:rPr>
                <w:rFonts w:hint="eastAsia" w:ascii="宋体" w:hAnsi="宋体"/>
                <w:b/>
                <w:bCs/>
                <w:color w:val="auto"/>
              </w:rPr>
            </w:pPr>
            <w:r>
              <w:rPr>
                <w:rFonts w:hint="eastAsia" w:ascii="宋体" w:hAnsi="宋体"/>
                <w:b/>
                <w:bCs/>
                <w:color w:val="auto"/>
              </w:rPr>
              <w:t xml:space="preserve">      三维</w:t>
            </w:r>
          </w:p>
          <w:p w14:paraId="250433B8">
            <w:pPr>
              <w:pStyle w:val="17"/>
              <w:keepNext w:val="0"/>
              <w:keepLines w:val="0"/>
              <w:suppressLineNumbers w:val="0"/>
              <w:spacing w:before="0" w:beforeAutospacing="0" w:after="0" w:afterAutospacing="0"/>
              <w:ind w:left="0" w:right="0"/>
              <w:rPr>
                <w:rFonts w:hint="eastAsia" w:ascii="宋体" w:hAnsi="宋体"/>
                <w:b/>
                <w:bCs/>
                <w:color w:val="auto"/>
              </w:rPr>
            </w:pPr>
            <w:r>
              <w:rPr>
                <w:rFonts w:hint="eastAsia" w:ascii="宋体" w:hAnsi="宋体"/>
                <w:b/>
                <w:bCs/>
                <w:color w:val="auto"/>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09CBAFA5">
            <w:pPr>
              <w:keepNext w:val="0"/>
              <w:keepLines w:val="0"/>
              <w:suppressLineNumbers w:val="0"/>
              <w:spacing w:before="0" w:beforeAutospacing="0" w:after="0" w:afterAutospacing="0"/>
              <w:ind w:left="0" w:right="0"/>
              <w:jc w:val="center"/>
              <w:rPr>
                <w:rFonts w:hint="default"/>
                <w:color w:val="auto"/>
                <w:sz w:val="22"/>
                <w:szCs w:val="18"/>
              </w:rPr>
            </w:pPr>
            <w:r>
              <w:rPr>
                <w:rFonts w:hint="eastAsia"/>
                <w:color w:val="auto"/>
                <w:sz w:val="22"/>
                <w:szCs w:val="18"/>
              </w:rPr>
              <w:t>课程</w:t>
            </w:r>
          </w:p>
        </w:tc>
        <w:tc>
          <w:tcPr>
            <w:tcW w:w="2387" w:type="dxa"/>
            <w:tcBorders>
              <w:top w:val="single" w:color="auto" w:sz="4" w:space="0"/>
              <w:left w:val="nil"/>
              <w:bottom w:val="single" w:color="auto" w:sz="4" w:space="0"/>
              <w:right w:val="single" w:color="auto" w:sz="4" w:space="0"/>
            </w:tcBorders>
            <w:shd w:val="clear" w:color="auto" w:fill="FFFFFF" w:themeFill="background1"/>
            <w:vAlign w:val="center"/>
          </w:tcPr>
          <w:p w14:paraId="56E31742">
            <w:pPr>
              <w:keepNext w:val="0"/>
              <w:keepLines w:val="0"/>
              <w:suppressLineNumbers w:val="0"/>
              <w:spacing w:before="0" w:beforeAutospacing="0" w:after="0" w:afterAutospacing="0"/>
              <w:ind w:left="0" w:right="0"/>
              <w:jc w:val="center"/>
              <w:rPr>
                <w:rFonts w:hint="default"/>
                <w:color w:val="auto"/>
                <w:sz w:val="22"/>
                <w:szCs w:val="18"/>
              </w:rPr>
            </w:pPr>
            <w:r>
              <w:rPr>
                <w:rFonts w:hint="eastAsia"/>
                <w:color w:val="auto"/>
                <w:sz w:val="22"/>
                <w:szCs w:val="18"/>
              </w:rPr>
              <w:t>活动</w:t>
            </w:r>
          </w:p>
        </w:tc>
        <w:tc>
          <w:tcPr>
            <w:tcW w:w="2382" w:type="dxa"/>
            <w:tcBorders>
              <w:top w:val="single" w:color="auto" w:sz="4" w:space="0"/>
              <w:left w:val="nil"/>
              <w:bottom w:val="single" w:color="auto" w:sz="4" w:space="0"/>
              <w:right w:val="single" w:color="auto" w:sz="4" w:space="0"/>
            </w:tcBorders>
            <w:shd w:val="clear" w:color="auto" w:fill="FFFFFF" w:themeFill="background1"/>
            <w:vAlign w:val="center"/>
          </w:tcPr>
          <w:p w14:paraId="4AF2DFD8">
            <w:pPr>
              <w:keepNext w:val="0"/>
              <w:keepLines w:val="0"/>
              <w:suppressLineNumbers w:val="0"/>
              <w:spacing w:before="0" w:beforeAutospacing="0" w:after="0" w:afterAutospacing="0"/>
              <w:ind w:left="0" w:right="0"/>
              <w:jc w:val="center"/>
              <w:rPr>
                <w:rFonts w:hint="default"/>
                <w:color w:val="auto"/>
                <w:sz w:val="22"/>
                <w:szCs w:val="18"/>
              </w:rPr>
            </w:pPr>
            <w:r>
              <w:rPr>
                <w:rFonts w:hint="eastAsia"/>
                <w:color w:val="auto"/>
                <w:sz w:val="22"/>
                <w:szCs w:val="18"/>
              </w:rPr>
              <w:t>环境</w:t>
            </w:r>
          </w:p>
        </w:tc>
      </w:tr>
      <w:tr w14:paraId="558001DD">
        <w:tblPrEx>
          <w:shd w:val="clear" w:color="auto" w:fill="FFFFFF" w:themeFill="background1"/>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555DB0B">
            <w:pPr>
              <w:keepNext w:val="0"/>
              <w:keepLines w:val="0"/>
              <w:suppressLineNumbers w:val="0"/>
              <w:spacing w:before="0" w:beforeAutospacing="0" w:after="0" w:afterAutospacing="0"/>
              <w:ind w:left="0" w:right="0"/>
              <w:jc w:val="center"/>
              <w:rPr>
                <w:rFonts w:hint="default"/>
                <w:color w:val="auto"/>
                <w:sz w:val="21"/>
                <w:szCs w:val="16"/>
              </w:rPr>
            </w:pPr>
            <w:r>
              <w:rPr>
                <w:rFonts w:hint="eastAsia"/>
                <w:color w:val="auto"/>
                <w:sz w:val="21"/>
                <w:szCs w:val="16"/>
              </w:rPr>
              <w:t>基本素养</w:t>
            </w:r>
          </w:p>
          <w:p w14:paraId="7CDAA317">
            <w:pPr>
              <w:keepNext w:val="0"/>
              <w:keepLines w:val="0"/>
              <w:suppressLineNumbers w:val="0"/>
              <w:spacing w:before="0" w:beforeAutospacing="0" w:after="0" w:afterAutospacing="0"/>
              <w:ind w:left="0" w:right="0"/>
              <w:jc w:val="center"/>
              <w:rPr>
                <w:rFonts w:hint="default"/>
                <w:color w:val="auto"/>
                <w:sz w:val="21"/>
                <w:szCs w:val="16"/>
              </w:rPr>
            </w:pPr>
            <w:r>
              <w:rPr>
                <w:rFonts w:hint="eastAsia"/>
                <w:color w:val="auto"/>
                <w:sz w:val="21"/>
                <w:szCs w:val="16"/>
              </w:rPr>
              <w:t>体系</w:t>
            </w:r>
          </w:p>
        </w:tc>
        <w:tc>
          <w:tcPr>
            <w:tcW w:w="3038" w:type="dxa"/>
            <w:tcBorders>
              <w:top w:val="nil"/>
              <w:left w:val="nil"/>
              <w:bottom w:val="single" w:color="auto" w:sz="4" w:space="0"/>
              <w:right w:val="single" w:color="auto" w:sz="4" w:space="0"/>
            </w:tcBorders>
            <w:shd w:val="clear" w:color="auto" w:fill="FFFFFF" w:themeFill="background1"/>
            <w:vAlign w:val="center"/>
          </w:tcPr>
          <w:p w14:paraId="7888F240">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思想政治类课程</w:t>
            </w:r>
          </w:p>
          <w:p w14:paraId="6EF45DEB">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职业素养类课程</w:t>
            </w:r>
          </w:p>
          <w:p w14:paraId="2B046500">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身心健康类课程</w:t>
            </w:r>
          </w:p>
          <w:p w14:paraId="06643327">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应用基础类课程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5AF4B491">
            <w:pPr>
              <w:pStyle w:val="17"/>
              <w:keepNext w:val="0"/>
              <w:keepLines w:val="0"/>
              <w:numPr>
                <w:ilvl w:val="0"/>
                <w:numId w:val="1"/>
              </w:numPr>
              <w:suppressLineNumbers w:val="0"/>
              <w:spacing w:before="0" w:beforeAutospacing="0" w:after="0" w:afterAutospacing="0"/>
              <w:ind w:right="0"/>
              <w:jc w:val="left"/>
              <w:rPr>
                <w:rFonts w:hint="eastAsia" w:ascii="宋体" w:hAnsi="宋体"/>
                <w:color w:val="auto"/>
              </w:rPr>
            </w:pPr>
            <w:r>
              <w:rPr>
                <w:rFonts w:hint="eastAsia" w:ascii="宋体" w:hAnsi="宋体"/>
                <w:color w:val="auto"/>
              </w:rPr>
              <w:t>基本素养第二课堂系列活动</w:t>
            </w:r>
          </w:p>
          <w:p w14:paraId="364C9064">
            <w:pPr>
              <w:pStyle w:val="17"/>
              <w:keepNext w:val="0"/>
              <w:keepLines w:val="0"/>
              <w:numPr>
                <w:ilvl w:val="0"/>
                <w:numId w:val="1"/>
              </w:numPr>
              <w:suppressLineNumbers w:val="0"/>
              <w:spacing w:before="0" w:beforeAutospacing="0" w:after="0" w:afterAutospacing="0"/>
              <w:ind w:right="0"/>
              <w:jc w:val="left"/>
              <w:rPr>
                <w:rFonts w:hint="eastAsia" w:ascii="宋体" w:hAnsi="宋体"/>
                <w:color w:val="auto"/>
              </w:rPr>
            </w:pPr>
            <w:r>
              <w:rPr>
                <w:rFonts w:hint="eastAsia" w:ascii="宋体" w:hAnsi="宋体"/>
                <w:color w:val="auto"/>
              </w:rPr>
              <w:t>通用技能竞赛</w:t>
            </w:r>
          </w:p>
        </w:tc>
        <w:tc>
          <w:tcPr>
            <w:tcW w:w="2382" w:type="dxa"/>
            <w:vMerge w:val="restart"/>
            <w:tcBorders>
              <w:top w:val="nil"/>
              <w:left w:val="nil"/>
              <w:right w:val="single" w:color="auto" w:sz="4" w:space="0"/>
            </w:tcBorders>
            <w:shd w:val="clear" w:color="auto" w:fill="FFFFFF" w:themeFill="background1"/>
            <w:vAlign w:val="center"/>
          </w:tcPr>
          <w:p w14:paraId="1B5BED25">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匠心柳职校园文化</w:t>
            </w:r>
          </w:p>
          <w:p w14:paraId="7600C0F3">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专业实践环境</w:t>
            </w:r>
          </w:p>
          <w:p w14:paraId="2B6842AC">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“精益实训”文化</w:t>
            </w:r>
          </w:p>
          <w:p w14:paraId="60DED08E">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双创实践与训练环境</w:t>
            </w:r>
          </w:p>
          <w:p w14:paraId="7CCCDBB9">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劳动教育环境</w:t>
            </w:r>
          </w:p>
        </w:tc>
      </w:tr>
      <w:tr w14:paraId="5BE574CB">
        <w:tblPrEx>
          <w:shd w:val="clear" w:color="auto" w:fill="FFFFFF" w:themeFill="background1"/>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3246EC03">
            <w:pPr>
              <w:keepNext w:val="0"/>
              <w:keepLines w:val="0"/>
              <w:suppressLineNumbers w:val="0"/>
              <w:spacing w:before="0" w:beforeAutospacing="0" w:after="0" w:afterAutospacing="0"/>
              <w:ind w:left="0" w:right="0"/>
              <w:jc w:val="center"/>
              <w:rPr>
                <w:rFonts w:hint="default"/>
                <w:color w:val="auto"/>
                <w:sz w:val="21"/>
                <w:szCs w:val="16"/>
              </w:rPr>
            </w:pPr>
            <w:r>
              <w:rPr>
                <w:rFonts w:hint="eastAsia"/>
                <w:color w:val="auto"/>
                <w:sz w:val="21"/>
                <w:szCs w:val="16"/>
              </w:rPr>
              <w:t>专业技能</w:t>
            </w:r>
          </w:p>
          <w:p w14:paraId="05B741BA">
            <w:pPr>
              <w:keepNext w:val="0"/>
              <w:keepLines w:val="0"/>
              <w:suppressLineNumbers w:val="0"/>
              <w:spacing w:before="0" w:beforeAutospacing="0" w:after="0" w:afterAutospacing="0"/>
              <w:ind w:left="0" w:right="0"/>
              <w:jc w:val="center"/>
              <w:rPr>
                <w:rFonts w:hint="default"/>
                <w:color w:val="auto"/>
                <w:sz w:val="21"/>
                <w:szCs w:val="16"/>
              </w:rPr>
            </w:pPr>
            <w:r>
              <w:rPr>
                <w:rFonts w:hint="eastAsia"/>
                <w:color w:val="auto"/>
                <w:sz w:val="21"/>
                <w:szCs w:val="16"/>
              </w:rPr>
              <w:t>体系</w:t>
            </w:r>
          </w:p>
        </w:tc>
        <w:tc>
          <w:tcPr>
            <w:tcW w:w="3038" w:type="dxa"/>
            <w:tcBorders>
              <w:top w:val="nil"/>
              <w:left w:val="nil"/>
              <w:bottom w:val="single" w:color="auto" w:sz="4" w:space="0"/>
              <w:right w:val="single" w:color="auto" w:sz="4" w:space="0"/>
            </w:tcBorders>
            <w:shd w:val="clear" w:color="auto" w:fill="FFFFFF" w:themeFill="background1"/>
            <w:vAlign w:val="center"/>
          </w:tcPr>
          <w:p w14:paraId="00B49D1D">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新技术通识课</w:t>
            </w:r>
          </w:p>
          <w:p w14:paraId="20F5DAD6">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专业平台课</w:t>
            </w:r>
          </w:p>
          <w:p w14:paraId="7B7449F3">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专业方向课</w:t>
            </w:r>
          </w:p>
          <w:p w14:paraId="37420892">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专业拓展课</w:t>
            </w:r>
          </w:p>
        </w:tc>
        <w:tc>
          <w:tcPr>
            <w:tcW w:w="2387" w:type="dxa"/>
            <w:tcBorders>
              <w:top w:val="nil"/>
              <w:left w:val="nil"/>
              <w:bottom w:val="single" w:color="auto" w:sz="4" w:space="0"/>
              <w:right w:val="single" w:color="auto" w:sz="4" w:space="0"/>
            </w:tcBorders>
            <w:shd w:val="clear" w:color="auto" w:fill="FFFFFF" w:themeFill="background1"/>
            <w:vAlign w:val="center"/>
          </w:tcPr>
          <w:p w14:paraId="48EA74F3">
            <w:pPr>
              <w:pStyle w:val="17"/>
              <w:keepNext w:val="0"/>
              <w:keepLines w:val="0"/>
              <w:numPr>
                <w:ilvl w:val="0"/>
                <w:numId w:val="1"/>
              </w:numPr>
              <w:suppressLineNumbers w:val="0"/>
              <w:spacing w:before="0" w:beforeAutospacing="0" w:after="0" w:afterAutospacing="0"/>
              <w:ind w:right="0"/>
              <w:jc w:val="left"/>
              <w:rPr>
                <w:rFonts w:hint="eastAsia" w:ascii="宋体" w:hAnsi="宋体"/>
                <w:color w:val="auto"/>
              </w:rPr>
            </w:pPr>
            <w:r>
              <w:rPr>
                <w:rFonts w:hint="eastAsia" w:ascii="宋体" w:hAnsi="宋体"/>
                <w:color w:val="auto"/>
              </w:rPr>
              <w:t>专业第二课堂系列活动</w:t>
            </w:r>
          </w:p>
          <w:p w14:paraId="170977CA">
            <w:pPr>
              <w:pStyle w:val="17"/>
              <w:keepNext w:val="0"/>
              <w:keepLines w:val="0"/>
              <w:numPr>
                <w:ilvl w:val="0"/>
                <w:numId w:val="1"/>
              </w:numPr>
              <w:suppressLineNumbers w:val="0"/>
              <w:spacing w:before="0" w:beforeAutospacing="0" w:after="0" w:afterAutospacing="0"/>
              <w:ind w:right="0"/>
              <w:jc w:val="left"/>
              <w:rPr>
                <w:rFonts w:hint="eastAsia" w:ascii="宋体" w:hAnsi="宋体"/>
                <w:color w:val="auto"/>
              </w:rPr>
            </w:pPr>
            <w:r>
              <w:rPr>
                <w:rFonts w:hint="eastAsia" w:ascii="宋体" w:hAnsi="宋体"/>
                <w:color w:val="auto"/>
              </w:rPr>
              <w:t>专业技能竞赛</w:t>
            </w:r>
          </w:p>
        </w:tc>
        <w:tc>
          <w:tcPr>
            <w:tcW w:w="2382" w:type="dxa"/>
            <w:vMerge w:val="continue"/>
            <w:tcBorders>
              <w:left w:val="nil"/>
              <w:right w:val="single" w:color="auto" w:sz="4" w:space="0"/>
            </w:tcBorders>
            <w:shd w:val="clear" w:color="auto" w:fill="FFFFFF" w:themeFill="background1"/>
            <w:vAlign w:val="center"/>
          </w:tcPr>
          <w:p w14:paraId="7D9DFE44">
            <w:pPr>
              <w:pStyle w:val="17"/>
              <w:keepNext w:val="0"/>
              <w:keepLines w:val="0"/>
              <w:suppressLineNumbers w:val="0"/>
              <w:spacing w:before="0" w:beforeAutospacing="0" w:after="0" w:afterAutospacing="0"/>
              <w:ind w:left="0" w:right="0"/>
              <w:rPr>
                <w:rFonts w:hint="eastAsia" w:ascii="宋体" w:hAnsi="宋体"/>
                <w:color w:val="auto"/>
              </w:rPr>
            </w:pPr>
          </w:p>
        </w:tc>
      </w:tr>
      <w:tr w14:paraId="24E88955">
        <w:tblPrEx>
          <w:shd w:val="clear" w:color="auto" w:fill="FFFFFF" w:themeFill="background1"/>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6DD93F28">
            <w:pPr>
              <w:keepNext w:val="0"/>
              <w:keepLines w:val="0"/>
              <w:suppressLineNumbers w:val="0"/>
              <w:spacing w:before="0" w:beforeAutospacing="0" w:after="0" w:afterAutospacing="0"/>
              <w:ind w:left="0" w:right="0"/>
              <w:jc w:val="center"/>
              <w:rPr>
                <w:rFonts w:hint="default"/>
                <w:color w:val="auto"/>
                <w:sz w:val="21"/>
                <w:szCs w:val="16"/>
              </w:rPr>
            </w:pPr>
            <w:r>
              <w:rPr>
                <w:rFonts w:hint="eastAsia"/>
                <w:color w:val="auto"/>
                <w:sz w:val="21"/>
                <w:szCs w:val="16"/>
              </w:rPr>
              <w:t>管理能力</w:t>
            </w:r>
          </w:p>
          <w:p w14:paraId="31D03C6B">
            <w:pPr>
              <w:keepNext w:val="0"/>
              <w:keepLines w:val="0"/>
              <w:suppressLineNumbers w:val="0"/>
              <w:spacing w:before="0" w:beforeAutospacing="0" w:after="0" w:afterAutospacing="0"/>
              <w:ind w:left="0" w:right="0"/>
              <w:jc w:val="center"/>
              <w:rPr>
                <w:rFonts w:hint="default"/>
                <w:color w:val="auto"/>
                <w:sz w:val="21"/>
                <w:szCs w:val="16"/>
              </w:rPr>
            </w:pPr>
            <w:r>
              <w:rPr>
                <w:rFonts w:hint="eastAsia"/>
                <w:color w:val="auto"/>
                <w:sz w:val="21"/>
                <w:szCs w:val="16"/>
              </w:rPr>
              <w:t>体系</w:t>
            </w:r>
          </w:p>
        </w:tc>
        <w:tc>
          <w:tcPr>
            <w:tcW w:w="3038" w:type="dxa"/>
            <w:tcBorders>
              <w:top w:val="nil"/>
              <w:left w:val="nil"/>
              <w:bottom w:val="single" w:color="auto" w:sz="4" w:space="0"/>
              <w:right w:val="single" w:color="auto" w:sz="4" w:space="0"/>
            </w:tcBorders>
            <w:shd w:val="clear" w:color="auto" w:fill="FFFFFF" w:themeFill="background1"/>
            <w:vAlign w:val="center"/>
          </w:tcPr>
          <w:p w14:paraId="63751357">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精益生产与管理基础</w:t>
            </w:r>
          </w:p>
          <w:p w14:paraId="10294ED3">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管理类选修课程</w:t>
            </w:r>
          </w:p>
          <w:p w14:paraId="12F7FC01">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专业类管理课程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3CDC0400">
            <w:pPr>
              <w:pStyle w:val="17"/>
              <w:keepNext w:val="0"/>
              <w:keepLines w:val="0"/>
              <w:numPr>
                <w:ilvl w:val="0"/>
                <w:numId w:val="1"/>
              </w:numPr>
              <w:suppressLineNumbers w:val="0"/>
              <w:spacing w:before="0" w:beforeAutospacing="0" w:after="0" w:afterAutospacing="0"/>
              <w:ind w:right="0"/>
              <w:jc w:val="left"/>
              <w:rPr>
                <w:rFonts w:hint="eastAsia" w:ascii="宋体" w:hAnsi="宋体"/>
                <w:color w:val="auto"/>
              </w:rPr>
            </w:pPr>
            <w:r>
              <w:rPr>
                <w:rFonts w:hint="eastAsia" w:ascii="宋体" w:hAnsi="宋体"/>
                <w:color w:val="auto"/>
              </w:rPr>
              <w:t>管理类讲座和活动</w:t>
            </w:r>
          </w:p>
        </w:tc>
        <w:tc>
          <w:tcPr>
            <w:tcW w:w="2382" w:type="dxa"/>
            <w:vMerge w:val="continue"/>
            <w:tcBorders>
              <w:left w:val="nil"/>
              <w:right w:val="single" w:color="auto" w:sz="4" w:space="0"/>
            </w:tcBorders>
            <w:shd w:val="clear" w:color="auto" w:fill="FFFFFF" w:themeFill="background1"/>
            <w:vAlign w:val="center"/>
          </w:tcPr>
          <w:p w14:paraId="7DE887D5">
            <w:pPr>
              <w:pStyle w:val="17"/>
              <w:keepNext w:val="0"/>
              <w:keepLines w:val="0"/>
              <w:suppressLineNumbers w:val="0"/>
              <w:spacing w:before="0" w:beforeAutospacing="0" w:after="0" w:afterAutospacing="0"/>
              <w:ind w:left="0" w:right="0"/>
              <w:rPr>
                <w:rFonts w:hint="eastAsia" w:ascii="宋体" w:hAnsi="宋体"/>
                <w:color w:val="auto"/>
              </w:rPr>
            </w:pPr>
          </w:p>
        </w:tc>
      </w:tr>
      <w:tr w14:paraId="2EE9611A">
        <w:tblPrEx>
          <w:shd w:val="clear" w:color="auto" w:fill="FFFFFF" w:themeFill="background1"/>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160544C6">
            <w:pPr>
              <w:keepNext w:val="0"/>
              <w:keepLines w:val="0"/>
              <w:suppressLineNumbers w:val="0"/>
              <w:spacing w:before="0" w:beforeAutospacing="0" w:after="0" w:afterAutospacing="0"/>
              <w:ind w:left="0" w:right="0"/>
              <w:jc w:val="center"/>
              <w:rPr>
                <w:rFonts w:hint="default"/>
                <w:color w:val="auto"/>
                <w:sz w:val="21"/>
                <w:szCs w:val="16"/>
              </w:rPr>
            </w:pPr>
            <w:r>
              <w:rPr>
                <w:rFonts w:hint="eastAsia"/>
                <w:color w:val="auto"/>
                <w:sz w:val="21"/>
                <w:szCs w:val="16"/>
              </w:rPr>
              <w:t>创新创业</w:t>
            </w:r>
          </w:p>
          <w:p w14:paraId="22A9021D">
            <w:pPr>
              <w:keepNext w:val="0"/>
              <w:keepLines w:val="0"/>
              <w:suppressLineNumbers w:val="0"/>
              <w:spacing w:before="0" w:beforeAutospacing="0" w:after="0" w:afterAutospacing="0"/>
              <w:ind w:left="0" w:right="0"/>
              <w:jc w:val="center"/>
              <w:rPr>
                <w:rFonts w:hint="default"/>
                <w:color w:val="auto"/>
                <w:sz w:val="21"/>
                <w:szCs w:val="16"/>
              </w:rPr>
            </w:pPr>
            <w:r>
              <w:rPr>
                <w:rFonts w:hint="eastAsia"/>
                <w:color w:val="auto"/>
                <w:sz w:val="21"/>
                <w:szCs w:val="16"/>
              </w:rPr>
              <w:t>体系</w:t>
            </w:r>
          </w:p>
        </w:tc>
        <w:tc>
          <w:tcPr>
            <w:tcW w:w="3038" w:type="dxa"/>
            <w:tcBorders>
              <w:top w:val="nil"/>
              <w:left w:val="nil"/>
              <w:bottom w:val="single" w:color="auto" w:sz="4" w:space="0"/>
              <w:right w:val="single" w:color="auto" w:sz="4" w:space="0"/>
            </w:tcBorders>
            <w:shd w:val="clear" w:color="auto" w:fill="FFFFFF" w:themeFill="background1"/>
            <w:vAlign w:val="center"/>
          </w:tcPr>
          <w:p w14:paraId="605E1FAC">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职业发展与就业指导（一）</w:t>
            </w:r>
          </w:p>
          <w:p w14:paraId="0EC36A5F">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职业发展与就业指导（二）</w:t>
            </w:r>
          </w:p>
          <w:p w14:paraId="088DFCCF">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创新与创业实务（一）</w:t>
            </w:r>
          </w:p>
          <w:p w14:paraId="3E0A0A5F">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创新与创业实务（二）</w:t>
            </w:r>
          </w:p>
          <w:p w14:paraId="7D308F52">
            <w:pPr>
              <w:pStyle w:val="17"/>
              <w:keepNext w:val="0"/>
              <w:keepLines w:val="0"/>
              <w:numPr>
                <w:ilvl w:val="0"/>
                <w:numId w:val="1"/>
              </w:numPr>
              <w:suppressLineNumbers w:val="0"/>
              <w:spacing w:before="0" w:beforeAutospacing="0" w:after="0" w:afterAutospacing="0"/>
              <w:ind w:right="0"/>
              <w:rPr>
                <w:rFonts w:hint="eastAsia" w:ascii="宋体" w:hAnsi="宋体"/>
                <w:color w:val="auto"/>
              </w:rPr>
            </w:pPr>
            <w:r>
              <w:rPr>
                <w:rFonts w:hint="eastAsia" w:ascii="宋体" w:hAnsi="宋体"/>
                <w:color w:val="auto"/>
              </w:rPr>
              <w:t>专创融合课程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4D7AE1E6">
            <w:pPr>
              <w:pStyle w:val="17"/>
              <w:keepNext w:val="0"/>
              <w:keepLines w:val="0"/>
              <w:numPr>
                <w:ilvl w:val="0"/>
                <w:numId w:val="1"/>
              </w:numPr>
              <w:suppressLineNumbers w:val="0"/>
              <w:spacing w:before="0" w:beforeAutospacing="0" w:after="0" w:afterAutospacing="0"/>
              <w:ind w:right="0"/>
              <w:jc w:val="left"/>
              <w:rPr>
                <w:rFonts w:hint="eastAsia" w:ascii="宋体" w:hAnsi="宋体"/>
                <w:color w:val="auto"/>
              </w:rPr>
            </w:pPr>
            <w:r>
              <w:rPr>
                <w:rFonts w:hint="eastAsia" w:ascii="宋体" w:hAnsi="宋体"/>
                <w:color w:val="auto"/>
              </w:rPr>
              <w:t>创新创业类竞赛</w:t>
            </w:r>
          </w:p>
          <w:p w14:paraId="7344FA6F">
            <w:pPr>
              <w:pStyle w:val="17"/>
              <w:keepNext w:val="0"/>
              <w:keepLines w:val="0"/>
              <w:numPr>
                <w:ilvl w:val="0"/>
                <w:numId w:val="1"/>
              </w:numPr>
              <w:suppressLineNumbers w:val="0"/>
              <w:spacing w:before="0" w:beforeAutospacing="0" w:after="0" w:afterAutospacing="0"/>
              <w:ind w:right="0"/>
              <w:jc w:val="left"/>
              <w:rPr>
                <w:rFonts w:hint="eastAsia" w:ascii="宋体" w:hAnsi="宋体"/>
                <w:color w:val="auto"/>
              </w:rPr>
            </w:pPr>
            <w:r>
              <w:rPr>
                <w:rFonts w:hint="eastAsia" w:ascii="宋体" w:hAnsi="宋体"/>
                <w:color w:val="auto"/>
              </w:rPr>
              <w:t>创新创业活动</w:t>
            </w:r>
          </w:p>
        </w:tc>
        <w:tc>
          <w:tcPr>
            <w:tcW w:w="2382" w:type="dxa"/>
            <w:vMerge w:val="continue"/>
            <w:tcBorders>
              <w:left w:val="nil"/>
              <w:bottom w:val="single" w:color="auto" w:sz="4" w:space="0"/>
              <w:right w:val="single" w:color="auto" w:sz="4" w:space="0"/>
            </w:tcBorders>
            <w:shd w:val="clear" w:color="auto" w:fill="FFFFFF" w:themeFill="background1"/>
            <w:vAlign w:val="center"/>
          </w:tcPr>
          <w:p w14:paraId="49A4EF07">
            <w:pPr>
              <w:pStyle w:val="17"/>
              <w:keepNext w:val="0"/>
              <w:keepLines w:val="0"/>
              <w:suppressLineNumbers w:val="0"/>
              <w:spacing w:before="0" w:beforeAutospacing="0" w:after="0" w:afterAutospacing="0"/>
              <w:ind w:left="0" w:right="0"/>
              <w:rPr>
                <w:rFonts w:hint="eastAsia" w:ascii="宋体" w:hAnsi="宋体"/>
                <w:color w:val="auto"/>
              </w:rPr>
            </w:pPr>
          </w:p>
        </w:tc>
      </w:tr>
    </w:tbl>
    <w:p w14:paraId="60604009">
      <w:pPr>
        <w:pStyle w:val="4"/>
        <w:spacing w:before="0" w:after="0" w:line="240" w:lineRule="auto"/>
        <w:ind w:firstLine="560"/>
        <w:rPr>
          <w:rFonts w:ascii="宋体" w:hAnsi="宋体" w:cs="宋体"/>
          <w:b w:val="0"/>
          <w:bCs/>
          <w:color w:val="auto"/>
          <w:sz w:val="28"/>
          <w:szCs w:val="21"/>
        </w:rPr>
      </w:pPr>
      <w:r>
        <w:rPr>
          <w:rFonts w:hint="eastAsia" w:ascii="宋体" w:hAnsi="宋体" w:cs="宋体"/>
          <w:b w:val="0"/>
          <w:bCs/>
          <w:color w:val="auto"/>
          <w:sz w:val="28"/>
          <w:szCs w:val="21"/>
        </w:rPr>
        <w:t>2.课程矩阵</w:t>
      </w:r>
    </w:p>
    <w:p w14:paraId="3BAD7EC4">
      <w:pPr>
        <w:pStyle w:val="15"/>
        <w:spacing w:line="360" w:lineRule="auto"/>
        <w:ind w:firstLine="560"/>
        <w:rPr>
          <w:rFonts w:ascii="宋体" w:hAnsi="宋体" w:cs="宋体"/>
          <w:color w:val="auto"/>
          <w:szCs w:val="28"/>
        </w:rPr>
      </w:pPr>
      <w:r>
        <w:rPr>
          <w:rFonts w:hint="eastAsia" w:ascii="宋体" w:hAnsi="宋体" w:cs="宋体"/>
          <w:color w:val="auto"/>
          <w:szCs w:val="28"/>
        </w:rPr>
        <w:t>数控技术专业课程矩阵明确了课程与培养规格之间的对应关系及相关度。专业课程与培养规格的相关度，按照高相关、中相关、低相关三级划分，分别用H、M、L在表中标注，无对应关系则用“—”标注，公共课程矩阵见表6-2，专业课程矩阵见表6-3。</w:t>
      </w:r>
    </w:p>
    <w:p w14:paraId="10542DD9">
      <w:pPr>
        <w:ind w:firstLine="0" w:firstLineChars="0"/>
        <w:rPr>
          <w:b/>
          <w:bCs/>
          <w:color w:val="auto"/>
          <w:sz w:val="21"/>
          <w:szCs w:val="21"/>
        </w:rPr>
      </w:pPr>
    </w:p>
    <w:p w14:paraId="02645341">
      <w:pPr>
        <w:ind w:firstLine="560"/>
        <w:rPr>
          <w:color w:val="auto"/>
        </w:rPr>
        <w:sectPr>
          <w:footerReference r:id="rId11" w:type="default"/>
          <w:pgSz w:w="11906" w:h="16838"/>
          <w:pgMar w:top="1440" w:right="1800" w:bottom="1440" w:left="1800" w:header="851" w:footer="992" w:gutter="0"/>
          <w:pgNumType w:fmt="decimal" w:start="1"/>
          <w:cols w:space="425" w:num="1"/>
          <w:docGrid w:type="lines" w:linePitch="312" w:charSpace="0"/>
        </w:sectPr>
      </w:pPr>
    </w:p>
    <w:p w14:paraId="4E9356DB">
      <w:pPr>
        <w:ind w:firstLine="422"/>
        <w:jc w:val="center"/>
        <w:rPr>
          <w:b/>
          <w:bCs/>
          <w:color w:val="auto"/>
          <w:sz w:val="21"/>
          <w:szCs w:val="21"/>
        </w:rPr>
      </w:pPr>
      <w:r>
        <w:rPr>
          <w:rFonts w:hint="eastAsia"/>
          <w:b/>
          <w:bCs/>
          <w:color w:val="auto"/>
          <w:sz w:val="21"/>
          <w:szCs w:val="21"/>
        </w:rPr>
        <w:t>表6-2 公共课课程矩阵</w:t>
      </w:r>
    </w:p>
    <w:tbl>
      <w:tblPr>
        <w:tblStyle w:val="10"/>
        <w:tblpPr w:leftFromText="180" w:rightFromText="180" w:vertAnchor="text" w:horzAnchor="page" w:tblpXSpec="center" w:tblpY="615"/>
        <w:tblOverlap w:val="never"/>
        <w:tblW w:w="12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009"/>
        <w:gridCol w:w="515"/>
        <w:gridCol w:w="515"/>
        <w:gridCol w:w="515"/>
        <w:gridCol w:w="515"/>
        <w:gridCol w:w="515"/>
        <w:gridCol w:w="515"/>
        <w:gridCol w:w="515"/>
        <w:gridCol w:w="515"/>
        <w:gridCol w:w="608"/>
        <w:gridCol w:w="538"/>
        <w:gridCol w:w="552"/>
        <w:gridCol w:w="580"/>
        <w:gridCol w:w="552"/>
        <w:gridCol w:w="524"/>
        <w:gridCol w:w="524"/>
        <w:gridCol w:w="524"/>
      </w:tblGrid>
      <w:tr w14:paraId="7B60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3543" w:type="dxa"/>
            <w:gridSpan w:val="2"/>
            <w:tcBorders>
              <w:tl2br w:val="single" w:color="auto" w:sz="4" w:space="0"/>
            </w:tcBorders>
          </w:tcPr>
          <w:p w14:paraId="1BD905CF">
            <w:pPr>
              <w:pStyle w:val="17"/>
              <w:ind w:firstLine="1260" w:firstLineChars="600"/>
              <w:rPr>
                <w:rFonts w:hint="eastAsia" w:ascii="仿宋" w:hAnsi="仿宋" w:eastAsia="仿宋" w:cs="仿宋"/>
                <w:color w:val="auto"/>
              </w:rPr>
            </w:pPr>
            <w:r>
              <w:rPr>
                <w:rFonts w:hint="eastAsia" w:ascii="仿宋" w:hAnsi="仿宋" w:eastAsia="仿宋" w:cs="仿宋"/>
                <w:color w:val="auto"/>
              </w:rPr>
              <w:t>培养规格</w:t>
            </w:r>
          </w:p>
          <w:p w14:paraId="14D97E23">
            <w:pPr>
              <w:pStyle w:val="17"/>
              <w:rPr>
                <w:rFonts w:hint="eastAsia" w:ascii="仿宋" w:hAnsi="仿宋" w:eastAsia="仿宋" w:cs="仿宋"/>
                <w:color w:val="auto"/>
              </w:rPr>
            </w:pPr>
            <w:r>
              <w:rPr>
                <w:rFonts w:hint="eastAsia" w:ascii="仿宋" w:hAnsi="仿宋" w:eastAsia="仿宋" w:cs="仿宋"/>
                <w:color w:val="auto"/>
              </w:rPr>
              <w:t>课程名称</w:t>
            </w:r>
          </w:p>
        </w:tc>
        <w:tc>
          <w:tcPr>
            <w:tcW w:w="515" w:type="dxa"/>
            <w:vAlign w:val="center"/>
          </w:tcPr>
          <w:p w14:paraId="197E1989">
            <w:pPr>
              <w:pStyle w:val="17"/>
              <w:rPr>
                <w:rFonts w:hint="eastAsia" w:ascii="仿宋" w:hAnsi="仿宋" w:eastAsia="仿宋" w:cs="仿宋"/>
                <w:color w:val="auto"/>
                <w:sz w:val="18"/>
                <w:szCs w:val="18"/>
              </w:rPr>
            </w:pPr>
            <w:r>
              <w:rPr>
                <w:rFonts w:hint="eastAsia" w:ascii="仿宋" w:hAnsi="仿宋" w:eastAsia="仿宋" w:cs="仿宋"/>
                <w:color w:val="auto"/>
                <w:sz w:val="18"/>
                <w:szCs w:val="18"/>
              </w:rPr>
              <w:t>1.1</w:t>
            </w:r>
          </w:p>
        </w:tc>
        <w:tc>
          <w:tcPr>
            <w:tcW w:w="515" w:type="dxa"/>
            <w:vAlign w:val="center"/>
          </w:tcPr>
          <w:p w14:paraId="08586E82">
            <w:pPr>
              <w:pStyle w:val="17"/>
              <w:rPr>
                <w:rFonts w:hint="eastAsia" w:ascii="仿宋" w:hAnsi="仿宋" w:eastAsia="仿宋" w:cs="仿宋"/>
                <w:color w:val="auto"/>
                <w:sz w:val="18"/>
                <w:szCs w:val="18"/>
              </w:rPr>
            </w:pPr>
            <w:r>
              <w:rPr>
                <w:rFonts w:hint="eastAsia" w:ascii="仿宋" w:hAnsi="仿宋" w:eastAsia="仿宋" w:cs="仿宋"/>
                <w:color w:val="auto"/>
                <w:sz w:val="18"/>
                <w:szCs w:val="18"/>
              </w:rPr>
              <w:t>1.2</w:t>
            </w:r>
          </w:p>
        </w:tc>
        <w:tc>
          <w:tcPr>
            <w:tcW w:w="515" w:type="dxa"/>
            <w:vAlign w:val="center"/>
          </w:tcPr>
          <w:p w14:paraId="670A6023">
            <w:pPr>
              <w:pStyle w:val="17"/>
              <w:rPr>
                <w:rFonts w:hint="eastAsia" w:ascii="仿宋" w:hAnsi="仿宋" w:eastAsia="仿宋" w:cs="仿宋"/>
                <w:color w:val="auto"/>
                <w:sz w:val="18"/>
                <w:szCs w:val="18"/>
              </w:rPr>
            </w:pPr>
            <w:r>
              <w:rPr>
                <w:rFonts w:hint="eastAsia" w:ascii="仿宋" w:hAnsi="仿宋" w:eastAsia="仿宋" w:cs="仿宋"/>
                <w:color w:val="auto"/>
                <w:sz w:val="18"/>
                <w:szCs w:val="18"/>
              </w:rPr>
              <w:t>1.3</w:t>
            </w:r>
          </w:p>
        </w:tc>
        <w:tc>
          <w:tcPr>
            <w:tcW w:w="515" w:type="dxa"/>
            <w:vAlign w:val="center"/>
          </w:tcPr>
          <w:p w14:paraId="3B3AB5B0">
            <w:pPr>
              <w:pStyle w:val="17"/>
              <w:rPr>
                <w:rFonts w:hint="eastAsia" w:ascii="仿宋" w:hAnsi="仿宋" w:eastAsia="仿宋" w:cs="仿宋"/>
                <w:color w:val="auto"/>
                <w:sz w:val="18"/>
                <w:szCs w:val="18"/>
              </w:rPr>
            </w:pPr>
            <w:r>
              <w:rPr>
                <w:rFonts w:hint="eastAsia" w:ascii="仿宋" w:hAnsi="仿宋" w:eastAsia="仿宋" w:cs="仿宋"/>
                <w:color w:val="auto"/>
                <w:sz w:val="18"/>
                <w:szCs w:val="18"/>
              </w:rPr>
              <w:t>1.4</w:t>
            </w:r>
          </w:p>
        </w:tc>
        <w:tc>
          <w:tcPr>
            <w:tcW w:w="515" w:type="dxa"/>
            <w:vAlign w:val="center"/>
          </w:tcPr>
          <w:p w14:paraId="71F4AC29">
            <w:pPr>
              <w:pStyle w:val="17"/>
              <w:rPr>
                <w:rFonts w:hint="eastAsia" w:ascii="仿宋" w:hAnsi="仿宋" w:eastAsia="仿宋" w:cs="仿宋"/>
                <w:color w:val="auto"/>
                <w:sz w:val="18"/>
                <w:szCs w:val="18"/>
              </w:rPr>
            </w:pPr>
            <w:r>
              <w:rPr>
                <w:rFonts w:hint="eastAsia" w:ascii="仿宋" w:hAnsi="仿宋" w:eastAsia="仿宋" w:cs="仿宋"/>
                <w:color w:val="auto"/>
                <w:sz w:val="18"/>
                <w:szCs w:val="18"/>
              </w:rPr>
              <w:t>1.5</w:t>
            </w:r>
          </w:p>
        </w:tc>
        <w:tc>
          <w:tcPr>
            <w:tcW w:w="515" w:type="dxa"/>
            <w:vAlign w:val="center"/>
          </w:tcPr>
          <w:p w14:paraId="49265D75">
            <w:pPr>
              <w:pStyle w:val="17"/>
              <w:rPr>
                <w:rFonts w:hint="eastAsia" w:ascii="仿宋" w:hAnsi="仿宋" w:eastAsia="仿宋" w:cs="仿宋"/>
                <w:color w:val="auto"/>
                <w:sz w:val="18"/>
                <w:szCs w:val="18"/>
              </w:rPr>
            </w:pPr>
            <w:r>
              <w:rPr>
                <w:rFonts w:hint="eastAsia" w:ascii="仿宋" w:hAnsi="仿宋" w:eastAsia="仿宋" w:cs="仿宋"/>
                <w:color w:val="auto"/>
                <w:sz w:val="18"/>
                <w:szCs w:val="18"/>
              </w:rPr>
              <w:t>1.6</w:t>
            </w:r>
          </w:p>
        </w:tc>
        <w:tc>
          <w:tcPr>
            <w:tcW w:w="515" w:type="dxa"/>
            <w:vAlign w:val="center"/>
          </w:tcPr>
          <w:p w14:paraId="69C81C9E">
            <w:pPr>
              <w:pStyle w:val="17"/>
              <w:rPr>
                <w:rFonts w:hint="eastAsia" w:ascii="仿宋" w:hAnsi="仿宋" w:eastAsia="仿宋" w:cs="仿宋"/>
                <w:color w:val="auto"/>
                <w:sz w:val="18"/>
                <w:szCs w:val="18"/>
              </w:rPr>
            </w:pPr>
            <w:r>
              <w:rPr>
                <w:rFonts w:hint="eastAsia" w:ascii="仿宋" w:hAnsi="仿宋" w:eastAsia="仿宋" w:cs="仿宋"/>
                <w:color w:val="auto"/>
                <w:sz w:val="18"/>
                <w:szCs w:val="18"/>
              </w:rPr>
              <w:t>2.1</w:t>
            </w:r>
          </w:p>
        </w:tc>
        <w:tc>
          <w:tcPr>
            <w:tcW w:w="515" w:type="dxa"/>
            <w:vAlign w:val="center"/>
          </w:tcPr>
          <w:p w14:paraId="3ABAB55D">
            <w:pPr>
              <w:pStyle w:val="17"/>
              <w:rPr>
                <w:rFonts w:hint="eastAsia" w:ascii="仿宋" w:hAnsi="仿宋" w:eastAsia="仿宋" w:cs="仿宋"/>
                <w:color w:val="auto"/>
                <w:sz w:val="18"/>
                <w:szCs w:val="18"/>
              </w:rPr>
            </w:pPr>
            <w:r>
              <w:rPr>
                <w:rFonts w:hint="eastAsia" w:ascii="仿宋" w:hAnsi="仿宋" w:eastAsia="仿宋" w:cs="仿宋"/>
                <w:color w:val="auto"/>
                <w:sz w:val="18"/>
                <w:szCs w:val="18"/>
              </w:rPr>
              <w:t>2.2</w:t>
            </w:r>
          </w:p>
        </w:tc>
        <w:tc>
          <w:tcPr>
            <w:tcW w:w="608" w:type="dxa"/>
            <w:vAlign w:val="center"/>
          </w:tcPr>
          <w:p w14:paraId="3FEB3DA5">
            <w:pPr>
              <w:pStyle w:val="17"/>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2.3</w:t>
            </w:r>
          </w:p>
        </w:tc>
        <w:tc>
          <w:tcPr>
            <w:tcW w:w="538" w:type="dxa"/>
            <w:vAlign w:val="center"/>
          </w:tcPr>
          <w:p w14:paraId="5B3E01EA">
            <w:pPr>
              <w:pStyle w:val="17"/>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2.4</w:t>
            </w:r>
          </w:p>
        </w:tc>
        <w:tc>
          <w:tcPr>
            <w:tcW w:w="552" w:type="dxa"/>
            <w:vAlign w:val="center"/>
          </w:tcPr>
          <w:p w14:paraId="7F361EEE">
            <w:pPr>
              <w:pStyle w:val="17"/>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2.5</w:t>
            </w:r>
          </w:p>
        </w:tc>
        <w:tc>
          <w:tcPr>
            <w:tcW w:w="580" w:type="dxa"/>
            <w:vAlign w:val="center"/>
          </w:tcPr>
          <w:p w14:paraId="77148F12">
            <w:pPr>
              <w:pStyle w:val="17"/>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3.1</w:t>
            </w:r>
          </w:p>
        </w:tc>
        <w:tc>
          <w:tcPr>
            <w:tcW w:w="552" w:type="dxa"/>
            <w:vAlign w:val="center"/>
          </w:tcPr>
          <w:p w14:paraId="105B10CB">
            <w:pPr>
              <w:pStyle w:val="17"/>
              <w:rPr>
                <w:rFonts w:hint="eastAsia" w:ascii="仿宋" w:hAnsi="仿宋" w:eastAsia="仿宋" w:cs="仿宋"/>
                <w:color w:val="auto"/>
                <w:sz w:val="18"/>
                <w:szCs w:val="18"/>
                <w:lang w:eastAsia="zh-CN"/>
              </w:rPr>
            </w:pPr>
            <w:r>
              <w:rPr>
                <w:rFonts w:hint="eastAsia" w:ascii="仿宋" w:hAnsi="仿宋" w:eastAsia="仿宋" w:cs="仿宋"/>
                <w:color w:val="auto"/>
                <w:sz w:val="18"/>
                <w:szCs w:val="18"/>
              </w:rPr>
              <w:t>3.</w:t>
            </w:r>
            <w:r>
              <w:rPr>
                <w:rFonts w:hint="eastAsia" w:ascii="仿宋" w:hAnsi="仿宋" w:eastAsia="仿宋" w:cs="仿宋"/>
                <w:color w:val="auto"/>
                <w:sz w:val="18"/>
                <w:szCs w:val="18"/>
                <w:lang w:val="en-US" w:eastAsia="zh-CN"/>
              </w:rPr>
              <w:t>2</w:t>
            </w:r>
          </w:p>
        </w:tc>
        <w:tc>
          <w:tcPr>
            <w:tcW w:w="524" w:type="dxa"/>
            <w:vAlign w:val="center"/>
          </w:tcPr>
          <w:p w14:paraId="294F3703">
            <w:pPr>
              <w:pStyle w:val="17"/>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3.3</w:t>
            </w:r>
          </w:p>
        </w:tc>
        <w:tc>
          <w:tcPr>
            <w:tcW w:w="524" w:type="dxa"/>
            <w:vAlign w:val="center"/>
          </w:tcPr>
          <w:p w14:paraId="66381ADF">
            <w:pPr>
              <w:pStyle w:val="17"/>
              <w:rPr>
                <w:rFonts w:hint="eastAsia" w:ascii="仿宋" w:hAnsi="仿宋" w:eastAsia="仿宋" w:cs="仿宋"/>
                <w:color w:val="auto"/>
                <w:sz w:val="18"/>
                <w:szCs w:val="18"/>
                <w:lang w:eastAsia="zh-CN"/>
              </w:rPr>
            </w:pPr>
            <w:r>
              <w:rPr>
                <w:rFonts w:hint="eastAsia" w:ascii="仿宋" w:hAnsi="仿宋" w:eastAsia="仿宋" w:cs="仿宋"/>
                <w:color w:val="auto"/>
                <w:sz w:val="18"/>
                <w:szCs w:val="18"/>
              </w:rPr>
              <w:t>3.</w:t>
            </w:r>
            <w:r>
              <w:rPr>
                <w:rFonts w:hint="eastAsia" w:ascii="仿宋" w:hAnsi="仿宋" w:eastAsia="仿宋" w:cs="仿宋"/>
                <w:color w:val="auto"/>
                <w:sz w:val="18"/>
                <w:szCs w:val="18"/>
                <w:lang w:val="en-US" w:eastAsia="zh-CN"/>
              </w:rPr>
              <w:t>4</w:t>
            </w:r>
          </w:p>
        </w:tc>
        <w:tc>
          <w:tcPr>
            <w:tcW w:w="524" w:type="dxa"/>
            <w:vAlign w:val="center"/>
          </w:tcPr>
          <w:p w14:paraId="2852E876">
            <w:pPr>
              <w:pStyle w:val="17"/>
              <w:rPr>
                <w:rFonts w:hint="eastAsia" w:ascii="仿宋" w:hAnsi="仿宋" w:eastAsia="仿宋" w:cs="仿宋"/>
                <w:color w:val="auto"/>
                <w:sz w:val="18"/>
                <w:szCs w:val="18"/>
                <w:lang w:eastAsia="zh-CN"/>
              </w:rPr>
            </w:pPr>
            <w:r>
              <w:rPr>
                <w:rFonts w:hint="eastAsia" w:ascii="仿宋" w:hAnsi="仿宋" w:eastAsia="仿宋" w:cs="仿宋"/>
                <w:color w:val="auto"/>
                <w:sz w:val="18"/>
                <w:szCs w:val="18"/>
              </w:rPr>
              <w:t>3.</w:t>
            </w:r>
            <w:r>
              <w:rPr>
                <w:rFonts w:hint="eastAsia" w:ascii="仿宋" w:hAnsi="仿宋" w:eastAsia="仿宋" w:cs="仿宋"/>
                <w:color w:val="auto"/>
                <w:sz w:val="18"/>
                <w:szCs w:val="18"/>
                <w:lang w:val="en-US" w:eastAsia="zh-CN"/>
              </w:rPr>
              <w:t>5</w:t>
            </w:r>
          </w:p>
        </w:tc>
      </w:tr>
      <w:tr w14:paraId="7C10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34" w:type="dxa"/>
            <w:vAlign w:val="center"/>
          </w:tcPr>
          <w:p w14:paraId="6069D1B7">
            <w:pPr>
              <w:pStyle w:val="17"/>
              <w:rPr>
                <w:rFonts w:hint="eastAsia" w:ascii="仿宋" w:hAnsi="仿宋" w:eastAsia="仿宋" w:cs="仿宋"/>
                <w:color w:val="auto"/>
                <w:lang w:eastAsia="zh-CN"/>
              </w:rPr>
            </w:pPr>
            <w:r>
              <w:rPr>
                <w:rFonts w:hint="eastAsia" w:ascii="仿宋" w:hAnsi="仿宋" w:eastAsia="仿宋" w:cs="仿宋"/>
                <w:color w:val="auto"/>
                <w:lang w:val="en-US" w:eastAsia="zh-CN"/>
              </w:rPr>
              <w:t>1</w:t>
            </w:r>
          </w:p>
        </w:tc>
        <w:tc>
          <w:tcPr>
            <w:tcW w:w="3009" w:type="dxa"/>
            <w:shd w:val="clear" w:color="auto" w:fill="auto"/>
            <w:vAlign w:val="center"/>
          </w:tcPr>
          <w:p w14:paraId="513139E0">
            <w:pPr>
              <w:pStyle w:val="17"/>
              <w:rPr>
                <w:rFonts w:hint="eastAsia" w:ascii="仿宋" w:hAnsi="仿宋" w:eastAsia="仿宋" w:cs="仿宋"/>
                <w:color w:val="auto"/>
              </w:rPr>
            </w:pPr>
            <w:r>
              <w:rPr>
                <w:rFonts w:hint="eastAsia" w:ascii="仿宋" w:hAnsi="仿宋" w:eastAsia="仿宋" w:cs="仿宋"/>
                <w:color w:val="auto"/>
              </w:rPr>
              <w:t>军事理论</w:t>
            </w:r>
          </w:p>
        </w:tc>
        <w:tc>
          <w:tcPr>
            <w:tcW w:w="515" w:type="dxa"/>
            <w:vAlign w:val="center"/>
          </w:tcPr>
          <w:p w14:paraId="60B731A7">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H</w:t>
            </w:r>
          </w:p>
        </w:tc>
        <w:tc>
          <w:tcPr>
            <w:tcW w:w="515" w:type="dxa"/>
            <w:vAlign w:val="center"/>
          </w:tcPr>
          <w:p w14:paraId="50C72551">
            <w:pPr>
              <w:pStyle w:val="17"/>
              <w:spacing w:line="260" w:lineRule="exact"/>
              <w:ind w:firstLine="0" w:firstLineChars="0"/>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M</w:t>
            </w:r>
          </w:p>
        </w:tc>
        <w:tc>
          <w:tcPr>
            <w:tcW w:w="515" w:type="dxa"/>
            <w:vAlign w:val="center"/>
          </w:tcPr>
          <w:p w14:paraId="54531C07">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00D6DD3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H</w:t>
            </w:r>
          </w:p>
        </w:tc>
        <w:tc>
          <w:tcPr>
            <w:tcW w:w="515" w:type="dxa"/>
            <w:vAlign w:val="center"/>
          </w:tcPr>
          <w:p w14:paraId="7E645825">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L</w:t>
            </w:r>
          </w:p>
        </w:tc>
        <w:tc>
          <w:tcPr>
            <w:tcW w:w="515" w:type="dxa"/>
            <w:vAlign w:val="center"/>
          </w:tcPr>
          <w:p w14:paraId="3CBE24B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H</w:t>
            </w:r>
          </w:p>
        </w:tc>
        <w:tc>
          <w:tcPr>
            <w:tcW w:w="515" w:type="dxa"/>
            <w:vAlign w:val="center"/>
          </w:tcPr>
          <w:p w14:paraId="7A2B669C">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15" w:type="dxa"/>
            <w:vAlign w:val="center"/>
          </w:tcPr>
          <w:p w14:paraId="46E97136">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608" w:type="dxa"/>
            <w:vAlign w:val="center"/>
          </w:tcPr>
          <w:p w14:paraId="6A7A2B7C">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38" w:type="dxa"/>
            <w:vAlign w:val="center"/>
          </w:tcPr>
          <w:p w14:paraId="3ADA94AC">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5EB4EF2F">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80" w:type="dxa"/>
            <w:vAlign w:val="center"/>
          </w:tcPr>
          <w:p w14:paraId="3B273D43">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06F8923F">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shd w:val="clear" w:color="auto" w:fill="auto"/>
            <w:vAlign w:val="center"/>
          </w:tcPr>
          <w:p w14:paraId="4AE77A4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vAlign w:val="center"/>
          </w:tcPr>
          <w:p w14:paraId="5A505FD6">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vAlign w:val="center"/>
          </w:tcPr>
          <w:p w14:paraId="4CE550B0">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r>
      <w:tr w14:paraId="605C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34" w:type="dxa"/>
            <w:vAlign w:val="center"/>
          </w:tcPr>
          <w:p w14:paraId="38BE2FCB">
            <w:pPr>
              <w:pStyle w:val="17"/>
              <w:rPr>
                <w:rFonts w:hint="eastAsia" w:ascii="仿宋" w:hAnsi="仿宋" w:eastAsia="仿宋" w:cs="仿宋"/>
                <w:color w:val="auto"/>
                <w:lang w:eastAsia="zh-CN"/>
              </w:rPr>
            </w:pPr>
            <w:r>
              <w:rPr>
                <w:rFonts w:hint="eastAsia" w:ascii="仿宋" w:hAnsi="仿宋" w:eastAsia="仿宋" w:cs="仿宋"/>
                <w:color w:val="auto"/>
                <w:lang w:val="en-US" w:eastAsia="zh-CN"/>
              </w:rPr>
              <w:t>2</w:t>
            </w:r>
          </w:p>
        </w:tc>
        <w:tc>
          <w:tcPr>
            <w:tcW w:w="3009" w:type="dxa"/>
            <w:shd w:val="clear" w:color="auto" w:fill="auto"/>
            <w:vAlign w:val="center"/>
          </w:tcPr>
          <w:p w14:paraId="38C28577">
            <w:pPr>
              <w:pStyle w:val="17"/>
              <w:rPr>
                <w:rFonts w:hint="eastAsia" w:ascii="仿宋" w:hAnsi="仿宋" w:eastAsia="仿宋" w:cs="仿宋"/>
                <w:color w:val="auto"/>
                <w:highlight w:val="none"/>
              </w:rPr>
            </w:pPr>
            <w:r>
              <w:rPr>
                <w:rFonts w:hint="eastAsia" w:ascii="仿宋" w:hAnsi="仿宋" w:eastAsia="仿宋" w:cs="仿宋"/>
                <w:color w:val="auto"/>
                <w:highlight w:val="none"/>
              </w:rPr>
              <w:t>形势与政策</w:t>
            </w:r>
          </w:p>
          <w:p w14:paraId="70911440">
            <w:pPr>
              <w:pStyle w:val="17"/>
              <w:rPr>
                <w:rFonts w:hint="eastAsia" w:ascii="仿宋" w:hAnsi="仿宋" w:eastAsia="仿宋" w:cs="仿宋"/>
                <w:color w:val="auto"/>
                <w:highlight w:val="none"/>
              </w:rPr>
            </w:pPr>
            <w:r>
              <w:rPr>
                <w:rFonts w:hint="eastAsia" w:ascii="仿宋" w:hAnsi="仿宋" w:eastAsia="仿宋" w:cs="仿宋"/>
                <w:color w:val="auto"/>
                <w:highlight w:val="none"/>
              </w:rPr>
              <w:t>（一）-（四）</w:t>
            </w:r>
          </w:p>
        </w:tc>
        <w:tc>
          <w:tcPr>
            <w:tcW w:w="515" w:type="dxa"/>
            <w:vAlign w:val="center"/>
          </w:tcPr>
          <w:p w14:paraId="560C476D">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H</w:t>
            </w:r>
          </w:p>
        </w:tc>
        <w:tc>
          <w:tcPr>
            <w:tcW w:w="515" w:type="dxa"/>
            <w:vAlign w:val="center"/>
          </w:tcPr>
          <w:p w14:paraId="7CFA3685">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335D29D7">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5EEF390A">
            <w:pPr>
              <w:pStyle w:val="17"/>
              <w:spacing w:line="26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L</w:t>
            </w:r>
          </w:p>
        </w:tc>
        <w:tc>
          <w:tcPr>
            <w:tcW w:w="515" w:type="dxa"/>
            <w:vAlign w:val="center"/>
          </w:tcPr>
          <w:p w14:paraId="066C2EE9">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628C34BA">
            <w:pPr>
              <w:pStyle w:val="17"/>
              <w:spacing w:line="26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H</w:t>
            </w:r>
          </w:p>
        </w:tc>
        <w:tc>
          <w:tcPr>
            <w:tcW w:w="515" w:type="dxa"/>
            <w:vAlign w:val="center"/>
          </w:tcPr>
          <w:p w14:paraId="1445EBEE">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15" w:type="dxa"/>
            <w:vAlign w:val="center"/>
          </w:tcPr>
          <w:p w14:paraId="27006804">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608" w:type="dxa"/>
            <w:vAlign w:val="center"/>
          </w:tcPr>
          <w:p w14:paraId="7D94495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38" w:type="dxa"/>
            <w:vAlign w:val="center"/>
          </w:tcPr>
          <w:p w14:paraId="0A37343A">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3855C16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80" w:type="dxa"/>
            <w:vAlign w:val="center"/>
          </w:tcPr>
          <w:p w14:paraId="0D4B88FF">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3B0B5359">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shd w:val="clear" w:color="auto" w:fill="auto"/>
            <w:vAlign w:val="center"/>
          </w:tcPr>
          <w:p w14:paraId="652A791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vAlign w:val="center"/>
          </w:tcPr>
          <w:p w14:paraId="592BA5FA">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vAlign w:val="center"/>
          </w:tcPr>
          <w:p w14:paraId="3DEDB55A">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r>
      <w:tr w14:paraId="0A95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34" w:type="dxa"/>
            <w:vAlign w:val="center"/>
          </w:tcPr>
          <w:p w14:paraId="4F05A8B0">
            <w:pPr>
              <w:pStyle w:val="17"/>
              <w:rPr>
                <w:rFonts w:hint="eastAsia" w:ascii="仿宋" w:hAnsi="仿宋" w:eastAsia="仿宋" w:cs="仿宋"/>
                <w:color w:val="auto"/>
                <w:lang w:eastAsia="zh-CN"/>
              </w:rPr>
            </w:pPr>
            <w:r>
              <w:rPr>
                <w:rFonts w:hint="eastAsia" w:ascii="仿宋" w:hAnsi="仿宋" w:eastAsia="仿宋" w:cs="仿宋"/>
                <w:color w:val="auto"/>
                <w:lang w:val="en-US" w:eastAsia="zh-CN"/>
              </w:rPr>
              <w:t>3</w:t>
            </w:r>
          </w:p>
        </w:tc>
        <w:tc>
          <w:tcPr>
            <w:tcW w:w="3009" w:type="dxa"/>
            <w:shd w:val="clear" w:color="auto" w:fill="auto"/>
            <w:vAlign w:val="center"/>
          </w:tcPr>
          <w:p w14:paraId="45547A5C">
            <w:pPr>
              <w:pStyle w:val="17"/>
              <w:rPr>
                <w:rFonts w:hint="eastAsia" w:ascii="仿宋" w:hAnsi="仿宋" w:eastAsia="仿宋" w:cs="仿宋"/>
                <w:color w:val="auto"/>
              </w:rPr>
            </w:pPr>
            <w:r>
              <w:rPr>
                <w:rFonts w:hint="eastAsia" w:ascii="仿宋" w:hAnsi="仿宋" w:eastAsia="仿宋" w:cs="仿宋"/>
                <w:color w:val="auto"/>
              </w:rPr>
              <w:t>思想道德与法治</w:t>
            </w:r>
          </w:p>
        </w:tc>
        <w:tc>
          <w:tcPr>
            <w:tcW w:w="515" w:type="dxa"/>
            <w:vAlign w:val="center"/>
          </w:tcPr>
          <w:p w14:paraId="5D377069">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H</w:t>
            </w:r>
          </w:p>
        </w:tc>
        <w:tc>
          <w:tcPr>
            <w:tcW w:w="515" w:type="dxa"/>
            <w:vAlign w:val="center"/>
          </w:tcPr>
          <w:p w14:paraId="4167B7BC">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M</w:t>
            </w:r>
          </w:p>
        </w:tc>
        <w:tc>
          <w:tcPr>
            <w:tcW w:w="515" w:type="dxa"/>
            <w:vAlign w:val="center"/>
          </w:tcPr>
          <w:p w14:paraId="39F63F20">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M</w:t>
            </w:r>
          </w:p>
        </w:tc>
        <w:tc>
          <w:tcPr>
            <w:tcW w:w="515" w:type="dxa"/>
            <w:vAlign w:val="center"/>
          </w:tcPr>
          <w:p w14:paraId="46D8AA1F">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08D67563">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32D366ED">
            <w:pPr>
              <w:pStyle w:val="17"/>
              <w:spacing w:line="26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H</w:t>
            </w:r>
          </w:p>
        </w:tc>
        <w:tc>
          <w:tcPr>
            <w:tcW w:w="515" w:type="dxa"/>
            <w:vAlign w:val="center"/>
          </w:tcPr>
          <w:p w14:paraId="223132A1">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15" w:type="dxa"/>
            <w:vAlign w:val="center"/>
          </w:tcPr>
          <w:p w14:paraId="4834F40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608" w:type="dxa"/>
            <w:vAlign w:val="center"/>
          </w:tcPr>
          <w:p w14:paraId="5844B534">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38" w:type="dxa"/>
            <w:vAlign w:val="center"/>
          </w:tcPr>
          <w:p w14:paraId="17549D41">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6674BC11">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80" w:type="dxa"/>
            <w:vAlign w:val="center"/>
          </w:tcPr>
          <w:p w14:paraId="3C349B5F">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6D26E136">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shd w:val="clear" w:color="auto" w:fill="auto"/>
            <w:vAlign w:val="center"/>
          </w:tcPr>
          <w:p w14:paraId="6A83F29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vAlign w:val="center"/>
          </w:tcPr>
          <w:p w14:paraId="181A00EF">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vAlign w:val="center"/>
          </w:tcPr>
          <w:p w14:paraId="6381B34B">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r>
      <w:tr w14:paraId="1022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34" w:type="dxa"/>
            <w:vAlign w:val="center"/>
          </w:tcPr>
          <w:p w14:paraId="033BFB1C">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4</w:t>
            </w:r>
          </w:p>
        </w:tc>
        <w:tc>
          <w:tcPr>
            <w:tcW w:w="3009" w:type="dxa"/>
            <w:shd w:val="clear" w:color="auto" w:fill="auto"/>
            <w:vAlign w:val="center"/>
          </w:tcPr>
          <w:p w14:paraId="219C6BFA">
            <w:pPr>
              <w:pStyle w:val="17"/>
              <w:rPr>
                <w:rFonts w:hint="eastAsia" w:ascii="仿宋" w:hAnsi="仿宋" w:eastAsia="仿宋" w:cs="仿宋"/>
                <w:color w:val="auto"/>
              </w:rPr>
            </w:pPr>
            <w:r>
              <w:rPr>
                <w:rFonts w:hint="eastAsia" w:ascii="仿宋" w:hAnsi="仿宋" w:eastAsia="仿宋" w:cs="仿宋"/>
                <w:color w:val="auto"/>
              </w:rPr>
              <w:t>国家安全教育</w:t>
            </w:r>
          </w:p>
        </w:tc>
        <w:tc>
          <w:tcPr>
            <w:tcW w:w="515" w:type="dxa"/>
            <w:vAlign w:val="center"/>
          </w:tcPr>
          <w:p w14:paraId="673FF7B2">
            <w:pPr>
              <w:pStyle w:val="17"/>
              <w:spacing w:line="260" w:lineRule="exact"/>
              <w:jc w:val="center"/>
              <w:rPr>
                <w:rFonts w:hint="eastAsia" w:ascii="仿宋" w:hAnsi="仿宋" w:eastAsia="仿宋" w:cs="仿宋"/>
                <w:color w:val="auto"/>
                <w:szCs w:val="21"/>
              </w:rPr>
            </w:pPr>
          </w:p>
        </w:tc>
        <w:tc>
          <w:tcPr>
            <w:tcW w:w="515" w:type="dxa"/>
            <w:vAlign w:val="center"/>
          </w:tcPr>
          <w:p w14:paraId="69649B5E">
            <w:pPr>
              <w:pStyle w:val="17"/>
              <w:spacing w:line="260" w:lineRule="exact"/>
              <w:jc w:val="center"/>
              <w:rPr>
                <w:rFonts w:hint="eastAsia" w:ascii="仿宋" w:hAnsi="仿宋" w:eastAsia="仿宋" w:cs="仿宋"/>
                <w:color w:val="auto"/>
                <w:szCs w:val="21"/>
              </w:rPr>
            </w:pPr>
          </w:p>
        </w:tc>
        <w:tc>
          <w:tcPr>
            <w:tcW w:w="515" w:type="dxa"/>
            <w:vAlign w:val="center"/>
          </w:tcPr>
          <w:p w14:paraId="541F292E">
            <w:pPr>
              <w:pStyle w:val="17"/>
              <w:spacing w:line="260" w:lineRule="exact"/>
              <w:jc w:val="center"/>
              <w:rPr>
                <w:rFonts w:hint="eastAsia" w:ascii="仿宋" w:hAnsi="仿宋" w:eastAsia="仿宋" w:cs="仿宋"/>
                <w:color w:val="auto"/>
                <w:szCs w:val="21"/>
              </w:rPr>
            </w:pPr>
          </w:p>
        </w:tc>
        <w:tc>
          <w:tcPr>
            <w:tcW w:w="515" w:type="dxa"/>
            <w:vAlign w:val="center"/>
          </w:tcPr>
          <w:p w14:paraId="3B605F4A">
            <w:pPr>
              <w:pStyle w:val="17"/>
              <w:spacing w:line="260" w:lineRule="exact"/>
              <w:jc w:val="center"/>
              <w:rPr>
                <w:rFonts w:hint="eastAsia" w:ascii="仿宋" w:hAnsi="仿宋" w:eastAsia="仿宋" w:cs="仿宋"/>
                <w:color w:val="auto"/>
                <w:szCs w:val="21"/>
              </w:rPr>
            </w:pPr>
          </w:p>
        </w:tc>
        <w:tc>
          <w:tcPr>
            <w:tcW w:w="515" w:type="dxa"/>
            <w:vAlign w:val="center"/>
          </w:tcPr>
          <w:p w14:paraId="5C457268">
            <w:pPr>
              <w:pStyle w:val="17"/>
              <w:spacing w:line="260" w:lineRule="exact"/>
              <w:jc w:val="center"/>
              <w:rPr>
                <w:rFonts w:hint="eastAsia" w:ascii="仿宋" w:hAnsi="仿宋" w:eastAsia="仿宋" w:cs="仿宋"/>
                <w:color w:val="auto"/>
                <w:szCs w:val="21"/>
              </w:rPr>
            </w:pPr>
          </w:p>
        </w:tc>
        <w:tc>
          <w:tcPr>
            <w:tcW w:w="515" w:type="dxa"/>
            <w:vAlign w:val="center"/>
          </w:tcPr>
          <w:p w14:paraId="0F070318">
            <w:pPr>
              <w:pStyle w:val="17"/>
              <w:spacing w:line="260" w:lineRule="exact"/>
              <w:jc w:val="center"/>
              <w:rPr>
                <w:rFonts w:hint="eastAsia" w:ascii="仿宋" w:hAnsi="仿宋" w:eastAsia="仿宋" w:cs="仿宋"/>
                <w:color w:val="auto"/>
                <w:szCs w:val="21"/>
                <w:lang w:val="en-US" w:eastAsia="zh-CN"/>
              </w:rPr>
            </w:pPr>
          </w:p>
        </w:tc>
        <w:tc>
          <w:tcPr>
            <w:tcW w:w="515" w:type="dxa"/>
            <w:vAlign w:val="center"/>
          </w:tcPr>
          <w:p w14:paraId="20AC29B7">
            <w:pPr>
              <w:pStyle w:val="17"/>
              <w:spacing w:line="260" w:lineRule="exact"/>
              <w:ind w:firstLine="0" w:firstLineChars="0"/>
              <w:jc w:val="center"/>
              <w:rPr>
                <w:rFonts w:hint="eastAsia" w:ascii="仿宋" w:hAnsi="仿宋" w:eastAsia="仿宋" w:cs="仿宋"/>
                <w:color w:val="auto"/>
                <w:szCs w:val="21"/>
              </w:rPr>
            </w:pPr>
          </w:p>
        </w:tc>
        <w:tc>
          <w:tcPr>
            <w:tcW w:w="515" w:type="dxa"/>
            <w:vAlign w:val="center"/>
          </w:tcPr>
          <w:p w14:paraId="204C2212">
            <w:pPr>
              <w:pStyle w:val="17"/>
              <w:spacing w:line="260" w:lineRule="exact"/>
              <w:ind w:firstLine="0" w:firstLineChars="0"/>
              <w:jc w:val="center"/>
              <w:rPr>
                <w:rFonts w:hint="eastAsia" w:ascii="仿宋" w:hAnsi="仿宋" w:eastAsia="仿宋" w:cs="仿宋"/>
                <w:color w:val="auto"/>
                <w:szCs w:val="21"/>
              </w:rPr>
            </w:pPr>
          </w:p>
        </w:tc>
        <w:tc>
          <w:tcPr>
            <w:tcW w:w="608" w:type="dxa"/>
            <w:vAlign w:val="center"/>
          </w:tcPr>
          <w:p w14:paraId="4E0304E0">
            <w:pPr>
              <w:pStyle w:val="17"/>
              <w:spacing w:line="260" w:lineRule="exact"/>
              <w:ind w:firstLine="0" w:firstLineChars="0"/>
              <w:jc w:val="center"/>
              <w:rPr>
                <w:rFonts w:hint="eastAsia" w:ascii="仿宋" w:hAnsi="仿宋" w:eastAsia="仿宋" w:cs="仿宋"/>
                <w:color w:val="auto"/>
                <w:szCs w:val="21"/>
              </w:rPr>
            </w:pPr>
          </w:p>
        </w:tc>
        <w:tc>
          <w:tcPr>
            <w:tcW w:w="538" w:type="dxa"/>
            <w:vAlign w:val="center"/>
          </w:tcPr>
          <w:p w14:paraId="2BBE662A">
            <w:pPr>
              <w:pStyle w:val="17"/>
              <w:spacing w:line="260" w:lineRule="exact"/>
              <w:ind w:firstLine="0" w:firstLineChars="0"/>
              <w:jc w:val="center"/>
              <w:rPr>
                <w:rFonts w:hint="eastAsia" w:ascii="仿宋" w:hAnsi="仿宋" w:eastAsia="仿宋" w:cs="仿宋"/>
                <w:color w:val="auto"/>
                <w:szCs w:val="21"/>
              </w:rPr>
            </w:pPr>
          </w:p>
        </w:tc>
        <w:tc>
          <w:tcPr>
            <w:tcW w:w="552" w:type="dxa"/>
            <w:vAlign w:val="center"/>
          </w:tcPr>
          <w:p w14:paraId="7A8BCAF3">
            <w:pPr>
              <w:pStyle w:val="17"/>
              <w:spacing w:line="260" w:lineRule="exact"/>
              <w:ind w:firstLine="0" w:firstLineChars="0"/>
              <w:jc w:val="center"/>
              <w:rPr>
                <w:rFonts w:hint="eastAsia" w:ascii="仿宋" w:hAnsi="仿宋" w:eastAsia="仿宋" w:cs="仿宋"/>
                <w:color w:val="auto"/>
                <w:szCs w:val="21"/>
              </w:rPr>
            </w:pPr>
          </w:p>
        </w:tc>
        <w:tc>
          <w:tcPr>
            <w:tcW w:w="580" w:type="dxa"/>
            <w:vAlign w:val="center"/>
          </w:tcPr>
          <w:p w14:paraId="535A02CD">
            <w:pPr>
              <w:pStyle w:val="17"/>
              <w:spacing w:line="260" w:lineRule="exact"/>
              <w:jc w:val="center"/>
              <w:rPr>
                <w:rFonts w:hint="eastAsia" w:ascii="仿宋" w:hAnsi="仿宋" w:eastAsia="仿宋" w:cs="仿宋"/>
                <w:color w:val="auto"/>
                <w:szCs w:val="21"/>
              </w:rPr>
            </w:pPr>
          </w:p>
        </w:tc>
        <w:tc>
          <w:tcPr>
            <w:tcW w:w="552" w:type="dxa"/>
            <w:vAlign w:val="center"/>
          </w:tcPr>
          <w:p w14:paraId="62B7486B">
            <w:pPr>
              <w:pStyle w:val="17"/>
              <w:spacing w:line="260" w:lineRule="exact"/>
              <w:jc w:val="center"/>
              <w:rPr>
                <w:rFonts w:hint="eastAsia" w:ascii="仿宋" w:hAnsi="仿宋" w:eastAsia="仿宋" w:cs="仿宋"/>
                <w:color w:val="auto"/>
                <w:szCs w:val="21"/>
              </w:rPr>
            </w:pPr>
          </w:p>
        </w:tc>
        <w:tc>
          <w:tcPr>
            <w:tcW w:w="524" w:type="dxa"/>
            <w:shd w:val="clear" w:color="auto" w:fill="auto"/>
            <w:vAlign w:val="center"/>
          </w:tcPr>
          <w:p w14:paraId="61E138A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p>
        </w:tc>
        <w:tc>
          <w:tcPr>
            <w:tcW w:w="524" w:type="dxa"/>
            <w:vAlign w:val="center"/>
          </w:tcPr>
          <w:p w14:paraId="78F77AD7">
            <w:pPr>
              <w:pStyle w:val="17"/>
              <w:spacing w:line="260" w:lineRule="exact"/>
              <w:jc w:val="center"/>
              <w:rPr>
                <w:rFonts w:hint="eastAsia" w:ascii="仿宋" w:hAnsi="仿宋" w:eastAsia="仿宋" w:cs="仿宋"/>
                <w:color w:val="auto"/>
                <w:szCs w:val="21"/>
              </w:rPr>
            </w:pPr>
          </w:p>
        </w:tc>
        <w:tc>
          <w:tcPr>
            <w:tcW w:w="524" w:type="dxa"/>
            <w:vAlign w:val="center"/>
          </w:tcPr>
          <w:p w14:paraId="7318BE3D">
            <w:pPr>
              <w:pStyle w:val="17"/>
              <w:spacing w:line="260" w:lineRule="exact"/>
              <w:jc w:val="center"/>
              <w:rPr>
                <w:rFonts w:hint="eastAsia" w:ascii="仿宋" w:hAnsi="仿宋" w:eastAsia="仿宋" w:cs="仿宋"/>
                <w:color w:val="auto"/>
                <w:szCs w:val="21"/>
              </w:rPr>
            </w:pPr>
          </w:p>
        </w:tc>
      </w:tr>
      <w:tr w14:paraId="6EAF3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34" w:type="dxa"/>
            <w:vAlign w:val="center"/>
          </w:tcPr>
          <w:p w14:paraId="409018A9">
            <w:pPr>
              <w:pStyle w:val="17"/>
              <w:rPr>
                <w:rFonts w:hint="eastAsia" w:ascii="仿宋" w:hAnsi="仿宋" w:eastAsia="仿宋" w:cs="仿宋"/>
                <w:color w:val="auto"/>
                <w:lang w:eastAsia="zh-CN"/>
              </w:rPr>
            </w:pPr>
            <w:r>
              <w:rPr>
                <w:rFonts w:hint="eastAsia" w:ascii="仿宋" w:hAnsi="仿宋" w:eastAsia="仿宋" w:cs="仿宋"/>
                <w:color w:val="auto"/>
                <w:lang w:val="en-US" w:eastAsia="zh-CN"/>
              </w:rPr>
              <w:t>5</w:t>
            </w:r>
          </w:p>
        </w:tc>
        <w:tc>
          <w:tcPr>
            <w:tcW w:w="3009" w:type="dxa"/>
            <w:shd w:val="clear" w:color="auto" w:fill="auto"/>
            <w:vAlign w:val="center"/>
          </w:tcPr>
          <w:p w14:paraId="009ACE44">
            <w:pPr>
              <w:pStyle w:val="17"/>
              <w:rPr>
                <w:rFonts w:hint="eastAsia" w:ascii="仿宋" w:hAnsi="仿宋" w:eastAsia="仿宋" w:cs="仿宋"/>
                <w:color w:val="auto"/>
              </w:rPr>
            </w:pPr>
            <w:r>
              <w:rPr>
                <w:rFonts w:hint="eastAsia" w:ascii="仿宋" w:hAnsi="仿宋" w:eastAsia="仿宋" w:cs="仿宋"/>
                <w:color w:val="auto"/>
              </w:rPr>
              <w:t>毛泽东思想和中国特色社会主义理论体系概论</w:t>
            </w:r>
          </w:p>
        </w:tc>
        <w:tc>
          <w:tcPr>
            <w:tcW w:w="515" w:type="dxa"/>
            <w:vAlign w:val="center"/>
          </w:tcPr>
          <w:p w14:paraId="249A841A">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H</w:t>
            </w:r>
          </w:p>
        </w:tc>
        <w:tc>
          <w:tcPr>
            <w:tcW w:w="515" w:type="dxa"/>
            <w:vAlign w:val="center"/>
          </w:tcPr>
          <w:p w14:paraId="43918CC0">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08BCC330">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4CA668EA">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L</w:t>
            </w:r>
          </w:p>
        </w:tc>
        <w:tc>
          <w:tcPr>
            <w:tcW w:w="515" w:type="dxa"/>
            <w:vAlign w:val="center"/>
          </w:tcPr>
          <w:p w14:paraId="453E7758">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29EA4FF9">
            <w:pPr>
              <w:pStyle w:val="17"/>
              <w:spacing w:line="260" w:lineRule="exact"/>
              <w:ind w:firstLine="0" w:firstLineChars="0"/>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M</w:t>
            </w:r>
          </w:p>
        </w:tc>
        <w:tc>
          <w:tcPr>
            <w:tcW w:w="515" w:type="dxa"/>
            <w:vAlign w:val="center"/>
          </w:tcPr>
          <w:p w14:paraId="63C8BA9F">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15" w:type="dxa"/>
            <w:vAlign w:val="center"/>
          </w:tcPr>
          <w:p w14:paraId="78B90CF5">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608" w:type="dxa"/>
            <w:vAlign w:val="center"/>
          </w:tcPr>
          <w:p w14:paraId="33ED4D89">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38" w:type="dxa"/>
            <w:vAlign w:val="center"/>
          </w:tcPr>
          <w:p w14:paraId="59831B87">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60A68BC6">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80" w:type="dxa"/>
            <w:vAlign w:val="center"/>
          </w:tcPr>
          <w:p w14:paraId="4100274C">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21E4EC98">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shd w:val="clear" w:color="auto" w:fill="auto"/>
            <w:vAlign w:val="center"/>
          </w:tcPr>
          <w:p w14:paraId="59397FF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vAlign w:val="center"/>
          </w:tcPr>
          <w:p w14:paraId="37CEF9C2">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vAlign w:val="center"/>
          </w:tcPr>
          <w:p w14:paraId="2AFB7F5E">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r>
      <w:tr w14:paraId="26F5C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34" w:type="dxa"/>
            <w:vAlign w:val="center"/>
          </w:tcPr>
          <w:p w14:paraId="67985D8D">
            <w:pPr>
              <w:pStyle w:val="17"/>
              <w:rPr>
                <w:rFonts w:hint="eastAsia" w:ascii="仿宋" w:hAnsi="仿宋" w:eastAsia="仿宋" w:cs="仿宋"/>
                <w:color w:val="auto"/>
                <w:lang w:eastAsia="zh-CN"/>
              </w:rPr>
            </w:pPr>
            <w:r>
              <w:rPr>
                <w:rFonts w:hint="eastAsia" w:ascii="仿宋" w:hAnsi="仿宋" w:eastAsia="仿宋" w:cs="仿宋"/>
                <w:color w:val="auto"/>
                <w:lang w:val="en-US" w:eastAsia="zh-CN"/>
              </w:rPr>
              <w:t>6</w:t>
            </w:r>
          </w:p>
        </w:tc>
        <w:tc>
          <w:tcPr>
            <w:tcW w:w="3009" w:type="dxa"/>
            <w:shd w:val="clear" w:color="auto" w:fill="auto"/>
            <w:vAlign w:val="center"/>
          </w:tcPr>
          <w:p w14:paraId="4346E404">
            <w:pPr>
              <w:pStyle w:val="17"/>
              <w:rPr>
                <w:rFonts w:hint="eastAsia" w:ascii="仿宋" w:hAnsi="仿宋" w:eastAsia="仿宋" w:cs="仿宋"/>
                <w:color w:val="auto"/>
              </w:rPr>
            </w:pPr>
            <w:r>
              <w:rPr>
                <w:rFonts w:hint="eastAsia" w:ascii="仿宋" w:hAnsi="仿宋" w:eastAsia="仿宋" w:cs="仿宋"/>
                <w:color w:val="auto"/>
              </w:rPr>
              <w:t>习近平新时代中国特色社会主义思想概论</w:t>
            </w:r>
          </w:p>
        </w:tc>
        <w:tc>
          <w:tcPr>
            <w:tcW w:w="515" w:type="dxa"/>
            <w:vAlign w:val="center"/>
          </w:tcPr>
          <w:p w14:paraId="51CF8968">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H</w:t>
            </w:r>
          </w:p>
        </w:tc>
        <w:tc>
          <w:tcPr>
            <w:tcW w:w="515" w:type="dxa"/>
            <w:vAlign w:val="center"/>
          </w:tcPr>
          <w:p w14:paraId="6B3C5D15">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7C741D0C">
            <w:pPr>
              <w:pStyle w:val="17"/>
              <w:spacing w:line="260" w:lineRule="exact"/>
              <w:ind w:firstLine="0" w:firstLineChars="0"/>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M</w:t>
            </w:r>
          </w:p>
        </w:tc>
        <w:tc>
          <w:tcPr>
            <w:tcW w:w="515" w:type="dxa"/>
            <w:vAlign w:val="center"/>
          </w:tcPr>
          <w:p w14:paraId="746CA551">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L</w:t>
            </w:r>
          </w:p>
        </w:tc>
        <w:tc>
          <w:tcPr>
            <w:tcW w:w="515" w:type="dxa"/>
            <w:vAlign w:val="center"/>
          </w:tcPr>
          <w:p w14:paraId="5CDFF0BD">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6E7A6F28">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M</w:t>
            </w:r>
          </w:p>
        </w:tc>
        <w:tc>
          <w:tcPr>
            <w:tcW w:w="515" w:type="dxa"/>
            <w:vAlign w:val="center"/>
          </w:tcPr>
          <w:p w14:paraId="47DEECA5">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15" w:type="dxa"/>
            <w:vAlign w:val="center"/>
          </w:tcPr>
          <w:p w14:paraId="2D58655E">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608" w:type="dxa"/>
            <w:vAlign w:val="center"/>
          </w:tcPr>
          <w:p w14:paraId="2FE469D2">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38" w:type="dxa"/>
            <w:vAlign w:val="center"/>
          </w:tcPr>
          <w:p w14:paraId="19C0982C">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46E9055A">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80" w:type="dxa"/>
            <w:vAlign w:val="center"/>
          </w:tcPr>
          <w:p w14:paraId="08AE36F9">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3DF8025A">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shd w:val="clear" w:color="auto" w:fill="auto"/>
            <w:vAlign w:val="center"/>
          </w:tcPr>
          <w:p w14:paraId="200E363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vAlign w:val="center"/>
          </w:tcPr>
          <w:p w14:paraId="6D3F0F36">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vAlign w:val="center"/>
          </w:tcPr>
          <w:p w14:paraId="40238F18">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r>
      <w:tr w14:paraId="2526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34" w:type="dxa"/>
            <w:vAlign w:val="center"/>
          </w:tcPr>
          <w:p w14:paraId="4E008C2E">
            <w:pPr>
              <w:pStyle w:val="17"/>
              <w:rPr>
                <w:rFonts w:hint="eastAsia" w:ascii="仿宋" w:hAnsi="仿宋" w:eastAsia="仿宋" w:cs="仿宋"/>
                <w:color w:val="auto"/>
                <w:lang w:eastAsia="zh-CN"/>
              </w:rPr>
            </w:pPr>
            <w:r>
              <w:rPr>
                <w:rFonts w:hint="eastAsia" w:ascii="仿宋" w:hAnsi="仿宋" w:eastAsia="仿宋" w:cs="仿宋"/>
                <w:color w:val="auto"/>
                <w:lang w:val="en-US" w:eastAsia="zh-CN"/>
              </w:rPr>
              <w:t>7</w:t>
            </w:r>
          </w:p>
        </w:tc>
        <w:tc>
          <w:tcPr>
            <w:tcW w:w="3009" w:type="dxa"/>
            <w:shd w:val="clear" w:color="auto" w:fill="auto"/>
            <w:vAlign w:val="center"/>
          </w:tcPr>
          <w:p w14:paraId="1EBAB4DE">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大学生</w:t>
            </w:r>
            <w:r>
              <w:rPr>
                <w:rFonts w:hint="eastAsia" w:ascii="仿宋" w:hAnsi="仿宋" w:eastAsia="仿宋" w:cs="仿宋"/>
                <w:color w:val="auto"/>
              </w:rPr>
              <w:t>职业发展与就业指导（一）（二）</w:t>
            </w:r>
          </w:p>
        </w:tc>
        <w:tc>
          <w:tcPr>
            <w:tcW w:w="515" w:type="dxa"/>
            <w:vAlign w:val="center"/>
          </w:tcPr>
          <w:p w14:paraId="1832C293">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4157CB06">
            <w:pPr>
              <w:pStyle w:val="17"/>
              <w:spacing w:line="26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H</w:t>
            </w:r>
          </w:p>
        </w:tc>
        <w:tc>
          <w:tcPr>
            <w:tcW w:w="515" w:type="dxa"/>
            <w:vAlign w:val="center"/>
          </w:tcPr>
          <w:p w14:paraId="0E8BEA21">
            <w:pPr>
              <w:pStyle w:val="17"/>
              <w:spacing w:line="26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H</w:t>
            </w:r>
          </w:p>
        </w:tc>
        <w:tc>
          <w:tcPr>
            <w:tcW w:w="515" w:type="dxa"/>
            <w:vAlign w:val="center"/>
          </w:tcPr>
          <w:p w14:paraId="5AFE7BAD">
            <w:pPr>
              <w:pStyle w:val="17"/>
              <w:spacing w:line="26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M</w:t>
            </w:r>
          </w:p>
        </w:tc>
        <w:tc>
          <w:tcPr>
            <w:tcW w:w="515" w:type="dxa"/>
            <w:vAlign w:val="center"/>
          </w:tcPr>
          <w:p w14:paraId="6F26C327">
            <w:pPr>
              <w:pStyle w:val="17"/>
              <w:spacing w:line="260" w:lineRule="exact"/>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H</w:t>
            </w:r>
          </w:p>
        </w:tc>
        <w:tc>
          <w:tcPr>
            <w:tcW w:w="515" w:type="dxa"/>
            <w:vAlign w:val="center"/>
          </w:tcPr>
          <w:p w14:paraId="34BC051D">
            <w:pPr>
              <w:pStyle w:val="17"/>
              <w:spacing w:line="26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M</w:t>
            </w:r>
          </w:p>
        </w:tc>
        <w:tc>
          <w:tcPr>
            <w:tcW w:w="515" w:type="dxa"/>
            <w:vAlign w:val="center"/>
          </w:tcPr>
          <w:p w14:paraId="2973161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15" w:type="dxa"/>
            <w:vAlign w:val="center"/>
          </w:tcPr>
          <w:p w14:paraId="3A1A06E5">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608" w:type="dxa"/>
            <w:vAlign w:val="center"/>
          </w:tcPr>
          <w:p w14:paraId="33315AF7">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38" w:type="dxa"/>
            <w:vAlign w:val="center"/>
          </w:tcPr>
          <w:p w14:paraId="0C87FABA">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057967D0">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80" w:type="dxa"/>
            <w:vAlign w:val="center"/>
          </w:tcPr>
          <w:p w14:paraId="32381AD7">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60C0B03D">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shd w:val="clear" w:color="auto" w:fill="auto"/>
            <w:vAlign w:val="center"/>
          </w:tcPr>
          <w:p w14:paraId="784DF1E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vAlign w:val="center"/>
          </w:tcPr>
          <w:p w14:paraId="53FD4B5B">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vAlign w:val="center"/>
          </w:tcPr>
          <w:p w14:paraId="1207EA79">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r>
      <w:tr w14:paraId="758D2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dxa"/>
            <w:vAlign w:val="center"/>
          </w:tcPr>
          <w:p w14:paraId="3A008FBB">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8</w:t>
            </w:r>
          </w:p>
        </w:tc>
        <w:tc>
          <w:tcPr>
            <w:tcW w:w="3009" w:type="dxa"/>
            <w:shd w:val="clear" w:color="auto" w:fill="auto"/>
            <w:vAlign w:val="top"/>
          </w:tcPr>
          <w:p w14:paraId="4E30BAB4">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大学生</w:t>
            </w:r>
            <w:r>
              <w:rPr>
                <w:rFonts w:hint="eastAsia" w:ascii="仿宋" w:hAnsi="仿宋" w:eastAsia="仿宋" w:cs="仿宋"/>
                <w:color w:val="auto"/>
              </w:rPr>
              <w:t>创新与创业实务（一）（二）</w:t>
            </w:r>
          </w:p>
        </w:tc>
        <w:tc>
          <w:tcPr>
            <w:tcW w:w="515" w:type="dxa"/>
            <w:vAlign w:val="center"/>
          </w:tcPr>
          <w:p w14:paraId="7FC090E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29D9D350">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H</w:t>
            </w:r>
          </w:p>
        </w:tc>
        <w:tc>
          <w:tcPr>
            <w:tcW w:w="515" w:type="dxa"/>
            <w:vAlign w:val="center"/>
          </w:tcPr>
          <w:p w14:paraId="6EDBB7B7">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H</w:t>
            </w:r>
          </w:p>
        </w:tc>
        <w:tc>
          <w:tcPr>
            <w:tcW w:w="515" w:type="dxa"/>
            <w:vAlign w:val="center"/>
          </w:tcPr>
          <w:p w14:paraId="322F8C0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M</w:t>
            </w:r>
          </w:p>
        </w:tc>
        <w:tc>
          <w:tcPr>
            <w:tcW w:w="515" w:type="dxa"/>
            <w:vAlign w:val="center"/>
          </w:tcPr>
          <w:p w14:paraId="0DD8599A">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H</w:t>
            </w:r>
          </w:p>
        </w:tc>
        <w:tc>
          <w:tcPr>
            <w:tcW w:w="515" w:type="dxa"/>
            <w:vAlign w:val="center"/>
          </w:tcPr>
          <w:p w14:paraId="742FEC9E">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M</w:t>
            </w:r>
          </w:p>
        </w:tc>
        <w:tc>
          <w:tcPr>
            <w:tcW w:w="515" w:type="dxa"/>
            <w:vAlign w:val="center"/>
          </w:tcPr>
          <w:p w14:paraId="7282AB6E">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15" w:type="dxa"/>
            <w:vAlign w:val="center"/>
          </w:tcPr>
          <w:p w14:paraId="0B7A4A5B">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608" w:type="dxa"/>
            <w:vAlign w:val="center"/>
          </w:tcPr>
          <w:p w14:paraId="53CECAD2">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38" w:type="dxa"/>
            <w:vAlign w:val="center"/>
          </w:tcPr>
          <w:p w14:paraId="502DED56">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23D93602">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80" w:type="dxa"/>
            <w:vAlign w:val="center"/>
          </w:tcPr>
          <w:p w14:paraId="1B419555">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671090FA">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shd w:val="clear" w:color="auto" w:fill="auto"/>
            <w:vAlign w:val="center"/>
          </w:tcPr>
          <w:p w14:paraId="496EA6D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vAlign w:val="center"/>
          </w:tcPr>
          <w:p w14:paraId="5E28776C">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vAlign w:val="center"/>
          </w:tcPr>
          <w:p w14:paraId="11EACF67">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r>
      <w:tr w14:paraId="01AF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dxa"/>
            <w:vAlign w:val="center"/>
          </w:tcPr>
          <w:p w14:paraId="09CD1154">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9</w:t>
            </w:r>
          </w:p>
        </w:tc>
        <w:tc>
          <w:tcPr>
            <w:tcW w:w="3009" w:type="dxa"/>
            <w:shd w:val="clear" w:color="auto" w:fill="auto"/>
            <w:vAlign w:val="center"/>
          </w:tcPr>
          <w:p w14:paraId="38E02493">
            <w:pPr>
              <w:pStyle w:val="17"/>
              <w:rPr>
                <w:rFonts w:hint="eastAsia" w:ascii="仿宋" w:hAnsi="仿宋" w:eastAsia="仿宋" w:cs="仿宋"/>
                <w:color w:val="auto"/>
              </w:rPr>
            </w:pPr>
            <w:r>
              <w:rPr>
                <w:rFonts w:hint="eastAsia" w:ascii="仿宋" w:hAnsi="仿宋" w:eastAsia="仿宋" w:cs="仿宋"/>
                <w:color w:val="auto"/>
              </w:rPr>
              <w:t>大学生安全教育</w:t>
            </w:r>
          </w:p>
          <w:p w14:paraId="099F8949">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（一）-（五）</w:t>
            </w:r>
          </w:p>
        </w:tc>
        <w:tc>
          <w:tcPr>
            <w:tcW w:w="515" w:type="dxa"/>
            <w:shd w:val="clear" w:color="auto" w:fill="auto"/>
            <w:vAlign w:val="center"/>
          </w:tcPr>
          <w:p w14:paraId="4662E53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03227C1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69CAECF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BF50CF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6D819DA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15" w:type="dxa"/>
            <w:shd w:val="clear" w:color="auto" w:fill="auto"/>
            <w:vAlign w:val="center"/>
          </w:tcPr>
          <w:p w14:paraId="50629CF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69F6C2A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4A4C237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5620294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05438DC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2B99684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23CAA42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1AAC01B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7377BC3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5376D04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7242AAD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38D5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dxa"/>
            <w:vAlign w:val="center"/>
          </w:tcPr>
          <w:p w14:paraId="7DFD6927">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10</w:t>
            </w:r>
          </w:p>
        </w:tc>
        <w:tc>
          <w:tcPr>
            <w:tcW w:w="3009" w:type="dxa"/>
            <w:shd w:val="clear" w:color="auto" w:fill="auto"/>
            <w:vAlign w:val="center"/>
          </w:tcPr>
          <w:p w14:paraId="78267FA2">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军事技能</w:t>
            </w:r>
          </w:p>
        </w:tc>
        <w:tc>
          <w:tcPr>
            <w:tcW w:w="515" w:type="dxa"/>
            <w:shd w:val="clear" w:color="auto" w:fill="auto"/>
            <w:vAlign w:val="center"/>
          </w:tcPr>
          <w:p w14:paraId="2D27078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03E803C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510C403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13AF871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7589610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15" w:type="dxa"/>
            <w:shd w:val="clear" w:color="auto" w:fill="auto"/>
            <w:vAlign w:val="center"/>
          </w:tcPr>
          <w:p w14:paraId="59AEE88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1BD166A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5E47744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0EBEC74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165AB8B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3E8F493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247B757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02CFD3D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4217ED8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7A51E30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3E010AF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3D16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dxa"/>
            <w:vAlign w:val="center"/>
          </w:tcPr>
          <w:p w14:paraId="362BC907">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11</w:t>
            </w:r>
          </w:p>
        </w:tc>
        <w:tc>
          <w:tcPr>
            <w:tcW w:w="3009" w:type="dxa"/>
            <w:shd w:val="clear" w:color="auto" w:fill="auto"/>
            <w:vAlign w:val="center"/>
          </w:tcPr>
          <w:p w14:paraId="57354433">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大学生心理健康教育（一）-（二）</w:t>
            </w:r>
          </w:p>
        </w:tc>
        <w:tc>
          <w:tcPr>
            <w:tcW w:w="515" w:type="dxa"/>
            <w:shd w:val="clear" w:color="auto" w:fill="auto"/>
            <w:vAlign w:val="center"/>
          </w:tcPr>
          <w:p w14:paraId="46697F7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5066850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41C241E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2550F0A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15" w:type="dxa"/>
            <w:shd w:val="clear" w:color="auto" w:fill="auto"/>
            <w:vAlign w:val="center"/>
          </w:tcPr>
          <w:p w14:paraId="40FD30C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74122A8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381BFCD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03104DE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7698577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36274B3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531A197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34D2ED0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2794837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5DBD83F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418E101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4AE6270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68EF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dxa"/>
            <w:vAlign w:val="center"/>
          </w:tcPr>
          <w:p w14:paraId="2379A85E">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12</w:t>
            </w:r>
          </w:p>
        </w:tc>
        <w:tc>
          <w:tcPr>
            <w:tcW w:w="3009" w:type="dxa"/>
            <w:shd w:val="clear" w:color="auto" w:fill="auto"/>
            <w:vAlign w:val="center"/>
          </w:tcPr>
          <w:p w14:paraId="67AA3C33">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大学体育（一）-（三）</w:t>
            </w:r>
          </w:p>
        </w:tc>
        <w:tc>
          <w:tcPr>
            <w:tcW w:w="515" w:type="dxa"/>
            <w:shd w:val="clear" w:color="auto" w:fill="auto"/>
            <w:vAlign w:val="center"/>
          </w:tcPr>
          <w:p w14:paraId="3218ACF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E513BB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5DC7927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733305F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60BC5C9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38688B4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4A612E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55D3034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7D32A00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0F08FB9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27E7031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41D9A6A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3B4D2B0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3D4DEDF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1FEA3CB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42848D2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r>
      <w:tr w14:paraId="7D29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dxa"/>
            <w:vAlign w:val="center"/>
          </w:tcPr>
          <w:p w14:paraId="48BA8F56">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13</w:t>
            </w:r>
          </w:p>
        </w:tc>
        <w:tc>
          <w:tcPr>
            <w:tcW w:w="3009" w:type="dxa"/>
            <w:shd w:val="clear" w:color="auto" w:fill="auto"/>
            <w:vAlign w:val="center"/>
          </w:tcPr>
          <w:p w14:paraId="48FA8ED9">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艺术修养</w:t>
            </w:r>
          </w:p>
        </w:tc>
        <w:tc>
          <w:tcPr>
            <w:tcW w:w="515" w:type="dxa"/>
            <w:shd w:val="clear" w:color="auto" w:fill="auto"/>
            <w:vAlign w:val="center"/>
          </w:tcPr>
          <w:p w14:paraId="2A134E4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6EABD48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130A905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7F92B95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0BEDD93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0CE5FAA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5028865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40C1B8E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185DA35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507EF38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7AE07E0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3593E6C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52" w:type="dxa"/>
            <w:shd w:val="clear" w:color="auto" w:fill="auto"/>
            <w:vAlign w:val="center"/>
          </w:tcPr>
          <w:p w14:paraId="563BA8A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24" w:type="dxa"/>
            <w:shd w:val="clear" w:color="auto" w:fill="auto"/>
            <w:vAlign w:val="center"/>
          </w:tcPr>
          <w:p w14:paraId="05C03C6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24" w:type="dxa"/>
            <w:shd w:val="clear" w:color="auto" w:fill="auto"/>
            <w:vAlign w:val="center"/>
          </w:tcPr>
          <w:p w14:paraId="5BE1E6C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24" w:type="dxa"/>
            <w:shd w:val="clear" w:color="auto" w:fill="auto"/>
            <w:vAlign w:val="center"/>
          </w:tcPr>
          <w:p w14:paraId="72ED205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r>
      <w:tr w14:paraId="0AE7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34" w:type="dxa"/>
            <w:vAlign w:val="center"/>
          </w:tcPr>
          <w:p w14:paraId="195E0AF8">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14</w:t>
            </w:r>
          </w:p>
        </w:tc>
        <w:tc>
          <w:tcPr>
            <w:tcW w:w="3009" w:type="dxa"/>
            <w:shd w:val="clear" w:color="auto" w:fill="auto"/>
            <w:vAlign w:val="center"/>
          </w:tcPr>
          <w:p w14:paraId="50A88CA7">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大学英语（一）-（二）</w:t>
            </w:r>
          </w:p>
        </w:tc>
        <w:tc>
          <w:tcPr>
            <w:tcW w:w="515" w:type="dxa"/>
            <w:vAlign w:val="center"/>
          </w:tcPr>
          <w:p w14:paraId="46678510">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6D58CD79">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H</w:t>
            </w:r>
          </w:p>
        </w:tc>
        <w:tc>
          <w:tcPr>
            <w:tcW w:w="515" w:type="dxa"/>
            <w:vAlign w:val="center"/>
          </w:tcPr>
          <w:p w14:paraId="677645AE">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0B023326">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3F585EBA">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731B6C86">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L</w:t>
            </w:r>
          </w:p>
        </w:tc>
        <w:tc>
          <w:tcPr>
            <w:tcW w:w="515" w:type="dxa"/>
            <w:vAlign w:val="center"/>
          </w:tcPr>
          <w:p w14:paraId="7EBA81C3">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15" w:type="dxa"/>
            <w:vAlign w:val="center"/>
          </w:tcPr>
          <w:p w14:paraId="5AD67ADD">
            <w:pPr>
              <w:pStyle w:val="17"/>
              <w:spacing w:line="260" w:lineRule="exact"/>
              <w:ind w:firstLine="0" w:firstLineChars="0"/>
              <w:jc w:val="center"/>
              <w:rPr>
                <w:rFonts w:hint="eastAsia" w:ascii="仿宋" w:hAnsi="仿宋" w:eastAsia="仿宋" w:cs="仿宋"/>
                <w:color w:val="auto"/>
                <w:szCs w:val="21"/>
                <w:lang w:eastAsia="zh-CN"/>
              </w:rPr>
            </w:pPr>
            <w:r>
              <w:rPr>
                <w:rFonts w:hint="eastAsia" w:ascii="仿宋" w:hAnsi="仿宋" w:eastAsia="仿宋" w:cs="仿宋"/>
                <w:color w:val="auto"/>
                <w:szCs w:val="21"/>
                <w:lang w:val="en-US" w:eastAsia="zh-CN"/>
              </w:rPr>
              <w:t>H</w:t>
            </w:r>
          </w:p>
        </w:tc>
        <w:tc>
          <w:tcPr>
            <w:tcW w:w="608" w:type="dxa"/>
            <w:vAlign w:val="center"/>
          </w:tcPr>
          <w:p w14:paraId="7FB51B16">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38" w:type="dxa"/>
            <w:vAlign w:val="center"/>
          </w:tcPr>
          <w:p w14:paraId="617A437E">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2D226163">
            <w:pPr>
              <w:pStyle w:val="17"/>
              <w:spacing w:line="260" w:lineRule="exact"/>
              <w:ind w:firstLine="0" w:firstLineChars="0"/>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80" w:type="dxa"/>
            <w:vAlign w:val="center"/>
          </w:tcPr>
          <w:p w14:paraId="03B604D8">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52" w:type="dxa"/>
            <w:vAlign w:val="center"/>
          </w:tcPr>
          <w:p w14:paraId="2FA44CA9">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shd w:val="clear" w:color="auto" w:fill="auto"/>
            <w:vAlign w:val="center"/>
          </w:tcPr>
          <w:p w14:paraId="3B99CA5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vAlign w:val="center"/>
          </w:tcPr>
          <w:p w14:paraId="7ABC0835">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c>
          <w:tcPr>
            <w:tcW w:w="524" w:type="dxa"/>
            <w:vAlign w:val="center"/>
          </w:tcPr>
          <w:p w14:paraId="6B64119A">
            <w:pPr>
              <w:pStyle w:val="17"/>
              <w:spacing w:line="260" w:lineRule="exact"/>
              <w:jc w:val="center"/>
              <w:rPr>
                <w:rFonts w:hint="eastAsia" w:ascii="仿宋" w:hAnsi="仿宋" w:eastAsia="仿宋" w:cs="仿宋"/>
                <w:color w:val="auto"/>
                <w:szCs w:val="21"/>
              </w:rPr>
            </w:pPr>
            <w:r>
              <w:rPr>
                <w:rFonts w:hint="eastAsia" w:ascii="仿宋" w:hAnsi="仿宋" w:eastAsia="仿宋" w:cs="仿宋"/>
                <w:color w:val="auto"/>
                <w:szCs w:val="21"/>
              </w:rPr>
              <w:t>—</w:t>
            </w:r>
          </w:p>
        </w:tc>
      </w:tr>
      <w:tr w14:paraId="7EA7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74BB9767">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15</w:t>
            </w:r>
          </w:p>
        </w:tc>
        <w:tc>
          <w:tcPr>
            <w:tcW w:w="3009" w:type="dxa"/>
            <w:shd w:val="clear" w:color="auto" w:fill="auto"/>
            <w:vAlign w:val="center"/>
          </w:tcPr>
          <w:p w14:paraId="6244961E">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信息技术</w:t>
            </w:r>
          </w:p>
        </w:tc>
        <w:tc>
          <w:tcPr>
            <w:tcW w:w="515" w:type="dxa"/>
            <w:shd w:val="clear" w:color="auto" w:fill="auto"/>
            <w:vAlign w:val="center"/>
          </w:tcPr>
          <w:p w14:paraId="7A1454F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C19E2E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376DF74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1951A20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58B3BEB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2E7F6E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0DD9F98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15" w:type="dxa"/>
            <w:shd w:val="clear" w:color="auto" w:fill="auto"/>
            <w:vAlign w:val="center"/>
          </w:tcPr>
          <w:p w14:paraId="3145483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0C99946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38" w:type="dxa"/>
            <w:shd w:val="clear" w:color="auto" w:fill="auto"/>
            <w:vAlign w:val="center"/>
          </w:tcPr>
          <w:p w14:paraId="329E403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52" w:type="dxa"/>
            <w:shd w:val="clear" w:color="auto" w:fill="auto"/>
            <w:vAlign w:val="center"/>
          </w:tcPr>
          <w:p w14:paraId="4047B80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80" w:type="dxa"/>
            <w:shd w:val="clear" w:color="auto" w:fill="auto"/>
            <w:vAlign w:val="center"/>
          </w:tcPr>
          <w:p w14:paraId="4B4C019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52" w:type="dxa"/>
            <w:shd w:val="clear" w:color="auto" w:fill="auto"/>
            <w:vAlign w:val="center"/>
          </w:tcPr>
          <w:p w14:paraId="118B291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24" w:type="dxa"/>
            <w:shd w:val="clear" w:color="auto" w:fill="auto"/>
            <w:vAlign w:val="center"/>
          </w:tcPr>
          <w:p w14:paraId="1811EE1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24" w:type="dxa"/>
            <w:shd w:val="clear" w:color="auto" w:fill="auto"/>
            <w:vAlign w:val="center"/>
          </w:tcPr>
          <w:p w14:paraId="2E1C0F0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24" w:type="dxa"/>
            <w:shd w:val="clear" w:color="auto" w:fill="auto"/>
            <w:vAlign w:val="center"/>
          </w:tcPr>
          <w:p w14:paraId="51DDBBE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r>
      <w:tr w14:paraId="611F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722C41BC">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16</w:t>
            </w:r>
          </w:p>
        </w:tc>
        <w:tc>
          <w:tcPr>
            <w:tcW w:w="3009" w:type="dxa"/>
            <w:shd w:val="clear" w:color="auto" w:fill="auto"/>
            <w:vAlign w:val="center"/>
          </w:tcPr>
          <w:p w14:paraId="39A519B1">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精益生产与管理基础</w:t>
            </w:r>
          </w:p>
        </w:tc>
        <w:tc>
          <w:tcPr>
            <w:tcW w:w="515" w:type="dxa"/>
            <w:shd w:val="clear" w:color="auto" w:fill="auto"/>
            <w:vAlign w:val="center"/>
          </w:tcPr>
          <w:p w14:paraId="1E44254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3C6147C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50F8B56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020C375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AB6BDD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377C229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7D74E68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0B41421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7D8F311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38" w:type="dxa"/>
            <w:shd w:val="clear" w:color="auto" w:fill="auto"/>
            <w:vAlign w:val="center"/>
          </w:tcPr>
          <w:p w14:paraId="22FB2A9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52" w:type="dxa"/>
            <w:shd w:val="clear" w:color="auto" w:fill="auto"/>
            <w:vAlign w:val="center"/>
          </w:tcPr>
          <w:p w14:paraId="13F2A9A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80" w:type="dxa"/>
            <w:shd w:val="clear" w:color="auto" w:fill="auto"/>
            <w:vAlign w:val="center"/>
          </w:tcPr>
          <w:p w14:paraId="6C7CC8A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52" w:type="dxa"/>
            <w:shd w:val="clear" w:color="auto" w:fill="auto"/>
            <w:vAlign w:val="center"/>
          </w:tcPr>
          <w:p w14:paraId="177674B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24" w:type="dxa"/>
            <w:shd w:val="clear" w:color="auto" w:fill="auto"/>
            <w:vAlign w:val="center"/>
          </w:tcPr>
          <w:p w14:paraId="2683AF8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24" w:type="dxa"/>
            <w:shd w:val="clear" w:color="auto" w:fill="auto"/>
            <w:vAlign w:val="center"/>
          </w:tcPr>
          <w:p w14:paraId="6B7EAEE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24" w:type="dxa"/>
            <w:shd w:val="clear" w:color="auto" w:fill="auto"/>
            <w:vAlign w:val="center"/>
          </w:tcPr>
          <w:p w14:paraId="07CB0EB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r>
      <w:tr w14:paraId="0CEA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3043E56C">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17</w:t>
            </w:r>
          </w:p>
        </w:tc>
        <w:tc>
          <w:tcPr>
            <w:tcW w:w="3009" w:type="dxa"/>
            <w:shd w:val="clear" w:color="auto" w:fill="auto"/>
            <w:vAlign w:val="top"/>
          </w:tcPr>
          <w:p w14:paraId="46999787">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人工智能应用基础</w:t>
            </w:r>
          </w:p>
        </w:tc>
        <w:tc>
          <w:tcPr>
            <w:tcW w:w="515" w:type="dxa"/>
            <w:shd w:val="clear" w:color="auto" w:fill="auto"/>
            <w:vAlign w:val="center"/>
          </w:tcPr>
          <w:p w14:paraId="7F649F0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7C7A140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A9DABC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56EE955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04FD0C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32D34DF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35EB79A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15" w:type="dxa"/>
            <w:shd w:val="clear" w:color="auto" w:fill="auto"/>
            <w:vAlign w:val="center"/>
          </w:tcPr>
          <w:p w14:paraId="3BC6444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3692EE2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38" w:type="dxa"/>
            <w:shd w:val="clear" w:color="auto" w:fill="auto"/>
            <w:vAlign w:val="center"/>
          </w:tcPr>
          <w:p w14:paraId="6570236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52" w:type="dxa"/>
            <w:shd w:val="clear" w:color="auto" w:fill="auto"/>
            <w:vAlign w:val="center"/>
          </w:tcPr>
          <w:p w14:paraId="6156853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80" w:type="dxa"/>
            <w:shd w:val="clear" w:color="auto" w:fill="auto"/>
            <w:vAlign w:val="center"/>
          </w:tcPr>
          <w:p w14:paraId="2A8C5D6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52" w:type="dxa"/>
            <w:shd w:val="clear" w:color="auto" w:fill="auto"/>
            <w:vAlign w:val="center"/>
          </w:tcPr>
          <w:p w14:paraId="27988DB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24" w:type="dxa"/>
            <w:shd w:val="clear" w:color="auto" w:fill="auto"/>
            <w:vAlign w:val="center"/>
          </w:tcPr>
          <w:p w14:paraId="3E0E2B8C">
            <w:pPr>
              <w:pStyle w:val="17"/>
              <w:spacing w:line="260" w:lineRule="exact"/>
              <w:ind w:firstLine="0" w:firstLineChars="0"/>
              <w:jc w:val="center"/>
              <w:rPr>
                <w:rFonts w:hint="default"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24" w:type="dxa"/>
            <w:shd w:val="clear" w:color="auto" w:fill="auto"/>
            <w:vAlign w:val="center"/>
          </w:tcPr>
          <w:p w14:paraId="008997B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24" w:type="dxa"/>
            <w:shd w:val="clear" w:color="auto" w:fill="auto"/>
            <w:vAlign w:val="center"/>
          </w:tcPr>
          <w:p w14:paraId="3A9B50E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r>
      <w:tr w14:paraId="7E6E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77A1E6C9">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18</w:t>
            </w:r>
          </w:p>
        </w:tc>
        <w:tc>
          <w:tcPr>
            <w:tcW w:w="3009" w:type="dxa"/>
            <w:shd w:val="clear" w:color="auto" w:fill="auto"/>
            <w:vAlign w:val="center"/>
          </w:tcPr>
          <w:p w14:paraId="15C852F9">
            <w:pPr>
              <w:pStyle w:val="17"/>
              <w:ind w:firstLine="0" w:firstLineChars="0"/>
              <w:rPr>
                <w:rFonts w:hint="eastAsia" w:ascii="仿宋" w:hAnsi="仿宋" w:eastAsia="仿宋" w:cs="仿宋"/>
                <w:color w:val="auto"/>
              </w:rPr>
            </w:pPr>
            <w:r>
              <w:rPr>
                <w:rFonts w:hint="eastAsia" w:ascii="仿宋" w:hAnsi="仿宋" w:eastAsia="仿宋" w:cs="仿宋"/>
                <w:color w:val="auto"/>
              </w:rPr>
              <w:t>中国共产党简史</w:t>
            </w:r>
          </w:p>
        </w:tc>
        <w:tc>
          <w:tcPr>
            <w:tcW w:w="515" w:type="dxa"/>
            <w:shd w:val="clear" w:color="auto" w:fill="auto"/>
            <w:vAlign w:val="center"/>
          </w:tcPr>
          <w:p w14:paraId="0EF8E87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2B509FE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6F24CDB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2A79523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7DC41AD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1B7B7FF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66F4413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62C6C3D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4CF5256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520763C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0D6E54C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52DBDA1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3671325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1DEDC1B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0F90740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635BFC6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342F3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5B5ED5AF">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19</w:t>
            </w:r>
          </w:p>
        </w:tc>
        <w:tc>
          <w:tcPr>
            <w:tcW w:w="3009" w:type="dxa"/>
            <w:shd w:val="clear" w:color="auto" w:fill="auto"/>
            <w:vAlign w:val="center"/>
          </w:tcPr>
          <w:p w14:paraId="778502EE">
            <w:pPr>
              <w:pStyle w:val="17"/>
              <w:ind w:firstLine="0" w:firstLineChars="0"/>
              <w:rPr>
                <w:rFonts w:hint="eastAsia" w:ascii="仿宋" w:hAnsi="仿宋" w:eastAsia="仿宋" w:cs="仿宋"/>
                <w:color w:val="auto"/>
              </w:rPr>
            </w:pPr>
            <w:r>
              <w:rPr>
                <w:rFonts w:hint="eastAsia" w:ascii="仿宋" w:hAnsi="仿宋" w:eastAsia="仿宋" w:cs="仿宋"/>
                <w:color w:val="auto"/>
              </w:rPr>
              <w:t>社会主义发展史</w:t>
            </w:r>
          </w:p>
        </w:tc>
        <w:tc>
          <w:tcPr>
            <w:tcW w:w="515" w:type="dxa"/>
            <w:shd w:val="clear" w:color="auto" w:fill="auto"/>
            <w:vAlign w:val="center"/>
          </w:tcPr>
          <w:p w14:paraId="08EEE4A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4C3731B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04F038C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3054C6F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794DF17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2B4AB61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6ACE2A4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79ABB93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4A2D94B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08DE9CE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0F9F9BD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5027D44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1CDAD72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184D478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1B9890E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597FE0E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5B0A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0C38C83C">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20</w:t>
            </w:r>
          </w:p>
        </w:tc>
        <w:tc>
          <w:tcPr>
            <w:tcW w:w="3009" w:type="dxa"/>
            <w:shd w:val="clear" w:color="auto" w:fill="auto"/>
            <w:vAlign w:val="center"/>
          </w:tcPr>
          <w:p w14:paraId="3CD2C071">
            <w:pPr>
              <w:pStyle w:val="17"/>
              <w:ind w:firstLine="0" w:firstLineChars="0"/>
              <w:rPr>
                <w:rFonts w:hint="eastAsia" w:ascii="仿宋" w:hAnsi="仿宋" w:eastAsia="仿宋" w:cs="仿宋"/>
                <w:color w:val="auto"/>
              </w:rPr>
            </w:pPr>
            <w:r>
              <w:rPr>
                <w:rFonts w:hint="eastAsia" w:ascii="仿宋" w:hAnsi="仿宋" w:eastAsia="仿宋" w:cs="仿宋"/>
                <w:color w:val="auto"/>
              </w:rPr>
              <w:t>新中国史</w:t>
            </w:r>
          </w:p>
        </w:tc>
        <w:tc>
          <w:tcPr>
            <w:tcW w:w="515" w:type="dxa"/>
            <w:shd w:val="clear" w:color="auto" w:fill="auto"/>
            <w:vAlign w:val="center"/>
          </w:tcPr>
          <w:p w14:paraId="0606757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0044E3C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6E81411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67174DA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7F18604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450141C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0783E8A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3E05009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7F23B6D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65161DB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00F59A6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250B627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6E30AD1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661FFC3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64CE5B0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124352F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45A5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51C61C7B">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21</w:t>
            </w:r>
          </w:p>
        </w:tc>
        <w:tc>
          <w:tcPr>
            <w:tcW w:w="3009" w:type="dxa"/>
            <w:shd w:val="clear" w:color="auto" w:fill="auto"/>
            <w:vAlign w:val="center"/>
          </w:tcPr>
          <w:p w14:paraId="18DFC817">
            <w:pPr>
              <w:pStyle w:val="17"/>
              <w:ind w:firstLine="0" w:firstLineChars="0"/>
              <w:rPr>
                <w:rFonts w:hint="eastAsia" w:ascii="仿宋" w:hAnsi="仿宋" w:eastAsia="仿宋" w:cs="仿宋"/>
                <w:color w:val="auto"/>
              </w:rPr>
            </w:pPr>
            <w:r>
              <w:rPr>
                <w:rFonts w:hint="eastAsia" w:ascii="仿宋" w:hAnsi="仿宋" w:eastAsia="仿宋" w:cs="仿宋"/>
                <w:color w:val="auto"/>
              </w:rPr>
              <w:t>改革开放史</w:t>
            </w:r>
          </w:p>
        </w:tc>
        <w:tc>
          <w:tcPr>
            <w:tcW w:w="515" w:type="dxa"/>
            <w:shd w:val="clear" w:color="auto" w:fill="auto"/>
            <w:vAlign w:val="center"/>
          </w:tcPr>
          <w:p w14:paraId="4417953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6F42D83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678529A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1265E19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1567376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1025D46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0E94A9A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6C65661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70A40D5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4B3A6CD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2B8EE26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560973D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5E2C5B6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09936DB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0E9BFAF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4CF711A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0C0FC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122F8A5B">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22</w:t>
            </w:r>
          </w:p>
        </w:tc>
        <w:tc>
          <w:tcPr>
            <w:tcW w:w="3009" w:type="dxa"/>
            <w:shd w:val="clear" w:color="auto" w:fill="auto"/>
            <w:vAlign w:val="center"/>
          </w:tcPr>
          <w:p w14:paraId="2F2782D2">
            <w:pPr>
              <w:pStyle w:val="17"/>
              <w:ind w:firstLine="0" w:firstLineChars="0"/>
              <w:rPr>
                <w:rFonts w:hint="eastAsia" w:ascii="仿宋" w:hAnsi="仿宋" w:eastAsia="仿宋" w:cs="仿宋"/>
                <w:color w:val="auto"/>
              </w:rPr>
            </w:pPr>
            <w:r>
              <w:rPr>
                <w:rFonts w:hint="eastAsia" w:ascii="仿宋" w:hAnsi="仿宋" w:eastAsia="仿宋" w:cs="仿宋"/>
                <w:color w:val="auto"/>
              </w:rPr>
              <w:t>中国优秀传统文化</w:t>
            </w:r>
          </w:p>
        </w:tc>
        <w:tc>
          <w:tcPr>
            <w:tcW w:w="515" w:type="dxa"/>
            <w:shd w:val="clear" w:color="auto" w:fill="auto"/>
            <w:vAlign w:val="center"/>
          </w:tcPr>
          <w:p w14:paraId="2DD7EB0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0A2DC6A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5D785F5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569D394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12D2BF3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1AA945D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6D7C9C0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097391A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0F68CEB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23349E6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63EEF6C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22EDFF8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22E7F5E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6BDC8F0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0A83888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730786B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77D8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34" w:type="dxa"/>
            <w:vAlign w:val="center"/>
          </w:tcPr>
          <w:p w14:paraId="52AAE9C2">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23</w:t>
            </w:r>
          </w:p>
        </w:tc>
        <w:tc>
          <w:tcPr>
            <w:tcW w:w="3009" w:type="dxa"/>
            <w:shd w:val="clear" w:color="auto" w:fill="auto"/>
            <w:vAlign w:val="center"/>
          </w:tcPr>
          <w:p w14:paraId="0A2B1E46">
            <w:pPr>
              <w:pStyle w:val="17"/>
              <w:ind w:firstLine="0" w:firstLineChars="0"/>
              <w:rPr>
                <w:rFonts w:hint="eastAsia" w:ascii="仿宋" w:hAnsi="仿宋" w:eastAsia="仿宋" w:cs="仿宋"/>
                <w:color w:val="auto"/>
                <w:lang w:val="en-US" w:eastAsia="zh-CN"/>
              </w:rPr>
            </w:pPr>
            <w:r>
              <w:rPr>
                <w:rFonts w:hint="eastAsia" w:ascii="仿宋" w:hAnsi="仿宋" w:eastAsia="仿宋" w:cs="仿宋"/>
                <w:color w:val="auto"/>
              </w:rPr>
              <w:t>通用礼仪</w:t>
            </w:r>
          </w:p>
        </w:tc>
        <w:tc>
          <w:tcPr>
            <w:tcW w:w="515" w:type="dxa"/>
            <w:shd w:val="clear" w:color="auto" w:fill="auto"/>
            <w:vAlign w:val="center"/>
          </w:tcPr>
          <w:p w14:paraId="675294E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5E1309A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515" w:type="dxa"/>
            <w:shd w:val="clear" w:color="auto" w:fill="auto"/>
            <w:vAlign w:val="center"/>
          </w:tcPr>
          <w:p w14:paraId="0CA9259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157D17C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M</w:t>
            </w:r>
          </w:p>
        </w:tc>
        <w:tc>
          <w:tcPr>
            <w:tcW w:w="515" w:type="dxa"/>
            <w:shd w:val="clear" w:color="auto" w:fill="auto"/>
            <w:vAlign w:val="center"/>
          </w:tcPr>
          <w:p w14:paraId="73DB49C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56D38B8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2BD451C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5EC450C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8" w:type="dxa"/>
            <w:shd w:val="clear" w:color="auto" w:fill="auto"/>
            <w:vAlign w:val="center"/>
          </w:tcPr>
          <w:p w14:paraId="410B879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077EF03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66D42C5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5C05521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24B28F6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0070F5D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2B8919B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2224979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0DCA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34" w:type="dxa"/>
            <w:vAlign w:val="center"/>
          </w:tcPr>
          <w:p w14:paraId="4D192A0C">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24</w:t>
            </w:r>
          </w:p>
        </w:tc>
        <w:tc>
          <w:tcPr>
            <w:tcW w:w="3009" w:type="dxa"/>
            <w:shd w:val="clear" w:color="auto" w:fill="auto"/>
            <w:vAlign w:val="center"/>
          </w:tcPr>
          <w:p w14:paraId="6D4F17E7">
            <w:pPr>
              <w:pStyle w:val="17"/>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应用文写作</w:t>
            </w:r>
          </w:p>
        </w:tc>
        <w:tc>
          <w:tcPr>
            <w:tcW w:w="515" w:type="dxa"/>
            <w:shd w:val="clear" w:color="auto" w:fill="auto"/>
            <w:vAlign w:val="center"/>
          </w:tcPr>
          <w:p w14:paraId="62F4EC7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13F0B37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490AF62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4C0976C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34E66E1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4994A9A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118CFCF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2F6872D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608" w:type="dxa"/>
            <w:shd w:val="clear" w:color="auto" w:fill="auto"/>
            <w:vAlign w:val="center"/>
          </w:tcPr>
          <w:p w14:paraId="0B6C864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0A43C54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2F53090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372F881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24F1FEE1">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36B70E6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12AE545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24" w:type="dxa"/>
            <w:shd w:val="clear" w:color="auto" w:fill="auto"/>
            <w:vAlign w:val="center"/>
          </w:tcPr>
          <w:p w14:paraId="4F7F891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4E7F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34" w:type="dxa"/>
            <w:vAlign w:val="center"/>
          </w:tcPr>
          <w:p w14:paraId="77BF18F1">
            <w:pPr>
              <w:pStyle w:val="17"/>
              <w:rPr>
                <w:rFonts w:hint="default" w:ascii="仿宋" w:hAnsi="仿宋" w:eastAsia="仿宋" w:cs="仿宋"/>
                <w:color w:val="auto"/>
                <w:lang w:val="en-US" w:eastAsia="zh-CN"/>
              </w:rPr>
            </w:pPr>
            <w:r>
              <w:rPr>
                <w:rFonts w:hint="eastAsia" w:ascii="仿宋" w:hAnsi="仿宋" w:eastAsia="仿宋" w:cs="仿宋"/>
                <w:color w:val="auto"/>
                <w:lang w:val="en-US" w:eastAsia="zh-CN"/>
              </w:rPr>
              <w:t>25</w:t>
            </w:r>
          </w:p>
        </w:tc>
        <w:tc>
          <w:tcPr>
            <w:tcW w:w="3009" w:type="dxa"/>
            <w:shd w:val="clear" w:color="auto" w:fill="auto"/>
            <w:vAlign w:val="center"/>
          </w:tcPr>
          <w:p w14:paraId="5668596F">
            <w:pPr>
              <w:pStyle w:val="17"/>
              <w:ind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大学</w:t>
            </w:r>
            <w:r>
              <w:rPr>
                <w:rFonts w:hint="eastAsia" w:ascii="仿宋" w:hAnsi="仿宋" w:eastAsia="仿宋" w:cs="仿宋"/>
                <w:color w:val="auto"/>
              </w:rPr>
              <w:t>语文</w:t>
            </w:r>
          </w:p>
        </w:tc>
        <w:tc>
          <w:tcPr>
            <w:tcW w:w="515" w:type="dxa"/>
            <w:shd w:val="clear" w:color="auto" w:fill="auto"/>
            <w:vAlign w:val="center"/>
          </w:tcPr>
          <w:p w14:paraId="60144C9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515" w:type="dxa"/>
            <w:shd w:val="clear" w:color="auto" w:fill="auto"/>
            <w:vAlign w:val="center"/>
          </w:tcPr>
          <w:p w14:paraId="0E564C4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0F4D7CC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6B0FEB9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5B4C99F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515" w:type="dxa"/>
            <w:shd w:val="clear" w:color="auto" w:fill="auto"/>
            <w:vAlign w:val="center"/>
          </w:tcPr>
          <w:p w14:paraId="11AF521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515" w:type="dxa"/>
            <w:shd w:val="clear" w:color="auto" w:fill="auto"/>
            <w:vAlign w:val="center"/>
          </w:tcPr>
          <w:p w14:paraId="02F5DEF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15" w:type="dxa"/>
            <w:shd w:val="clear" w:color="auto" w:fill="auto"/>
            <w:vAlign w:val="center"/>
          </w:tcPr>
          <w:p w14:paraId="1560E668">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608" w:type="dxa"/>
            <w:shd w:val="clear" w:color="auto" w:fill="auto"/>
            <w:vAlign w:val="center"/>
          </w:tcPr>
          <w:p w14:paraId="64DA0F6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38" w:type="dxa"/>
            <w:shd w:val="clear" w:color="auto" w:fill="auto"/>
            <w:vAlign w:val="center"/>
          </w:tcPr>
          <w:p w14:paraId="7F66DE3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52" w:type="dxa"/>
            <w:shd w:val="clear" w:color="auto" w:fill="auto"/>
            <w:vAlign w:val="center"/>
          </w:tcPr>
          <w:p w14:paraId="19C7913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580" w:type="dxa"/>
            <w:shd w:val="clear" w:color="auto" w:fill="auto"/>
            <w:vAlign w:val="center"/>
          </w:tcPr>
          <w:p w14:paraId="6273578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52" w:type="dxa"/>
            <w:shd w:val="clear" w:color="auto" w:fill="auto"/>
            <w:vAlign w:val="center"/>
          </w:tcPr>
          <w:p w14:paraId="5F09387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24" w:type="dxa"/>
            <w:shd w:val="clear" w:color="auto" w:fill="auto"/>
            <w:vAlign w:val="center"/>
          </w:tcPr>
          <w:p w14:paraId="4EF3A26E">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24" w:type="dxa"/>
            <w:shd w:val="clear" w:color="auto" w:fill="auto"/>
            <w:vAlign w:val="center"/>
          </w:tcPr>
          <w:p w14:paraId="4C7B397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524" w:type="dxa"/>
            <w:shd w:val="clear" w:color="auto" w:fill="auto"/>
            <w:vAlign w:val="center"/>
          </w:tcPr>
          <w:p w14:paraId="5E9924F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r>
    </w:tbl>
    <w:p w14:paraId="772A9D8B">
      <w:pPr>
        <w:ind w:firstLine="422"/>
        <w:jc w:val="center"/>
        <w:rPr>
          <w:rFonts w:ascii="宋体" w:hAnsi="宋体" w:cs="宋体"/>
          <w:b/>
          <w:bCs/>
          <w:color w:val="auto"/>
          <w:sz w:val="21"/>
          <w:szCs w:val="21"/>
        </w:rPr>
      </w:pPr>
    </w:p>
    <w:p w14:paraId="0509A49F">
      <w:pPr>
        <w:ind w:firstLine="422"/>
        <w:jc w:val="center"/>
        <w:rPr>
          <w:rFonts w:hint="eastAsia" w:ascii="宋体" w:hAnsi="宋体" w:cs="宋体"/>
          <w:b/>
          <w:bCs/>
          <w:color w:val="auto"/>
          <w:sz w:val="21"/>
          <w:szCs w:val="21"/>
        </w:rPr>
      </w:pPr>
    </w:p>
    <w:p w14:paraId="5447ACF0">
      <w:pPr>
        <w:ind w:firstLine="422"/>
        <w:jc w:val="center"/>
        <w:rPr>
          <w:rFonts w:hint="eastAsia" w:ascii="宋体" w:hAnsi="宋体" w:cs="宋体"/>
          <w:b/>
          <w:bCs/>
          <w:color w:val="auto"/>
          <w:sz w:val="21"/>
          <w:szCs w:val="21"/>
        </w:rPr>
      </w:pPr>
    </w:p>
    <w:p w14:paraId="616DA4DA">
      <w:pPr>
        <w:ind w:firstLine="422"/>
        <w:jc w:val="center"/>
        <w:rPr>
          <w:rFonts w:hint="eastAsia" w:ascii="宋体" w:hAnsi="宋体" w:cs="宋体"/>
          <w:b/>
          <w:bCs/>
          <w:color w:val="auto"/>
          <w:sz w:val="21"/>
          <w:szCs w:val="21"/>
        </w:rPr>
      </w:pPr>
    </w:p>
    <w:p w14:paraId="0962D3DE">
      <w:pPr>
        <w:ind w:firstLine="422"/>
        <w:jc w:val="center"/>
        <w:rPr>
          <w:rFonts w:hint="eastAsia" w:ascii="宋体" w:hAnsi="宋体" w:cs="宋体"/>
          <w:b/>
          <w:bCs/>
          <w:color w:val="auto"/>
          <w:sz w:val="21"/>
          <w:szCs w:val="21"/>
        </w:rPr>
      </w:pPr>
    </w:p>
    <w:p w14:paraId="0940C30B">
      <w:pPr>
        <w:ind w:firstLine="422"/>
        <w:jc w:val="center"/>
        <w:rPr>
          <w:rFonts w:hint="eastAsia" w:ascii="宋体" w:hAnsi="宋体" w:cs="宋体"/>
          <w:b/>
          <w:bCs/>
          <w:color w:val="auto"/>
          <w:sz w:val="21"/>
          <w:szCs w:val="21"/>
        </w:rPr>
      </w:pPr>
    </w:p>
    <w:p w14:paraId="7DB620A3">
      <w:pPr>
        <w:ind w:firstLine="422"/>
        <w:jc w:val="center"/>
        <w:rPr>
          <w:rFonts w:hint="eastAsia" w:ascii="宋体" w:hAnsi="宋体" w:cs="宋体"/>
          <w:b/>
          <w:bCs/>
          <w:color w:val="auto"/>
          <w:sz w:val="21"/>
          <w:szCs w:val="21"/>
        </w:rPr>
      </w:pPr>
    </w:p>
    <w:p w14:paraId="13058F63">
      <w:pPr>
        <w:ind w:firstLine="422"/>
        <w:jc w:val="center"/>
        <w:rPr>
          <w:rFonts w:hint="eastAsia" w:ascii="宋体" w:hAnsi="宋体" w:cs="宋体"/>
          <w:b/>
          <w:bCs/>
          <w:color w:val="auto"/>
          <w:sz w:val="21"/>
          <w:szCs w:val="21"/>
        </w:rPr>
      </w:pPr>
    </w:p>
    <w:p w14:paraId="63A74C7A">
      <w:pPr>
        <w:ind w:firstLine="422"/>
        <w:jc w:val="center"/>
        <w:rPr>
          <w:rFonts w:hint="eastAsia" w:ascii="宋体" w:hAnsi="宋体" w:cs="宋体"/>
          <w:b/>
          <w:bCs/>
          <w:color w:val="auto"/>
          <w:sz w:val="21"/>
          <w:szCs w:val="21"/>
        </w:rPr>
      </w:pPr>
    </w:p>
    <w:p w14:paraId="321C68EE">
      <w:pPr>
        <w:ind w:firstLine="422"/>
        <w:jc w:val="center"/>
        <w:rPr>
          <w:rFonts w:hint="eastAsia" w:ascii="宋体" w:hAnsi="宋体" w:cs="宋体"/>
          <w:b/>
          <w:bCs/>
          <w:color w:val="auto"/>
          <w:sz w:val="21"/>
          <w:szCs w:val="21"/>
        </w:rPr>
      </w:pPr>
    </w:p>
    <w:p w14:paraId="1DE6B43A">
      <w:pPr>
        <w:ind w:firstLine="422"/>
        <w:jc w:val="center"/>
        <w:rPr>
          <w:rFonts w:hint="eastAsia" w:ascii="宋体" w:hAnsi="宋体" w:cs="宋体"/>
          <w:b/>
          <w:bCs/>
          <w:color w:val="auto"/>
          <w:sz w:val="21"/>
          <w:szCs w:val="21"/>
        </w:rPr>
      </w:pPr>
    </w:p>
    <w:p w14:paraId="6EA9B726">
      <w:pPr>
        <w:ind w:firstLine="422"/>
        <w:jc w:val="center"/>
        <w:rPr>
          <w:rFonts w:hint="eastAsia" w:ascii="宋体" w:hAnsi="宋体" w:cs="宋体"/>
          <w:b/>
          <w:bCs/>
          <w:color w:val="auto"/>
          <w:sz w:val="21"/>
          <w:szCs w:val="21"/>
        </w:rPr>
      </w:pPr>
    </w:p>
    <w:p w14:paraId="58156B54">
      <w:pPr>
        <w:ind w:firstLine="422"/>
        <w:jc w:val="center"/>
        <w:rPr>
          <w:rFonts w:hint="eastAsia" w:ascii="宋体" w:hAnsi="宋体" w:cs="宋体"/>
          <w:b/>
          <w:bCs/>
          <w:color w:val="auto"/>
          <w:sz w:val="21"/>
          <w:szCs w:val="21"/>
        </w:rPr>
      </w:pPr>
    </w:p>
    <w:p w14:paraId="54968EE5">
      <w:pPr>
        <w:ind w:firstLine="422"/>
        <w:jc w:val="center"/>
        <w:rPr>
          <w:rFonts w:hint="eastAsia" w:ascii="宋体" w:hAnsi="宋体" w:cs="宋体"/>
          <w:b/>
          <w:bCs/>
          <w:color w:val="auto"/>
          <w:sz w:val="21"/>
          <w:szCs w:val="21"/>
        </w:rPr>
      </w:pPr>
    </w:p>
    <w:p w14:paraId="19B584D5">
      <w:pPr>
        <w:ind w:firstLine="422"/>
        <w:jc w:val="center"/>
        <w:rPr>
          <w:rFonts w:hint="eastAsia" w:ascii="宋体" w:hAnsi="宋体" w:cs="宋体"/>
          <w:b/>
          <w:bCs/>
          <w:color w:val="auto"/>
          <w:sz w:val="21"/>
          <w:szCs w:val="21"/>
        </w:rPr>
      </w:pPr>
    </w:p>
    <w:p w14:paraId="3461CE3B">
      <w:pPr>
        <w:ind w:firstLine="422"/>
        <w:jc w:val="center"/>
        <w:rPr>
          <w:rFonts w:hint="eastAsia" w:ascii="宋体" w:hAnsi="宋体" w:cs="宋体"/>
          <w:b/>
          <w:bCs/>
          <w:color w:val="auto"/>
          <w:sz w:val="21"/>
          <w:szCs w:val="21"/>
        </w:rPr>
      </w:pPr>
    </w:p>
    <w:p w14:paraId="58A16F5F">
      <w:pPr>
        <w:ind w:firstLine="422"/>
        <w:jc w:val="center"/>
        <w:rPr>
          <w:rFonts w:hint="eastAsia" w:ascii="宋体" w:hAnsi="宋体" w:cs="宋体"/>
          <w:b/>
          <w:bCs/>
          <w:color w:val="auto"/>
          <w:sz w:val="21"/>
          <w:szCs w:val="21"/>
        </w:rPr>
      </w:pPr>
    </w:p>
    <w:p w14:paraId="11DE9FE3">
      <w:pPr>
        <w:ind w:firstLine="422"/>
        <w:jc w:val="center"/>
        <w:rPr>
          <w:rFonts w:hint="eastAsia" w:ascii="宋体" w:hAnsi="宋体" w:cs="宋体"/>
          <w:b/>
          <w:bCs/>
          <w:color w:val="auto"/>
          <w:sz w:val="21"/>
          <w:szCs w:val="21"/>
        </w:rPr>
      </w:pPr>
    </w:p>
    <w:p w14:paraId="385BADAD">
      <w:pPr>
        <w:pStyle w:val="2"/>
        <w:rPr>
          <w:rFonts w:hint="eastAsia" w:ascii="宋体" w:hAnsi="宋体" w:cs="宋体"/>
          <w:b/>
          <w:bCs/>
          <w:color w:val="auto"/>
          <w:sz w:val="21"/>
          <w:szCs w:val="21"/>
        </w:rPr>
      </w:pPr>
    </w:p>
    <w:p w14:paraId="06771A77">
      <w:pPr>
        <w:rPr>
          <w:rFonts w:hint="eastAsia" w:ascii="宋体" w:hAnsi="宋体" w:cs="宋体"/>
          <w:b/>
          <w:bCs/>
          <w:color w:val="auto"/>
          <w:sz w:val="21"/>
          <w:szCs w:val="21"/>
        </w:rPr>
      </w:pPr>
    </w:p>
    <w:p w14:paraId="67DC32F9">
      <w:pPr>
        <w:pStyle w:val="2"/>
        <w:rPr>
          <w:rFonts w:hint="eastAsia" w:ascii="宋体" w:hAnsi="宋体" w:cs="宋体"/>
          <w:b/>
          <w:bCs/>
          <w:color w:val="auto"/>
          <w:sz w:val="21"/>
          <w:szCs w:val="21"/>
        </w:rPr>
      </w:pPr>
    </w:p>
    <w:p w14:paraId="152F88EB">
      <w:pPr>
        <w:rPr>
          <w:rFonts w:hint="eastAsia" w:ascii="宋体" w:hAnsi="宋体" w:cs="宋体"/>
          <w:b/>
          <w:bCs/>
          <w:color w:val="auto"/>
          <w:sz w:val="21"/>
          <w:szCs w:val="21"/>
        </w:rPr>
      </w:pPr>
    </w:p>
    <w:p w14:paraId="3CEB3AED">
      <w:pPr>
        <w:pStyle w:val="2"/>
        <w:rPr>
          <w:rFonts w:hint="eastAsia" w:ascii="宋体" w:hAnsi="宋体" w:cs="宋体"/>
          <w:b/>
          <w:bCs/>
          <w:color w:val="auto"/>
          <w:sz w:val="21"/>
          <w:szCs w:val="21"/>
        </w:rPr>
      </w:pPr>
    </w:p>
    <w:p w14:paraId="0E9A961E">
      <w:pPr>
        <w:rPr>
          <w:rFonts w:hint="eastAsia" w:ascii="宋体" w:hAnsi="宋体" w:cs="宋体"/>
          <w:b/>
          <w:bCs/>
          <w:color w:val="auto"/>
          <w:sz w:val="21"/>
          <w:szCs w:val="21"/>
        </w:rPr>
      </w:pPr>
    </w:p>
    <w:p w14:paraId="41965D34">
      <w:pPr>
        <w:ind w:firstLine="422"/>
        <w:jc w:val="center"/>
        <w:rPr>
          <w:rFonts w:hint="eastAsia" w:ascii="宋体" w:hAnsi="宋体" w:cs="宋体"/>
          <w:b/>
          <w:bCs/>
          <w:color w:val="auto"/>
          <w:sz w:val="21"/>
          <w:szCs w:val="21"/>
        </w:rPr>
      </w:pPr>
    </w:p>
    <w:p w14:paraId="49FF7CAB">
      <w:pPr>
        <w:ind w:firstLine="422"/>
        <w:jc w:val="center"/>
        <w:rPr>
          <w:rFonts w:hint="eastAsia" w:ascii="宋体" w:hAnsi="宋体" w:cs="宋体"/>
          <w:b/>
          <w:bCs/>
          <w:color w:val="auto"/>
          <w:sz w:val="21"/>
          <w:szCs w:val="21"/>
        </w:rPr>
      </w:pPr>
    </w:p>
    <w:p w14:paraId="473398C9">
      <w:pPr>
        <w:ind w:firstLine="422"/>
        <w:jc w:val="center"/>
        <w:rPr>
          <w:rFonts w:ascii="宋体" w:hAnsi="宋体" w:cs="宋体"/>
          <w:b/>
          <w:bCs/>
          <w:color w:val="auto"/>
          <w:sz w:val="21"/>
          <w:szCs w:val="21"/>
        </w:rPr>
      </w:pPr>
      <w:r>
        <w:rPr>
          <w:rFonts w:hint="eastAsia" w:ascii="宋体" w:hAnsi="宋体" w:cs="宋体"/>
          <w:b/>
          <w:bCs/>
          <w:color w:val="auto"/>
          <w:sz w:val="21"/>
          <w:szCs w:val="21"/>
        </w:rPr>
        <w:t>表6-3 专业课课程矩阵</w:t>
      </w:r>
    </w:p>
    <w:p w14:paraId="57D08A26">
      <w:pPr>
        <w:tabs>
          <w:tab w:val="left" w:pos="12031"/>
        </w:tabs>
        <w:ind w:firstLine="0" w:firstLineChars="0"/>
        <w:rPr>
          <w:rFonts w:ascii="宋体" w:hAnsi="宋体" w:cs="宋体"/>
          <w:bCs/>
          <w:color w:val="auto"/>
          <w:szCs w:val="21"/>
        </w:rPr>
        <w:sectPr>
          <w:type w:val="continuous"/>
          <w:pgSz w:w="16838" w:h="11906" w:orient="landscape"/>
          <w:pgMar w:top="1800" w:right="1440" w:bottom="1800" w:left="1440" w:header="851" w:footer="992" w:gutter="0"/>
          <w:pgNumType w:fmt="decimal"/>
          <w:cols w:space="425" w:num="1"/>
          <w:docGrid w:type="lines" w:linePitch="312" w:charSpace="0"/>
        </w:sectPr>
      </w:pPr>
    </w:p>
    <w:tbl>
      <w:tblPr>
        <w:tblStyle w:val="10"/>
        <w:tblpPr w:leftFromText="180" w:rightFromText="180" w:vertAnchor="page" w:horzAnchor="page" w:tblpX="2056" w:tblpY="2951"/>
        <w:tblOverlap w:val="never"/>
        <w:tblW w:w="124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2186"/>
        <w:gridCol w:w="603"/>
        <w:gridCol w:w="603"/>
        <w:gridCol w:w="603"/>
        <w:gridCol w:w="603"/>
        <w:gridCol w:w="603"/>
        <w:gridCol w:w="603"/>
        <w:gridCol w:w="603"/>
        <w:gridCol w:w="603"/>
        <w:gridCol w:w="603"/>
        <w:gridCol w:w="603"/>
        <w:gridCol w:w="603"/>
        <w:gridCol w:w="603"/>
        <w:gridCol w:w="603"/>
        <w:gridCol w:w="603"/>
        <w:gridCol w:w="603"/>
        <w:gridCol w:w="603"/>
      </w:tblGrid>
      <w:tr w14:paraId="1D496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2846" w:type="dxa"/>
            <w:gridSpan w:val="2"/>
            <w:tcBorders>
              <w:tl2br w:val="single" w:color="auto" w:sz="4" w:space="0"/>
            </w:tcBorders>
          </w:tcPr>
          <w:p w14:paraId="4826543A">
            <w:pPr>
              <w:pStyle w:val="17"/>
              <w:ind w:firstLine="1260" w:firstLineChars="600"/>
              <w:rPr>
                <w:rFonts w:hint="eastAsia" w:ascii="仿宋" w:hAnsi="仿宋" w:eastAsia="仿宋" w:cs="仿宋"/>
                <w:color w:val="auto"/>
              </w:rPr>
            </w:pPr>
            <w:r>
              <w:rPr>
                <w:rFonts w:hint="eastAsia" w:ascii="仿宋" w:hAnsi="仿宋" w:eastAsia="仿宋" w:cs="仿宋"/>
                <w:color w:val="auto"/>
              </w:rPr>
              <w:t>培养规格</w:t>
            </w:r>
          </w:p>
          <w:p w14:paraId="0F8CFB04">
            <w:pPr>
              <w:pStyle w:val="17"/>
              <w:rPr>
                <w:rFonts w:hint="eastAsia" w:ascii="仿宋" w:hAnsi="仿宋" w:eastAsia="仿宋" w:cs="仿宋"/>
                <w:color w:val="auto"/>
              </w:rPr>
            </w:pPr>
            <w:r>
              <w:rPr>
                <w:rFonts w:hint="eastAsia" w:ascii="仿宋" w:hAnsi="仿宋" w:eastAsia="仿宋" w:cs="仿宋"/>
                <w:color w:val="auto"/>
              </w:rPr>
              <w:t>课程名称</w:t>
            </w:r>
          </w:p>
        </w:tc>
        <w:tc>
          <w:tcPr>
            <w:tcW w:w="603" w:type="dxa"/>
            <w:shd w:val="clear" w:color="auto" w:fill="auto"/>
            <w:vAlign w:val="center"/>
          </w:tcPr>
          <w:p w14:paraId="304B7B15">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1.1</w:t>
            </w:r>
          </w:p>
        </w:tc>
        <w:tc>
          <w:tcPr>
            <w:tcW w:w="603" w:type="dxa"/>
            <w:shd w:val="clear" w:color="auto" w:fill="auto"/>
            <w:vAlign w:val="center"/>
          </w:tcPr>
          <w:p w14:paraId="5B1219C0">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1.2</w:t>
            </w:r>
          </w:p>
        </w:tc>
        <w:tc>
          <w:tcPr>
            <w:tcW w:w="603" w:type="dxa"/>
            <w:shd w:val="clear" w:color="auto" w:fill="auto"/>
            <w:vAlign w:val="center"/>
          </w:tcPr>
          <w:p w14:paraId="69F530B8">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1.3</w:t>
            </w:r>
          </w:p>
        </w:tc>
        <w:tc>
          <w:tcPr>
            <w:tcW w:w="603" w:type="dxa"/>
            <w:shd w:val="clear" w:color="auto" w:fill="auto"/>
            <w:vAlign w:val="center"/>
          </w:tcPr>
          <w:p w14:paraId="4442C900">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1.4</w:t>
            </w:r>
          </w:p>
        </w:tc>
        <w:tc>
          <w:tcPr>
            <w:tcW w:w="603" w:type="dxa"/>
            <w:shd w:val="clear" w:color="auto" w:fill="auto"/>
            <w:vAlign w:val="center"/>
          </w:tcPr>
          <w:p w14:paraId="2B5B4FA9">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1.5</w:t>
            </w:r>
          </w:p>
        </w:tc>
        <w:tc>
          <w:tcPr>
            <w:tcW w:w="603" w:type="dxa"/>
            <w:shd w:val="clear" w:color="auto" w:fill="auto"/>
            <w:vAlign w:val="center"/>
          </w:tcPr>
          <w:p w14:paraId="7EC7C035">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1.6</w:t>
            </w:r>
          </w:p>
        </w:tc>
        <w:tc>
          <w:tcPr>
            <w:tcW w:w="603" w:type="dxa"/>
            <w:shd w:val="clear" w:color="auto" w:fill="auto"/>
            <w:vAlign w:val="center"/>
          </w:tcPr>
          <w:p w14:paraId="5E176DCA">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2.1</w:t>
            </w:r>
          </w:p>
        </w:tc>
        <w:tc>
          <w:tcPr>
            <w:tcW w:w="603" w:type="dxa"/>
            <w:shd w:val="clear" w:color="auto" w:fill="auto"/>
            <w:vAlign w:val="center"/>
          </w:tcPr>
          <w:p w14:paraId="1544A262">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2.2</w:t>
            </w:r>
          </w:p>
        </w:tc>
        <w:tc>
          <w:tcPr>
            <w:tcW w:w="603" w:type="dxa"/>
            <w:shd w:val="clear" w:color="auto" w:fill="auto"/>
            <w:vAlign w:val="center"/>
          </w:tcPr>
          <w:p w14:paraId="54DF6651">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2.3</w:t>
            </w:r>
          </w:p>
        </w:tc>
        <w:tc>
          <w:tcPr>
            <w:tcW w:w="603" w:type="dxa"/>
            <w:shd w:val="clear" w:color="auto" w:fill="auto"/>
            <w:vAlign w:val="center"/>
          </w:tcPr>
          <w:p w14:paraId="6AD2E388">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2.4</w:t>
            </w:r>
          </w:p>
        </w:tc>
        <w:tc>
          <w:tcPr>
            <w:tcW w:w="603" w:type="dxa"/>
            <w:shd w:val="clear" w:color="auto" w:fill="auto"/>
            <w:vAlign w:val="center"/>
          </w:tcPr>
          <w:p w14:paraId="3B362FD9">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2.5</w:t>
            </w:r>
          </w:p>
        </w:tc>
        <w:tc>
          <w:tcPr>
            <w:tcW w:w="603" w:type="dxa"/>
            <w:shd w:val="clear" w:color="auto" w:fill="auto"/>
            <w:vAlign w:val="center"/>
          </w:tcPr>
          <w:p w14:paraId="0C2AE3A2">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3.1</w:t>
            </w:r>
          </w:p>
        </w:tc>
        <w:tc>
          <w:tcPr>
            <w:tcW w:w="603" w:type="dxa"/>
            <w:shd w:val="clear" w:color="auto" w:fill="auto"/>
            <w:vAlign w:val="center"/>
          </w:tcPr>
          <w:p w14:paraId="42964EA5">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3.</w:t>
            </w:r>
            <w:r>
              <w:rPr>
                <w:rFonts w:hint="eastAsia" w:ascii="仿宋" w:hAnsi="仿宋" w:eastAsia="仿宋" w:cs="仿宋"/>
                <w:color w:val="auto"/>
                <w:sz w:val="18"/>
                <w:szCs w:val="18"/>
                <w:lang w:val="en-US" w:eastAsia="zh-CN"/>
              </w:rPr>
              <w:t>2</w:t>
            </w:r>
          </w:p>
        </w:tc>
        <w:tc>
          <w:tcPr>
            <w:tcW w:w="603" w:type="dxa"/>
            <w:shd w:val="clear" w:color="auto" w:fill="auto"/>
            <w:vAlign w:val="center"/>
          </w:tcPr>
          <w:p w14:paraId="29ADB07F">
            <w:pPr>
              <w:pStyle w:val="17"/>
              <w:ind w:firstLine="0" w:firstLineChars="0"/>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3.3</w:t>
            </w:r>
          </w:p>
        </w:tc>
        <w:tc>
          <w:tcPr>
            <w:tcW w:w="603" w:type="dxa"/>
            <w:shd w:val="clear" w:color="auto" w:fill="auto"/>
            <w:vAlign w:val="center"/>
          </w:tcPr>
          <w:p w14:paraId="5458A1F2">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3.</w:t>
            </w:r>
            <w:r>
              <w:rPr>
                <w:rFonts w:hint="eastAsia" w:ascii="仿宋" w:hAnsi="仿宋" w:eastAsia="仿宋" w:cs="仿宋"/>
                <w:color w:val="auto"/>
                <w:sz w:val="18"/>
                <w:szCs w:val="18"/>
                <w:lang w:val="en-US" w:eastAsia="zh-CN"/>
              </w:rPr>
              <w:t>4</w:t>
            </w:r>
          </w:p>
        </w:tc>
        <w:tc>
          <w:tcPr>
            <w:tcW w:w="603" w:type="dxa"/>
            <w:shd w:val="clear" w:color="auto" w:fill="auto"/>
            <w:vAlign w:val="center"/>
          </w:tcPr>
          <w:p w14:paraId="1778A923">
            <w:pPr>
              <w:pStyle w:val="17"/>
              <w:ind w:firstLine="0" w:firstLineChars="0"/>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3.</w:t>
            </w:r>
            <w:r>
              <w:rPr>
                <w:rFonts w:hint="eastAsia" w:ascii="仿宋" w:hAnsi="仿宋" w:eastAsia="仿宋" w:cs="仿宋"/>
                <w:color w:val="auto"/>
                <w:sz w:val="18"/>
                <w:szCs w:val="18"/>
                <w:lang w:val="en-US" w:eastAsia="zh-CN"/>
              </w:rPr>
              <w:t>5</w:t>
            </w:r>
          </w:p>
        </w:tc>
      </w:tr>
      <w:tr w14:paraId="60F9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148278F6">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w:t>
            </w:r>
          </w:p>
        </w:tc>
        <w:tc>
          <w:tcPr>
            <w:tcW w:w="2186" w:type="dxa"/>
            <w:shd w:val="clear" w:color="auto" w:fill="auto"/>
            <w:vAlign w:val="center"/>
          </w:tcPr>
          <w:p w14:paraId="58AC2551">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高等数学</w:t>
            </w:r>
          </w:p>
        </w:tc>
        <w:tc>
          <w:tcPr>
            <w:tcW w:w="603" w:type="dxa"/>
            <w:shd w:val="clear" w:color="auto" w:fill="auto"/>
            <w:vAlign w:val="center"/>
          </w:tcPr>
          <w:p w14:paraId="583DFA4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603" w:type="dxa"/>
            <w:shd w:val="clear" w:color="auto" w:fill="auto"/>
            <w:vAlign w:val="center"/>
          </w:tcPr>
          <w:p w14:paraId="747AD8C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1B5F1E2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67B4FC0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2EC2E5F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580FB06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603" w:type="dxa"/>
            <w:shd w:val="clear" w:color="auto" w:fill="auto"/>
            <w:vAlign w:val="center"/>
          </w:tcPr>
          <w:p w14:paraId="595ACC4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4229BAB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30789E95">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1C61A0B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3C286B7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6403294C">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4FBFF8C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11B09429">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02FBC07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0878953D">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7CACF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4FFA807C">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w:t>
            </w:r>
          </w:p>
        </w:tc>
        <w:tc>
          <w:tcPr>
            <w:tcW w:w="2186" w:type="dxa"/>
            <w:shd w:val="clear" w:color="auto" w:fill="auto"/>
            <w:vAlign w:val="center"/>
          </w:tcPr>
          <w:p w14:paraId="38D93501">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入学教育与专业入门</w:t>
            </w:r>
          </w:p>
        </w:tc>
        <w:tc>
          <w:tcPr>
            <w:tcW w:w="603" w:type="dxa"/>
            <w:shd w:val="clear" w:color="auto" w:fill="auto"/>
            <w:vAlign w:val="center"/>
          </w:tcPr>
          <w:p w14:paraId="34F7C89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603" w:type="dxa"/>
            <w:shd w:val="clear" w:color="auto" w:fill="auto"/>
            <w:vAlign w:val="center"/>
          </w:tcPr>
          <w:p w14:paraId="4AA04E0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603" w:type="dxa"/>
            <w:shd w:val="clear" w:color="auto" w:fill="auto"/>
            <w:vAlign w:val="center"/>
          </w:tcPr>
          <w:p w14:paraId="24231BF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L</w:t>
            </w:r>
          </w:p>
        </w:tc>
        <w:tc>
          <w:tcPr>
            <w:tcW w:w="603" w:type="dxa"/>
            <w:shd w:val="clear" w:color="auto" w:fill="auto"/>
            <w:vAlign w:val="center"/>
          </w:tcPr>
          <w:p w14:paraId="4E2F0BA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H</w:t>
            </w:r>
          </w:p>
        </w:tc>
        <w:tc>
          <w:tcPr>
            <w:tcW w:w="603" w:type="dxa"/>
            <w:shd w:val="clear" w:color="auto" w:fill="auto"/>
            <w:vAlign w:val="center"/>
          </w:tcPr>
          <w:p w14:paraId="6523CCD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L</w:t>
            </w:r>
          </w:p>
        </w:tc>
        <w:tc>
          <w:tcPr>
            <w:tcW w:w="603" w:type="dxa"/>
            <w:shd w:val="clear" w:color="auto" w:fill="auto"/>
            <w:vAlign w:val="center"/>
          </w:tcPr>
          <w:p w14:paraId="1698DB03">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9CC6B14">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075E23EF">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6776165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5D0A65D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3837B19B">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2C349107">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55D9BE02">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47EFCEB0">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0BB78FA6">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4D37C31A">
            <w:pPr>
              <w:pStyle w:val="17"/>
              <w:spacing w:line="260" w:lineRule="exact"/>
              <w:ind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w:t>
            </w:r>
          </w:p>
        </w:tc>
      </w:tr>
      <w:tr w14:paraId="22CEE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51B7276A">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w:t>
            </w:r>
          </w:p>
        </w:tc>
        <w:tc>
          <w:tcPr>
            <w:tcW w:w="2186" w:type="dxa"/>
            <w:shd w:val="clear" w:color="auto" w:fill="auto"/>
            <w:vAlign w:val="center"/>
          </w:tcPr>
          <w:p w14:paraId="71E11543">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机械制图</w:t>
            </w:r>
          </w:p>
        </w:tc>
        <w:tc>
          <w:tcPr>
            <w:tcW w:w="603" w:type="dxa"/>
            <w:vAlign w:val="center"/>
          </w:tcPr>
          <w:p w14:paraId="39D89542">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vAlign w:val="center"/>
          </w:tcPr>
          <w:p w14:paraId="2661B4A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CF6C24D">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shd w:val="clear" w:color="auto" w:fill="auto"/>
            <w:vAlign w:val="center"/>
          </w:tcPr>
          <w:p w14:paraId="581BCC90">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vAlign w:val="center"/>
          </w:tcPr>
          <w:p w14:paraId="1274A432">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3F8FD36">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627F8A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4C50D2A6">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64AAF04D">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792FFB9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shd w:val="clear" w:color="auto" w:fill="auto"/>
            <w:vAlign w:val="center"/>
          </w:tcPr>
          <w:p w14:paraId="35806D1B">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vAlign w:val="center"/>
          </w:tcPr>
          <w:p w14:paraId="692E6308">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vAlign w:val="center"/>
          </w:tcPr>
          <w:p w14:paraId="321857AB">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shd w:val="clear" w:color="auto" w:fill="auto"/>
            <w:vAlign w:val="center"/>
          </w:tcPr>
          <w:p w14:paraId="038FA949">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7080350C">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vAlign w:val="center"/>
          </w:tcPr>
          <w:p w14:paraId="36F58202">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6C104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5EB895AF">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w:t>
            </w:r>
          </w:p>
        </w:tc>
        <w:tc>
          <w:tcPr>
            <w:tcW w:w="2186" w:type="dxa"/>
            <w:shd w:val="clear" w:color="auto" w:fill="auto"/>
            <w:vAlign w:val="center"/>
          </w:tcPr>
          <w:p w14:paraId="3EAC5B78">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机械零件测绘</w:t>
            </w:r>
          </w:p>
        </w:tc>
        <w:tc>
          <w:tcPr>
            <w:tcW w:w="603" w:type="dxa"/>
            <w:vAlign w:val="center"/>
          </w:tcPr>
          <w:p w14:paraId="0109DB6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778F8E3B">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8EBE15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7B956F51">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7BFF082">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915B6D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6A8750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32F52008">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EAD622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72F14EC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shd w:val="clear" w:color="auto" w:fill="auto"/>
            <w:vAlign w:val="center"/>
          </w:tcPr>
          <w:p w14:paraId="24FB14B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vAlign w:val="center"/>
          </w:tcPr>
          <w:p w14:paraId="63C2AAD7">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6FEBCB4D">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shd w:val="clear" w:color="auto" w:fill="auto"/>
            <w:vAlign w:val="center"/>
          </w:tcPr>
          <w:p w14:paraId="0AFC885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vAlign w:val="center"/>
          </w:tcPr>
          <w:p w14:paraId="69F4C4F3">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vAlign w:val="center"/>
          </w:tcPr>
          <w:p w14:paraId="394E6E9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6DF2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7047FCE2">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w:t>
            </w:r>
          </w:p>
        </w:tc>
        <w:tc>
          <w:tcPr>
            <w:tcW w:w="2186" w:type="dxa"/>
            <w:shd w:val="clear" w:color="auto" w:fill="auto"/>
            <w:vAlign w:val="center"/>
          </w:tcPr>
          <w:p w14:paraId="7B548519">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CAD工程图绘制</w:t>
            </w:r>
          </w:p>
        </w:tc>
        <w:tc>
          <w:tcPr>
            <w:tcW w:w="603" w:type="dxa"/>
            <w:vAlign w:val="center"/>
          </w:tcPr>
          <w:p w14:paraId="7E47D62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7F28491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3400BA1">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8656240">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6410953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06AB363">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1784F6A">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75D69962">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67E4E5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6CB2FCE9">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shd w:val="clear" w:color="auto" w:fill="auto"/>
            <w:vAlign w:val="center"/>
          </w:tcPr>
          <w:p w14:paraId="1D622C6E">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vAlign w:val="center"/>
          </w:tcPr>
          <w:p w14:paraId="3A05B79C">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11AFBE83">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shd w:val="clear" w:color="auto" w:fill="auto"/>
            <w:vAlign w:val="center"/>
          </w:tcPr>
          <w:p w14:paraId="4CCA23AF">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6C1F2FB8">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vAlign w:val="center"/>
          </w:tcPr>
          <w:p w14:paraId="05FD70B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7439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175CFD6C">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6</w:t>
            </w:r>
          </w:p>
        </w:tc>
        <w:tc>
          <w:tcPr>
            <w:tcW w:w="2186" w:type="dxa"/>
            <w:shd w:val="clear" w:color="auto" w:fill="auto"/>
            <w:vAlign w:val="center"/>
          </w:tcPr>
          <w:p w14:paraId="760470EB">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公差配合与测量技术</w:t>
            </w:r>
          </w:p>
        </w:tc>
        <w:tc>
          <w:tcPr>
            <w:tcW w:w="603" w:type="dxa"/>
            <w:vAlign w:val="center"/>
          </w:tcPr>
          <w:p w14:paraId="5F28B846">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1448D2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20FBA2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0F48372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BF5CEF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20FE14D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8595B93">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5BA055C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73481A13">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1D9DFB64">
            <w:pPr>
              <w:pStyle w:val="17"/>
              <w:spacing w:line="260" w:lineRule="exact"/>
              <w:ind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01969214">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3FF565C4">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vAlign w:val="center"/>
          </w:tcPr>
          <w:p w14:paraId="331B8D4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shd w:val="clear" w:color="auto" w:fill="auto"/>
            <w:vAlign w:val="center"/>
          </w:tcPr>
          <w:p w14:paraId="3124BC6A">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vAlign w:val="center"/>
          </w:tcPr>
          <w:p w14:paraId="767EB42C">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1BB21C4E">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625B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39F1D0DD">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w:t>
            </w:r>
          </w:p>
        </w:tc>
        <w:tc>
          <w:tcPr>
            <w:tcW w:w="2186" w:type="dxa"/>
            <w:shd w:val="clear" w:color="auto" w:fill="auto"/>
            <w:vAlign w:val="center"/>
          </w:tcPr>
          <w:p w14:paraId="070BD82B">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工程材料及热成型工艺</w:t>
            </w:r>
          </w:p>
        </w:tc>
        <w:tc>
          <w:tcPr>
            <w:tcW w:w="603" w:type="dxa"/>
            <w:vAlign w:val="center"/>
          </w:tcPr>
          <w:p w14:paraId="441704A0">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D39191D">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14B311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FB5C0D0">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93C6A1B">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48A0C7F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78F7DF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1ABA2A8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1A8538E2">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0BCF017B">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093E3FC">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738F124A">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vAlign w:val="center"/>
          </w:tcPr>
          <w:p w14:paraId="35C9B4A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shd w:val="clear" w:color="auto" w:fill="auto"/>
            <w:vAlign w:val="center"/>
          </w:tcPr>
          <w:p w14:paraId="0B9EAA0A">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387B461C">
            <w:pPr>
              <w:pStyle w:val="17"/>
              <w:jc w:val="center"/>
              <w:rPr>
                <w:rFonts w:hint="eastAsia" w:ascii="仿宋" w:hAnsi="仿宋" w:eastAsia="仿宋" w:cs="仿宋"/>
                <w:color w:val="auto"/>
              </w:rPr>
            </w:pPr>
            <w:r>
              <w:rPr>
                <w:rFonts w:hint="eastAsia" w:ascii="仿宋" w:hAnsi="仿宋" w:eastAsia="仿宋" w:cs="仿宋"/>
                <w:color w:val="auto"/>
              </w:rPr>
              <w:t>L</w:t>
            </w:r>
          </w:p>
        </w:tc>
        <w:tc>
          <w:tcPr>
            <w:tcW w:w="603" w:type="dxa"/>
            <w:vAlign w:val="center"/>
          </w:tcPr>
          <w:p w14:paraId="111BD366">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63F2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64D66CFD">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8</w:t>
            </w:r>
          </w:p>
        </w:tc>
        <w:tc>
          <w:tcPr>
            <w:tcW w:w="2186" w:type="dxa"/>
            <w:shd w:val="clear" w:color="auto" w:fill="auto"/>
            <w:vAlign w:val="center"/>
          </w:tcPr>
          <w:p w14:paraId="205804B2">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液压与气压传动</w:t>
            </w:r>
          </w:p>
        </w:tc>
        <w:tc>
          <w:tcPr>
            <w:tcW w:w="603" w:type="dxa"/>
            <w:vAlign w:val="center"/>
          </w:tcPr>
          <w:p w14:paraId="0FF18C7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925024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6F575C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79D7AB2D">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C8A2FA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7C244986">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53F697F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6C28497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707D8BB1">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070FBFB9">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73DA6C5">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583CE09D">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5977FE3F">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24CA1C59">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M</w:t>
            </w:r>
          </w:p>
        </w:tc>
        <w:tc>
          <w:tcPr>
            <w:tcW w:w="603" w:type="dxa"/>
            <w:vAlign w:val="center"/>
          </w:tcPr>
          <w:p w14:paraId="5B267EF5">
            <w:pPr>
              <w:pStyle w:val="17"/>
              <w:jc w:val="center"/>
              <w:rPr>
                <w:rFonts w:hint="eastAsia" w:ascii="仿宋" w:hAnsi="仿宋" w:eastAsia="仿宋" w:cs="仿宋"/>
                <w:color w:val="auto"/>
              </w:rPr>
            </w:pPr>
            <w:r>
              <w:rPr>
                <w:rFonts w:hint="eastAsia" w:ascii="仿宋" w:hAnsi="仿宋" w:eastAsia="仿宋" w:cs="仿宋"/>
                <w:color w:val="auto"/>
              </w:rPr>
              <w:t>L</w:t>
            </w:r>
          </w:p>
        </w:tc>
        <w:tc>
          <w:tcPr>
            <w:tcW w:w="603" w:type="dxa"/>
            <w:vAlign w:val="center"/>
          </w:tcPr>
          <w:p w14:paraId="5C6EC991">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177D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649FBFF5">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9</w:t>
            </w:r>
          </w:p>
        </w:tc>
        <w:tc>
          <w:tcPr>
            <w:tcW w:w="2186" w:type="dxa"/>
            <w:shd w:val="clear" w:color="auto" w:fill="auto"/>
            <w:vAlign w:val="center"/>
          </w:tcPr>
          <w:p w14:paraId="552CAE39">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电工电子技术</w:t>
            </w:r>
          </w:p>
        </w:tc>
        <w:tc>
          <w:tcPr>
            <w:tcW w:w="603" w:type="dxa"/>
            <w:vAlign w:val="center"/>
          </w:tcPr>
          <w:p w14:paraId="48533632">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1B30E36">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A7E2DEF">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1E2176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7AF302B2">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7BFDF56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F4E6F6D">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62B122F4">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DDCAB24">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386DCA0F">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7D511034">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vAlign w:val="center"/>
          </w:tcPr>
          <w:p w14:paraId="1EC901D3">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vAlign w:val="center"/>
          </w:tcPr>
          <w:p w14:paraId="24A340B0">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shd w:val="clear" w:color="auto" w:fill="auto"/>
            <w:vAlign w:val="center"/>
          </w:tcPr>
          <w:p w14:paraId="1D632253">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vAlign w:val="center"/>
          </w:tcPr>
          <w:p w14:paraId="6F682426">
            <w:pPr>
              <w:pStyle w:val="17"/>
              <w:jc w:val="center"/>
              <w:rPr>
                <w:rFonts w:hint="eastAsia" w:ascii="仿宋" w:hAnsi="仿宋" w:eastAsia="仿宋" w:cs="仿宋"/>
                <w:color w:val="auto"/>
              </w:rPr>
            </w:pPr>
            <w:r>
              <w:rPr>
                <w:rFonts w:hint="eastAsia" w:ascii="仿宋" w:hAnsi="仿宋" w:eastAsia="仿宋" w:cs="仿宋"/>
                <w:color w:val="auto"/>
              </w:rPr>
              <w:t>L</w:t>
            </w:r>
          </w:p>
        </w:tc>
        <w:tc>
          <w:tcPr>
            <w:tcW w:w="603" w:type="dxa"/>
            <w:vAlign w:val="center"/>
          </w:tcPr>
          <w:p w14:paraId="1E05B146">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6645C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221552F3">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2186" w:type="dxa"/>
            <w:shd w:val="clear" w:color="auto" w:fill="auto"/>
            <w:vAlign w:val="center"/>
          </w:tcPr>
          <w:p w14:paraId="244BAB12">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金属切削加工与刀具</w:t>
            </w:r>
          </w:p>
        </w:tc>
        <w:tc>
          <w:tcPr>
            <w:tcW w:w="603" w:type="dxa"/>
            <w:vAlign w:val="center"/>
          </w:tcPr>
          <w:p w14:paraId="3776766A">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4ABF3EA">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037974D">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5560F1D">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0D7207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0E6F141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03BA5A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3A9CCD97">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317F0CE">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63AC985A">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5D05EEFB">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4001A1EF">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0C97A1F4">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shd w:val="clear" w:color="auto" w:fill="auto"/>
            <w:vAlign w:val="center"/>
          </w:tcPr>
          <w:p w14:paraId="2FF4382B">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vAlign w:val="center"/>
          </w:tcPr>
          <w:p w14:paraId="6C43163B">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14246A2B">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3E4B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4B4D137B">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11</w:t>
            </w:r>
          </w:p>
        </w:tc>
        <w:tc>
          <w:tcPr>
            <w:tcW w:w="2186" w:type="dxa"/>
            <w:shd w:val="clear" w:color="auto" w:fill="auto"/>
            <w:vAlign w:val="center"/>
          </w:tcPr>
          <w:p w14:paraId="62CA652A">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普通机床操作实训</w:t>
            </w:r>
          </w:p>
        </w:tc>
        <w:tc>
          <w:tcPr>
            <w:tcW w:w="603" w:type="dxa"/>
            <w:vAlign w:val="center"/>
          </w:tcPr>
          <w:p w14:paraId="149302FD">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CA02B21">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7CAE9BD">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824A502">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98F45B1">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0BFD9F2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02735A2">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5E379C7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4875914">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063E0645">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74E1E4F0">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081AC69B">
            <w:pPr>
              <w:pStyle w:val="17"/>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M</w:t>
            </w:r>
          </w:p>
        </w:tc>
        <w:tc>
          <w:tcPr>
            <w:tcW w:w="603" w:type="dxa"/>
            <w:vAlign w:val="center"/>
          </w:tcPr>
          <w:p w14:paraId="6BB53054">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shd w:val="clear" w:color="auto" w:fill="auto"/>
            <w:vAlign w:val="center"/>
          </w:tcPr>
          <w:p w14:paraId="51D7BB97">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6DB34404">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1348CA8F">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0727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4B1D2BC8">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12</w:t>
            </w:r>
          </w:p>
        </w:tc>
        <w:tc>
          <w:tcPr>
            <w:tcW w:w="2186" w:type="dxa"/>
            <w:shd w:val="clear" w:color="auto" w:fill="auto"/>
            <w:vAlign w:val="center"/>
          </w:tcPr>
          <w:p w14:paraId="3B017204">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*机械设计基础（一）-（二）</w:t>
            </w:r>
          </w:p>
        </w:tc>
        <w:tc>
          <w:tcPr>
            <w:tcW w:w="603" w:type="dxa"/>
            <w:vAlign w:val="center"/>
          </w:tcPr>
          <w:p w14:paraId="15819CA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6D784E2F">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0B0D6F0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3870E40">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F6AAEC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6C5E6C9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0E7E79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5D11FD0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43C0C8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7095663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7E988D4">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57EDFBCC">
            <w:pPr>
              <w:pStyle w:val="17"/>
              <w:jc w:val="center"/>
              <w:rPr>
                <w:rFonts w:hint="eastAsia" w:ascii="仿宋" w:hAnsi="仿宋" w:eastAsia="仿宋" w:cs="仿宋"/>
                <w:color w:val="auto"/>
              </w:rPr>
            </w:pPr>
            <w:r>
              <w:rPr>
                <w:rFonts w:hint="eastAsia" w:ascii="仿宋" w:hAnsi="仿宋" w:eastAsia="仿宋" w:cs="仿宋"/>
                <w:color w:val="auto"/>
              </w:rPr>
              <w:t>H</w:t>
            </w:r>
          </w:p>
        </w:tc>
        <w:tc>
          <w:tcPr>
            <w:tcW w:w="603" w:type="dxa"/>
            <w:vAlign w:val="center"/>
          </w:tcPr>
          <w:p w14:paraId="0A38A1F8">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shd w:val="clear" w:color="auto" w:fill="auto"/>
            <w:vAlign w:val="center"/>
          </w:tcPr>
          <w:p w14:paraId="397A041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vAlign w:val="center"/>
          </w:tcPr>
          <w:p w14:paraId="2D4AB4F9">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vAlign w:val="center"/>
          </w:tcPr>
          <w:p w14:paraId="3247D392">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r>
      <w:tr w14:paraId="7D8B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2A78304A">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13</w:t>
            </w:r>
          </w:p>
        </w:tc>
        <w:tc>
          <w:tcPr>
            <w:tcW w:w="2186" w:type="dxa"/>
            <w:shd w:val="clear" w:color="auto" w:fill="auto"/>
            <w:vAlign w:val="center"/>
          </w:tcPr>
          <w:p w14:paraId="08CF4D28">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*数控机床编程与操作（一）-（二）</w:t>
            </w:r>
          </w:p>
        </w:tc>
        <w:tc>
          <w:tcPr>
            <w:tcW w:w="603" w:type="dxa"/>
            <w:vAlign w:val="center"/>
          </w:tcPr>
          <w:p w14:paraId="6B9F038D">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697238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51AB22E3">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56FD3F98">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C6BD34F">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0250A0F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E43094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58FB1C24">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7AD4B63">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shd w:val="clear" w:color="auto" w:fill="auto"/>
            <w:vAlign w:val="center"/>
          </w:tcPr>
          <w:p w14:paraId="508DA5AE">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07F657FE">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240EF133">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3F7DADD7">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shd w:val="clear" w:color="auto" w:fill="auto"/>
            <w:vAlign w:val="center"/>
          </w:tcPr>
          <w:p w14:paraId="3BC45666">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vAlign w:val="center"/>
          </w:tcPr>
          <w:p w14:paraId="61BA8B45">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11E08D54">
            <w:pPr>
              <w:pStyle w:val="17"/>
              <w:jc w:val="center"/>
              <w:rPr>
                <w:rFonts w:hint="eastAsia" w:ascii="仿宋" w:hAnsi="仿宋" w:eastAsia="仿宋" w:cs="仿宋"/>
                <w:color w:val="auto"/>
              </w:rPr>
            </w:pPr>
            <w:r>
              <w:rPr>
                <w:rFonts w:hint="eastAsia" w:ascii="仿宋" w:hAnsi="仿宋" w:eastAsia="仿宋" w:cs="仿宋"/>
                <w:color w:val="auto"/>
              </w:rPr>
              <w:t>M</w:t>
            </w:r>
          </w:p>
        </w:tc>
      </w:tr>
      <w:tr w14:paraId="1AC9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3F59496F">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14</w:t>
            </w:r>
          </w:p>
        </w:tc>
        <w:tc>
          <w:tcPr>
            <w:tcW w:w="2186" w:type="dxa"/>
            <w:shd w:val="clear" w:color="auto" w:fill="auto"/>
            <w:vAlign w:val="center"/>
          </w:tcPr>
          <w:p w14:paraId="69312779">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*机械制造工艺</w:t>
            </w:r>
          </w:p>
        </w:tc>
        <w:tc>
          <w:tcPr>
            <w:tcW w:w="603" w:type="dxa"/>
            <w:vAlign w:val="center"/>
          </w:tcPr>
          <w:p w14:paraId="2057BCC0">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D14066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F3D0EB4">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511DB84">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D8AAFE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4F3EC411">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0B46F4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33F16C0E">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E6591E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shd w:val="clear" w:color="auto" w:fill="auto"/>
            <w:vAlign w:val="center"/>
          </w:tcPr>
          <w:p w14:paraId="60BAA9C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45750DF5">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7E3ADE23">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vAlign w:val="center"/>
          </w:tcPr>
          <w:p w14:paraId="7A547DC9">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shd w:val="clear" w:color="auto" w:fill="auto"/>
            <w:vAlign w:val="center"/>
          </w:tcPr>
          <w:p w14:paraId="78EF9E9B">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vAlign w:val="center"/>
          </w:tcPr>
          <w:p w14:paraId="740FACF1">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4E3CA643">
            <w:pPr>
              <w:pStyle w:val="17"/>
              <w:jc w:val="center"/>
              <w:rPr>
                <w:rFonts w:hint="eastAsia" w:ascii="仿宋" w:hAnsi="仿宋" w:eastAsia="仿宋" w:cs="仿宋"/>
                <w:color w:val="auto"/>
              </w:rPr>
            </w:pPr>
            <w:r>
              <w:rPr>
                <w:rFonts w:hint="eastAsia" w:ascii="仿宋" w:hAnsi="仿宋" w:eastAsia="仿宋" w:cs="仿宋"/>
                <w:color w:val="auto"/>
              </w:rPr>
              <w:t>M</w:t>
            </w:r>
          </w:p>
        </w:tc>
      </w:tr>
      <w:tr w14:paraId="10A7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577BEBB4">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15</w:t>
            </w:r>
          </w:p>
        </w:tc>
        <w:tc>
          <w:tcPr>
            <w:tcW w:w="2186" w:type="dxa"/>
            <w:shd w:val="clear" w:color="auto" w:fill="auto"/>
            <w:vAlign w:val="center"/>
          </w:tcPr>
          <w:p w14:paraId="203D5388">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*工装夹具设计</w:t>
            </w:r>
          </w:p>
        </w:tc>
        <w:tc>
          <w:tcPr>
            <w:tcW w:w="603" w:type="dxa"/>
            <w:vAlign w:val="center"/>
          </w:tcPr>
          <w:p w14:paraId="5BA7C964">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6BFE33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5FC397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528A0AD7">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4B2BA01">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51210201">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CF04CD4">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5EE9E38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6915372F">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3E53158E">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4E3EBF2">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73D4256F">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2EEC903E">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shd w:val="clear" w:color="auto" w:fill="auto"/>
            <w:vAlign w:val="center"/>
          </w:tcPr>
          <w:p w14:paraId="6A53461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vAlign w:val="center"/>
          </w:tcPr>
          <w:p w14:paraId="66922352">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vAlign w:val="center"/>
          </w:tcPr>
          <w:p w14:paraId="499471A9">
            <w:pPr>
              <w:pStyle w:val="17"/>
              <w:jc w:val="center"/>
              <w:rPr>
                <w:rFonts w:hint="eastAsia" w:ascii="仿宋" w:hAnsi="仿宋" w:eastAsia="仿宋" w:cs="仿宋"/>
                <w:color w:val="auto"/>
              </w:rPr>
            </w:pPr>
            <w:r>
              <w:rPr>
                <w:rFonts w:hint="eastAsia" w:ascii="仿宋" w:hAnsi="仿宋" w:eastAsia="仿宋" w:cs="仿宋"/>
                <w:color w:val="auto"/>
              </w:rPr>
              <w:t>M</w:t>
            </w:r>
          </w:p>
        </w:tc>
      </w:tr>
      <w:tr w14:paraId="2D13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10A8D236">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16</w:t>
            </w:r>
          </w:p>
        </w:tc>
        <w:tc>
          <w:tcPr>
            <w:tcW w:w="2186" w:type="dxa"/>
            <w:shd w:val="clear" w:color="auto" w:fill="auto"/>
            <w:vAlign w:val="center"/>
          </w:tcPr>
          <w:p w14:paraId="71142CE2">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*多轴数控加工技术</w:t>
            </w:r>
          </w:p>
        </w:tc>
        <w:tc>
          <w:tcPr>
            <w:tcW w:w="603" w:type="dxa"/>
            <w:vAlign w:val="center"/>
          </w:tcPr>
          <w:p w14:paraId="3F702FE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CFDCA3D">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21E5C9F">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87CE43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4C54B6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78AD49B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31483BA">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3F31954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DF6C89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M</w:t>
            </w:r>
          </w:p>
        </w:tc>
        <w:tc>
          <w:tcPr>
            <w:tcW w:w="603" w:type="dxa"/>
            <w:shd w:val="clear" w:color="auto" w:fill="auto"/>
            <w:vAlign w:val="center"/>
          </w:tcPr>
          <w:p w14:paraId="4C28C7EA">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53420B3F">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7C66ED6A">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5F47A59A">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5C93ABEA">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M</w:t>
            </w:r>
          </w:p>
        </w:tc>
        <w:tc>
          <w:tcPr>
            <w:tcW w:w="603" w:type="dxa"/>
            <w:vAlign w:val="center"/>
          </w:tcPr>
          <w:p w14:paraId="59E92221">
            <w:pPr>
              <w:pStyle w:val="17"/>
              <w:jc w:val="center"/>
              <w:rPr>
                <w:rFonts w:hint="eastAsia" w:ascii="仿宋" w:hAnsi="仿宋" w:eastAsia="仿宋" w:cs="仿宋"/>
                <w:color w:val="auto"/>
              </w:rPr>
            </w:pPr>
            <w:r>
              <w:rPr>
                <w:rFonts w:hint="eastAsia" w:ascii="仿宋" w:hAnsi="仿宋" w:eastAsia="仿宋" w:cs="仿宋"/>
                <w:color w:val="auto"/>
              </w:rPr>
              <w:t>L</w:t>
            </w:r>
          </w:p>
        </w:tc>
        <w:tc>
          <w:tcPr>
            <w:tcW w:w="603" w:type="dxa"/>
            <w:vAlign w:val="center"/>
          </w:tcPr>
          <w:p w14:paraId="7D3CB467">
            <w:pPr>
              <w:pStyle w:val="17"/>
              <w:jc w:val="center"/>
              <w:rPr>
                <w:rFonts w:hint="eastAsia" w:ascii="仿宋" w:hAnsi="仿宋" w:eastAsia="仿宋" w:cs="仿宋"/>
                <w:color w:val="auto"/>
              </w:rPr>
            </w:pPr>
            <w:r>
              <w:rPr>
                <w:rFonts w:hint="eastAsia" w:ascii="仿宋" w:hAnsi="仿宋" w:eastAsia="仿宋" w:cs="仿宋"/>
                <w:color w:val="auto"/>
              </w:rPr>
              <w:t>M</w:t>
            </w:r>
          </w:p>
        </w:tc>
      </w:tr>
      <w:tr w14:paraId="43A7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6369818B">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17</w:t>
            </w:r>
          </w:p>
        </w:tc>
        <w:tc>
          <w:tcPr>
            <w:tcW w:w="2186" w:type="dxa"/>
            <w:shd w:val="clear" w:color="auto" w:fill="auto"/>
            <w:vAlign w:val="center"/>
          </w:tcPr>
          <w:p w14:paraId="54AC70B6">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*产品造型设计及快速成型</w:t>
            </w:r>
          </w:p>
        </w:tc>
        <w:tc>
          <w:tcPr>
            <w:tcW w:w="603" w:type="dxa"/>
            <w:vAlign w:val="center"/>
          </w:tcPr>
          <w:p w14:paraId="5B75602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6ED7B40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BFC26C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68604D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AC14A02">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17F5B2C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512791E2">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21581E1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75FC7B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048D4782">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824D36A">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6A2739E8">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55140DCE">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shd w:val="clear" w:color="auto" w:fill="auto"/>
            <w:vAlign w:val="center"/>
          </w:tcPr>
          <w:p w14:paraId="461A65FE">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vAlign w:val="center"/>
          </w:tcPr>
          <w:p w14:paraId="3993C8D2">
            <w:pPr>
              <w:pStyle w:val="17"/>
              <w:jc w:val="center"/>
              <w:rPr>
                <w:rFonts w:hint="eastAsia" w:ascii="仿宋" w:hAnsi="仿宋" w:eastAsia="仿宋" w:cs="仿宋"/>
                <w:color w:val="auto"/>
              </w:rPr>
            </w:pPr>
            <w:r>
              <w:rPr>
                <w:rFonts w:hint="eastAsia" w:ascii="仿宋" w:hAnsi="仿宋" w:eastAsia="仿宋" w:cs="仿宋"/>
                <w:color w:val="auto"/>
              </w:rPr>
              <w:t>L</w:t>
            </w:r>
          </w:p>
        </w:tc>
        <w:tc>
          <w:tcPr>
            <w:tcW w:w="603" w:type="dxa"/>
            <w:vAlign w:val="center"/>
          </w:tcPr>
          <w:p w14:paraId="2040F30D">
            <w:pPr>
              <w:pStyle w:val="17"/>
              <w:jc w:val="center"/>
              <w:rPr>
                <w:rFonts w:hint="eastAsia" w:ascii="仿宋" w:hAnsi="仿宋" w:eastAsia="仿宋" w:cs="仿宋"/>
                <w:color w:val="auto"/>
              </w:rPr>
            </w:pPr>
            <w:r>
              <w:rPr>
                <w:rFonts w:hint="eastAsia" w:ascii="仿宋" w:hAnsi="仿宋" w:eastAsia="仿宋" w:cs="仿宋"/>
                <w:color w:val="auto"/>
              </w:rPr>
              <w:t>M</w:t>
            </w:r>
          </w:p>
        </w:tc>
      </w:tr>
      <w:tr w14:paraId="1EC9A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0E6D0118">
            <w:pPr>
              <w:pStyle w:val="17"/>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18</w:t>
            </w:r>
          </w:p>
        </w:tc>
        <w:tc>
          <w:tcPr>
            <w:tcW w:w="2186" w:type="dxa"/>
            <w:shd w:val="clear" w:color="auto" w:fill="auto"/>
            <w:vAlign w:val="center"/>
          </w:tcPr>
          <w:p w14:paraId="371EC4B8">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*机电设备故障诊断与维修</w:t>
            </w:r>
          </w:p>
        </w:tc>
        <w:tc>
          <w:tcPr>
            <w:tcW w:w="603" w:type="dxa"/>
            <w:vAlign w:val="center"/>
          </w:tcPr>
          <w:p w14:paraId="12DD7E3F">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1A6E9D94">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F08B3E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6C02824">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1A329F2">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2D2EDCBB">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937B18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0455025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47F039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shd w:val="clear" w:color="auto" w:fill="auto"/>
            <w:vAlign w:val="center"/>
          </w:tcPr>
          <w:p w14:paraId="18FA52F2">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61977213">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vAlign w:val="center"/>
          </w:tcPr>
          <w:p w14:paraId="2297ADC9">
            <w:pPr>
              <w:pStyle w:val="17"/>
              <w:jc w:val="center"/>
              <w:rPr>
                <w:rFonts w:hint="eastAsia" w:ascii="仿宋" w:hAnsi="仿宋" w:eastAsia="仿宋" w:cs="仿宋"/>
                <w:color w:val="auto"/>
              </w:rPr>
            </w:pPr>
            <w:r>
              <w:rPr>
                <w:rFonts w:hint="eastAsia" w:ascii="仿宋" w:hAnsi="仿宋" w:eastAsia="仿宋" w:cs="仿宋"/>
                <w:color w:val="auto"/>
              </w:rPr>
              <w:t>H</w:t>
            </w:r>
          </w:p>
        </w:tc>
        <w:tc>
          <w:tcPr>
            <w:tcW w:w="603" w:type="dxa"/>
            <w:vAlign w:val="center"/>
          </w:tcPr>
          <w:p w14:paraId="4F4AEBF4">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shd w:val="clear" w:color="auto" w:fill="auto"/>
            <w:vAlign w:val="center"/>
          </w:tcPr>
          <w:p w14:paraId="61E0704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7FA4FE33">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32FE4459">
            <w:pPr>
              <w:pStyle w:val="17"/>
              <w:jc w:val="center"/>
              <w:rPr>
                <w:rFonts w:hint="eastAsia" w:ascii="仿宋" w:hAnsi="仿宋" w:eastAsia="仿宋" w:cs="仿宋"/>
                <w:color w:val="auto"/>
              </w:rPr>
            </w:pPr>
            <w:r>
              <w:rPr>
                <w:rFonts w:hint="eastAsia" w:ascii="仿宋" w:hAnsi="仿宋" w:eastAsia="仿宋" w:cs="仿宋"/>
                <w:color w:val="auto"/>
              </w:rPr>
              <w:t>M</w:t>
            </w:r>
          </w:p>
        </w:tc>
      </w:tr>
      <w:tr w14:paraId="1BFB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00A5ECDF">
            <w:pPr>
              <w:pStyle w:val="17"/>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19</w:t>
            </w:r>
          </w:p>
        </w:tc>
        <w:tc>
          <w:tcPr>
            <w:tcW w:w="2186" w:type="dxa"/>
            <w:shd w:val="clear" w:color="auto" w:fill="auto"/>
            <w:vAlign w:val="center"/>
          </w:tcPr>
          <w:p w14:paraId="2FF439C8">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电切削加工</w:t>
            </w:r>
          </w:p>
        </w:tc>
        <w:tc>
          <w:tcPr>
            <w:tcW w:w="603" w:type="dxa"/>
            <w:vAlign w:val="center"/>
          </w:tcPr>
          <w:p w14:paraId="7229CC37">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1B29968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057F485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3EE5EC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2416B2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006D344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0326627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0575C427">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7D55CA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shd w:val="clear" w:color="auto" w:fill="auto"/>
            <w:vAlign w:val="center"/>
          </w:tcPr>
          <w:p w14:paraId="2F76DC79">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09205189">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vAlign w:val="center"/>
          </w:tcPr>
          <w:p w14:paraId="196BD76F">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4520F579">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55DAAFFD">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M</w:t>
            </w:r>
          </w:p>
        </w:tc>
        <w:tc>
          <w:tcPr>
            <w:tcW w:w="603" w:type="dxa"/>
            <w:vAlign w:val="center"/>
          </w:tcPr>
          <w:p w14:paraId="4475CB37">
            <w:pPr>
              <w:pStyle w:val="17"/>
              <w:jc w:val="center"/>
              <w:rPr>
                <w:rFonts w:hint="eastAsia" w:ascii="仿宋" w:hAnsi="仿宋" w:eastAsia="仿宋" w:cs="仿宋"/>
                <w:color w:val="auto"/>
              </w:rPr>
            </w:pPr>
            <w:r>
              <w:rPr>
                <w:rFonts w:hint="eastAsia" w:ascii="仿宋" w:hAnsi="仿宋" w:eastAsia="仿宋" w:cs="仿宋"/>
                <w:color w:val="auto"/>
              </w:rPr>
              <w:t>L</w:t>
            </w:r>
          </w:p>
        </w:tc>
        <w:tc>
          <w:tcPr>
            <w:tcW w:w="603" w:type="dxa"/>
            <w:vAlign w:val="center"/>
          </w:tcPr>
          <w:p w14:paraId="47844521">
            <w:pPr>
              <w:pStyle w:val="17"/>
              <w:jc w:val="center"/>
              <w:rPr>
                <w:rFonts w:hint="eastAsia" w:ascii="仿宋" w:hAnsi="仿宋" w:eastAsia="仿宋" w:cs="仿宋"/>
                <w:color w:val="auto"/>
              </w:rPr>
            </w:pPr>
            <w:r>
              <w:rPr>
                <w:rFonts w:hint="eastAsia" w:ascii="仿宋" w:hAnsi="仿宋" w:eastAsia="仿宋" w:cs="仿宋"/>
                <w:color w:val="auto"/>
              </w:rPr>
              <w:t>M</w:t>
            </w:r>
          </w:p>
        </w:tc>
      </w:tr>
      <w:tr w14:paraId="76E8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38D2A1F4">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20</w:t>
            </w:r>
          </w:p>
        </w:tc>
        <w:tc>
          <w:tcPr>
            <w:tcW w:w="2186" w:type="dxa"/>
            <w:shd w:val="clear" w:color="auto" w:fill="auto"/>
            <w:vAlign w:val="center"/>
          </w:tcPr>
          <w:p w14:paraId="3479A93E">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零件加工工艺与工装综合设计</w:t>
            </w:r>
          </w:p>
        </w:tc>
        <w:tc>
          <w:tcPr>
            <w:tcW w:w="603" w:type="dxa"/>
            <w:vAlign w:val="center"/>
          </w:tcPr>
          <w:p w14:paraId="17185AB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8B4F60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87A9E9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3CEC0DE">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5F7DA7F">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7D26586">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E373653">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7BB61531">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71C29F5">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shd w:val="clear" w:color="auto" w:fill="auto"/>
            <w:vAlign w:val="center"/>
          </w:tcPr>
          <w:p w14:paraId="0715E559">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58492DB6">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6A4C0184">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02549EA9">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shd w:val="clear" w:color="auto" w:fill="auto"/>
            <w:vAlign w:val="center"/>
          </w:tcPr>
          <w:p w14:paraId="42EF351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vAlign w:val="center"/>
          </w:tcPr>
          <w:p w14:paraId="6170DD9D">
            <w:pPr>
              <w:pStyle w:val="17"/>
              <w:jc w:val="center"/>
              <w:rPr>
                <w:rFonts w:hint="eastAsia" w:ascii="仿宋" w:hAnsi="仿宋" w:eastAsia="仿宋" w:cs="仿宋"/>
                <w:color w:val="auto"/>
              </w:rPr>
            </w:pPr>
            <w:r>
              <w:rPr>
                <w:rFonts w:hint="eastAsia" w:ascii="仿宋" w:hAnsi="仿宋" w:eastAsia="仿宋" w:cs="仿宋"/>
                <w:color w:val="auto"/>
              </w:rPr>
              <w:t>L</w:t>
            </w:r>
          </w:p>
        </w:tc>
        <w:tc>
          <w:tcPr>
            <w:tcW w:w="603" w:type="dxa"/>
            <w:vAlign w:val="center"/>
          </w:tcPr>
          <w:p w14:paraId="5EC042B8">
            <w:pPr>
              <w:pStyle w:val="17"/>
              <w:jc w:val="center"/>
              <w:rPr>
                <w:rFonts w:hint="eastAsia" w:ascii="仿宋" w:hAnsi="仿宋" w:eastAsia="仿宋" w:cs="仿宋"/>
                <w:color w:val="auto"/>
              </w:rPr>
            </w:pPr>
            <w:r>
              <w:rPr>
                <w:rFonts w:hint="eastAsia" w:ascii="仿宋" w:hAnsi="仿宋" w:eastAsia="仿宋" w:cs="仿宋"/>
                <w:color w:val="auto"/>
              </w:rPr>
              <w:t>M</w:t>
            </w:r>
          </w:p>
        </w:tc>
      </w:tr>
      <w:tr w14:paraId="15FF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5682AD50">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21</w:t>
            </w:r>
          </w:p>
        </w:tc>
        <w:tc>
          <w:tcPr>
            <w:tcW w:w="2186" w:type="dxa"/>
            <w:shd w:val="clear" w:color="auto" w:fill="auto"/>
            <w:vAlign w:val="center"/>
          </w:tcPr>
          <w:p w14:paraId="1611DFAB">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数控机床电气设计与安装</w:t>
            </w:r>
          </w:p>
        </w:tc>
        <w:tc>
          <w:tcPr>
            <w:tcW w:w="603" w:type="dxa"/>
            <w:vAlign w:val="center"/>
          </w:tcPr>
          <w:p w14:paraId="39B8D491">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745976B">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39C5E20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5F9F1801">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FCD2DC8">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33D3742">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0C73DFF">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348C763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8EADFC1">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490BD8A4">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L</w:t>
            </w:r>
          </w:p>
        </w:tc>
        <w:tc>
          <w:tcPr>
            <w:tcW w:w="603" w:type="dxa"/>
            <w:shd w:val="clear" w:color="auto" w:fill="auto"/>
            <w:vAlign w:val="center"/>
          </w:tcPr>
          <w:p w14:paraId="09DDCC20">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L</w:t>
            </w:r>
          </w:p>
        </w:tc>
        <w:tc>
          <w:tcPr>
            <w:tcW w:w="603" w:type="dxa"/>
            <w:vAlign w:val="center"/>
          </w:tcPr>
          <w:p w14:paraId="6EF62690">
            <w:pPr>
              <w:pStyle w:val="17"/>
              <w:jc w:val="center"/>
              <w:rPr>
                <w:rFonts w:hint="eastAsia" w:ascii="仿宋" w:hAnsi="仿宋" w:eastAsia="仿宋" w:cs="仿宋"/>
                <w:color w:val="auto"/>
              </w:rPr>
            </w:pPr>
            <w:r>
              <w:rPr>
                <w:rFonts w:hint="eastAsia" w:ascii="仿宋" w:hAnsi="仿宋" w:eastAsia="仿宋" w:cs="仿宋"/>
                <w:color w:val="auto"/>
              </w:rPr>
              <w:t>H</w:t>
            </w:r>
          </w:p>
        </w:tc>
        <w:tc>
          <w:tcPr>
            <w:tcW w:w="603" w:type="dxa"/>
            <w:vAlign w:val="center"/>
          </w:tcPr>
          <w:p w14:paraId="5BB5F180">
            <w:pPr>
              <w:pStyle w:val="17"/>
              <w:jc w:val="center"/>
              <w:rPr>
                <w:rFonts w:hint="eastAsia" w:ascii="仿宋" w:hAnsi="仿宋" w:eastAsia="仿宋" w:cs="仿宋"/>
                <w:color w:val="auto"/>
              </w:rPr>
            </w:pPr>
            <w:r>
              <w:rPr>
                <w:rFonts w:hint="eastAsia" w:ascii="仿宋" w:hAnsi="仿宋" w:eastAsia="仿宋" w:cs="仿宋"/>
                <w:color w:val="auto"/>
              </w:rPr>
              <w:t>H</w:t>
            </w:r>
          </w:p>
        </w:tc>
        <w:tc>
          <w:tcPr>
            <w:tcW w:w="603" w:type="dxa"/>
            <w:shd w:val="clear" w:color="auto" w:fill="auto"/>
            <w:vAlign w:val="center"/>
          </w:tcPr>
          <w:p w14:paraId="0AF22A24">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49DC78A7">
            <w:pPr>
              <w:pStyle w:val="17"/>
              <w:jc w:val="center"/>
              <w:rPr>
                <w:rFonts w:hint="eastAsia" w:ascii="仿宋" w:hAnsi="仿宋" w:eastAsia="仿宋" w:cs="仿宋"/>
                <w:color w:val="auto"/>
              </w:rPr>
            </w:pPr>
            <w:r>
              <w:rPr>
                <w:rFonts w:hint="eastAsia" w:ascii="仿宋" w:hAnsi="仿宋" w:eastAsia="仿宋" w:cs="仿宋"/>
                <w:color w:val="auto"/>
              </w:rPr>
              <w:t>L</w:t>
            </w:r>
          </w:p>
        </w:tc>
        <w:tc>
          <w:tcPr>
            <w:tcW w:w="603" w:type="dxa"/>
            <w:vAlign w:val="center"/>
          </w:tcPr>
          <w:p w14:paraId="304A43A0">
            <w:pPr>
              <w:pStyle w:val="17"/>
              <w:jc w:val="center"/>
              <w:rPr>
                <w:rFonts w:hint="eastAsia" w:ascii="仿宋" w:hAnsi="仿宋" w:eastAsia="仿宋" w:cs="仿宋"/>
                <w:color w:val="auto"/>
              </w:rPr>
            </w:pPr>
            <w:r>
              <w:rPr>
                <w:rFonts w:hint="eastAsia" w:ascii="仿宋" w:hAnsi="仿宋" w:eastAsia="仿宋" w:cs="仿宋"/>
                <w:color w:val="auto"/>
              </w:rPr>
              <w:t>M</w:t>
            </w:r>
          </w:p>
        </w:tc>
      </w:tr>
      <w:tr w14:paraId="6E400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1AB91897">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22</w:t>
            </w:r>
          </w:p>
        </w:tc>
        <w:tc>
          <w:tcPr>
            <w:tcW w:w="2186" w:type="dxa"/>
            <w:shd w:val="clear" w:color="auto" w:fill="auto"/>
            <w:vAlign w:val="center"/>
          </w:tcPr>
          <w:p w14:paraId="221D55F5">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产品数字化设计</w:t>
            </w:r>
          </w:p>
        </w:tc>
        <w:tc>
          <w:tcPr>
            <w:tcW w:w="603" w:type="dxa"/>
            <w:vAlign w:val="center"/>
          </w:tcPr>
          <w:p w14:paraId="7001830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1D7330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6A76FFB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7343D9DF">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6C2E35A6">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22B573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431B788">
            <w:pPr>
              <w:pStyle w:val="17"/>
              <w:spacing w:line="260" w:lineRule="exact"/>
              <w:ind w:firstLine="0" w:firstLineChars="0"/>
              <w:jc w:val="center"/>
              <w:rPr>
                <w:rFonts w:hint="eastAsia" w:ascii="仿宋" w:hAnsi="仿宋" w:eastAsia="仿宋" w:cs="仿宋"/>
                <w:color w:val="auto"/>
                <w:lang w:eastAsia="zh-CN"/>
              </w:rPr>
            </w:pPr>
            <w:r>
              <w:rPr>
                <w:rFonts w:hint="eastAsia" w:ascii="仿宋" w:hAnsi="仿宋" w:eastAsia="仿宋" w:cs="仿宋"/>
                <w:color w:val="auto"/>
                <w:szCs w:val="21"/>
                <w:lang w:val="en-US" w:eastAsia="zh-CN"/>
              </w:rPr>
              <w:t>M</w:t>
            </w:r>
          </w:p>
        </w:tc>
        <w:tc>
          <w:tcPr>
            <w:tcW w:w="603" w:type="dxa"/>
            <w:vAlign w:val="center"/>
          </w:tcPr>
          <w:p w14:paraId="3F8CD239">
            <w:pPr>
              <w:pStyle w:val="17"/>
              <w:jc w:val="center"/>
              <w:rPr>
                <w:rFonts w:hint="default" w:ascii="仿宋" w:hAnsi="仿宋" w:eastAsia="仿宋" w:cs="仿宋"/>
                <w:color w:val="auto"/>
                <w:lang w:val="en-US" w:eastAsia="zh-CN"/>
              </w:rPr>
            </w:pPr>
            <w:r>
              <w:rPr>
                <w:rFonts w:hint="eastAsia" w:ascii="仿宋" w:hAnsi="仿宋" w:eastAsia="仿宋" w:cs="仿宋"/>
                <w:color w:val="auto"/>
                <w:shd w:val="clear" w:color="auto" w:fill="auto"/>
                <w:lang w:val="en-US" w:eastAsia="zh-CN"/>
              </w:rPr>
              <w:t>M</w:t>
            </w:r>
          </w:p>
        </w:tc>
        <w:tc>
          <w:tcPr>
            <w:tcW w:w="603" w:type="dxa"/>
            <w:vAlign w:val="center"/>
          </w:tcPr>
          <w:p w14:paraId="35ECCBE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4C1CE764">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016E3C5E">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vAlign w:val="center"/>
          </w:tcPr>
          <w:p w14:paraId="77AF5287">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2BA10D7C">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M</w:t>
            </w:r>
          </w:p>
        </w:tc>
        <w:tc>
          <w:tcPr>
            <w:tcW w:w="603" w:type="dxa"/>
            <w:shd w:val="clear" w:color="auto" w:fill="auto"/>
            <w:vAlign w:val="center"/>
          </w:tcPr>
          <w:p w14:paraId="37F1D95A">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722E17A2">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L</w:t>
            </w:r>
          </w:p>
        </w:tc>
        <w:tc>
          <w:tcPr>
            <w:tcW w:w="603" w:type="dxa"/>
            <w:vAlign w:val="center"/>
          </w:tcPr>
          <w:p w14:paraId="73AC9B90">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r>
      <w:tr w14:paraId="79603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4EC0A947">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23</w:t>
            </w:r>
          </w:p>
        </w:tc>
        <w:tc>
          <w:tcPr>
            <w:tcW w:w="2186" w:type="dxa"/>
            <w:shd w:val="clear" w:color="auto" w:fill="auto"/>
            <w:vAlign w:val="center"/>
          </w:tcPr>
          <w:p w14:paraId="2340CEF0">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工业机器人应用技术</w:t>
            </w:r>
          </w:p>
        </w:tc>
        <w:tc>
          <w:tcPr>
            <w:tcW w:w="603" w:type="dxa"/>
            <w:vAlign w:val="center"/>
          </w:tcPr>
          <w:p w14:paraId="00D7639F">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5B506E3B">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7CB7AE4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22076C01">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651B46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253C2BC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72FDF3D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6792DFC9">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EE378CB">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0B1ABDC9">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6A96B8A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vAlign w:val="center"/>
          </w:tcPr>
          <w:p w14:paraId="5FAD21F0">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623A4DC6">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shd w:val="clear" w:color="auto" w:fill="auto"/>
            <w:vAlign w:val="center"/>
          </w:tcPr>
          <w:p w14:paraId="2538857D">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00342243">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5D9415CF">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r>
      <w:tr w14:paraId="6C8E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60" w:type="dxa"/>
            <w:vAlign w:val="center"/>
          </w:tcPr>
          <w:p w14:paraId="14B6D46E">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24</w:t>
            </w:r>
          </w:p>
        </w:tc>
        <w:tc>
          <w:tcPr>
            <w:tcW w:w="2186" w:type="dxa"/>
            <w:vAlign w:val="center"/>
          </w:tcPr>
          <w:p w14:paraId="0967F711">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智能生产线技术</w:t>
            </w:r>
          </w:p>
        </w:tc>
        <w:tc>
          <w:tcPr>
            <w:tcW w:w="603" w:type="dxa"/>
            <w:vAlign w:val="center"/>
          </w:tcPr>
          <w:p w14:paraId="698438D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697A9A1">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6BAE74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78B215FF">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372FB054">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402B2B8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2EAD0E2">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07BFF9CE">
            <w:pPr>
              <w:pStyle w:val="17"/>
              <w:ind w:firstLine="0" w:firstLineChars="0"/>
              <w:jc w:val="center"/>
              <w:rPr>
                <w:rFonts w:hint="eastAsia" w:ascii="仿宋" w:hAnsi="仿宋" w:eastAsia="仿宋" w:cs="仿宋"/>
                <w:color w:val="auto"/>
              </w:rPr>
            </w:pPr>
            <w:r>
              <w:rPr>
                <w:rFonts w:hint="eastAsia" w:ascii="仿宋" w:hAnsi="仿宋" w:eastAsia="仿宋" w:cs="仿宋"/>
                <w:color w:val="auto"/>
                <w:shd w:val="clear" w:color="auto" w:fill="auto"/>
                <w:lang w:val="en-US" w:eastAsia="zh-CN"/>
              </w:rPr>
              <w:t>H</w:t>
            </w:r>
          </w:p>
        </w:tc>
        <w:tc>
          <w:tcPr>
            <w:tcW w:w="603" w:type="dxa"/>
            <w:vAlign w:val="center"/>
          </w:tcPr>
          <w:p w14:paraId="31F37D1D">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0A2CE78D">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shd w:val="clear" w:color="auto" w:fill="auto"/>
            <w:vAlign w:val="center"/>
          </w:tcPr>
          <w:p w14:paraId="42AB096D">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043B9DDC">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0EEA199B">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shd w:val="clear" w:color="auto" w:fill="auto"/>
            <w:vAlign w:val="center"/>
          </w:tcPr>
          <w:p w14:paraId="673728DA">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53D8DB37">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1547A6C6">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r>
      <w:tr w14:paraId="2F95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16131592">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25</w:t>
            </w:r>
          </w:p>
        </w:tc>
        <w:tc>
          <w:tcPr>
            <w:tcW w:w="2186" w:type="dxa"/>
            <w:vAlign w:val="center"/>
          </w:tcPr>
          <w:p w14:paraId="178CF8E7">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电机与拖动</w:t>
            </w:r>
          </w:p>
        </w:tc>
        <w:tc>
          <w:tcPr>
            <w:tcW w:w="603" w:type="dxa"/>
            <w:vAlign w:val="center"/>
          </w:tcPr>
          <w:p w14:paraId="5F3FBCD6">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9254C8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79AD5196">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47F6C54D">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0852C98">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007611A3">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5744FF6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0B004564">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05D3E56C">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2E899F36">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0C8BD644">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vAlign w:val="center"/>
          </w:tcPr>
          <w:p w14:paraId="00163F34">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7021106F">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shd w:val="clear" w:color="auto" w:fill="auto"/>
            <w:vAlign w:val="center"/>
          </w:tcPr>
          <w:p w14:paraId="2B0DC5A1">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vAlign w:val="center"/>
          </w:tcPr>
          <w:p w14:paraId="5207461B">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vAlign w:val="center"/>
          </w:tcPr>
          <w:p w14:paraId="66AB5819">
            <w:pPr>
              <w:pStyle w:val="17"/>
              <w:jc w:val="center"/>
              <w:rPr>
                <w:rFonts w:hint="eastAsia" w:ascii="仿宋" w:hAnsi="仿宋" w:eastAsia="仿宋" w:cs="仿宋"/>
                <w:color w:val="auto"/>
              </w:rPr>
            </w:pPr>
            <w:r>
              <w:rPr>
                <w:rFonts w:hint="eastAsia" w:ascii="仿宋" w:hAnsi="仿宋" w:eastAsia="仿宋" w:cs="仿宋"/>
                <w:color w:val="auto"/>
              </w:rPr>
              <w:t>M</w:t>
            </w:r>
          </w:p>
        </w:tc>
      </w:tr>
      <w:tr w14:paraId="7097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0AA7D717">
            <w:pPr>
              <w:pStyle w:val="17"/>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26</w:t>
            </w:r>
          </w:p>
        </w:tc>
        <w:tc>
          <w:tcPr>
            <w:tcW w:w="2186" w:type="dxa"/>
            <w:vAlign w:val="center"/>
          </w:tcPr>
          <w:p w14:paraId="635D3966">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精密检测及产品质量控制</w:t>
            </w:r>
          </w:p>
        </w:tc>
        <w:tc>
          <w:tcPr>
            <w:tcW w:w="603" w:type="dxa"/>
            <w:vAlign w:val="center"/>
          </w:tcPr>
          <w:p w14:paraId="1AF0FECC">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71D065F0">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BC8002C">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17AEE2B1">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21807B6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w:t>
            </w:r>
          </w:p>
        </w:tc>
        <w:tc>
          <w:tcPr>
            <w:tcW w:w="603" w:type="dxa"/>
            <w:vAlign w:val="center"/>
          </w:tcPr>
          <w:p w14:paraId="6399EA2E">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M</w:t>
            </w:r>
          </w:p>
        </w:tc>
        <w:tc>
          <w:tcPr>
            <w:tcW w:w="603" w:type="dxa"/>
            <w:vAlign w:val="center"/>
          </w:tcPr>
          <w:p w14:paraId="58D2C227">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rPr>
              <w:t>H</w:t>
            </w:r>
          </w:p>
        </w:tc>
        <w:tc>
          <w:tcPr>
            <w:tcW w:w="603" w:type="dxa"/>
            <w:vAlign w:val="center"/>
          </w:tcPr>
          <w:p w14:paraId="25E24ED5">
            <w:pPr>
              <w:pStyle w:val="17"/>
              <w:ind w:firstLine="0" w:firstLineChars="0"/>
              <w:jc w:val="center"/>
              <w:rPr>
                <w:rFonts w:hint="eastAsia" w:ascii="仿宋" w:hAnsi="仿宋" w:eastAsia="仿宋" w:cs="仿宋"/>
                <w:color w:val="auto"/>
              </w:rPr>
            </w:pPr>
            <w:r>
              <w:rPr>
                <w:rFonts w:hint="eastAsia" w:ascii="仿宋" w:hAnsi="仿宋" w:eastAsia="仿宋" w:cs="仿宋"/>
                <w:color w:val="auto"/>
                <w:lang w:val="en-US" w:eastAsia="zh-CN"/>
              </w:rPr>
              <w:t>L</w:t>
            </w:r>
          </w:p>
        </w:tc>
        <w:tc>
          <w:tcPr>
            <w:tcW w:w="603" w:type="dxa"/>
            <w:vAlign w:val="center"/>
          </w:tcPr>
          <w:p w14:paraId="45AFB339">
            <w:pPr>
              <w:pStyle w:val="17"/>
              <w:spacing w:line="260" w:lineRule="exact"/>
              <w:ind w:firstLine="0" w:firstLineChars="0"/>
              <w:jc w:val="center"/>
              <w:rPr>
                <w:rFonts w:hint="eastAsia" w:ascii="仿宋" w:hAnsi="仿宋" w:eastAsia="仿宋" w:cs="仿宋"/>
                <w:color w:val="auto"/>
              </w:rPr>
            </w:pPr>
            <w:r>
              <w:rPr>
                <w:rFonts w:hint="eastAsia" w:ascii="仿宋" w:hAnsi="仿宋" w:eastAsia="仿宋" w:cs="仿宋"/>
                <w:color w:val="auto"/>
                <w:szCs w:val="21"/>
                <w:lang w:val="en-US" w:eastAsia="zh-CN"/>
              </w:rPr>
              <w:t>H</w:t>
            </w:r>
          </w:p>
        </w:tc>
        <w:tc>
          <w:tcPr>
            <w:tcW w:w="603" w:type="dxa"/>
            <w:shd w:val="clear" w:color="auto" w:fill="auto"/>
            <w:vAlign w:val="center"/>
          </w:tcPr>
          <w:p w14:paraId="6CB176FF">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6F898BD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vAlign w:val="center"/>
          </w:tcPr>
          <w:p w14:paraId="1665895F">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536D30B5">
            <w:pPr>
              <w:pStyle w:val="17"/>
              <w:jc w:val="center"/>
              <w:rPr>
                <w:rFonts w:hint="eastAsia" w:ascii="仿宋" w:hAnsi="仿宋" w:eastAsia="仿宋" w:cs="仿宋"/>
                <w:color w:val="auto"/>
              </w:rPr>
            </w:pPr>
            <w:r>
              <w:rPr>
                <w:rFonts w:hint="eastAsia" w:ascii="仿宋" w:hAnsi="仿宋" w:eastAsia="仿宋" w:cs="仿宋"/>
                <w:color w:val="auto"/>
              </w:rPr>
              <w:t>M</w:t>
            </w:r>
          </w:p>
        </w:tc>
        <w:tc>
          <w:tcPr>
            <w:tcW w:w="603" w:type="dxa"/>
            <w:shd w:val="clear" w:color="auto" w:fill="auto"/>
            <w:vAlign w:val="center"/>
          </w:tcPr>
          <w:p w14:paraId="7136A1E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vAlign w:val="center"/>
          </w:tcPr>
          <w:p w14:paraId="6FC99D5D">
            <w:pPr>
              <w:pStyle w:val="17"/>
              <w:jc w:val="center"/>
              <w:rPr>
                <w:rFonts w:hint="eastAsia" w:ascii="仿宋" w:hAnsi="仿宋" w:eastAsia="仿宋" w:cs="仿宋"/>
                <w:color w:val="auto"/>
                <w:lang w:eastAsia="zh-CN"/>
              </w:rPr>
            </w:pPr>
            <w:r>
              <w:rPr>
                <w:rFonts w:hint="eastAsia" w:ascii="仿宋" w:hAnsi="仿宋" w:eastAsia="仿宋" w:cs="仿宋"/>
                <w:color w:val="auto"/>
                <w:lang w:val="en-US" w:eastAsia="zh-CN"/>
              </w:rPr>
              <w:t>H</w:t>
            </w:r>
          </w:p>
        </w:tc>
        <w:tc>
          <w:tcPr>
            <w:tcW w:w="603" w:type="dxa"/>
            <w:vAlign w:val="center"/>
          </w:tcPr>
          <w:p w14:paraId="25A88713">
            <w:pPr>
              <w:pStyle w:val="17"/>
              <w:jc w:val="center"/>
              <w:rPr>
                <w:rFonts w:hint="eastAsia" w:ascii="仿宋" w:hAnsi="仿宋" w:eastAsia="仿宋" w:cs="仿宋"/>
                <w:color w:val="auto"/>
              </w:rPr>
            </w:pPr>
            <w:r>
              <w:rPr>
                <w:rFonts w:hint="eastAsia" w:ascii="仿宋" w:hAnsi="仿宋" w:eastAsia="仿宋" w:cs="仿宋"/>
                <w:color w:val="auto"/>
              </w:rPr>
              <w:t>M</w:t>
            </w:r>
          </w:p>
        </w:tc>
      </w:tr>
      <w:tr w14:paraId="3863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6F9614C9">
            <w:pPr>
              <w:pStyle w:val="17"/>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27</w:t>
            </w:r>
          </w:p>
        </w:tc>
        <w:tc>
          <w:tcPr>
            <w:tcW w:w="2186" w:type="dxa"/>
            <w:vAlign w:val="center"/>
          </w:tcPr>
          <w:p w14:paraId="7AD217CA">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课程设计1：机械产品测绘与出图</w:t>
            </w:r>
          </w:p>
        </w:tc>
        <w:tc>
          <w:tcPr>
            <w:tcW w:w="603" w:type="dxa"/>
            <w:shd w:val="clear" w:color="auto" w:fill="auto"/>
            <w:vAlign w:val="center"/>
          </w:tcPr>
          <w:p w14:paraId="26F8F430">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0F3ADDA4">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7165945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52F0DA73">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4654A45D">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7554904A">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708F5F73">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H</w:t>
            </w:r>
          </w:p>
        </w:tc>
        <w:tc>
          <w:tcPr>
            <w:tcW w:w="603" w:type="dxa"/>
            <w:shd w:val="clear" w:color="auto" w:fill="auto"/>
            <w:vAlign w:val="center"/>
          </w:tcPr>
          <w:p w14:paraId="45ED7B3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05FD69C0">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EAEE720">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12A413E0">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4B7DD6AD">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M</w:t>
            </w:r>
          </w:p>
        </w:tc>
        <w:tc>
          <w:tcPr>
            <w:tcW w:w="603" w:type="dxa"/>
            <w:shd w:val="clear" w:color="auto" w:fill="auto"/>
            <w:vAlign w:val="center"/>
          </w:tcPr>
          <w:p w14:paraId="2DF3D274">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7DD27699">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1ABFF433">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265440C4">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r>
      <w:tr w14:paraId="5D0E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142CF74C">
            <w:pPr>
              <w:pStyle w:val="17"/>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28</w:t>
            </w:r>
          </w:p>
        </w:tc>
        <w:tc>
          <w:tcPr>
            <w:tcW w:w="2186" w:type="dxa"/>
            <w:vAlign w:val="center"/>
          </w:tcPr>
          <w:p w14:paraId="5DE1E6B7">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课程设计2：机械设计课程设计</w:t>
            </w:r>
          </w:p>
        </w:tc>
        <w:tc>
          <w:tcPr>
            <w:tcW w:w="603" w:type="dxa"/>
            <w:shd w:val="clear" w:color="auto" w:fill="auto"/>
            <w:vAlign w:val="center"/>
          </w:tcPr>
          <w:p w14:paraId="68007F30">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64709C2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746FDF33">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131448AA">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015298E8">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w:t>
            </w:r>
          </w:p>
        </w:tc>
        <w:tc>
          <w:tcPr>
            <w:tcW w:w="603" w:type="dxa"/>
            <w:shd w:val="clear" w:color="auto" w:fill="auto"/>
            <w:vAlign w:val="center"/>
          </w:tcPr>
          <w:p w14:paraId="1AF94FFB">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1995EE6E">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H</w:t>
            </w:r>
          </w:p>
        </w:tc>
        <w:tc>
          <w:tcPr>
            <w:tcW w:w="603" w:type="dxa"/>
            <w:shd w:val="clear" w:color="auto" w:fill="auto"/>
            <w:vAlign w:val="center"/>
          </w:tcPr>
          <w:p w14:paraId="0BAF6977">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569A1615">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7D09467B">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44BE22E2">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60E0C95">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H</w:t>
            </w:r>
          </w:p>
        </w:tc>
        <w:tc>
          <w:tcPr>
            <w:tcW w:w="603" w:type="dxa"/>
            <w:shd w:val="clear" w:color="auto" w:fill="auto"/>
            <w:vAlign w:val="center"/>
          </w:tcPr>
          <w:p w14:paraId="75268A46">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42EE1E80">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2708019B">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41777E7A">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r>
      <w:tr w14:paraId="7CDA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7470602F">
            <w:pPr>
              <w:pStyle w:val="17"/>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29</w:t>
            </w:r>
          </w:p>
        </w:tc>
        <w:tc>
          <w:tcPr>
            <w:tcW w:w="2186" w:type="dxa"/>
            <w:vAlign w:val="center"/>
          </w:tcPr>
          <w:p w14:paraId="62604CEF">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毕业设计</w:t>
            </w:r>
          </w:p>
        </w:tc>
        <w:tc>
          <w:tcPr>
            <w:tcW w:w="603" w:type="dxa"/>
            <w:shd w:val="clear" w:color="auto" w:fill="auto"/>
            <w:vAlign w:val="center"/>
          </w:tcPr>
          <w:p w14:paraId="4E6FF087">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31ED5581">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7ED7DBC9">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30C1F5D4">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32CFF611">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1B4BEF7D">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AD496CF">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H</w:t>
            </w:r>
          </w:p>
        </w:tc>
        <w:tc>
          <w:tcPr>
            <w:tcW w:w="603" w:type="dxa"/>
            <w:shd w:val="clear" w:color="auto" w:fill="auto"/>
            <w:vAlign w:val="center"/>
          </w:tcPr>
          <w:p w14:paraId="2C5A6B2C">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1CC6A431">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37A010DD">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01B31FB5">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20089E4E">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M</w:t>
            </w:r>
          </w:p>
        </w:tc>
        <w:tc>
          <w:tcPr>
            <w:tcW w:w="603" w:type="dxa"/>
            <w:shd w:val="clear" w:color="auto" w:fill="auto"/>
            <w:vAlign w:val="center"/>
          </w:tcPr>
          <w:p w14:paraId="409BBDA0">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M</w:t>
            </w:r>
          </w:p>
        </w:tc>
        <w:tc>
          <w:tcPr>
            <w:tcW w:w="603" w:type="dxa"/>
            <w:shd w:val="clear" w:color="auto" w:fill="auto"/>
            <w:vAlign w:val="center"/>
          </w:tcPr>
          <w:p w14:paraId="1888350F">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16BE17BC">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L</w:t>
            </w:r>
          </w:p>
        </w:tc>
        <w:tc>
          <w:tcPr>
            <w:tcW w:w="603" w:type="dxa"/>
            <w:shd w:val="clear" w:color="auto" w:fill="auto"/>
            <w:vAlign w:val="center"/>
          </w:tcPr>
          <w:p w14:paraId="65565EEA">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rPr>
              <w:t>M</w:t>
            </w:r>
          </w:p>
        </w:tc>
      </w:tr>
      <w:tr w14:paraId="408A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2787EEE6">
            <w:pPr>
              <w:pStyle w:val="17"/>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30</w:t>
            </w:r>
          </w:p>
        </w:tc>
        <w:tc>
          <w:tcPr>
            <w:tcW w:w="2186" w:type="dxa"/>
            <w:vAlign w:val="center"/>
          </w:tcPr>
          <w:p w14:paraId="18D7981B">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综合实践</w:t>
            </w:r>
          </w:p>
        </w:tc>
        <w:tc>
          <w:tcPr>
            <w:tcW w:w="603" w:type="dxa"/>
            <w:shd w:val="clear" w:color="auto" w:fill="auto"/>
            <w:vAlign w:val="center"/>
          </w:tcPr>
          <w:p w14:paraId="05CBC7E1">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542257F9">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6DD67E6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609A17CA">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284B7342">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73332C29">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739BB83F">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H</w:t>
            </w:r>
          </w:p>
        </w:tc>
        <w:tc>
          <w:tcPr>
            <w:tcW w:w="603" w:type="dxa"/>
            <w:shd w:val="clear" w:color="auto" w:fill="auto"/>
            <w:vAlign w:val="center"/>
          </w:tcPr>
          <w:p w14:paraId="7C389DA5">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4B5E381B">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178B4F7E">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shd w:val="clear" w:color="auto" w:fill="auto"/>
            <w:vAlign w:val="center"/>
          </w:tcPr>
          <w:p w14:paraId="11FFBE03">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shd w:val="clear" w:color="auto" w:fill="auto"/>
            <w:vAlign w:val="center"/>
          </w:tcPr>
          <w:p w14:paraId="0208CA94">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511C74F5">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6E6FDA92">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13D08939">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79FD10CA">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r>
      <w:tr w14:paraId="5D29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31A91CA8">
            <w:pPr>
              <w:pStyle w:val="17"/>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31</w:t>
            </w:r>
          </w:p>
        </w:tc>
        <w:tc>
          <w:tcPr>
            <w:tcW w:w="2186" w:type="dxa"/>
            <w:vAlign w:val="center"/>
          </w:tcPr>
          <w:p w14:paraId="48771328">
            <w:pPr>
              <w:pStyle w:val="17"/>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岗位实习</w:t>
            </w:r>
          </w:p>
        </w:tc>
        <w:tc>
          <w:tcPr>
            <w:tcW w:w="603" w:type="dxa"/>
            <w:shd w:val="clear" w:color="auto" w:fill="auto"/>
            <w:vAlign w:val="center"/>
          </w:tcPr>
          <w:p w14:paraId="1E996312">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59E3D272">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411EF767">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44CE5760">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20F01008">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78A87B2C">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H</w:t>
            </w:r>
          </w:p>
        </w:tc>
        <w:tc>
          <w:tcPr>
            <w:tcW w:w="603" w:type="dxa"/>
            <w:shd w:val="clear" w:color="auto" w:fill="auto"/>
            <w:vAlign w:val="center"/>
          </w:tcPr>
          <w:p w14:paraId="5B3C4D74">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H</w:t>
            </w:r>
          </w:p>
        </w:tc>
        <w:tc>
          <w:tcPr>
            <w:tcW w:w="603" w:type="dxa"/>
            <w:shd w:val="clear" w:color="auto" w:fill="auto"/>
            <w:vAlign w:val="center"/>
          </w:tcPr>
          <w:p w14:paraId="3C695AEB">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0E72D586">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rPr>
              <w:t>M</w:t>
            </w:r>
          </w:p>
        </w:tc>
        <w:tc>
          <w:tcPr>
            <w:tcW w:w="603" w:type="dxa"/>
            <w:shd w:val="clear" w:color="auto" w:fill="auto"/>
            <w:vAlign w:val="center"/>
          </w:tcPr>
          <w:p w14:paraId="70039E8F">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shd w:val="clear" w:color="auto" w:fill="auto"/>
            <w:vAlign w:val="center"/>
          </w:tcPr>
          <w:p w14:paraId="28B16A46">
            <w:pPr>
              <w:pStyle w:val="17"/>
              <w:spacing w:line="260" w:lineRule="exact"/>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szCs w:val="21"/>
                <w:lang w:val="en-US" w:eastAsia="zh-CN"/>
              </w:rPr>
              <w:t>M</w:t>
            </w:r>
          </w:p>
        </w:tc>
        <w:tc>
          <w:tcPr>
            <w:tcW w:w="603" w:type="dxa"/>
            <w:shd w:val="clear" w:color="auto" w:fill="auto"/>
            <w:vAlign w:val="center"/>
          </w:tcPr>
          <w:p w14:paraId="58082F0F">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2AD6EAF4">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L</w:t>
            </w:r>
          </w:p>
        </w:tc>
        <w:tc>
          <w:tcPr>
            <w:tcW w:w="603" w:type="dxa"/>
            <w:shd w:val="clear" w:color="auto" w:fill="auto"/>
            <w:vAlign w:val="center"/>
          </w:tcPr>
          <w:p w14:paraId="27A576F2">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23FB1576">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c>
          <w:tcPr>
            <w:tcW w:w="603" w:type="dxa"/>
            <w:shd w:val="clear" w:color="auto" w:fill="auto"/>
            <w:vAlign w:val="center"/>
          </w:tcPr>
          <w:p w14:paraId="1FBD806E">
            <w:pPr>
              <w:pStyle w:val="17"/>
              <w:ind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lang w:val="en-US" w:eastAsia="zh-CN"/>
              </w:rPr>
              <w:t>H</w:t>
            </w:r>
          </w:p>
        </w:tc>
      </w:tr>
    </w:tbl>
    <w:p w14:paraId="371D25FD">
      <w:pPr>
        <w:ind w:firstLine="422"/>
        <w:jc w:val="center"/>
        <w:rPr>
          <w:rFonts w:ascii="宋体" w:hAnsi="宋体" w:cs="宋体"/>
          <w:b/>
          <w:bCs/>
          <w:color w:val="auto"/>
          <w:sz w:val="21"/>
          <w:szCs w:val="21"/>
        </w:rPr>
      </w:pPr>
    </w:p>
    <w:p w14:paraId="1F1D2B4B">
      <w:pPr>
        <w:ind w:firstLine="422"/>
        <w:jc w:val="center"/>
        <w:rPr>
          <w:rFonts w:ascii="宋体" w:hAnsi="宋体" w:cs="宋体"/>
          <w:b/>
          <w:bCs/>
          <w:color w:val="auto"/>
          <w:sz w:val="21"/>
          <w:szCs w:val="21"/>
        </w:rPr>
      </w:pPr>
    </w:p>
    <w:p w14:paraId="74FDBB8E">
      <w:pPr>
        <w:ind w:firstLine="422"/>
        <w:jc w:val="center"/>
        <w:rPr>
          <w:rFonts w:ascii="宋体" w:hAnsi="宋体" w:cs="宋体"/>
          <w:b/>
          <w:bCs/>
          <w:color w:val="auto"/>
          <w:sz w:val="21"/>
          <w:szCs w:val="21"/>
        </w:rPr>
      </w:pPr>
    </w:p>
    <w:p w14:paraId="2DD09ADD">
      <w:pPr>
        <w:ind w:firstLine="422"/>
        <w:jc w:val="center"/>
        <w:rPr>
          <w:rFonts w:ascii="宋体" w:hAnsi="宋体" w:cs="宋体"/>
          <w:b/>
          <w:bCs/>
          <w:color w:val="auto"/>
          <w:sz w:val="21"/>
          <w:szCs w:val="21"/>
        </w:rPr>
      </w:pPr>
    </w:p>
    <w:p w14:paraId="3C419517">
      <w:pPr>
        <w:ind w:firstLine="422"/>
        <w:jc w:val="center"/>
        <w:rPr>
          <w:rFonts w:ascii="宋体" w:hAnsi="宋体" w:cs="宋体"/>
          <w:b/>
          <w:bCs/>
          <w:color w:val="auto"/>
          <w:sz w:val="21"/>
          <w:szCs w:val="21"/>
        </w:rPr>
      </w:pPr>
    </w:p>
    <w:p w14:paraId="31CEA0BA">
      <w:pPr>
        <w:ind w:firstLine="422"/>
        <w:jc w:val="center"/>
        <w:rPr>
          <w:rFonts w:ascii="宋体" w:hAnsi="宋体" w:cs="宋体"/>
          <w:b/>
          <w:bCs/>
          <w:color w:val="auto"/>
          <w:sz w:val="21"/>
          <w:szCs w:val="21"/>
        </w:rPr>
      </w:pPr>
    </w:p>
    <w:p w14:paraId="333CD440">
      <w:pPr>
        <w:tabs>
          <w:tab w:val="left" w:pos="12031"/>
        </w:tabs>
        <w:ind w:firstLine="0" w:firstLineChars="0"/>
        <w:rPr>
          <w:rFonts w:ascii="宋体" w:hAnsi="宋体" w:cs="宋体"/>
          <w:bCs/>
          <w:color w:val="auto"/>
          <w:szCs w:val="21"/>
        </w:rPr>
        <w:sectPr>
          <w:type w:val="continuous"/>
          <w:pgSz w:w="16838" w:h="11906" w:orient="landscape"/>
          <w:pgMar w:top="1800" w:right="1440" w:bottom="1800" w:left="1440" w:header="851" w:footer="992" w:gutter="0"/>
          <w:pgNumType w:fmt="decimal"/>
          <w:cols w:space="425" w:num="1"/>
          <w:docGrid w:type="lines" w:linePitch="312" w:charSpace="0"/>
        </w:sectPr>
      </w:pPr>
    </w:p>
    <w:p w14:paraId="46132809">
      <w:pPr>
        <w:pStyle w:val="2"/>
        <w:numPr>
          <w:ilvl w:val="0"/>
          <w:numId w:val="2"/>
        </w:numPr>
        <w:spacing w:line="360" w:lineRule="auto"/>
        <w:ind w:firstLine="562"/>
        <w:rPr>
          <w:rFonts w:hint="eastAsia" w:asciiTheme="minorEastAsia" w:hAnsiTheme="minorEastAsia" w:eastAsiaTheme="minorEastAsia"/>
          <w:color w:val="auto"/>
          <w:szCs w:val="22"/>
        </w:rPr>
      </w:pPr>
      <w:bookmarkStart w:id="24" w:name="_Toc22671"/>
      <w:r>
        <w:rPr>
          <w:rFonts w:hint="eastAsia" w:asciiTheme="minorEastAsia" w:hAnsiTheme="minorEastAsia" w:eastAsiaTheme="minorEastAsia"/>
          <w:color w:val="auto"/>
          <w:szCs w:val="22"/>
          <w:lang w:val="en-US" w:eastAsia="zh-CN"/>
        </w:rPr>
        <w:t>课程设置</w:t>
      </w:r>
      <w:bookmarkEnd w:id="24"/>
    </w:p>
    <w:p w14:paraId="0E1F849E">
      <w:pPr>
        <w:pStyle w:val="4"/>
        <w:spacing w:before="0" w:after="0" w:line="240" w:lineRule="auto"/>
        <w:ind w:firstLine="560"/>
        <w:rPr>
          <w:rFonts w:ascii="宋体" w:hAnsi="宋体" w:cs="宋体"/>
          <w:b w:val="0"/>
          <w:bCs/>
          <w:color w:val="auto"/>
          <w:sz w:val="28"/>
          <w:szCs w:val="21"/>
          <w:highlight w:val="none"/>
        </w:rPr>
      </w:pPr>
      <w:r>
        <w:rPr>
          <w:rFonts w:hint="eastAsia" w:ascii="宋体" w:hAnsi="宋体" w:cs="宋体"/>
          <w:b w:val="0"/>
          <w:bCs/>
          <w:color w:val="auto"/>
          <w:sz w:val="28"/>
          <w:szCs w:val="21"/>
          <w:highlight w:val="none"/>
          <w:lang w:val="en-US" w:eastAsia="zh-CN"/>
        </w:rPr>
        <w:t>1</w:t>
      </w:r>
      <w:r>
        <w:rPr>
          <w:rFonts w:hint="eastAsia" w:ascii="宋体" w:hAnsi="宋体" w:cs="宋体"/>
          <w:b w:val="0"/>
          <w:bCs/>
          <w:color w:val="auto"/>
          <w:sz w:val="28"/>
          <w:szCs w:val="21"/>
          <w:highlight w:val="none"/>
        </w:rPr>
        <w:t>.基本素养体系</w:t>
      </w:r>
    </w:p>
    <w:p w14:paraId="5BD998B6">
      <w:pPr>
        <w:ind w:firstLine="422"/>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按照“服务社会、服务专业、服务学生；共性与个性相结合、必修与选修相结合、课内与课外相结合；在教学中有机融入价值引领、思想政治教育、职业核心能力培养”的原则，形成基本素养体系，具体设置课程见表</w:t>
      </w:r>
      <w:r>
        <w:rPr>
          <w:rFonts w:hint="eastAsia" w:asciiTheme="minorEastAsia" w:hAnsiTheme="minorEastAsia" w:eastAsiaTheme="minorEastAsia" w:cstheme="minorEastAsia"/>
          <w:color w:val="auto"/>
          <w:szCs w:val="21"/>
          <w:highlight w:val="none"/>
          <w:shd w:val="clear"/>
          <w:lang w:val="en-US" w:eastAsia="zh-CN"/>
        </w:rPr>
        <w:t>7</w:t>
      </w:r>
      <w:r>
        <w:rPr>
          <w:rFonts w:hint="eastAsia" w:asciiTheme="minorEastAsia" w:hAnsiTheme="minorEastAsia" w:eastAsiaTheme="minorEastAsia" w:cstheme="minorEastAsia"/>
          <w:color w:val="auto"/>
          <w:szCs w:val="21"/>
          <w:highlight w:val="none"/>
          <w:shd w:val="clear"/>
        </w:rPr>
        <w:t>-5</w:t>
      </w:r>
      <w:r>
        <w:rPr>
          <w:rFonts w:hint="eastAsia" w:asciiTheme="minorEastAsia" w:hAnsiTheme="minorEastAsia" w:eastAsiaTheme="minorEastAsia" w:cstheme="minorEastAsia"/>
          <w:color w:val="auto"/>
          <w:szCs w:val="21"/>
        </w:rPr>
        <w:t>：第一课堂进程安排表。</w:t>
      </w:r>
    </w:p>
    <w:p w14:paraId="17E8C3E9">
      <w:pPr>
        <w:ind w:firstLine="422"/>
        <w:jc w:val="center"/>
        <w:rPr>
          <w:rFonts w:hint="eastAsia"/>
          <w:b/>
          <w:bCs/>
          <w:color w:val="auto"/>
          <w:sz w:val="21"/>
          <w:szCs w:val="21"/>
        </w:rPr>
      </w:pPr>
      <w:r>
        <w:rPr>
          <w:rFonts w:hint="eastAsia"/>
          <w:b/>
          <w:bCs/>
          <w:color w:val="auto"/>
          <w:sz w:val="21"/>
          <w:szCs w:val="21"/>
        </w:rPr>
        <w:t>表6-</w:t>
      </w:r>
      <w:r>
        <w:rPr>
          <w:rFonts w:hint="eastAsia"/>
          <w:b/>
          <w:bCs/>
          <w:color w:val="auto"/>
          <w:sz w:val="21"/>
          <w:szCs w:val="21"/>
          <w:lang w:val="en-US" w:eastAsia="zh-CN"/>
        </w:rPr>
        <w:t>4</w:t>
      </w:r>
      <w:r>
        <w:rPr>
          <w:rFonts w:hint="eastAsia"/>
          <w:b/>
          <w:bCs/>
          <w:color w:val="auto"/>
          <w:sz w:val="21"/>
          <w:szCs w:val="21"/>
        </w:rPr>
        <w:t xml:space="preserve">  通识教育课程描述</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4"/>
        <w:gridCol w:w="1374"/>
        <w:gridCol w:w="2218"/>
        <w:gridCol w:w="2153"/>
        <w:gridCol w:w="2090"/>
      </w:tblGrid>
      <w:tr w14:paraId="0B4F1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0AAFB0BD">
            <w:pPr>
              <w:ind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序号</w:t>
            </w:r>
          </w:p>
        </w:tc>
        <w:tc>
          <w:tcPr>
            <w:tcW w:w="806" w:type="pct"/>
            <w:shd w:val="clear" w:color="auto" w:fill="FFFFFF" w:themeFill="background1"/>
            <w:vAlign w:val="center"/>
          </w:tcPr>
          <w:p w14:paraId="350580DE">
            <w:pPr>
              <w:ind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课程名称</w:t>
            </w:r>
          </w:p>
        </w:tc>
        <w:tc>
          <w:tcPr>
            <w:tcW w:w="1301" w:type="pct"/>
            <w:shd w:val="clear" w:color="auto" w:fill="FFFFFF" w:themeFill="background1"/>
            <w:vAlign w:val="center"/>
          </w:tcPr>
          <w:p w14:paraId="66E05B17">
            <w:pPr>
              <w:ind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课程目标</w:t>
            </w:r>
          </w:p>
        </w:tc>
        <w:tc>
          <w:tcPr>
            <w:tcW w:w="1263" w:type="pct"/>
            <w:shd w:val="clear" w:color="auto" w:fill="FFFFFF" w:themeFill="background1"/>
            <w:vAlign w:val="center"/>
          </w:tcPr>
          <w:p w14:paraId="0194C3AA">
            <w:pPr>
              <w:ind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主要内容</w:t>
            </w:r>
          </w:p>
        </w:tc>
        <w:tc>
          <w:tcPr>
            <w:tcW w:w="1226" w:type="pct"/>
            <w:shd w:val="clear" w:color="auto" w:fill="FFFFFF" w:themeFill="background1"/>
            <w:vAlign w:val="center"/>
          </w:tcPr>
          <w:p w14:paraId="2EA29BFB">
            <w:pPr>
              <w:ind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教学要求</w:t>
            </w:r>
          </w:p>
        </w:tc>
      </w:tr>
      <w:tr w14:paraId="314F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13162EC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806" w:type="pct"/>
            <w:shd w:val="clear" w:color="auto" w:fill="FFFFFF" w:themeFill="background1"/>
            <w:vAlign w:val="center"/>
          </w:tcPr>
          <w:p w14:paraId="042D7444">
            <w:pPr>
              <w:ind w:firstLine="0" w:firstLineChars="0"/>
              <w:rPr>
                <w:rFonts w:hint="eastAsia" w:ascii="仿宋" w:hAnsi="仿宋" w:eastAsia="仿宋" w:cs="仿宋"/>
                <w:sz w:val="21"/>
                <w:szCs w:val="21"/>
              </w:rPr>
            </w:pPr>
            <w:r>
              <w:rPr>
                <w:rFonts w:hint="eastAsia" w:ascii="仿宋" w:hAnsi="仿宋" w:eastAsia="仿宋" w:cs="仿宋"/>
                <w:sz w:val="21"/>
                <w:szCs w:val="21"/>
              </w:rPr>
              <w:t>大学生安全教育（一）-（五）</w:t>
            </w:r>
          </w:p>
        </w:tc>
        <w:tc>
          <w:tcPr>
            <w:tcW w:w="1301" w:type="pct"/>
            <w:shd w:val="clear" w:color="auto" w:fill="FFFFFF" w:themeFill="background1"/>
            <w:vAlign w:val="center"/>
          </w:tcPr>
          <w:p w14:paraId="2B37FCC5">
            <w:pPr>
              <w:ind w:firstLine="0" w:firstLineChars="0"/>
              <w:rPr>
                <w:rFonts w:hint="eastAsia" w:ascii="仿宋" w:hAnsi="仿宋" w:eastAsia="仿宋" w:cs="仿宋"/>
                <w:sz w:val="21"/>
                <w:szCs w:val="21"/>
              </w:rPr>
            </w:pPr>
            <w:r>
              <w:rPr>
                <w:rFonts w:hint="eastAsia" w:ascii="仿宋" w:hAnsi="仿宋" w:eastAsia="仿宋" w:cs="仿宋"/>
                <w:sz w:val="21"/>
                <w:szCs w:val="21"/>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63" w:type="pct"/>
            <w:shd w:val="clear" w:color="auto" w:fill="FFFFFF" w:themeFill="background1"/>
            <w:vAlign w:val="center"/>
          </w:tcPr>
          <w:p w14:paraId="41B1CBF5">
            <w:pPr>
              <w:ind w:firstLine="0" w:firstLineChars="0"/>
              <w:rPr>
                <w:rFonts w:hint="eastAsia" w:ascii="仿宋" w:hAnsi="仿宋" w:eastAsia="仿宋" w:cs="仿宋"/>
                <w:sz w:val="21"/>
                <w:szCs w:val="21"/>
              </w:rPr>
            </w:pPr>
            <w:r>
              <w:rPr>
                <w:rFonts w:hint="eastAsia" w:ascii="仿宋" w:hAnsi="仿宋" w:eastAsia="仿宋" w:cs="仿宋"/>
                <w:sz w:val="21"/>
                <w:szCs w:val="21"/>
              </w:rPr>
              <w:t>财产安全，社交安全，珍爱生命，远离赌博与禁毒，国家安全，交通安全，人身安全，消防安全，网络安全，食品安全，防灾避险，个人防治艾滋病、HIV感染高危人群防艾等基本知识。</w:t>
            </w:r>
          </w:p>
        </w:tc>
        <w:tc>
          <w:tcPr>
            <w:tcW w:w="1226" w:type="pct"/>
            <w:shd w:val="clear" w:color="auto" w:fill="FFFFFF" w:themeFill="background1"/>
            <w:vAlign w:val="center"/>
          </w:tcPr>
          <w:p w14:paraId="44DD4614">
            <w:pPr>
              <w:ind w:firstLine="0" w:firstLineChars="0"/>
              <w:rPr>
                <w:rFonts w:hint="eastAsia" w:ascii="仿宋" w:hAnsi="仿宋" w:eastAsia="仿宋" w:cs="仿宋"/>
                <w:sz w:val="21"/>
                <w:szCs w:val="21"/>
              </w:rPr>
            </w:pPr>
            <w:r>
              <w:rPr>
                <w:rFonts w:hint="eastAsia" w:ascii="仿宋" w:hAnsi="仿宋" w:eastAsia="仿宋" w:cs="仿宋"/>
                <w:sz w:val="21"/>
                <w:szCs w:val="21"/>
              </w:rPr>
              <w:t>1.教学形式：讲授式授课+网上自主学习；</w:t>
            </w:r>
          </w:p>
          <w:p w14:paraId="74461ED0">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519E57BE">
            <w:pPr>
              <w:ind w:firstLine="0" w:firstLineChars="0"/>
              <w:rPr>
                <w:rFonts w:hint="eastAsia" w:ascii="仿宋" w:hAnsi="仿宋" w:eastAsia="仿宋" w:cs="仿宋"/>
                <w:sz w:val="21"/>
                <w:szCs w:val="21"/>
              </w:rPr>
            </w:pPr>
            <w:r>
              <w:rPr>
                <w:rFonts w:hint="eastAsia" w:ascii="仿宋" w:hAnsi="仿宋" w:eastAsia="仿宋" w:cs="仿宋"/>
                <w:sz w:val="21"/>
                <w:szCs w:val="21"/>
              </w:rPr>
              <w:t>3.考核要求：观看教学视频（30%）+平时作业（10%）+结课考试（占25%）+面授（占35%）。</w:t>
            </w:r>
          </w:p>
        </w:tc>
      </w:tr>
      <w:tr w14:paraId="17FC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4F63ED27">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806" w:type="pct"/>
            <w:shd w:val="clear" w:color="auto" w:fill="FFFFFF" w:themeFill="background1"/>
            <w:vAlign w:val="center"/>
          </w:tcPr>
          <w:p w14:paraId="2D7F56DA">
            <w:pPr>
              <w:ind w:firstLine="0" w:firstLineChars="0"/>
              <w:rPr>
                <w:rFonts w:hint="eastAsia" w:ascii="仿宋" w:hAnsi="仿宋" w:eastAsia="仿宋" w:cs="仿宋"/>
                <w:sz w:val="21"/>
                <w:szCs w:val="21"/>
              </w:rPr>
            </w:pPr>
            <w:r>
              <w:rPr>
                <w:rFonts w:hint="eastAsia" w:ascii="仿宋" w:hAnsi="仿宋" w:eastAsia="仿宋" w:cs="仿宋"/>
                <w:sz w:val="21"/>
                <w:szCs w:val="21"/>
              </w:rPr>
              <w:t>军事理论</w:t>
            </w:r>
          </w:p>
        </w:tc>
        <w:tc>
          <w:tcPr>
            <w:tcW w:w="1301" w:type="pct"/>
            <w:shd w:val="clear" w:color="auto" w:fill="FFFFFF" w:themeFill="background1"/>
            <w:vAlign w:val="center"/>
          </w:tcPr>
          <w:p w14:paraId="4B68E0BF">
            <w:pPr>
              <w:ind w:firstLine="0" w:firstLineChars="0"/>
              <w:rPr>
                <w:rFonts w:hint="eastAsia" w:ascii="仿宋" w:hAnsi="仿宋" w:eastAsia="仿宋" w:cs="仿宋"/>
                <w:sz w:val="21"/>
                <w:szCs w:val="21"/>
              </w:rPr>
            </w:pPr>
            <w:r>
              <w:rPr>
                <w:rFonts w:hint="eastAsia" w:ascii="仿宋" w:hAnsi="仿宋" w:eastAsia="仿宋" w:cs="仿宋"/>
                <w:sz w:val="21"/>
                <w:szCs w:val="21"/>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63" w:type="pct"/>
            <w:shd w:val="clear" w:color="auto" w:fill="FFFFFF" w:themeFill="background1"/>
            <w:vAlign w:val="center"/>
          </w:tcPr>
          <w:p w14:paraId="2D2CD101">
            <w:pPr>
              <w:ind w:firstLine="0" w:firstLineChars="0"/>
              <w:rPr>
                <w:rFonts w:hint="eastAsia" w:ascii="仿宋" w:hAnsi="仿宋" w:eastAsia="仿宋" w:cs="仿宋"/>
                <w:sz w:val="21"/>
                <w:szCs w:val="21"/>
              </w:rPr>
            </w:pPr>
            <w:r>
              <w:rPr>
                <w:rFonts w:hint="eastAsia" w:ascii="仿宋" w:hAnsi="仿宋" w:eastAsia="仿宋" w:cs="仿宋"/>
                <w:sz w:val="21"/>
                <w:szCs w:val="21"/>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226" w:type="pct"/>
            <w:shd w:val="clear" w:color="auto" w:fill="FFFFFF" w:themeFill="background1"/>
            <w:vAlign w:val="center"/>
          </w:tcPr>
          <w:p w14:paraId="4E8B0E59">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1.教学形式：混合式授课；</w:t>
            </w:r>
          </w:p>
          <w:p w14:paraId="5387AF42">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5B6F85F1">
            <w:pPr>
              <w:ind w:firstLine="0" w:firstLineChars="0"/>
              <w:rPr>
                <w:rFonts w:hint="eastAsia" w:ascii="仿宋" w:hAnsi="仿宋" w:eastAsia="仿宋" w:cs="仿宋"/>
                <w:sz w:val="21"/>
                <w:szCs w:val="21"/>
              </w:rPr>
            </w:pPr>
            <w:r>
              <w:rPr>
                <w:rFonts w:hint="eastAsia" w:ascii="仿宋" w:hAnsi="仿宋" w:eastAsia="仿宋" w:cs="仿宋"/>
                <w:sz w:val="21"/>
                <w:szCs w:val="21"/>
              </w:rPr>
              <w:t>3.考核要求：平时考勤、课堂表现50%，期末考试50%。</w:t>
            </w:r>
          </w:p>
        </w:tc>
      </w:tr>
      <w:tr w14:paraId="31B7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620FC513">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806" w:type="pct"/>
            <w:shd w:val="clear" w:color="auto" w:fill="FFFFFF" w:themeFill="background1"/>
            <w:vAlign w:val="center"/>
          </w:tcPr>
          <w:p w14:paraId="027651B1">
            <w:pPr>
              <w:ind w:firstLine="0" w:firstLineChars="0"/>
              <w:rPr>
                <w:rFonts w:hint="eastAsia" w:ascii="仿宋" w:hAnsi="仿宋" w:eastAsia="仿宋" w:cs="仿宋"/>
                <w:sz w:val="21"/>
                <w:szCs w:val="21"/>
              </w:rPr>
            </w:pPr>
            <w:r>
              <w:rPr>
                <w:rFonts w:hint="eastAsia" w:ascii="仿宋" w:hAnsi="仿宋" w:eastAsia="仿宋" w:cs="仿宋"/>
                <w:sz w:val="21"/>
                <w:szCs w:val="21"/>
              </w:rPr>
              <w:t>形势与政策</w:t>
            </w:r>
          </w:p>
        </w:tc>
        <w:tc>
          <w:tcPr>
            <w:tcW w:w="1301" w:type="pct"/>
            <w:shd w:val="clear" w:color="auto" w:fill="FFFFFF" w:themeFill="background1"/>
            <w:vAlign w:val="center"/>
          </w:tcPr>
          <w:p w14:paraId="2015773C">
            <w:pPr>
              <w:ind w:firstLine="0" w:firstLineChars="0"/>
              <w:rPr>
                <w:rFonts w:hint="eastAsia" w:ascii="仿宋" w:hAnsi="仿宋" w:eastAsia="仿宋" w:cs="仿宋"/>
                <w:sz w:val="21"/>
                <w:szCs w:val="21"/>
              </w:rPr>
            </w:pPr>
            <w:r>
              <w:rPr>
                <w:rFonts w:hint="eastAsia" w:ascii="仿宋" w:hAnsi="仿宋" w:eastAsia="仿宋" w:cs="仿宋"/>
                <w:sz w:val="21"/>
                <w:szCs w:val="21"/>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63" w:type="pct"/>
            <w:shd w:val="clear" w:color="auto" w:fill="FFFFFF" w:themeFill="background1"/>
            <w:vAlign w:val="center"/>
          </w:tcPr>
          <w:p w14:paraId="71506C49">
            <w:pPr>
              <w:ind w:firstLine="0" w:firstLineChars="0"/>
              <w:rPr>
                <w:rFonts w:hint="eastAsia" w:ascii="仿宋" w:hAnsi="仿宋" w:eastAsia="仿宋" w:cs="仿宋"/>
                <w:sz w:val="21"/>
                <w:szCs w:val="21"/>
              </w:rPr>
            </w:pPr>
            <w:r>
              <w:rPr>
                <w:rFonts w:hint="eastAsia" w:ascii="仿宋" w:hAnsi="仿宋" w:eastAsia="仿宋" w:cs="仿宋"/>
                <w:sz w:val="21"/>
                <w:szCs w:val="21"/>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226" w:type="pct"/>
            <w:shd w:val="clear" w:color="auto" w:fill="FFFFFF" w:themeFill="background1"/>
            <w:vAlign w:val="center"/>
          </w:tcPr>
          <w:p w14:paraId="5DE1C559">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1.教学形式：混合式授课；</w:t>
            </w:r>
          </w:p>
          <w:p w14:paraId="3354A0CA">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372A3C51">
            <w:pPr>
              <w:ind w:firstLine="0" w:firstLineChars="0"/>
              <w:rPr>
                <w:rFonts w:hint="eastAsia" w:ascii="仿宋" w:hAnsi="仿宋" w:eastAsia="仿宋" w:cs="仿宋"/>
                <w:sz w:val="21"/>
                <w:szCs w:val="21"/>
              </w:rPr>
            </w:pPr>
            <w:r>
              <w:rPr>
                <w:rFonts w:hint="eastAsia" w:ascii="仿宋" w:hAnsi="仿宋" w:eastAsia="仿宋" w:cs="仿宋"/>
                <w:sz w:val="21"/>
                <w:szCs w:val="21"/>
              </w:rPr>
              <w:t>3.考核要求：过程性考核60%，结果性考核40%。</w:t>
            </w:r>
          </w:p>
        </w:tc>
      </w:tr>
      <w:tr w14:paraId="6411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2578FB65">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806" w:type="pct"/>
            <w:shd w:val="clear" w:color="auto" w:fill="FFFFFF" w:themeFill="background1"/>
            <w:vAlign w:val="center"/>
          </w:tcPr>
          <w:p w14:paraId="0D303499">
            <w:pPr>
              <w:ind w:firstLine="0" w:firstLineChars="0"/>
              <w:rPr>
                <w:rFonts w:hint="eastAsia" w:ascii="仿宋" w:hAnsi="仿宋" w:eastAsia="仿宋" w:cs="仿宋"/>
                <w:sz w:val="21"/>
                <w:szCs w:val="21"/>
              </w:rPr>
            </w:pPr>
            <w:r>
              <w:rPr>
                <w:rFonts w:hint="eastAsia" w:ascii="仿宋" w:hAnsi="仿宋" w:eastAsia="仿宋" w:cs="仿宋"/>
                <w:sz w:val="21"/>
                <w:szCs w:val="21"/>
              </w:rPr>
              <w:t>思想道德</w:t>
            </w:r>
          </w:p>
          <w:p w14:paraId="6897F8D6">
            <w:pPr>
              <w:ind w:firstLine="0" w:firstLineChars="0"/>
              <w:rPr>
                <w:rFonts w:hint="eastAsia" w:ascii="仿宋" w:hAnsi="仿宋" w:eastAsia="仿宋" w:cs="仿宋"/>
                <w:sz w:val="21"/>
                <w:szCs w:val="21"/>
              </w:rPr>
            </w:pPr>
            <w:r>
              <w:rPr>
                <w:rFonts w:hint="eastAsia" w:ascii="仿宋" w:hAnsi="仿宋" w:eastAsia="仿宋" w:cs="仿宋"/>
                <w:sz w:val="21"/>
                <w:szCs w:val="21"/>
              </w:rPr>
              <w:t>与法治</w:t>
            </w:r>
          </w:p>
        </w:tc>
        <w:tc>
          <w:tcPr>
            <w:tcW w:w="1301" w:type="pct"/>
            <w:shd w:val="clear" w:color="auto" w:fill="FFFFFF" w:themeFill="background1"/>
            <w:vAlign w:val="center"/>
          </w:tcPr>
          <w:p w14:paraId="7A6D9B76">
            <w:pPr>
              <w:ind w:firstLine="0" w:firstLineChars="0"/>
              <w:rPr>
                <w:rFonts w:hint="eastAsia" w:ascii="仿宋" w:hAnsi="仿宋" w:eastAsia="仿宋" w:cs="仿宋"/>
                <w:sz w:val="21"/>
                <w:szCs w:val="21"/>
              </w:rPr>
            </w:pPr>
            <w:r>
              <w:rPr>
                <w:rFonts w:hint="eastAsia" w:ascii="仿宋" w:hAnsi="仿宋" w:eastAsia="仿宋" w:cs="仿宋"/>
                <w:sz w:val="21"/>
                <w:szCs w:val="21"/>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63" w:type="pct"/>
            <w:shd w:val="clear" w:color="auto" w:fill="FFFFFF" w:themeFill="background1"/>
            <w:vAlign w:val="center"/>
          </w:tcPr>
          <w:p w14:paraId="2AE5F734">
            <w:pPr>
              <w:ind w:firstLine="0" w:firstLineChars="0"/>
              <w:rPr>
                <w:rFonts w:hint="eastAsia" w:ascii="仿宋" w:hAnsi="仿宋" w:eastAsia="仿宋" w:cs="仿宋"/>
                <w:sz w:val="21"/>
                <w:szCs w:val="21"/>
              </w:rPr>
            </w:pPr>
            <w:r>
              <w:rPr>
                <w:rFonts w:hint="eastAsia" w:ascii="仿宋" w:hAnsi="仿宋" w:eastAsia="仿宋" w:cs="仿宋"/>
                <w:sz w:val="21"/>
                <w:szCs w:val="21"/>
              </w:rPr>
              <w:t>领悟人生真谛，把握人生方向，追求远大理想，坚定崇高信念，继承优良传统，弘扬中国精神，明确价值要求，践行价值准则，遵守道德规范，锤炼道德品格，学习法治思想，提升法治素养。</w:t>
            </w:r>
          </w:p>
        </w:tc>
        <w:tc>
          <w:tcPr>
            <w:tcW w:w="1226" w:type="pct"/>
            <w:shd w:val="clear" w:color="auto" w:fill="FFFFFF" w:themeFill="background1"/>
            <w:vAlign w:val="center"/>
          </w:tcPr>
          <w:p w14:paraId="7A9AD934">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1.教学形式：混合式授课；</w:t>
            </w:r>
          </w:p>
          <w:p w14:paraId="6E6EF1B0">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7C37D6ED">
            <w:pPr>
              <w:ind w:firstLine="0" w:firstLineChars="0"/>
              <w:rPr>
                <w:rFonts w:hint="eastAsia" w:ascii="仿宋" w:hAnsi="仿宋" w:eastAsia="仿宋" w:cs="仿宋"/>
                <w:sz w:val="21"/>
                <w:szCs w:val="21"/>
              </w:rPr>
            </w:pPr>
            <w:r>
              <w:rPr>
                <w:rFonts w:hint="eastAsia" w:ascii="仿宋" w:hAnsi="仿宋" w:eastAsia="仿宋" w:cs="仿宋"/>
                <w:sz w:val="21"/>
                <w:szCs w:val="21"/>
              </w:rPr>
              <w:t>3.考核要求：过程性考核60%，结果性考核40%。</w:t>
            </w:r>
          </w:p>
        </w:tc>
      </w:tr>
      <w:tr w14:paraId="45100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1F4FDB4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806" w:type="pct"/>
            <w:shd w:val="clear" w:color="auto" w:fill="FFFFFF" w:themeFill="background1"/>
            <w:vAlign w:val="center"/>
          </w:tcPr>
          <w:p w14:paraId="59A290D8">
            <w:pPr>
              <w:ind w:firstLine="0" w:firstLineChars="0"/>
              <w:rPr>
                <w:rFonts w:hint="eastAsia" w:ascii="仿宋" w:hAnsi="仿宋" w:eastAsia="仿宋" w:cs="仿宋"/>
                <w:sz w:val="21"/>
                <w:szCs w:val="21"/>
              </w:rPr>
            </w:pPr>
            <w:r>
              <w:rPr>
                <w:rFonts w:hint="eastAsia" w:ascii="仿宋" w:hAnsi="仿宋" w:eastAsia="仿宋" w:cs="仿宋"/>
                <w:sz w:val="21"/>
                <w:szCs w:val="21"/>
              </w:rPr>
              <w:t>国家安全教育</w:t>
            </w:r>
          </w:p>
        </w:tc>
        <w:tc>
          <w:tcPr>
            <w:tcW w:w="1301" w:type="pct"/>
            <w:shd w:val="clear" w:color="auto" w:fill="FFFFFF" w:themeFill="background1"/>
            <w:vAlign w:val="center"/>
          </w:tcPr>
          <w:p w14:paraId="73E8DF8B">
            <w:pPr>
              <w:ind w:firstLine="0" w:firstLineChars="0"/>
              <w:rPr>
                <w:rFonts w:hint="eastAsia" w:ascii="仿宋" w:hAnsi="仿宋" w:eastAsia="仿宋" w:cs="仿宋"/>
                <w:sz w:val="21"/>
                <w:szCs w:val="21"/>
              </w:rPr>
            </w:pPr>
            <w:r>
              <w:rPr>
                <w:rFonts w:hint="eastAsia" w:ascii="仿宋" w:hAnsi="仿宋" w:eastAsia="仿宋" w:cs="仿宋"/>
                <w:sz w:val="21"/>
                <w:szCs w:val="21"/>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63" w:type="pct"/>
            <w:shd w:val="clear" w:color="auto" w:fill="FFFFFF" w:themeFill="background1"/>
            <w:vAlign w:val="center"/>
          </w:tcPr>
          <w:p w14:paraId="227C5D47">
            <w:pPr>
              <w:ind w:firstLine="0" w:firstLineChars="0"/>
              <w:rPr>
                <w:rFonts w:hint="eastAsia" w:ascii="仿宋" w:hAnsi="仿宋" w:eastAsia="仿宋" w:cs="仿宋"/>
                <w:sz w:val="21"/>
                <w:szCs w:val="21"/>
              </w:rPr>
            </w:pPr>
            <w:r>
              <w:rPr>
                <w:rFonts w:hint="eastAsia" w:ascii="仿宋" w:hAnsi="仿宋" w:eastAsia="仿宋" w:cs="仿宋"/>
                <w:sz w:val="21"/>
                <w:szCs w:val="21"/>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226" w:type="pct"/>
            <w:shd w:val="clear" w:color="auto" w:fill="FFFFFF" w:themeFill="background1"/>
            <w:vAlign w:val="center"/>
          </w:tcPr>
          <w:p w14:paraId="468EEE37">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1.教学形式：混合式授课；</w:t>
            </w:r>
          </w:p>
          <w:p w14:paraId="6DDFAB28">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32D43252">
            <w:pPr>
              <w:ind w:firstLine="0" w:firstLineChars="0"/>
              <w:rPr>
                <w:rFonts w:hint="eastAsia" w:ascii="仿宋" w:hAnsi="仿宋" w:eastAsia="仿宋" w:cs="仿宋"/>
                <w:sz w:val="21"/>
                <w:szCs w:val="21"/>
              </w:rPr>
            </w:pPr>
            <w:r>
              <w:rPr>
                <w:rFonts w:hint="eastAsia" w:ascii="仿宋" w:hAnsi="仿宋" w:eastAsia="仿宋" w:cs="仿宋"/>
                <w:sz w:val="21"/>
                <w:szCs w:val="21"/>
              </w:rPr>
              <w:t>3.考核要求：平时考勤40%，课堂表现30%，实践成果30%。</w:t>
            </w:r>
          </w:p>
        </w:tc>
      </w:tr>
      <w:tr w14:paraId="65B6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5BABA59A">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806" w:type="pct"/>
            <w:shd w:val="clear" w:color="auto" w:fill="FFFFFF" w:themeFill="background1"/>
            <w:vAlign w:val="center"/>
          </w:tcPr>
          <w:p w14:paraId="508EBE03">
            <w:pPr>
              <w:ind w:firstLine="0" w:firstLineChars="0"/>
              <w:rPr>
                <w:rFonts w:hint="eastAsia" w:ascii="仿宋" w:hAnsi="仿宋" w:eastAsia="仿宋" w:cs="仿宋"/>
                <w:sz w:val="21"/>
                <w:szCs w:val="21"/>
              </w:rPr>
            </w:pPr>
            <w:r>
              <w:rPr>
                <w:rFonts w:hint="eastAsia" w:ascii="仿宋" w:hAnsi="仿宋" w:eastAsia="仿宋" w:cs="仿宋"/>
                <w:sz w:val="21"/>
                <w:szCs w:val="21"/>
              </w:rPr>
              <w:t>毛泽东思想和中国特色社会主义理论体系概论</w:t>
            </w:r>
          </w:p>
        </w:tc>
        <w:tc>
          <w:tcPr>
            <w:tcW w:w="1301" w:type="pct"/>
            <w:shd w:val="clear" w:color="auto" w:fill="FFFFFF" w:themeFill="background1"/>
            <w:vAlign w:val="center"/>
          </w:tcPr>
          <w:p w14:paraId="1639D880">
            <w:pPr>
              <w:ind w:firstLine="0" w:firstLineChars="0"/>
              <w:rPr>
                <w:rFonts w:hint="eastAsia" w:ascii="仿宋" w:hAnsi="仿宋" w:eastAsia="仿宋" w:cs="仿宋"/>
                <w:sz w:val="21"/>
                <w:szCs w:val="21"/>
              </w:rPr>
            </w:pPr>
            <w:r>
              <w:rPr>
                <w:rFonts w:hint="eastAsia" w:ascii="仿宋" w:hAnsi="仿宋" w:eastAsia="仿宋" w:cs="仿宋"/>
                <w:sz w:val="21"/>
                <w:szCs w:val="21"/>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63" w:type="pct"/>
            <w:shd w:val="clear" w:color="auto" w:fill="FFFFFF" w:themeFill="background1"/>
            <w:vAlign w:val="center"/>
          </w:tcPr>
          <w:p w14:paraId="000CA28C">
            <w:pPr>
              <w:ind w:firstLine="0" w:firstLineChars="0"/>
              <w:rPr>
                <w:rFonts w:hint="eastAsia" w:ascii="仿宋" w:hAnsi="仿宋" w:eastAsia="仿宋" w:cs="仿宋"/>
                <w:sz w:val="21"/>
                <w:szCs w:val="21"/>
              </w:rPr>
            </w:pPr>
            <w:r>
              <w:rPr>
                <w:rFonts w:hint="eastAsia" w:ascii="仿宋" w:hAnsi="仿宋" w:eastAsia="仿宋" w:cs="仿宋"/>
                <w:sz w:val="21"/>
                <w:szCs w:val="21"/>
              </w:rPr>
              <w:t>毛泽东思想及其历史地位，新民主主义革命理论，社会主义改造理论，社会主义建设道路初步探索的理论成果，中国特色社会主义理论体系的形成发展，邓小平理论，“三个代表”重要思想，科学发展观。</w:t>
            </w:r>
          </w:p>
        </w:tc>
        <w:tc>
          <w:tcPr>
            <w:tcW w:w="1226" w:type="pct"/>
            <w:shd w:val="clear" w:color="auto" w:fill="FFFFFF" w:themeFill="background1"/>
            <w:vAlign w:val="center"/>
          </w:tcPr>
          <w:p w14:paraId="07A6D9B3">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1.教学形式：混合式授课；</w:t>
            </w:r>
          </w:p>
          <w:p w14:paraId="40084964">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03268F65">
            <w:pPr>
              <w:ind w:firstLine="0" w:firstLineChars="0"/>
              <w:rPr>
                <w:rFonts w:hint="eastAsia" w:ascii="仿宋" w:hAnsi="仿宋" w:eastAsia="仿宋" w:cs="仿宋"/>
                <w:sz w:val="21"/>
                <w:szCs w:val="21"/>
              </w:rPr>
            </w:pPr>
            <w:r>
              <w:rPr>
                <w:rFonts w:hint="eastAsia" w:ascii="仿宋" w:hAnsi="仿宋" w:eastAsia="仿宋" w:cs="仿宋"/>
                <w:sz w:val="21"/>
                <w:szCs w:val="21"/>
              </w:rPr>
              <w:t>3.考核要求：过程性考核60%，结果性考核40%。</w:t>
            </w:r>
          </w:p>
        </w:tc>
      </w:tr>
      <w:tr w14:paraId="0F79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2448FBE9">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806" w:type="pct"/>
            <w:shd w:val="clear" w:color="auto" w:fill="FFFFFF" w:themeFill="background1"/>
            <w:vAlign w:val="center"/>
          </w:tcPr>
          <w:p w14:paraId="3EDDDE92">
            <w:pPr>
              <w:ind w:firstLine="0" w:firstLineChars="0"/>
              <w:rPr>
                <w:rFonts w:hint="eastAsia" w:ascii="仿宋" w:hAnsi="仿宋" w:eastAsia="仿宋" w:cs="仿宋"/>
                <w:sz w:val="21"/>
                <w:szCs w:val="21"/>
              </w:rPr>
            </w:pPr>
            <w:r>
              <w:rPr>
                <w:rFonts w:hint="eastAsia" w:ascii="仿宋" w:hAnsi="仿宋" w:eastAsia="仿宋" w:cs="仿宋"/>
                <w:sz w:val="21"/>
                <w:szCs w:val="21"/>
              </w:rPr>
              <w:t>习近平新时代中国特色社会主义思想概论</w:t>
            </w:r>
          </w:p>
        </w:tc>
        <w:tc>
          <w:tcPr>
            <w:tcW w:w="1301" w:type="pct"/>
            <w:shd w:val="clear" w:color="auto" w:fill="FFFFFF" w:themeFill="background1"/>
            <w:vAlign w:val="center"/>
          </w:tcPr>
          <w:p w14:paraId="01EF0785">
            <w:pPr>
              <w:ind w:firstLine="0" w:firstLineChars="0"/>
              <w:rPr>
                <w:rFonts w:hint="eastAsia" w:ascii="仿宋" w:hAnsi="仿宋" w:eastAsia="仿宋" w:cs="仿宋"/>
                <w:sz w:val="21"/>
                <w:szCs w:val="21"/>
              </w:rPr>
            </w:pPr>
            <w:r>
              <w:rPr>
                <w:rFonts w:hint="eastAsia" w:ascii="仿宋" w:hAnsi="仿宋" w:eastAsia="仿宋" w:cs="仿宋"/>
                <w:sz w:val="21"/>
                <w:szCs w:val="21"/>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63" w:type="pct"/>
            <w:shd w:val="clear" w:color="auto" w:fill="FFFFFF" w:themeFill="background1"/>
            <w:vAlign w:val="center"/>
          </w:tcPr>
          <w:p w14:paraId="2BBE3660">
            <w:pPr>
              <w:ind w:firstLine="0" w:firstLineChars="0"/>
              <w:rPr>
                <w:rFonts w:hint="eastAsia" w:ascii="仿宋" w:hAnsi="仿宋" w:eastAsia="仿宋" w:cs="仿宋"/>
                <w:sz w:val="21"/>
                <w:szCs w:val="21"/>
              </w:rPr>
            </w:pPr>
            <w:r>
              <w:rPr>
                <w:rFonts w:hint="eastAsia" w:ascii="仿宋" w:hAnsi="仿宋" w:eastAsia="仿宋" w:cs="仿宋"/>
                <w:sz w:val="21"/>
                <w:szCs w:val="21"/>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226" w:type="pct"/>
            <w:shd w:val="clear" w:color="auto" w:fill="FFFFFF" w:themeFill="background1"/>
            <w:vAlign w:val="center"/>
          </w:tcPr>
          <w:p w14:paraId="228635BF">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1.教学形式：混合式授课；</w:t>
            </w:r>
          </w:p>
          <w:p w14:paraId="092EF020">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644BE73D">
            <w:pPr>
              <w:ind w:firstLine="0" w:firstLineChars="0"/>
              <w:rPr>
                <w:rFonts w:hint="eastAsia" w:ascii="仿宋" w:hAnsi="仿宋" w:eastAsia="仿宋" w:cs="仿宋"/>
                <w:sz w:val="21"/>
                <w:szCs w:val="21"/>
              </w:rPr>
            </w:pPr>
            <w:r>
              <w:rPr>
                <w:rFonts w:hint="eastAsia" w:ascii="仿宋" w:hAnsi="仿宋" w:eastAsia="仿宋" w:cs="仿宋"/>
                <w:sz w:val="21"/>
                <w:szCs w:val="21"/>
              </w:rPr>
              <w:t>3.考核要求：过程性考核60%，结果性考核40%。</w:t>
            </w:r>
          </w:p>
        </w:tc>
      </w:tr>
      <w:tr w14:paraId="70914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6FFE1A4E">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8</w:t>
            </w:r>
          </w:p>
        </w:tc>
        <w:tc>
          <w:tcPr>
            <w:tcW w:w="806" w:type="pct"/>
            <w:shd w:val="clear" w:color="auto" w:fill="FFFFFF" w:themeFill="background1"/>
            <w:vAlign w:val="center"/>
          </w:tcPr>
          <w:p w14:paraId="6790CD03">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大学生职业发展与就业指导（一）-（二）</w:t>
            </w:r>
          </w:p>
        </w:tc>
        <w:tc>
          <w:tcPr>
            <w:tcW w:w="1301" w:type="pct"/>
            <w:shd w:val="clear" w:color="auto" w:fill="FFFFFF" w:themeFill="background1"/>
            <w:vAlign w:val="center"/>
          </w:tcPr>
          <w:p w14:paraId="7EB19ED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63" w:type="pct"/>
            <w:shd w:val="clear" w:color="auto" w:fill="FFFFFF" w:themeFill="background1"/>
            <w:vAlign w:val="center"/>
          </w:tcPr>
          <w:p w14:paraId="1A62F15C">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54E48F6F">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2.实践部分：职业测评、职业生涯规划书编制、求职简历及求职信定制、模拟面试训练、就业信息搜集与整理、校友访谈、职业规划大赛或求职技能大赛参赛实践。</w:t>
            </w:r>
          </w:p>
        </w:tc>
        <w:tc>
          <w:tcPr>
            <w:tcW w:w="1226" w:type="pct"/>
            <w:shd w:val="clear" w:color="auto" w:fill="FFFFFF" w:themeFill="background1"/>
            <w:vAlign w:val="center"/>
          </w:tcPr>
          <w:p w14:paraId="21296DA2">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1.教学形式：混合式教学；</w:t>
            </w:r>
          </w:p>
          <w:p w14:paraId="2798074D">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2.教室要求：多媒体教室+机房；</w:t>
            </w:r>
          </w:p>
          <w:p w14:paraId="48435651">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3.考核形式：平时成绩 60%，期末成绩40%。</w:t>
            </w:r>
          </w:p>
        </w:tc>
      </w:tr>
      <w:tr w14:paraId="2F3D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1ACA4694">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9</w:t>
            </w:r>
          </w:p>
        </w:tc>
        <w:tc>
          <w:tcPr>
            <w:tcW w:w="806" w:type="pct"/>
            <w:shd w:val="clear" w:color="auto" w:fill="FFFFFF" w:themeFill="background1"/>
            <w:vAlign w:val="center"/>
          </w:tcPr>
          <w:p w14:paraId="165BB574">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大学生创新与创业实务（一）-（二）</w:t>
            </w:r>
          </w:p>
        </w:tc>
        <w:tc>
          <w:tcPr>
            <w:tcW w:w="1301" w:type="pct"/>
            <w:shd w:val="clear" w:color="auto" w:fill="FFFFFF" w:themeFill="background1"/>
            <w:vAlign w:val="center"/>
          </w:tcPr>
          <w:p w14:paraId="25BE3AF9">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63" w:type="pct"/>
            <w:shd w:val="clear" w:color="auto" w:fill="FFFFFF" w:themeFill="background1"/>
            <w:vAlign w:val="center"/>
          </w:tcPr>
          <w:p w14:paraId="5A28A91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1.理论部分：创新概念，创新与创业关系、创新思维障碍及突破方法；和田十二法、精益画布、商业模式画布；创业机会识别、风险评估、资源整合、财税基础；企业开办流程与政策法规。</w:t>
            </w:r>
          </w:p>
          <w:p w14:paraId="4E98D0E3">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2.实践部分：创新思维训练游戏、创意项目画布实操；柳州螺蛳粉、新能源汽车等地方产业项目选题；路演 PPT 制作与现场答辩；参加创新创业赛事活动。</w:t>
            </w:r>
          </w:p>
        </w:tc>
        <w:tc>
          <w:tcPr>
            <w:tcW w:w="1226" w:type="pct"/>
            <w:shd w:val="clear" w:color="auto" w:fill="FFFFFF" w:themeFill="background1"/>
            <w:vAlign w:val="center"/>
          </w:tcPr>
          <w:p w14:paraId="431D92A1">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1.教学形式：混合式教学；</w:t>
            </w:r>
          </w:p>
          <w:p w14:paraId="2CBE6939">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2.教室要求：多媒体教室、计算机房；</w:t>
            </w:r>
          </w:p>
          <w:p w14:paraId="2610527A">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3.考核形式：平时成绩60%，期末考核成绩40%</w:t>
            </w:r>
          </w:p>
        </w:tc>
      </w:tr>
      <w:tr w14:paraId="17D10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79FCB656">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10</w:t>
            </w:r>
          </w:p>
        </w:tc>
        <w:tc>
          <w:tcPr>
            <w:tcW w:w="806" w:type="pct"/>
            <w:shd w:val="clear" w:color="auto" w:fill="FFFFFF" w:themeFill="background1"/>
            <w:vAlign w:val="center"/>
          </w:tcPr>
          <w:p w14:paraId="53E8D833">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大学生心理健康教育（一）-（二）</w:t>
            </w:r>
          </w:p>
        </w:tc>
        <w:tc>
          <w:tcPr>
            <w:tcW w:w="1301" w:type="pct"/>
            <w:shd w:val="clear" w:color="auto" w:fill="FFFFFF" w:themeFill="background1"/>
            <w:vAlign w:val="center"/>
          </w:tcPr>
          <w:p w14:paraId="733A1B57">
            <w:pPr>
              <w:ind w:firstLine="0" w:firstLineChars="0"/>
              <w:rPr>
                <w:rFonts w:hint="eastAsia" w:ascii="仿宋" w:hAnsi="仿宋" w:eastAsia="仿宋" w:cs="仿宋"/>
                <w:sz w:val="21"/>
                <w:szCs w:val="21"/>
              </w:rPr>
            </w:pPr>
          </w:p>
          <w:p w14:paraId="5666F08D">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63" w:type="pct"/>
            <w:shd w:val="clear" w:color="auto" w:fill="FFFFFF" w:themeFill="background1"/>
            <w:vAlign w:val="center"/>
          </w:tcPr>
          <w:p w14:paraId="46804B26">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理论部分</w:t>
            </w:r>
          </w:p>
          <w:p w14:paraId="788652C2">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理论部分包含心理健康基础知识、心理咨询相关知识、大学适应与学习心理、自我意识与心理调适、压力管理与挫折应对、情绪特点、影响及不良情绪调适；恋爱与性心理，以及生命价值探索。</w:t>
            </w:r>
          </w:p>
          <w:p w14:paraId="6D4871D7">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实践部分</w:t>
            </w:r>
          </w:p>
          <w:p w14:paraId="3164174C">
            <w:pPr>
              <w:ind w:firstLine="0" w:firstLineChars="0"/>
              <w:rPr>
                <w:rFonts w:hint="eastAsia" w:ascii="仿宋" w:hAnsi="仿宋" w:eastAsia="仿宋" w:cs="仿宋"/>
                <w:sz w:val="21"/>
                <w:szCs w:val="21"/>
              </w:rPr>
            </w:pPr>
            <w:r>
              <w:rPr>
                <w:rFonts w:hint="eastAsia" w:ascii="仿宋" w:hAnsi="仿宋" w:eastAsia="仿宋" w:cs="仿宋"/>
                <w:sz w:val="21"/>
                <w:szCs w:val="21"/>
              </w:rPr>
              <w:t>情绪记录与管理技巧训练、大学适应情景模拟与问题解决演练；</w:t>
            </w:r>
          </w:p>
          <w:p w14:paraId="04B0811E">
            <w:pPr>
              <w:ind w:firstLine="0" w:firstLineChars="0"/>
              <w:rPr>
                <w:rFonts w:hint="eastAsia" w:ascii="仿宋" w:hAnsi="仿宋" w:eastAsia="仿宋" w:cs="仿宋"/>
                <w:sz w:val="21"/>
                <w:szCs w:val="21"/>
              </w:rPr>
            </w:pPr>
            <w:r>
              <w:rPr>
                <w:rFonts w:hint="eastAsia" w:ascii="仿宋" w:hAnsi="仿宋" w:eastAsia="仿宋" w:cs="仿宋"/>
                <w:sz w:val="21"/>
                <w:szCs w:val="21"/>
              </w:rPr>
              <w:t>小组互助交流与心理支持实践活动。</w:t>
            </w:r>
          </w:p>
          <w:p w14:paraId="0584D2FF">
            <w:pPr>
              <w:ind w:firstLine="0" w:firstLineChars="0"/>
              <w:rPr>
                <w:rFonts w:hint="eastAsia" w:ascii="仿宋" w:hAnsi="仿宋" w:eastAsia="仿宋" w:cs="仿宋"/>
                <w:sz w:val="21"/>
                <w:szCs w:val="21"/>
                <w:lang w:val="en-US" w:eastAsia="zh-CN"/>
              </w:rPr>
            </w:pPr>
          </w:p>
        </w:tc>
        <w:tc>
          <w:tcPr>
            <w:tcW w:w="1226" w:type="pct"/>
            <w:shd w:val="clear" w:color="auto" w:fill="FFFFFF" w:themeFill="background1"/>
            <w:vAlign w:val="center"/>
          </w:tcPr>
          <w:p w14:paraId="2B696626">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1.教学形式：混合式教学；</w:t>
            </w:r>
          </w:p>
          <w:p w14:paraId="3FA4C86A">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186AD132">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3.考核形式：平时成绩 60%，期末成绩40%。</w:t>
            </w:r>
          </w:p>
        </w:tc>
      </w:tr>
      <w:tr w14:paraId="13CD3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7A5625B6">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11</w:t>
            </w:r>
          </w:p>
        </w:tc>
        <w:tc>
          <w:tcPr>
            <w:tcW w:w="806" w:type="pct"/>
            <w:shd w:val="clear" w:color="auto" w:fill="FFFFFF" w:themeFill="background1"/>
            <w:vAlign w:val="center"/>
          </w:tcPr>
          <w:p w14:paraId="36CF2297">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大学英语（一）-（二）</w:t>
            </w:r>
          </w:p>
        </w:tc>
        <w:tc>
          <w:tcPr>
            <w:tcW w:w="1301" w:type="pct"/>
            <w:shd w:val="clear" w:color="auto" w:fill="FFFFFF" w:themeFill="background1"/>
            <w:vAlign w:val="center"/>
          </w:tcPr>
          <w:p w14:paraId="26009F79">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夯实</w:t>
            </w:r>
            <w:r>
              <w:rPr>
                <w:rFonts w:hint="eastAsia" w:ascii="仿宋" w:hAnsi="仿宋" w:eastAsia="仿宋" w:cs="仿宋"/>
                <w:sz w:val="21"/>
                <w:szCs w:val="21"/>
              </w:rPr>
              <w:t>学生英语语言</w:t>
            </w:r>
            <w:r>
              <w:rPr>
                <w:rFonts w:hint="eastAsia" w:ascii="仿宋" w:hAnsi="仿宋" w:eastAsia="仿宋" w:cs="仿宋"/>
                <w:sz w:val="21"/>
                <w:szCs w:val="21"/>
                <w:lang w:val="en-US" w:eastAsia="zh-CN"/>
              </w:rPr>
              <w:t>能力</w:t>
            </w:r>
            <w:r>
              <w:rPr>
                <w:rFonts w:hint="eastAsia" w:ascii="仿宋" w:hAnsi="仿宋" w:eastAsia="仿宋" w:cs="仿宋"/>
                <w:sz w:val="21"/>
                <w:szCs w:val="21"/>
              </w:rPr>
              <w:t>，</w:t>
            </w:r>
            <w:r>
              <w:rPr>
                <w:rFonts w:hint="eastAsia" w:ascii="仿宋" w:hAnsi="仿宋" w:eastAsia="仿宋" w:cs="仿宋"/>
                <w:sz w:val="21"/>
                <w:szCs w:val="21"/>
                <w:lang w:val="en-US" w:eastAsia="zh-CN"/>
              </w:rPr>
              <w:t>促进学生英语学科核心素养的发展，培养具有中国情怀、国际视野，能够在日常生活和职场中用英语进行有效沟通的高素质技术技能人才</w:t>
            </w:r>
          </w:p>
          <w:p w14:paraId="4B3C60B9">
            <w:pPr>
              <w:ind w:firstLine="0" w:firstLineChars="0"/>
              <w:rPr>
                <w:rFonts w:hint="eastAsia" w:ascii="仿宋" w:hAnsi="仿宋" w:eastAsia="仿宋" w:cs="仿宋"/>
                <w:sz w:val="21"/>
                <w:szCs w:val="21"/>
                <w:lang w:val="en-US" w:eastAsia="zh-CN"/>
              </w:rPr>
            </w:pPr>
          </w:p>
        </w:tc>
        <w:tc>
          <w:tcPr>
            <w:tcW w:w="1263" w:type="pct"/>
            <w:shd w:val="clear" w:color="auto" w:fill="FFFFFF" w:themeFill="background1"/>
            <w:vAlign w:val="center"/>
          </w:tcPr>
          <w:p w14:paraId="04E77AFA">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日常校园生活及职场岗位典型工作内容和场景等有关</w:t>
            </w:r>
            <w:r>
              <w:rPr>
                <w:rFonts w:hint="eastAsia" w:ascii="仿宋" w:hAnsi="仿宋" w:eastAsia="仿宋" w:cs="仿宋"/>
                <w:sz w:val="21"/>
                <w:szCs w:val="21"/>
              </w:rPr>
              <w:t>的</w:t>
            </w:r>
            <w:r>
              <w:rPr>
                <w:rFonts w:hint="eastAsia" w:ascii="仿宋" w:hAnsi="仿宋" w:eastAsia="仿宋" w:cs="仿宋"/>
                <w:sz w:val="21"/>
                <w:szCs w:val="21"/>
                <w:lang w:val="en-US" w:eastAsia="zh-CN"/>
              </w:rPr>
              <w:t>英语语篇及素材</w:t>
            </w:r>
          </w:p>
        </w:tc>
        <w:tc>
          <w:tcPr>
            <w:tcW w:w="1226" w:type="pct"/>
            <w:shd w:val="clear" w:color="auto" w:fill="FFFFFF" w:themeFill="background1"/>
            <w:vAlign w:val="center"/>
          </w:tcPr>
          <w:p w14:paraId="7BA07109">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教学形式：混合式</w:t>
            </w:r>
            <w:r>
              <w:rPr>
                <w:rFonts w:hint="eastAsia" w:ascii="仿宋" w:hAnsi="仿宋" w:eastAsia="仿宋" w:cs="仿宋"/>
                <w:sz w:val="21"/>
                <w:szCs w:val="21"/>
                <w:lang w:val="en-US" w:eastAsia="zh-CN"/>
              </w:rPr>
              <w:t>教学法</w:t>
            </w:r>
            <w:r>
              <w:rPr>
                <w:rFonts w:hint="eastAsia" w:ascii="仿宋" w:hAnsi="仿宋" w:eastAsia="仿宋" w:cs="仿宋"/>
                <w:sz w:val="21"/>
                <w:szCs w:val="21"/>
              </w:rPr>
              <w:t>；</w:t>
            </w:r>
          </w:p>
          <w:p w14:paraId="29D31F59">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教室要求：多媒体教室；</w:t>
            </w:r>
          </w:p>
          <w:p w14:paraId="420FDAB3">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r>
              <w:rPr>
                <w:rFonts w:hint="eastAsia" w:ascii="仿宋" w:hAnsi="仿宋" w:eastAsia="仿宋" w:cs="仿宋"/>
                <w:sz w:val="21"/>
                <w:szCs w:val="21"/>
              </w:rPr>
              <w:t>考核</w:t>
            </w:r>
            <w:r>
              <w:rPr>
                <w:rFonts w:hint="eastAsia" w:ascii="仿宋" w:hAnsi="仿宋" w:eastAsia="仿宋" w:cs="仿宋"/>
                <w:sz w:val="21"/>
                <w:szCs w:val="21"/>
                <w:lang w:val="en-US" w:eastAsia="zh-CN"/>
              </w:rPr>
              <w:t>形式</w:t>
            </w:r>
            <w:r>
              <w:rPr>
                <w:rFonts w:hint="eastAsia" w:ascii="仿宋" w:hAnsi="仿宋" w:eastAsia="仿宋" w:cs="仿宋"/>
                <w:sz w:val="21"/>
                <w:szCs w:val="21"/>
              </w:rPr>
              <w:t>：平时考核（在线统计）</w:t>
            </w:r>
            <w:r>
              <w:rPr>
                <w:rFonts w:hint="eastAsia" w:ascii="仿宋" w:hAnsi="仿宋" w:eastAsia="仿宋" w:cs="仿宋"/>
                <w:sz w:val="21"/>
                <w:szCs w:val="21"/>
                <w:lang w:val="en-US" w:eastAsia="zh-CN"/>
              </w:rPr>
              <w:t>5</w:t>
            </w:r>
            <w:r>
              <w:rPr>
                <w:rFonts w:hint="eastAsia" w:ascii="仿宋" w:hAnsi="仿宋" w:eastAsia="仿宋" w:cs="仿宋"/>
                <w:sz w:val="21"/>
                <w:szCs w:val="21"/>
              </w:rPr>
              <w:t>0%，口语实训20%，期末测试成绩</w:t>
            </w:r>
            <w:r>
              <w:rPr>
                <w:rFonts w:hint="eastAsia" w:ascii="仿宋" w:hAnsi="仿宋" w:eastAsia="仿宋" w:cs="仿宋"/>
                <w:sz w:val="21"/>
                <w:szCs w:val="21"/>
                <w:lang w:val="en-US" w:eastAsia="zh-CN"/>
              </w:rPr>
              <w:t>3</w:t>
            </w:r>
            <w:r>
              <w:rPr>
                <w:rFonts w:hint="eastAsia" w:ascii="仿宋" w:hAnsi="仿宋" w:eastAsia="仿宋" w:cs="仿宋"/>
                <w:sz w:val="21"/>
                <w:szCs w:val="21"/>
              </w:rPr>
              <w:t>0%</w:t>
            </w:r>
          </w:p>
        </w:tc>
      </w:tr>
      <w:tr w14:paraId="7CE6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3971E70F">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12</w:t>
            </w:r>
          </w:p>
        </w:tc>
        <w:tc>
          <w:tcPr>
            <w:tcW w:w="806" w:type="pct"/>
            <w:shd w:val="clear" w:color="auto" w:fill="FFFFFF" w:themeFill="background1"/>
            <w:vAlign w:val="center"/>
          </w:tcPr>
          <w:p w14:paraId="4F3630E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大学体育（一）、大学体育（二）</w:t>
            </w:r>
          </w:p>
        </w:tc>
        <w:tc>
          <w:tcPr>
            <w:tcW w:w="1301" w:type="pct"/>
            <w:shd w:val="clear" w:color="auto" w:fill="FFFFFF" w:themeFill="background1"/>
            <w:vAlign w:val="center"/>
          </w:tcPr>
          <w:p w14:paraId="5D29170B">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本课程是以学生身体练习为主要手段，通过合理的体育教学和科学的体育锻炼，使学生达到增强体质、促进身心健康和提高体育文化素养为主要目标的课程。</w:t>
            </w:r>
          </w:p>
        </w:tc>
        <w:tc>
          <w:tcPr>
            <w:tcW w:w="1263" w:type="pct"/>
            <w:shd w:val="clear" w:color="auto" w:fill="FFFFFF" w:themeFill="background1"/>
            <w:vAlign w:val="center"/>
          </w:tcPr>
          <w:p w14:paraId="44745FA0">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以健康理论为基础，以篮球、排球、足球、乒乓球、羽毛球、网球、太极拳、体育舞蹈、健美操、田径（健身跑）、瑜伽、民族传统体育、飞盘等13项技能学习及身体素质锻炼为主体，以课外体育活动为补充。</w:t>
            </w:r>
          </w:p>
        </w:tc>
        <w:tc>
          <w:tcPr>
            <w:tcW w:w="1226" w:type="pct"/>
            <w:shd w:val="clear" w:color="auto" w:fill="FFFFFF" w:themeFill="background1"/>
            <w:vAlign w:val="center"/>
          </w:tcPr>
          <w:p w14:paraId="50D2510F">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1.教学形式：混合式授课；</w:t>
            </w:r>
          </w:p>
          <w:p w14:paraId="528E370B">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2.教室要求：运动场馆；</w:t>
            </w:r>
          </w:p>
          <w:p w14:paraId="0391D8FC">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3.考核形式：</w:t>
            </w:r>
          </w:p>
          <w:p w14:paraId="3E8D7B08">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平时成绩40%，期末成绩60%（技术技能30%，体育健康测试30%）。</w:t>
            </w:r>
          </w:p>
        </w:tc>
      </w:tr>
      <w:tr w14:paraId="5F92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4D13EEEA">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13</w:t>
            </w:r>
          </w:p>
        </w:tc>
        <w:tc>
          <w:tcPr>
            <w:tcW w:w="806" w:type="pct"/>
            <w:shd w:val="clear" w:color="auto" w:fill="FFFFFF" w:themeFill="background1"/>
            <w:vAlign w:val="center"/>
          </w:tcPr>
          <w:p w14:paraId="635859C5">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大学体育（三）</w:t>
            </w:r>
          </w:p>
        </w:tc>
        <w:tc>
          <w:tcPr>
            <w:tcW w:w="1301" w:type="pct"/>
            <w:shd w:val="clear" w:color="auto" w:fill="FFFFFF" w:themeFill="background1"/>
            <w:vAlign w:val="center"/>
          </w:tcPr>
          <w:p w14:paraId="457337E3">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本课程是以学生身体素质锻炼及体质测试为主要手段，通过合理的教学和科学的体育锻炼，使学生掌握身体锻炼的基本方法，达到增强体质、促进身心健康和提高身体素质为主要目标的课程。</w:t>
            </w:r>
          </w:p>
        </w:tc>
        <w:tc>
          <w:tcPr>
            <w:tcW w:w="1263" w:type="pct"/>
            <w:shd w:val="clear" w:color="auto" w:fill="FFFFFF" w:themeFill="background1"/>
            <w:vAlign w:val="center"/>
          </w:tcPr>
          <w:p w14:paraId="2E4FA9D5">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以弹跳、速度、柔韧、耐力、力量等身体素质锻炼及立定跳远、引体向上（男）/仰卧起坐（女）、50米、1000米（男）/800米（女）等体质测试为主体，以课外体育活动为补充。</w:t>
            </w:r>
          </w:p>
        </w:tc>
        <w:tc>
          <w:tcPr>
            <w:tcW w:w="1226" w:type="pct"/>
            <w:shd w:val="clear" w:color="auto" w:fill="FFFFFF" w:themeFill="background1"/>
            <w:vAlign w:val="center"/>
          </w:tcPr>
          <w:p w14:paraId="19E25290">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1.教学形式：混合式授课；</w:t>
            </w:r>
          </w:p>
          <w:p w14:paraId="4929740D">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2.教室要求：运动场馆；</w:t>
            </w:r>
          </w:p>
          <w:p w14:paraId="67261AC2">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3.考核形式：</w:t>
            </w:r>
          </w:p>
          <w:p w14:paraId="54541BB7">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平时成绩50%，期末成绩50%（体质测试）。</w:t>
            </w:r>
          </w:p>
        </w:tc>
      </w:tr>
      <w:tr w14:paraId="61A1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6D8B8C0D">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14</w:t>
            </w:r>
          </w:p>
        </w:tc>
        <w:tc>
          <w:tcPr>
            <w:tcW w:w="806" w:type="pct"/>
            <w:shd w:val="clear" w:color="auto" w:fill="FFFFFF" w:themeFill="background1"/>
            <w:vAlign w:val="center"/>
          </w:tcPr>
          <w:p w14:paraId="1D2D797E">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通用礼仪</w:t>
            </w:r>
          </w:p>
        </w:tc>
        <w:tc>
          <w:tcPr>
            <w:tcW w:w="1301" w:type="pct"/>
            <w:shd w:val="clear" w:color="auto" w:fill="FFFFFF" w:themeFill="background1"/>
            <w:vAlign w:val="center"/>
          </w:tcPr>
          <w:p w14:paraId="5DF0DBD9">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63" w:type="pct"/>
            <w:shd w:val="clear" w:color="auto" w:fill="FFFFFF" w:themeFill="background1"/>
            <w:vAlign w:val="center"/>
          </w:tcPr>
          <w:p w14:paraId="0DD16DB0">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课程内容由七个单元组成：礼仪概述、仪态礼仪、仪容礼仪、服饰礼仪、工作交往礼仪、聚会礼仪、语言礼仪。</w:t>
            </w:r>
          </w:p>
        </w:tc>
        <w:tc>
          <w:tcPr>
            <w:tcW w:w="1226" w:type="pct"/>
            <w:shd w:val="clear" w:color="auto" w:fill="FFFFFF" w:themeFill="background1"/>
            <w:vAlign w:val="center"/>
          </w:tcPr>
          <w:p w14:paraId="654941C9">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1.教学形式：混合式教学；</w:t>
            </w:r>
          </w:p>
          <w:p w14:paraId="25B01012">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4F53E801">
            <w:pPr>
              <w:ind w:firstLine="0" w:firstLineChars="0"/>
              <w:rPr>
                <w:rFonts w:hint="eastAsia" w:ascii="仿宋" w:hAnsi="仿宋" w:eastAsia="仿宋" w:cs="仿宋"/>
                <w:sz w:val="21"/>
                <w:szCs w:val="21"/>
              </w:rPr>
            </w:pPr>
            <w:r>
              <w:rPr>
                <w:rFonts w:hint="eastAsia" w:ascii="仿宋" w:hAnsi="仿宋" w:eastAsia="仿宋" w:cs="仿宋"/>
                <w:sz w:val="21"/>
                <w:szCs w:val="21"/>
              </w:rPr>
              <w:t>3.考核形式：过程性考核100%。</w:t>
            </w:r>
          </w:p>
          <w:p w14:paraId="75490B2C">
            <w:pPr>
              <w:ind w:firstLine="0" w:firstLineChars="0"/>
              <w:rPr>
                <w:rFonts w:hint="eastAsia" w:ascii="仿宋" w:hAnsi="仿宋" w:eastAsia="仿宋" w:cs="仿宋"/>
                <w:sz w:val="21"/>
                <w:szCs w:val="21"/>
              </w:rPr>
            </w:pPr>
          </w:p>
          <w:p w14:paraId="1FA6CA43">
            <w:pPr>
              <w:ind w:firstLine="0" w:firstLineChars="0"/>
              <w:rPr>
                <w:rFonts w:hint="eastAsia" w:ascii="仿宋" w:hAnsi="仿宋" w:eastAsia="仿宋" w:cs="仿宋"/>
                <w:sz w:val="21"/>
                <w:szCs w:val="21"/>
                <w:lang w:val="en-US" w:eastAsia="zh-CN"/>
              </w:rPr>
            </w:pPr>
          </w:p>
        </w:tc>
      </w:tr>
      <w:tr w14:paraId="5F33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0E83C972">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15</w:t>
            </w:r>
          </w:p>
        </w:tc>
        <w:tc>
          <w:tcPr>
            <w:tcW w:w="806" w:type="pct"/>
            <w:shd w:val="clear" w:color="auto" w:fill="FFFFFF" w:themeFill="background1"/>
            <w:vAlign w:val="center"/>
          </w:tcPr>
          <w:p w14:paraId="7A597F7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中国优秀传统文化</w:t>
            </w:r>
          </w:p>
        </w:tc>
        <w:tc>
          <w:tcPr>
            <w:tcW w:w="1301" w:type="pct"/>
            <w:shd w:val="clear" w:color="auto" w:fill="FFFFFF" w:themeFill="background1"/>
            <w:vAlign w:val="center"/>
          </w:tcPr>
          <w:p w14:paraId="46C17606">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63" w:type="pct"/>
            <w:shd w:val="clear" w:color="auto" w:fill="FFFFFF" w:themeFill="background1"/>
            <w:vAlign w:val="center"/>
          </w:tcPr>
          <w:p w14:paraId="66561D6B">
            <w:pPr>
              <w:ind w:firstLine="0" w:firstLineChars="0"/>
              <w:rPr>
                <w:rFonts w:hint="eastAsia" w:ascii="仿宋" w:hAnsi="仿宋" w:eastAsia="仿宋" w:cs="仿宋"/>
                <w:sz w:val="21"/>
                <w:szCs w:val="21"/>
              </w:rPr>
            </w:pPr>
            <w:r>
              <w:rPr>
                <w:rFonts w:hint="eastAsia" w:ascii="仿宋" w:hAnsi="仿宋" w:eastAsia="仿宋" w:cs="仿宋"/>
                <w:sz w:val="21"/>
                <w:szCs w:val="21"/>
              </w:rPr>
              <w:t>1.知识学习：</w:t>
            </w:r>
            <w:r>
              <w:rPr>
                <w:rFonts w:hint="eastAsia" w:ascii="仿宋" w:hAnsi="仿宋" w:eastAsia="仿宋" w:cs="仿宋"/>
                <w:sz w:val="21"/>
                <w:szCs w:val="21"/>
                <w:lang w:val="en-US" w:eastAsia="zh-CN"/>
              </w:rPr>
              <w:t>传统文化基本精神、古文学、节气文化、食文化等</w:t>
            </w:r>
            <w:r>
              <w:rPr>
                <w:rFonts w:hint="eastAsia" w:ascii="仿宋" w:hAnsi="仿宋" w:eastAsia="仿宋" w:cs="仿宋"/>
                <w:sz w:val="21"/>
                <w:szCs w:val="21"/>
              </w:rPr>
              <w:t>模块；</w:t>
            </w:r>
          </w:p>
          <w:p w14:paraId="53405AB5">
            <w:pPr>
              <w:ind w:firstLine="0" w:firstLineChars="0"/>
              <w:rPr>
                <w:rFonts w:hint="eastAsia" w:ascii="仿宋" w:hAnsi="仿宋" w:eastAsia="仿宋" w:cs="仿宋"/>
                <w:sz w:val="21"/>
                <w:szCs w:val="21"/>
              </w:rPr>
            </w:pPr>
            <w:r>
              <w:rPr>
                <w:rFonts w:hint="eastAsia" w:ascii="仿宋" w:hAnsi="仿宋" w:eastAsia="仿宋" w:cs="仿宋"/>
                <w:sz w:val="21"/>
                <w:szCs w:val="21"/>
              </w:rPr>
              <w:t>2.综合实践：</w:t>
            </w:r>
          </w:p>
          <w:p w14:paraId="65002A22">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地方传统调查及分享</w:t>
            </w:r>
            <w:r>
              <w:rPr>
                <w:rFonts w:hint="eastAsia" w:ascii="仿宋" w:hAnsi="仿宋" w:eastAsia="仿宋" w:cs="仿宋"/>
                <w:sz w:val="21"/>
                <w:szCs w:val="21"/>
              </w:rPr>
              <w:t>；</w:t>
            </w:r>
          </w:p>
          <w:p w14:paraId="4BCBF851">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3.思政元素：</w:t>
            </w:r>
            <w:r>
              <w:rPr>
                <w:rFonts w:hint="eastAsia" w:ascii="仿宋" w:hAnsi="仿宋" w:eastAsia="仿宋" w:cs="仿宋"/>
                <w:sz w:val="21"/>
                <w:szCs w:val="21"/>
                <w:lang w:val="en-US" w:eastAsia="zh-CN"/>
              </w:rPr>
              <w:t>爱国、</w:t>
            </w:r>
            <w:r>
              <w:rPr>
                <w:rFonts w:hint="eastAsia" w:ascii="仿宋" w:hAnsi="仿宋" w:eastAsia="仿宋" w:cs="仿宋"/>
                <w:sz w:val="21"/>
                <w:szCs w:val="21"/>
              </w:rPr>
              <w:t>正直、善良、自省、自信、立志</w:t>
            </w:r>
          </w:p>
        </w:tc>
        <w:tc>
          <w:tcPr>
            <w:tcW w:w="1226" w:type="pct"/>
            <w:shd w:val="clear" w:color="auto" w:fill="FFFFFF" w:themeFill="background1"/>
            <w:vAlign w:val="center"/>
          </w:tcPr>
          <w:p w14:paraId="7D26E777">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1.教学形式：混合式教学；</w:t>
            </w:r>
          </w:p>
          <w:p w14:paraId="3B99770A">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60BB8DFD">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3.考核形式：</w:t>
            </w:r>
            <w:r>
              <w:rPr>
                <w:rFonts w:hint="eastAsia" w:ascii="仿宋" w:hAnsi="仿宋" w:eastAsia="仿宋" w:cs="仿宋"/>
                <w:sz w:val="21"/>
                <w:szCs w:val="21"/>
                <w:lang w:val="en-US" w:eastAsia="zh-CN"/>
              </w:rPr>
              <w:t>过程性考核10</w:t>
            </w:r>
            <w:r>
              <w:rPr>
                <w:rFonts w:hint="eastAsia" w:ascii="仿宋" w:hAnsi="仿宋" w:eastAsia="仿宋" w:cs="仿宋"/>
                <w:sz w:val="21"/>
                <w:szCs w:val="21"/>
              </w:rPr>
              <w:t>0%。</w:t>
            </w:r>
          </w:p>
        </w:tc>
      </w:tr>
      <w:tr w14:paraId="17BC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2BC32B55">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16</w:t>
            </w:r>
          </w:p>
        </w:tc>
        <w:tc>
          <w:tcPr>
            <w:tcW w:w="806" w:type="pct"/>
            <w:shd w:val="clear" w:color="auto" w:fill="FFFFFF" w:themeFill="background1"/>
            <w:vAlign w:val="center"/>
          </w:tcPr>
          <w:p w14:paraId="491B4EF2">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应用文写作</w:t>
            </w:r>
          </w:p>
        </w:tc>
        <w:tc>
          <w:tcPr>
            <w:tcW w:w="1301" w:type="pct"/>
            <w:shd w:val="clear" w:color="auto" w:fill="FFFFFF" w:themeFill="background1"/>
            <w:vAlign w:val="center"/>
          </w:tcPr>
          <w:p w14:paraId="2B014323">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63" w:type="pct"/>
            <w:shd w:val="clear" w:color="auto" w:fill="FFFFFF" w:themeFill="background1"/>
            <w:vAlign w:val="center"/>
          </w:tcPr>
          <w:p w14:paraId="7E29965D">
            <w:pPr>
              <w:ind w:firstLine="0" w:firstLineChars="0"/>
              <w:rPr>
                <w:rFonts w:hint="eastAsia" w:ascii="仿宋" w:hAnsi="仿宋" w:eastAsia="仿宋" w:cs="仿宋"/>
                <w:sz w:val="21"/>
                <w:szCs w:val="21"/>
              </w:rPr>
            </w:pPr>
            <w:r>
              <w:rPr>
                <w:rFonts w:hint="eastAsia" w:ascii="仿宋" w:hAnsi="仿宋" w:eastAsia="仿宋" w:cs="仿宋"/>
                <w:sz w:val="21"/>
                <w:szCs w:val="21"/>
              </w:rPr>
              <w:t>1.知识学习：</w:t>
            </w:r>
            <w:r>
              <w:rPr>
                <w:rFonts w:hint="eastAsia" w:ascii="仿宋" w:hAnsi="仿宋" w:eastAsia="仿宋" w:cs="仿宋"/>
                <w:sz w:val="21"/>
                <w:szCs w:val="21"/>
                <w:lang w:val="en-US" w:eastAsia="zh-CN"/>
              </w:rPr>
              <w:t>条据、公务文书、事务文书三</w:t>
            </w:r>
            <w:r>
              <w:rPr>
                <w:rFonts w:hint="eastAsia" w:ascii="仿宋" w:hAnsi="仿宋" w:eastAsia="仿宋" w:cs="仿宋"/>
                <w:sz w:val="21"/>
                <w:szCs w:val="21"/>
              </w:rPr>
              <w:t>大模块；</w:t>
            </w:r>
          </w:p>
          <w:p w14:paraId="76C543BE">
            <w:pPr>
              <w:ind w:firstLine="0" w:firstLineChars="0"/>
              <w:rPr>
                <w:rFonts w:hint="eastAsia" w:ascii="仿宋" w:hAnsi="仿宋" w:eastAsia="仿宋" w:cs="仿宋"/>
                <w:sz w:val="21"/>
                <w:szCs w:val="21"/>
              </w:rPr>
            </w:pPr>
            <w:r>
              <w:rPr>
                <w:rFonts w:hint="eastAsia" w:ascii="仿宋" w:hAnsi="仿宋" w:eastAsia="仿宋" w:cs="仿宋"/>
                <w:sz w:val="21"/>
                <w:szCs w:val="21"/>
              </w:rPr>
              <w:t>2.综合实践：</w:t>
            </w:r>
          </w:p>
          <w:p w14:paraId="38FAD8A5">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撰写并分享中华经典诵读策划书及活动总结</w:t>
            </w:r>
            <w:r>
              <w:rPr>
                <w:rFonts w:hint="eastAsia" w:ascii="仿宋" w:hAnsi="仿宋" w:eastAsia="仿宋" w:cs="仿宋"/>
                <w:sz w:val="21"/>
                <w:szCs w:val="21"/>
              </w:rPr>
              <w:t>；</w:t>
            </w:r>
          </w:p>
          <w:p w14:paraId="0A618679">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3.思政元素：</w:t>
            </w:r>
            <w:r>
              <w:rPr>
                <w:rFonts w:hint="eastAsia" w:ascii="仿宋" w:hAnsi="仿宋" w:eastAsia="仿宋" w:cs="仿宋"/>
                <w:sz w:val="21"/>
                <w:szCs w:val="21"/>
                <w:lang w:val="en-US" w:eastAsia="zh-CN"/>
              </w:rPr>
              <w:t>合作、协作、严谨、规范</w:t>
            </w:r>
            <w:r>
              <w:rPr>
                <w:rFonts w:hint="eastAsia" w:ascii="仿宋" w:hAnsi="仿宋" w:eastAsia="仿宋" w:cs="仿宋"/>
                <w:sz w:val="21"/>
                <w:szCs w:val="21"/>
              </w:rPr>
              <w:t>。</w:t>
            </w:r>
          </w:p>
        </w:tc>
        <w:tc>
          <w:tcPr>
            <w:tcW w:w="1226" w:type="pct"/>
            <w:shd w:val="clear" w:color="auto" w:fill="FFFFFF" w:themeFill="background1"/>
            <w:vAlign w:val="center"/>
          </w:tcPr>
          <w:p w14:paraId="7B7834DB">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1.教学形式：混合式教学；</w:t>
            </w:r>
          </w:p>
          <w:p w14:paraId="2B745BB8">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247449CC">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3.考核形式：平时考核</w:t>
            </w:r>
            <w:r>
              <w:rPr>
                <w:rFonts w:hint="eastAsia" w:ascii="仿宋" w:hAnsi="仿宋" w:eastAsia="仿宋" w:cs="仿宋"/>
                <w:sz w:val="21"/>
                <w:szCs w:val="21"/>
                <w:lang w:val="en-US" w:eastAsia="zh-CN"/>
              </w:rPr>
              <w:t>6</w:t>
            </w:r>
            <w:r>
              <w:rPr>
                <w:rFonts w:hint="eastAsia" w:ascii="仿宋" w:hAnsi="仿宋" w:eastAsia="仿宋" w:cs="仿宋"/>
                <w:sz w:val="21"/>
                <w:szCs w:val="21"/>
              </w:rPr>
              <w:t>0%，期末考核成绩</w:t>
            </w:r>
            <w:r>
              <w:rPr>
                <w:rFonts w:hint="eastAsia" w:ascii="仿宋" w:hAnsi="仿宋" w:eastAsia="仿宋" w:cs="仿宋"/>
                <w:sz w:val="21"/>
                <w:szCs w:val="21"/>
                <w:lang w:val="en-US" w:eastAsia="zh-CN"/>
              </w:rPr>
              <w:t>4</w:t>
            </w:r>
            <w:r>
              <w:rPr>
                <w:rFonts w:hint="eastAsia" w:ascii="仿宋" w:hAnsi="仿宋" w:eastAsia="仿宋" w:cs="仿宋"/>
                <w:sz w:val="21"/>
                <w:szCs w:val="21"/>
              </w:rPr>
              <w:t>0%。</w:t>
            </w:r>
          </w:p>
        </w:tc>
      </w:tr>
      <w:tr w14:paraId="6C0A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763115F0">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17</w:t>
            </w:r>
          </w:p>
        </w:tc>
        <w:tc>
          <w:tcPr>
            <w:tcW w:w="806" w:type="pct"/>
            <w:shd w:val="clear" w:color="auto" w:fill="FFFFFF" w:themeFill="background1"/>
            <w:vAlign w:val="center"/>
          </w:tcPr>
          <w:p w14:paraId="26D5E460">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大学语文</w:t>
            </w:r>
          </w:p>
        </w:tc>
        <w:tc>
          <w:tcPr>
            <w:tcW w:w="1301" w:type="pct"/>
            <w:shd w:val="clear" w:color="auto" w:fill="FFFFFF" w:themeFill="background1"/>
            <w:vAlign w:val="center"/>
          </w:tcPr>
          <w:p w14:paraId="47E7CE4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63" w:type="pct"/>
            <w:shd w:val="clear" w:color="auto" w:fill="FFFFFF" w:themeFill="background1"/>
            <w:vAlign w:val="center"/>
          </w:tcPr>
          <w:p w14:paraId="47935700">
            <w:pPr>
              <w:ind w:firstLine="0" w:firstLineChars="0"/>
              <w:rPr>
                <w:rFonts w:hint="eastAsia" w:ascii="仿宋" w:hAnsi="仿宋" w:eastAsia="仿宋" w:cs="仿宋"/>
                <w:sz w:val="21"/>
                <w:szCs w:val="21"/>
              </w:rPr>
            </w:pPr>
            <w:r>
              <w:rPr>
                <w:rFonts w:hint="eastAsia" w:ascii="仿宋" w:hAnsi="仿宋" w:eastAsia="仿宋" w:cs="仿宋"/>
                <w:sz w:val="21"/>
                <w:szCs w:val="21"/>
              </w:rPr>
              <w:t>1.知识学习：文学作品阅读与鉴赏、口语表达与训练、应用文三大模块；</w:t>
            </w:r>
          </w:p>
          <w:p w14:paraId="3AD0833E">
            <w:pPr>
              <w:ind w:firstLine="0" w:firstLineChars="0"/>
              <w:rPr>
                <w:rFonts w:hint="eastAsia" w:ascii="仿宋" w:hAnsi="仿宋" w:eastAsia="仿宋" w:cs="仿宋"/>
                <w:sz w:val="21"/>
                <w:szCs w:val="21"/>
              </w:rPr>
            </w:pPr>
            <w:r>
              <w:rPr>
                <w:rFonts w:hint="eastAsia" w:ascii="仿宋" w:hAnsi="仿宋" w:eastAsia="仿宋" w:cs="仿宋"/>
                <w:sz w:val="21"/>
                <w:szCs w:val="21"/>
              </w:rPr>
              <w:t>2.语文综合实践：</w:t>
            </w:r>
          </w:p>
          <w:p w14:paraId="3CED7C25">
            <w:pPr>
              <w:ind w:firstLine="0" w:firstLineChars="0"/>
              <w:rPr>
                <w:rFonts w:hint="eastAsia" w:ascii="仿宋" w:hAnsi="仿宋" w:eastAsia="仿宋" w:cs="仿宋"/>
                <w:sz w:val="21"/>
                <w:szCs w:val="21"/>
              </w:rPr>
            </w:pPr>
            <w:r>
              <w:rPr>
                <w:rFonts w:hint="eastAsia" w:ascii="仿宋" w:hAnsi="仿宋" w:eastAsia="仿宋" w:cs="仿宋"/>
                <w:sz w:val="21"/>
                <w:szCs w:val="21"/>
              </w:rPr>
              <w:t>爱我中华经典诵读、我口我心赞家乡主题演讲、阅读人生读书沙龙；</w:t>
            </w:r>
          </w:p>
          <w:p w14:paraId="1851D261">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思政元素：文化传承、审美思辨、家国情怀、</w:t>
            </w:r>
            <w:r>
              <w:rPr>
                <w:rFonts w:hint="eastAsia" w:ascii="仿宋" w:hAnsi="仿宋" w:eastAsia="仿宋" w:cs="仿宋"/>
                <w:sz w:val="21"/>
                <w:szCs w:val="21"/>
                <w:lang w:val="en-US" w:eastAsia="zh-CN"/>
              </w:rPr>
              <w:t>应用文写作</w:t>
            </w:r>
            <w:r>
              <w:rPr>
                <w:rFonts w:hint="eastAsia" w:ascii="仿宋" w:hAnsi="仿宋" w:eastAsia="仿宋" w:cs="仿宋"/>
                <w:sz w:val="21"/>
                <w:szCs w:val="21"/>
              </w:rPr>
              <w:t>。</w:t>
            </w:r>
          </w:p>
          <w:p w14:paraId="09E4254B">
            <w:pPr>
              <w:ind w:firstLine="0" w:firstLineChars="0"/>
              <w:rPr>
                <w:rFonts w:hint="eastAsia" w:ascii="仿宋" w:hAnsi="仿宋" w:eastAsia="仿宋" w:cs="仿宋"/>
                <w:sz w:val="21"/>
                <w:szCs w:val="21"/>
                <w:lang w:val="en-US" w:eastAsia="zh-CN"/>
              </w:rPr>
            </w:pPr>
          </w:p>
        </w:tc>
        <w:tc>
          <w:tcPr>
            <w:tcW w:w="1226" w:type="pct"/>
            <w:shd w:val="clear" w:color="auto" w:fill="FFFFFF" w:themeFill="background1"/>
            <w:vAlign w:val="center"/>
          </w:tcPr>
          <w:p w14:paraId="2A444FAE">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1.教学形式：混合式教学；</w:t>
            </w:r>
          </w:p>
          <w:p w14:paraId="59217640">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26F1FE0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3.考核形式：平时考核</w:t>
            </w:r>
            <w:r>
              <w:rPr>
                <w:rFonts w:hint="eastAsia" w:ascii="仿宋" w:hAnsi="仿宋" w:eastAsia="仿宋" w:cs="仿宋"/>
                <w:sz w:val="21"/>
                <w:szCs w:val="21"/>
                <w:lang w:val="en-US" w:eastAsia="zh-CN"/>
              </w:rPr>
              <w:t>6</w:t>
            </w:r>
            <w:r>
              <w:rPr>
                <w:rFonts w:hint="eastAsia" w:ascii="仿宋" w:hAnsi="仿宋" w:eastAsia="仿宋" w:cs="仿宋"/>
                <w:sz w:val="21"/>
                <w:szCs w:val="21"/>
              </w:rPr>
              <w:t>0%，期末考核成绩</w:t>
            </w:r>
            <w:r>
              <w:rPr>
                <w:rFonts w:hint="eastAsia" w:ascii="仿宋" w:hAnsi="仿宋" w:eastAsia="仿宋" w:cs="仿宋"/>
                <w:sz w:val="21"/>
                <w:szCs w:val="21"/>
                <w:lang w:val="en-US" w:eastAsia="zh-CN"/>
              </w:rPr>
              <w:t>4</w:t>
            </w:r>
            <w:r>
              <w:rPr>
                <w:rFonts w:hint="eastAsia" w:ascii="仿宋" w:hAnsi="仿宋" w:eastAsia="仿宋" w:cs="仿宋"/>
                <w:sz w:val="21"/>
                <w:szCs w:val="21"/>
              </w:rPr>
              <w:t>0%。</w:t>
            </w:r>
          </w:p>
        </w:tc>
      </w:tr>
      <w:tr w14:paraId="3804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79C60995">
            <w:pPr>
              <w:ind w:firstLine="0" w:firstLineChars="0"/>
              <w:rPr>
                <w:rFonts w:hint="eastAsia" w:ascii="仿宋" w:hAnsi="仿宋" w:eastAsia="仿宋" w:cs="仿宋"/>
                <w:sz w:val="21"/>
                <w:szCs w:val="21"/>
                <w:lang w:val="en-US"/>
              </w:rPr>
            </w:pPr>
            <w:r>
              <w:rPr>
                <w:rFonts w:hint="eastAsia" w:ascii="仿宋" w:hAnsi="仿宋" w:eastAsia="仿宋" w:cs="仿宋"/>
                <w:sz w:val="21"/>
                <w:szCs w:val="21"/>
                <w:lang w:val="en-US" w:eastAsia="zh-CN"/>
              </w:rPr>
              <w:t>18</w:t>
            </w:r>
          </w:p>
        </w:tc>
        <w:tc>
          <w:tcPr>
            <w:tcW w:w="806" w:type="pct"/>
            <w:shd w:val="clear" w:color="auto" w:fill="FFFFFF" w:themeFill="background1"/>
            <w:vAlign w:val="center"/>
          </w:tcPr>
          <w:p w14:paraId="5DEC7725">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经济数学</w:t>
            </w:r>
          </w:p>
        </w:tc>
        <w:tc>
          <w:tcPr>
            <w:tcW w:w="1301" w:type="pct"/>
            <w:shd w:val="clear" w:color="auto" w:fill="FFFFFF" w:themeFill="background1"/>
            <w:vAlign w:val="center"/>
          </w:tcPr>
          <w:p w14:paraId="7070182F">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63" w:type="pct"/>
            <w:shd w:val="clear" w:color="auto" w:fill="FFFFFF" w:themeFill="background1"/>
            <w:vAlign w:val="center"/>
          </w:tcPr>
          <w:p w14:paraId="5688153A">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函数概念、运算及经济学中常用的经济函数，极限概念、运算法则和第二重要极限公式及其应用，导数概念、公式、运算法则，边际分析，最值问题，弹性分析等。</w:t>
            </w:r>
          </w:p>
        </w:tc>
        <w:tc>
          <w:tcPr>
            <w:tcW w:w="1226" w:type="pct"/>
            <w:shd w:val="clear" w:color="auto" w:fill="FFFFFF" w:themeFill="background1"/>
            <w:vAlign w:val="center"/>
          </w:tcPr>
          <w:p w14:paraId="0ED58FA2">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1.教学形式：混合式教学；</w:t>
            </w:r>
          </w:p>
          <w:p w14:paraId="52A8DE0F">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w:t>
            </w:r>
          </w:p>
          <w:p w14:paraId="292C6711">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3.考核</w:t>
            </w:r>
            <w:r>
              <w:rPr>
                <w:rFonts w:hint="eastAsia" w:ascii="仿宋" w:hAnsi="仿宋" w:eastAsia="仿宋" w:cs="仿宋"/>
                <w:sz w:val="21"/>
                <w:szCs w:val="21"/>
                <w:lang w:val="en-US" w:eastAsia="zh-CN"/>
              </w:rPr>
              <w:t>形式</w:t>
            </w:r>
            <w:r>
              <w:rPr>
                <w:rFonts w:hint="eastAsia" w:ascii="仿宋" w:hAnsi="仿宋" w:eastAsia="仿宋" w:cs="仿宋"/>
                <w:sz w:val="21"/>
                <w:szCs w:val="21"/>
              </w:rPr>
              <w:t>：平时成绩50%，期末考试成绩50%。</w:t>
            </w:r>
          </w:p>
        </w:tc>
      </w:tr>
      <w:tr w14:paraId="52085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2E00AC9B">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19</w:t>
            </w:r>
          </w:p>
        </w:tc>
        <w:tc>
          <w:tcPr>
            <w:tcW w:w="806" w:type="pct"/>
            <w:shd w:val="clear" w:color="auto" w:fill="FFFFFF" w:themeFill="background1"/>
            <w:vAlign w:val="center"/>
          </w:tcPr>
          <w:p w14:paraId="23A79D35">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高等数学</w:t>
            </w:r>
          </w:p>
        </w:tc>
        <w:tc>
          <w:tcPr>
            <w:tcW w:w="1301" w:type="pct"/>
            <w:shd w:val="clear" w:color="auto" w:fill="FFFFFF" w:themeFill="background1"/>
            <w:vAlign w:val="center"/>
          </w:tcPr>
          <w:p w14:paraId="0825059B">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63" w:type="pct"/>
            <w:shd w:val="clear" w:color="auto" w:fill="FFFFFF" w:themeFill="background1"/>
            <w:vAlign w:val="center"/>
          </w:tcPr>
          <w:p w14:paraId="058A5FEF">
            <w:pPr>
              <w:ind w:firstLine="0" w:firstLineChars="0"/>
              <w:rPr>
                <w:rFonts w:hint="eastAsia" w:ascii="仿宋" w:hAnsi="仿宋" w:eastAsia="仿宋" w:cs="仿宋"/>
                <w:sz w:val="21"/>
                <w:szCs w:val="21"/>
              </w:rPr>
            </w:pPr>
            <w:r>
              <w:rPr>
                <w:rFonts w:hint="eastAsia" w:ascii="仿宋" w:hAnsi="仿宋" w:eastAsia="仿宋" w:cs="仿宋"/>
                <w:sz w:val="21"/>
                <w:szCs w:val="21"/>
              </w:rPr>
              <w:t>1.理论部分：函数概念、运算及专业与生活中常用的函数，极限概念、运算，导数概念、公式、运算、</w:t>
            </w:r>
            <w:r>
              <w:rPr>
                <w:rFonts w:hint="eastAsia" w:ascii="仿宋" w:hAnsi="仿宋" w:eastAsia="仿宋" w:cs="仿宋"/>
                <w:sz w:val="21"/>
                <w:szCs w:val="21"/>
                <w:lang w:val="en-US" w:eastAsia="zh-CN"/>
              </w:rPr>
              <w:t>应用</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不定积分，定积分和定积分的应用，微分方程</w:t>
            </w:r>
            <w:r>
              <w:rPr>
                <w:rFonts w:hint="eastAsia" w:ascii="仿宋" w:hAnsi="仿宋" w:eastAsia="仿宋" w:cs="仿宋"/>
                <w:sz w:val="21"/>
                <w:szCs w:val="21"/>
              </w:rPr>
              <w:t>等；</w:t>
            </w:r>
          </w:p>
          <w:p w14:paraId="431FA88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2.实践部分：软件制图，软件计算函数极限、导数</w:t>
            </w:r>
            <w:r>
              <w:rPr>
                <w:rFonts w:hint="eastAsia" w:ascii="仿宋" w:hAnsi="仿宋" w:eastAsia="仿宋" w:cs="仿宋"/>
                <w:sz w:val="21"/>
                <w:szCs w:val="21"/>
                <w:lang w:eastAsia="zh-CN"/>
              </w:rPr>
              <w:t>、</w:t>
            </w:r>
            <w:r>
              <w:rPr>
                <w:rFonts w:hint="eastAsia" w:ascii="仿宋" w:hAnsi="仿宋" w:eastAsia="仿宋" w:cs="仿宋"/>
                <w:sz w:val="21"/>
                <w:szCs w:val="21"/>
              </w:rPr>
              <w:t>积分</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微分方程</w:t>
            </w:r>
            <w:r>
              <w:rPr>
                <w:rFonts w:hint="eastAsia" w:ascii="仿宋" w:hAnsi="仿宋" w:eastAsia="仿宋" w:cs="仿宋"/>
                <w:sz w:val="21"/>
                <w:szCs w:val="21"/>
              </w:rPr>
              <w:t>等。</w:t>
            </w:r>
          </w:p>
        </w:tc>
        <w:tc>
          <w:tcPr>
            <w:tcW w:w="1226" w:type="pct"/>
            <w:shd w:val="clear" w:color="auto" w:fill="FFFFFF" w:themeFill="background1"/>
            <w:vAlign w:val="center"/>
          </w:tcPr>
          <w:p w14:paraId="431CD2FE">
            <w:pPr>
              <w:ind w:firstLine="0" w:firstLineChars="0"/>
              <w:rPr>
                <w:rFonts w:hint="eastAsia" w:ascii="仿宋" w:hAnsi="仿宋" w:eastAsia="仿宋" w:cs="仿宋"/>
                <w:sz w:val="21"/>
                <w:szCs w:val="21"/>
              </w:rPr>
            </w:pPr>
            <w:r>
              <w:rPr>
                <w:rFonts w:hint="eastAsia" w:ascii="仿宋" w:hAnsi="仿宋" w:eastAsia="仿宋" w:cs="仿宋"/>
                <w:sz w:val="21"/>
                <w:szCs w:val="21"/>
              </w:rPr>
              <w:t>1.教学形式：混合式教学；</w:t>
            </w:r>
          </w:p>
          <w:p w14:paraId="68DC028B">
            <w:pPr>
              <w:ind w:firstLine="0" w:firstLineChars="0"/>
              <w:rPr>
                <w:rFonts w:hint="eastAsia" w:ascii="仿宋" w:hAnsi="仿宋" w:eastAsia="仿宋" w:cs="仿宋"/>
                <w:sz w:val="21"/>
                <w:szCs w:val="21"/>
              </w:rPr>
            </w:pPr>
            <w:r>
              <w:rPr>
                <w:rFonts w:hint="eastAsia" w:ascii="仿宋" w:hAnsi="仿宋" w:eastAsia="仿宋" w:cs="仿宋"/>
                <w:sz w:val="21"/>
                <w:szCs w:val="21"/>
              </w:rPr>
              <w:t>2.教室要求：多媒体教室和机房；</w:t>
            </w:r>
          </w:p>
          <w:p w14:paraId="11FD5E48">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rPr>
              <w:t>3.考核</w:t>
            </w:r>
            <w:r>
              <w:rPr>
                <w:rFonts w:hint="eastAsia" w:ascii="仿宋" w:hAnsi="仿宋" w:eastAsia="仿宋" w:cs="仿宋"/>
                <w:sz w:val="21"/>
                <w:szCs w:val="21"/>
                <w:lang w:val="en-US" w:eastAsia="zh-CN"/>
              </w:rPr>
              <w:t>形式</w:t>
            </w:r>
            <w:r>
              <w:rPr>
                <w:rFonts w:hint="eastAsia" w:ascii="仿宋" w:hAnsi="仿宋" w:eastAsia="仿宋" w:cs="仿宋"/>
                <w:sz w:val="21"/>
                <w:szCs w:val="21"/>
              </w:rPr>
              <w:t>：平时成绩4</w:t>
            </w:r>
            <w:r>
              <w:rPr>
                <w:rFonts w:hint="eastAsia" w:ascii="仿宋" w:hAnsi="仿宋" w:eastAsia="仿宋" w:cs="仿宋"/>
                <w:sz w:val="21"/>
                <w:szCs w:val="21"/>
                <w:lang w:val="en-US" w:eastAsia="zh-CN"/>
              </w:rPr>
              <w:t>5</w:t>
            </w:r>
            <w:r>
              <w:rPr>
                <w:rFonts w:hint="eastAsia" w:ascii="仿宋" w:hAnsi="仿宋" w:eastAsia="仿宋" w:cs="仿宋"/>
                <w:sz w:val="21"/>
                <w:szCs w:val="21"/>
              </w:rPr>
              <w:t>%，期末考试成绩40%，数学实验成绩</w:t>
            </w:r>
            <w:r>
              <w:rPr>
                <w:rFonts w:hint="eastAsia" w:ascii="仿宋" w:hAnsi="仿宋" w:eastAsia="仿宋" w:cs="仿宋"/>
                <w:sz w:val="21"/>
                <w:szCs w:val="21"/>
                <w:lang w:val="en-US" w:eastAsia="zh-CN"/>
              </w:rPr>
              <w:t>15</w:t>
            </w:r>
            <w:r>
              <w:rPr>
                <w:rFonts w:hint="eastAsia" w:ascii="仿宋" w:hAnsi="仿宋" w:eastAsia="仿宋" w:cs="仿宋"/>
                <w:sz w:val="21"/>
                <w:szCs w:val="21"/>
              </w:rPr>
              <w:t>%。</w:t>
            </w:r>
          </w:p>
        </w:tc>
      </w:tr>
      <w:tr w14:paraId="149B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25C5E99D">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1374" w:type="dxa"/>
            <w:shd w:val="clear" w:color="auto" w:fill="FFFFFF" w:themeFill="background1"/>
            <w:vAlign w:val="center"/>
          </w:tcPr>
          <w:p w14:paraId="0BE68601">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精益生产与管理基础</w:t>
            </w:r>
          </w:p>
        </w:tc>
        <w:tc>
          <w:tcPr>
            <w:tcW w:w="2218" w:type="dxa"/>
            <w:shd w:val="clear" w:color="auto" w:fill="FFFFFF" w:themeFill="background1"/>
            <w:vAlign w:val="center"/>
          </w:tcPr>
          <w:p w14:paraId="1E731112">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2153" w:type="dxa"/>
            <w:shd w:val="clear" w:color="auto" w:fill="FFFFFF" w:themeFill="background1"/>
            <w:vAlign w:val="center"/>
          </w:tcPr>
          <w:p w14:paraId="58124FC0">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安全管理；制造执行系统(MES)；精益生产实训走线；走进精益生产（精益生产基础知识）；精益质量管理。</w:t>
            </w:r>
          </w:p>
        </w:tc>
        <w:tc>
          <w:tcPr>
            <w:tcW w:w="2090" w:type="dxa"/>
            <w:shd w:val="clear" w:color="auto" w:fill="FFFFFF" w:themeFill="background1"/>
            <w:vAlign w:val="center"/>
          </w:tcPr>
          <w:p w14:paraId="5DA22CC3">
            <w:pPr>
              <w:ind w:firstLine="0" w:firstLineChars="0"/>
              <w:rPr>
                <w:rFonts w:hint="eastAsia" w:ascii="仿宋" w:hAnsi="仿宋" w:eastAsia="仿宋" w:cs="仿宋"/>
                <w:sz w:val="21"/>
                <w:szCs w:val="21"/>
                <w:lang w:val="en-US"/>
              </w:rPr>
            </w:pPr>
            <w:r>
              <w:rPr>
                <w:rFonts w:hint="eastAsia" w:ascii="仿宋" w:hAnsi="仿宋" w:eastAsia="仿宋" w:cs="仿宋"/>
                <w:sz w:val="21"/>
                <w:szCs w:val="21"/>
                <w:lang w:val="en-US" w:eastAsia="zh-CN"/>
              </w:rPr>
              <w:t>1.教学形式：理实一体化；</w:t>
            </w:r>
          </w:p>
          <w:p w14:paraId="31568A0A">
            <w:pPr>
              <w:ind w:firstLine="0" w:firstLineChars="0"/>
              <w:rPr>
                <w:rFonts w:hint="eastAsia" w:ascii="仿宋" w:hAnsi="仿宋" w:eastAsia="仿宋" w:cs="仿宋"/>
                <w:sz w:val="21"/>
                <w:szCs w:val="21"/>
                <w:lang w:val="en-US"/>
              </w:rPr>
            </w:pPr>
            <w:r>
              <w:rPr>
                <w:rFonts w:hint="eastAsia" w:ascii="仿宋" w:hAnsi="仿宋" w:eastAsia="仿宋" w:cs="仿宋"/>
                <w:sz w:val="21"/>
                <w:szCs w:val="21"/>
                <w:lang w:val="en-US" w:eastAsia="zh-CN"/>
              </w:rPr>
              <w:t>2.教室要求：精益生产实训工厂；</w:t>
            </w:r>
          </w:p>
          <w:p w14:paraId="59866F3D">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3.考核要求：过程性考核（实训走线）100%。</w:t>
            </w:r>
          </w:p>
        </w:tc>
      </w:tr>
      <w:tr w14:paraId="1D31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668AAA46">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w:t>
            </w:r>
          </w:p>
        </w:tc>
        <w:tc>
          <w:tcPr>
            <w:tcW w:w="1374" w:type="dxa"/>
            <w:shd w:val="clear" w:color="auto" w:fill="FFFFFF" w:themeFill="background1"/>
            <w:vAlign w:val="center"/>
          </w:tcPr>
          <w:p w14:paraId="07C5E76E">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信息技术</w:t>
            </w:r>
          </w:p>
        </w:tc>
        <w:tc>
          <w:tcPr>
            <w:tcW w:w="2218" w:type="dxa"/>
            <w:shd w:val="clear" w:color="auto" w:fill="FFFFFF" w:themeFill="background1"/>
            <w:vAlign w:val="center"/>
          </w:tcPr>
          <w:p w14:paraId="1A6A94DC">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2153" w:type="dxa"/>
            <w:shd w:val="clear" w:color="auto" w:fill="FFFFFF" w:themeFill="background1"/>
            <w:vAlign w:val="center"/>
          </w:tcPr>
          <w:p w14:paraId="44A8C82F">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包含文档处理、电子表格处理、演示文稿制作、信息检索、新一代信息技术概述、信息素养与社会责任六部分内容。</w:t>
            </w:r>
          </w:p>
        </w:tc>
        <w:tc>
          <w:tcPr>
            <w:tcW w:w="2090" w:type="dxa"/>
            <w:shd w:val="clear" w:color="auto" w:fill="FFFFFF" w:themeFill="background1"/>
            <w:vAlign w:val="center"/>
          </w:tcPr>
          <w:p w14:paraId="547992B1">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1.教学形式：线上、线下混合式教学。</w:t>
            </w:r>
          </w:p>
          <w:p w14:paraId="1E76923B">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2.考核要求：采用线上、线下全过程多元考核评价机制，课程成绩=线上部分（50%）+线下部分（50%）</w:t>
            </w:r>
          </w:p>
          <w:p w14:paraId="0CB35D16">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4B120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329EAA17">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22</w:t>
            </w:r>
          </w:p>
        </w:tc>
        <w:tc>
          <w:tcPr>
            <w:tcW w:w="1374" w:type="dxa"/>
            <w:shd w:val="clear" w:color="auto" w:fill="FFFFFF" w:themeFill="background1"/>
            <w:vAlign w:val="center"/>
          </w:tcPr>
          <w:p w14:paraId="4A6B5A3A">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艺术修养</w:t>
            </w:r>
          </w:p>
        </w:tc>
        <w:tc>
          <w:tcPr>
            <w:tcW w:w="2218" w:type="dxa"/>
            <w:shd w:val="clear" w:color="auto" w:fill="FFFFFF" w:themeFill="background1"/>
            <w:vAlign w:val="center"/>
          </w:tcPr>
          <w:p w14:paraId="3B7B46FA">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2153" w:type="dxa"/>
            <w:shd w:val="clear" w:color="auto" w:fill="FFFFFF" w:themeFill="background1"/>
            <w:vAlign w:val="center"/>
          </w:tcPr>
          <w:p w14:paraId="18E39224">
            <w:pPr>
              <w:ind w:firstLine="0" w:firstLineChars="0"/>
              <w:rPr>
                <w:rFonts w:hint="eastAsia" w:ascii="仿宋" w:hAnsi="仿宋" w:eastAsia="仿宋" w:cs="仿宋"/>
                <w:sz w:val="21"/>
                <w:szCs w:val="21"/>
                <w:lang w:val="en-US"/>
              </w:rPr>
            </w:pPr>
            <w:r>
              <w:rPr>
                <w:rFonts w:hint="eastAsia" w:ascii="仿宋" w:hAnsi="仿宋" w:eastAsia="仿宋" w:cs="仿宋"/>
                <w:sz w:val="21"/>
                <w:szCs w:val="21"/>
                <w:lang w:val="en-US" w:eastAsia="zh-CN"/>
              </w:rPr>
              <w:t>教学内容主要分为美的历程（艺术理论认知）、美的体验（艺术创作实践）、美的感悟（艺术作品鉴赏）三大模块：</w:t>
            </w:r>
          </w:p>
          <w:p w14:paraId="021AD9DE">
            <w:pPr>
              <w:ind w:firstLine="0" w:firstLineChars="0"/>
              <w:rPr>
                <w:rFonts w:hint="eastAsia" w:ascii="仿宋" w:hAnsi="仿宋" w:eastAsia="仿宋" w:cs="仿宋"/>
                <w:sz w:val="21"/>
                <w:szCs w:val="21"/>
                <w:lang w:val="en-US"/>
              </w:rPr>
            </w:pPr>
            <w:r>
              <w:rPr>
                <w:rFonts w:hint="eastAsia" w:ascii="仿宋" w:hAnsi="仿宋" w:eastAsia="仿宋" w:cs="仿宋"/>
                <w:sz w:val="21"/>
                <w:szCs w:val="21"/>
                <w:lang w:val="en-US" w:eastAsia="zh-CN"/>
              </w:rPr>
              <w:t>美的历程-进行国内外艺术相关理论及现象的认知；</w:t>
            </w:r>
          </w:p>
          <w:p w14:paraId="30CBBA08">
            <w:pPr>
              <w:ind w:firstLine="0" w:firstLineChars="0"/>
              <w:rPr>
                <w:rFonts w:hint="eastAsia" w:ascii="仿宋" w:hAnsi="仿宋" w:eastAsia="仿宋" w:cs="仿宋"/>
                <w:sz w:val="21"/>
                <w:szCs w:val="21"/>
                <w:lang w:val="en-US"/>
              </w:rPr>
            </w:pPr>
            <w:r>
              <w:rPr>
                <w:rFonts w:hint="eastAsia" w:ascii="仿宋" w:hAnsi="仿宋" w:eastAsia="仿宋" w:cs="仿宋"/>
                <w:sz w:val="21"/>
                <w:szCs w:val="21"/>
                <w:lang w:val="en-US" w:eastAsia="zh-CN"/>
              </w:rPr>
              <w:t>美的体验-参与融合地域文化特色的非遗创作体验；</w:t>
            </w:r>
          </w:p>
          <w:p w14:paraId="4C8CF094">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美的感悟-对特定艺术作品进行鉴赏与表达，同时描述生活中的艺术。</w:t>
            </w:r>
          </w:p>
        </w:tc>
        <w:tc>
          <w:tcPr>
            <w:tcW w:w="2090" w:type="dxa"/>
            <w:shd w:val="clear" w:color="auto" w:fill="FFFFFF" w:themeFill="background1"/>
            <w:vAlign w:val="center"/>
          </w:tcPr>
          <w:p w14:paraId="3647D711">
            <w:pPr>
              <w:ind w:firstLine="0" w:firstLineChars="0"/>
              <w:rPr>
                <w:rFonts w:hint="eastAsia" w:ascii="仿宋" w:hAnsi="仿宋" w:eastAsia="仿宋" w:cs="仿宋"/>
                <w:sz w:val="21"/>
                <w:szCs w:val="21"/>
                <w:lang w:val="en-US"/>
              </w:rPr>
            </w:pPr>
            <w:r>
              <w:rPr>
                <w:rFonts w:hint="eastAsia" w:ascii="仿宋" w:hAnsi="仿宋" w:eastAsia="仿宋" w:cs="仿宋"/>
                <w:sz w:val="21"/>
                <w:szCs w:val="21"/>
                <w:lang w:val="en-US" w:eastAsia="zh-CN"/>
              </w:rPr>
              <w:t>1.教学形式：混合式授课；</w:t>
            </w:r>
          </w:p>
          <w:p w14:paraId="15E6E21D">
            <w:pPr>
              <w:ind w:firstLine="0" w:firstLineChars="0"/>
              <w:rPr>
                <w:rFonts w:hint="eastAsia" w:ascii="仿宋" w:hAnsi="仿宋" w:eastAsia="仿宋" w:cs="仿宋"/>
                <w:sz w:val="21"/>
                <w:szCs w:val="21"/>
                <w:lang w:val="en-US"/>
              </w:rPr>
            </w:pPr>
            <w:r>
              <w:rPr>
                <w:rFonts w:hint="eastAsia" w:ascii="仿宋" w:hAnsi="仿宋" w:eastAsia="仿宋" w:cs="仿宋"/>
                <w:sz w:val="21"/>
                <w:szCs w:val="21"/>
                <w:lang w:val="en-US" w:eastAsia="zh-CN"/>
              </w:rPr>
              <w:t>2.教室要求：多媒体教室；</w:t>
            </w:r>
          </w:p>
          <w:p w14:paraId="118B2C3E">
            <w:pPr>
              <w:ind w:firstLine="0" w:firstLineChars="0"/>
              <w:rPr>
                <w:rFonts w:hint="eastAsia" w:ascii="仿宋" w:hAnsi="仿宋" w:eastAsia="仿宋" w:cs="仿宋"/>
                <w:sz w:val="21"/>
                <w:szCs w:val="21"/>
              </w:rPr>
            </w:pPr>
            <w:r>
              <w:rPr>
                <w:rFonts w:hint="eastAsia" w:ascii="仿宋" w:hAnsi="仿宋" w:eastAsia="仿宋" w:cs="仿宋"/>
                <w:sz w:val="21"/>
                <w:szCs w:val="21"/>
                <w:lang w:val="en-US" w:eastAsia="zh-CN"/>
              </w:rPr>
              <w:t>3.考核要求：平时考核50%，期末50%。</w:t>
            </w:r>
          </w:p>
        </w:tc>
      </w:tr>
      <w:tr w14:paraId="75E8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4" w:type="dxa"/>
            <w:shd w:val="clear" w:color="auto" w:fill="FFFFFF" w:themeFill="background1"/>
            <w:vAlign w:val="center"/>
          </w:tcPr>
          <w:p w14:paraId="488F59B7">
            <w:pPr>
              <w:ind w:firstLine="0" w:firstLineChars="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23</w:t>
            </w:r>
          </w:p>
        </w:tc>
        <w:tc>
          <w:tcPr>
            <w:tcW w:w="1374" w:type="dxa"/>
            <w:shd w:val="clear" w:color="auto" w:fill="FFFFFF" w:themeFill="background1"/>
            <w:vAlign w:val="center"/>
          </w:tcPr>
          <w:p w14:paraId="67F2E5A8">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人工智能应用基础</w:t>
            </w:r>
          </w:p>
        </w:tc>
        <w:tc>
          <w:tcPr>
            <w:tcW w:w="2218" w:type="dxa"/>
            <w:shd w:val="clear" w:color="auto" w:fill="FFFFFF" w:themeFill="background1"/>
            <w:vAlign w:val="center"/>
          </w:tcPr>
          <w:p w14:paraId="7C322927">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2153" w:type="dxa"/>
            <w:shd w:val="clear" w:color="auto" w:fill="FFFFFF" w:themeFill="background1"/>
            <w:vAlign w:val="center"/>
          </w:tcPr>
          <w:p w14:paraId="10D66C90">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AI通识：人工智能基本概念、发展简史、技术三驾马车（数据、算法、算力）。</w:t>
            </w:r>
          </w:p>
          <w:p w14:paraId="5F846E60">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核心技术：机器学习、计算机视觉、自然语言处理（NLP）、生成式AI（AIGC）的直观原理与产业案例。</w:t>
            </w:r>
          </w:p>
          <w:p w14:paraId="007050A5">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行业应用：结合柳州特色产业（汽车制造、螺蛳粉电商等）的AI+智能制造、新零售、大健康、智慧城市等场景分析。</w:t>
            </w:r>
          </w:p>
          <w:p w14:paraId="584282CF">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实践技能：零代码AI平台（如百度EasyDL）操作、提示词工程（Prompt Engineering）实战、数据素养基础。</w:t>
            </w:r>
          </w:p>
          <w:p w14:paraId="51714231">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伦理思辨：AI偏见与隐私风险、深度伪造（Deepfake）应对、无人驾驶伦理困境等案例讨论。</w:t>
            </w:r>
          </w:p>
          <w:p w14:paraId="6401401D">
            <w:pPr>
              <w:ind w:firstLine="0" w:firstLineChars="0"/>
              <w:rPr>
                <w:rFonts w:hint="eastAsia" w:ascii="仿宋" w:hAnsi="仿宋" w:eastAsia="仿宋" w:cs="仿宋"/>
                <w:sz w:val="21"/>
                <w:szCs w:val="21"/>
                <w:lang w:val="en-US" w:eastAsia="zh-CN"/>
              </w:rPr>
            </w:pPr>
          </w:p>
        </w:tc>
        <w:tc>
          <w:tcPr>
            <w:tcW w:w="2090" w:type="dxa"/>
            <w:shd w:val="clear" w:color="auto" w:fill="FFFFFF" w:themeFill="background1"/>
            <w:vAlign w:val="center"/>
          </w:tcPr>
          <w:p w14:paraId="0714572D">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1.教学形式：线上线下混合式教学，配套案例实训。</w:t>
            </w:r>
          </w:p>
          <w:p w14:paraId="47E2C03F">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2.考核要求：全过程多元考核，课程成绩=线上互动（30%）+实践任务（40%）+伦理思辨报告（30%）。</w:t>
            </w:r>
          </w:p>
          <w:p w14:paraId="79277B3F">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3.教室要求：计算机机房需满足1人1机，能访问AI工具平台（如Qwen、Midjourney、EasyDL、KIMI）。网络支持实时调用AI生成式工具，配备极域教辅软件及超星课程平台。</w:t>
            </w:r>
          </w:p>
          <w:p w14:paraId="35A0C9DC">
            <w:pPr>
              <w:ind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4.资源配套：教材提供PPT、案例素材库。</w:t>
            </w:r>
          </w:p>
        </w:tc>
      </w:tr>
    </w:tbl>
    <w:p w14:paraId="32050BAD">
      <w:pPr>
        <w:pStyle w:val="2"/>
        <w:ind w:left="0" w:leftChars="0" w:firstLine="0" w:firstLineChars="0"/>
        <w:rPr>
          <w:rFonts w:hint="eastAsia"/>
          <w:b/>
          <w:bCs/>
          <w:color w:val="auto"/>
          <w:sz w:val="21"/>
          <w:szCs w:val="21"/>
        </w:rPr>
      </w:pPr>
    </w:p>
    <w:p w14:paraId="6F58C07A">
      <w:pPr>
        <w:pStyle w:val="4"/>
        <w:spacing w:before="0" w:after="0" w:line="240" w:lineRule="auto"/>
        <w:ind w:firstLine="560"/>
        <w:rPr>
          <w:rFonts w:hint="eastAsia" w:ascii="宋体" w:hAnsi="宋体" w:eastAsia="宋体" w:cs="宋体"/>
          <w:b w:val="0"/>
          <w:bCs/>
          <w:color w:val="auto"/>
          <w:sz w:val="28"/>
          <w:szCs w:val="21"/>
        </w:rPr>
      </w:pPr>
      <w:r>
        <w:rPr>
          <w:rFonts w:hint="eastAsia" w:ascii="宋体" w:hAnsi="宋体" w:eastAsia="宋体" w:cs="宋体"/>
          <w:b w:val="0"/>
          <w:bCs/>
          <w:color w:val="auto"/>
          <w:sz w:val="28"/>
          <w:szCs w:val="21"/>
          <w:lang w:val="en-US" w:eastAsia="zh-CN"/>
        </w:rPr>
        <w:t>2.</w:t>
      </w:r>
      <w:r>
        <w:rPr>
          <w:rFonts w:hint="eastAsia" w:ascii="宋体" w:hAnsi="宋体" w:eastAsia="宋体" w:cs="宋体"/>
          <w:b w:val="0"/>
          <w:bCs/>
          <w:color w:val="auto"/>
          <w:sz w:val="28"/>
          <w:szCs w:val="21"/>
        </w:rPr>
        <w:t>专业技能体系</w:t>
      </w:r>
    </w:p>
    <w:p w14:paraId="45F9BCAE">
      <w:pPr>
        <w:pStyle w:val="4"/>
        <w:spacing w:before="0" w:after="0" w:line="240" w:lineRule="auto"/>
        <w:ind w:firstLine="560"/>
        <w:rPr>
          <w:rFonts w:ascii="宋体" w:hAnsi="宋体" w:cs="宋体"/>
          <w:b w:val="0"/>
          <w:bCs/>
          <w:color w:val="auto"/>
          <w:sz w:val="28"/>
          <w:szCs w:val="21"/>
        </w:rPr>
      </w:pPr>
      <w:r>
        <w:rPr>
          <w:rFonts w:hint="eastAsia" w:ascii="宋体" w:hAnsi="宋体" w:cs="宋体"/>
          <w:b w:val="0"/>
          <w:bCs/>
          <w:color w:val="auto"/>
          <w:sz w:val="28"/>
          <w:szCs w:val="21"/>
          <w:lang w:eastAsia="zh-CN"/>
        </w:rPr>
        <w:t>（</w:t>
      </w:r>
      <w:r>
        <w:rPr>
          <w:rFonts w:hint="eastAsia" w:ascii="宋体" w:hAnsi="宋体" w:cs="宋体"/>
          <w:b w:val="0"/>
          <w:bCs/>
          <w:color w:val="auto"/>
          <w:sz w:val="28"/>
          <w:szCs w:val="21"/>
          <w:lang w:val="en-US" w:eastAsia="zh-CN"/>
        </w:rPr>
        <w:t>1</w:t>
      </w:r>
      <w:r>
        <w:rPr>
          <w:rFonts w:hint="eastAsia" w:ascii="宋体" w:hAnsi="宋体" w:cs="宋体"/>
          <w:b w:val="0"/>
          <w:bCs/>
          <w:color w:val="auto"/>
          <w:sz w:val="28"/>
          <w:szCs w:val="21"/>
          <w:lang w:eastAsia="zh-CN"/>
        </w:rPr>
        <w:t>）</w:t>
      </w:r>
      <w:r>
        <w:rPr>
          <w:rFonts w:hint="eastAsia" w:ascii="宋体" w:hAnsi="宋体" w:cs="宋体"/>
          <w:b w:val="0"/>
          <w:bCs/>
          <w:color w:val="auto"/>
          <w:sz w:val="28"/>
          <w:szCs w:val="21"/>
        </w:rPr>
        <w:t>专业课程结构表</w:t>
      </w:r>
    </w:p>
    <w:p w14:paraId="3F47A8B2">
      <w:pPr>
        <w:pStyle w:val="15"/>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cs="宋体"/>
          <w:b w:val="0"/>
          <w:bCs/>
          <w:color w:val="auto"/>
          <w:sz w:val="28"/>
          <w:szCs w:val="21"/>
        </w:rPr>
      </w:pPr>
      <w:r>
        <w:rPr>
          <w:rFonts w:hint="eastAsia" w:ascii="宋体" w:hAnsi="宋体" w:cs="宋体"/>
          <w:color w:val="auto"/>
          <w:szCs w:val="28"/>
        </w:rPr>
        <w:t>专业课程有专业群平台课、专业基础课、专业选修课、综合实践课等，具体的专业课程结构及课程名称，见表</w:t>
      </w:r>
      <w:r>
        <w:rPr>
          <w:rFonts w:hint="eastAsia" w:ascii="宋体" w:hAnsi="宋体" w:cs="宋体"/>
          <w:color w:val="auto"/>
          <w:szCs w:val="28"/>
          <w:lang w:val="en-US" w:eastAsia="zh-CN"/>
        </w:rPr>
        <w:t>7-5</w:t>
      </w:r>
      <w:r>
        <w:rPr>
          <w:rFonts w:hint="eastAsia" w:ascii="宋体" w:hAnsi="宋体" w:cs="宋体"/>
          <w:color w:val="auto"/>
          <w:szCs w:val="28"/>
        </w:rPr>
        <w:t>：第一课堂进程安排表。</w:t>
      </w:r>
    </w:p>
    <w:p w14:paraId="2FA63C99">
      <w:pPr>
        <w:pStyle w:val="15"/>
        <w:numPr>
          <w:ilvl w:val="0"/>
          <w:numId w:val="3"/>
        </w:numPr>
        <w:ind w:firstLine="560"/>
        <w:rPr>
          <w:rFonts w:hint="eastAsia" w:ascii="宋体" w:hAnsi="宋体" w:cs="宋体"/>
          <w:b w:val="0"/>
          <w:bCs/>
          <w:color w:val="auto"/>
          <w:sz w:val="28"/>
          <w:szCs w:val="21"/>
        </w:rPr>
      </w:pPr>
      <w:r>
        <w:rPr>
          <w:rFonts w:hint="eastAsia" w:ascii="宋体" w:hAnsi="宋体" w:cs="宋体"/>
          <w:b w:val="0"/>
          <w:bCs/>
          <w:color w:val="auto"/>
          <w:sz w:val="28"/>
          <w:szCs w:val="21"/>
        </w:rPr>
        <w:t>主要设置的专业课程</w:t>
      </w:r>
    </w:p>
    <w:p w14:paraId="12EE0827">
      <w:pPr>
        <w:pStyle w:val="15"/>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ascii="宋体" w:hAnsi="宋体" w:cs="宋体"/>
          <w:color w:val="auto"/>
          <w:szCs w:val="28"/>
        </w:rPr>
      </w:pPr>
      <w:r>
        <w:rPr>
          <w:rFonts w:hint="eastAsia" w:ascii="宋体" w:hAnsi="宋体" w:cs="宋体"/>
          <w:color w:val="auto"/>
          <w:szCs w:val="28"/>
        </w:rPr>
        <w:t>专业核心</w:t>
      </w:r>
      <w:r>
        <w:rPr>
          <w:rFonts w:hint="eastAsia" w:ascii="宋体" w:hAnsi="宋体" w:cs="宋体"/>
          <w:color w:val="auto"/>
          <w:szCs w:val="28"/>
          <w:lang w:val="en-US" w:eastAsia="zh-CN"/>
        </w:rPr>
        <w:t>课程是对达成培养目标和毕业要求起到关键支撑作用的、工学结合的专业课程，一般是与工作领域相对应的学习领域课程。</w:t>
      </w:r>
      <w:r>
        <w:rPr>
          <w:rFonts w:hint="eastAsia" w:ascii="宋体" w:hAnsi="宋体" w:cs="宋体"/>
          <w:color w:val="auto"/>
          <w:szCs w:val="28"/>
        </w:rPr>
        <w:t>课程围绕数控技术工作任务分析所得的岗位能力要求，以汽车及工程机械零部件、汽车模具生产工作过程为导向，将企业生产项目引入课程，系统设计教学内容及学习项目，依托合作企业共建专业核心课程，专业核心课程描述见表</w:t>
      </w:r>
      <w:r>
        <w:rPr>
          <w:rFonts w:hint="eastAsia" w:ascii="宋体" w:hAnsi="宋体" w:cs="宋体"/>
          <w:color w:val="auto"/>
          <w:szCs w:val="28"/>
          <w:highlight w:val="none"/>
        </w:rPr>
        <w:t>6-</w:t>
      </w:r>
      <w:r>
        <w:rPr>
          <w:rFonts w:hint="eastAsia" w:ascii="宋体" w:hAnsi="宋体" w:cs="宋体"/>
          <w:color w:val="auto"/>
          <w:szCs w:val="28"/>
          <w:highlight w:val="none"/>
          <w:lang w:val="en-US" w:eastAsia="zh-CN"/>
        </w:rPr>
        <w:t>5</w:t>
      </w:r>
      <w:r>
        <w:rPr>
          <w:rFonts w:hint="eastAsia" w:ascii="宋体" w:hAnsi="宋体" w:cs="宋体"/>
          <w:color w:val="auto"/>
          <w:szCs w:val="28"/>
          <w:highlight w:val="none"/>
        </w:rPr>
        <w:t>。</w:t>
      </w:r>
    </w:p>
    <w:p w14:paraId="54347EBD">
      <w:pPr>
        <w:ind w:firstLine="422"/>
        <w:jc w:val="center"/>
        <w:rPr>
          <w:b/>
          <w:bCs/>
          <w:color w:val="auto"/>
          <w:sz w:val="21"/>
          <w:szCs w:val="21"/>
        </w:rPr>
      </w:pPr>
      <w:bookmarkStart w:id="25" w:name="_Toc29274"/>
      <w:bookmarkStart w:id="26" w:name="_Toc2697"/>
      <w:r>
        <w:rPr>
          <w:rFonts w:hint="eastAsia"/>
          <w:b/>
          <w:bCs/>
          <w:color w:val="auto"/>
          <w:sz w:val="21"/>
          <w:szCs w:val="21"/>
        </w:rPr>
        <w:t>表6-</w:t>
      </w:r>
      <w:r>
        <w:rPr>
          <w:rFonts w:hint="eastAsia"/>
          <w:b/>
          <w:bCs/>
          <w:color w:val="auto"/>
          <w:sz w:val="21"/>
          <w:szCs w:val="21"/>
          <w:lang w:val="en-US" w:eastAsia="zh-CN"/>
        </w:rPr>
        <w:t>5</w:t>
      </w:r>
      <w:r>
        <w:rPr>
          <w:rFonts w:hint="eastAsia"/>
          <w:b/>
          <w:bCs/>
          <w:color w:val="auto"/>
          <w:sz w:val="21"/>
          <w:szCs w:val="21"/>
        </w:rPr>
        <w:t>专业核心课程描述</w:t>
      </w:r>
      <w:bookmarkEnd w:id="25"/>
      <w:bookmarkEnd w:id="26"/>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723"/>
        <w:gridCol w:w="3758"/>
        <w:gridCol w:w="2569"/>
        <w:gridCol w:w="1056"/>
      </w:tblGrid>
      <w:tr w14:paraId="768C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 w:type="pct"/>
            <w:vAlign w:val="center"/>
          </w:tcPr>
          <w:p w14:paraId="07B5B376">
            <w:pPr>
              <w:pStyle w:val="17"/>
              <w:rPr>
                <w:rFonts w:hint="eastAsia" w:ascii="仿宋" w:hAnsi="仿宋" w:eastAsia="仿宋" w:cs="仿宋"/>
                <w:color w:val="auto"/>
              </w:rPr>
            </w:pPr>
            <w:r>
              <w:rPr>
                <w:rFonts w:hint="eastAsia" w:ascii="仿宋" w:hAnsi="仿宋" w:eastAsia="仿宋" w:cs="仿宋"/>
                <w:color w:val="auto"/>
              </w:rPr>
              <w:t>序号</w:t>
            </w:r>
          </w:p>
        </w:tc>
        <w:tc>
          <w:tcPr>
            <w:tcW w:w="424" w:type="pct"/>
            <w:vAlign w:val="center"/>
          </w:tcPr>
          <w:p w14:paraId="09ECB69C">
            <w:pPr>
              <w:pStyle w:val="17"/>
              <w:rPr>
                <w:rFonts w:hint="eastAsia" w:ascii="仿宋" w:hAnsi="仿宋" w:eastAsia="仿宋" w:cs="仿宋"/>
                <w:color w:val="auto"/>
              </w:rPr>
            </w:pPr>
            <w:r>
              <w:rPr>
                <w:rFonts w:hint="eastAsia" w:ascii="仿宋" w:hAnsi="仿宋" w:eastAsia="仿宋" w:cs="仿宋"/>
                <w:color w:val="auto"/>
              </w:rPr>
              <w:t>课程名称</w:t>
            </w:r>
          </w:p>
        </w:tc>
        <w:tc>
          <w:tcPr>
            <w:tcW w:w="2204" w:type="pct"/>
            <w:vAlign w:val="center"/>
          </w:tcPr>
          <w:p w14:paraId="505B058B">
            <w:pPr>
              <w:pStyle w:val="17"/>
              <w:jc w:val="center"/>
              <w:rPr>
                <w:rFonts w:hint="eastAsia" w:ascii="仿宋" w:hAnsi="仿宋" w:eastAsia="仿宋" w:cs="仿宋"/>
                <w:color w:val="auto"/>
              </w:rPr>
            </w:pPr>
            <w:r>
              <w:rPr>
                <w:rFonts w:hint="eastAsia" w:ascii="仿宋" w:hAnsi="仿宋" w:eastAsia="仿宋" w:cs="仿宋"/>
                <w:color w:val="auto"/>
              </w:rPr>
              <w:t>课程目标</w:t>
            </w:r>
          </w:p>
        </w:tc>
        <w:tc>
          <w:tcPr>
            <w:tcW w:w="1507" w:type="pct"/>
            <w:vAlign w:val="center"/>
          </w:tcPr>
          <w:p w14:paraId="4B4F95D0">
            <w:pPr>
              <w:pStyle w:val="17"/>
              <w:jc w:val="center"/>
              <w:rPr>
                <w:rFonts w:hint="eastAsia" w:ascii="仿宋" w:hAnsi="仿宋" w:eastAsia="仿宋" w:cs="仿宋"/>
                <w:color w:val="auto"/>
              </w:rPr>
            </w:pPr>
            <w:r>
              <w:rPr>
                <w:rFonts w:hint="eastAsia" w:ascii="仿宋" w:hAnsi="仿宋" w:eastAsia="仿宋" w:cs="仿宋"/>
                <w:color w:val="auto"/>
              </w:rPr>
              <w:t>主要内容</w:t>
            </w:r>
          </w:p>
        </w:tc>
        <w:tc>
          <w:tcPr>
            <w:tcW w:w="620" w:type="pct"/>
            <w:vAlign w:val="center"/>
          </w:tcPr>
          <w:p w14:paraId="1395F914">
            <w:pPr>
              <w:pStyle w:val="17"/>
              <w:rPr>
                <w:rFonts w:hint="eastAsia" w:ascii="仿宋" w:hAnsi="仿宋" w:eastAsia="仿宋" w:cs="仿宋"/>
                <w:color w:val="auto"/>
              </w:rPr>
            </w:pPr>
            <w:r>
              <w:rPr>
                <w:rFonts w:hint="eastAsia" w:ascii="仿宋" w:hAnsi="仿宋" w:eastAsia="仿宋" w:cs="仿宋"/>
                <w:color w:val="auto"/>
              </w:rPr>
              <w:t>教学要求</w:t>
            </w:r>
          </w:p>
        </w:tc>
      </w:tr>
      <w:tr w14:paraId="5073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 w:type="pct"/>
            <w:vAlign w:val="center"/>
          </w:tcPr>
          <w:p w14:paraId="28926AE9">
            <w:pPr>
              <w:pStyle w:val="17"/>
              <w:rPr>
                <w:rFonts w:hint="eastAsia" w:ascii="仿宋" w:hAnsi="仿宋" w:eastAsia="仿宋" w:cs="仿宋"/>
                <w:color w:val="auto"/>
              </w:rPr>
            </w:pPr>
            <w:r>
              <w:rPr>
                <w:rFonts w:hint="eastAsia" w:ascii="仿宋" w:hAnsi="仿宋" w:eastAsia="仿宋" w:cs="仿宋"/>
                <w:color w:val="auto"/>
              </w:rPr>
              <w:t>1</w:t>
            </w:r>
          </w:p>
        </w:tc>
        <w:tc>
          <w:tcPr>
            <w:tcW w:w="424" w:type="pct"/>
            <w:vAlign w:val="center"/>
          </w:tcPr>
          <w:p w14:paraId="2CC2FCF3">
            <w:pPr>
              <w:pStyle w:val="17"/>
              <w:rPr>
                <w:rFonts w:hint="eastAsia" w:ascii="仿宋" w:hAnsi="仿宋" w:eastAsia="仿宋" w:cs="仿宋"/>
                <w:color w:val="auto"/>
              </w:rPr>
            </w:pPr>
            <w:r>
              <w:rPr>
                <w:rFonts w:hint="eastAsia" w:ascii="仿宋" w:hAnsi="仿宋" w:eastAsia="仿宋" w:cs="仿宋"/>
                <w:color w:val="auto"/>
              </w:rPr>
              <w:t>数控机床编程与操作</w:t>
            </w:r>
          </w:p>
        </w:tc>
        <w:tc>
          <w:tcPr>
            <w:tcW w:w="2204" w:type="pct"/>
            <w:vAlign w:val="center"/>
          </w:tcPr>
          <w:p w14:paraId="7E685ACA">
            <w:pPr>
              <w:pStyle w:val="17"/>
              <w:rPr>
                <w:rFonts w:hint="eastAsia" w:ascii="仿宋" w:hAnsi="仿宋" w:eastAsia="仿宋" w:cs="仿宋"/>
                <w:color w:val="auto"/>
              </w:rPr>
            </w:pPr>
            <w:r>
              <w:rPr>
                <w:rFonts w:hint="eastAsia" w:ascii="仿宋" w:hAnsi="仿宋" w:eastAsia="仿宋" w:cs="仿宋"/>
                <w:color w:val="auto"/>
              </w:rPr>
              <w:t>1 专业能力目标</w:t>
            </w:r>
          </w:p>
          <w:p w14:paraId="7085E214">
            <w:pPr>
              <w:pStyle w:val="17"/>
              <w:rPr>
                <w:rFonts w:hint="eastAsia" w:ascii="仿宋" w:hAnsi="仿宋" w:eastAsia="仿宋" w:cs="仿宋"/>
                <w:color w:val="auto"/>
              </w:rPr>
            </w:pPr>
            <w:r>
              <w:rPr>
                <w:rFonts w:hint="eastAsia" w:ascii="仿宋" w:hAnsi="仿宋" w:eastAsia="仿宋" w:cs="仿宋"/>
                <w:color w:val="auto"/>
              </w:rPr>
              <w:t>（1）学生能规范的进行数控机床保养和日常维护及工作环境保护、设备点检。</w:t>
            </w:r>
          </w:p>
          <w:p w14:paraId="31F94E34">
            <w:pPr>
              <w:pStyle w:val="17"/>
              <w:rPr>
                <w:rFonts w:hint="eastAsia" w:ascii="仿宋" w:hAnsi="仿宋" w:eastAsia="仿宋" w:cs="仿宋"/>
                <w:color w:val="auto"/>
              </w:rPr>
            </w:pPr>
            <w:r>
              <w:rPr>
                <w:rFonts w:hint="eastAsia" w:ascii="仿宋" w:hAnsi="仿宋" w:eastAsia="仿宋" w:cs="仿宋"/>
                <w:color w:val="auto"/>
              </w:rPr>
              <w:t>（2）学生能根据零件图加工要求，编写合理的加工工艺及程序，并能进行程序试。</w:t>
            </w:r>
          </w:p>
          <w:p w14:paraId="1296A4A4">
            <w:pPr>
              <w:pStyle w:val="17"/>
              <w:rPr>
                <w:rFonts w:hint="eastAsia" w:ascii="仿宋" w:hAnsi="仿宋" w:eastAsia="仿宋" w:cs="仿宋"/>
                <w:color w:val="auto"/>
              </w:rPr>
            </w:pPr>
            <w:r>
              <w:rPr>
                <w:rFonts w:hint="eastAsia" w:ascii="仿宋" w:hAnsi="仿宋" w:eastAsia="仿宋" w:cs="仿宋"/>
                <w:color w:val="auto"/>
              </w:rPr>
              <w:t>（3）学生能根据加工材料特性、图形结构正确选择刀具。</w:t>
            </w:r>
          </w:p>
          <w:p w14:paraId="3ED91BA2">
            <w:pPr>
              <w:pStyle w:val="17"/>
              <w:rPr>
                <w:rFonts w:hint="eastAsia" w:ascii="仿宋" w:hAnsi="仿宋" w:eastAsia="仿宋" w:cs="仿宋"/>
                <w:color w:val="auto"/>
              </w:rPr>
            </w:pPr>
            <w:r>
              <w:rPr>
                <w:rFonts w:hint="eastAsia" w:ascii="仿宋" w:hAnsi="仿宋" w:eastAsia="仿宋" w:cs="仿宋"/>
                <w:color w:val="auto"/>
              </w:rPr>
              <w:t>（4）学生能熟练、规范地操作数控机床，并能加工合格零件。</w:t>
            </w:r>
          </w:p>
          <w:p w14:paraId="24EAD29B">
            <w:pPr>
              <w:pStyle w:val="17"/>
              <w:rPr>
                <w:rFonts w:hint="eastAsia" w:ascii="仿宋" w:hAnsi="仿宋" w:eastAsia="仿宋" w:cs="仿宋"/>
                <w:color w:val="auto"/>
              </w:rPr>
            </w:pPr>
            <w:r>
              <w:rPr>
                <w:rFonts w:hint="eastAsia" w:ascii="仿宋" w:hAnsi="仿宋" w:eastAsia="仿宋" w:cs="仿宋"/>
                <w:color w:val="auto"/>
              </w:rPr>
              <w:t>（5）能正确选用相应量具对零件进行检测，并根据检测结果修改加工程序。</w:t>
            </w:r>
          </w:p>
          <w:p w14:paraId="728F341B">
            <w:pPr>
              <w:pStyle w:val="17"/>
              <w:rPr>
                <w:rFonts w:hint="eastAsia" w:ascii="仿宋" w:hAnsi="仿宋" w:eastAsia="仿宋" w:cs="仿宋"/>
                <w:color w:val="auto"/>
              </w:rPr>
            </w:pPr>
            <w:r>
              <w:rPr>
                <w:rFonts w:hint="eastAsia" w:ascii="仿宋" w:hAnsi="仿宋" w:eastAsia="仿宋" w:cs="仿宋"/>
                <w:color w:val="auto"/>
              </w:rPr>
              <w:t>（6）学生能正确对典型刀具进行刃磨。</w:t>
            </w:r>
          </w:p>
          <w:p w14:paraId="7C2CEE4E">
            <w:pPr>
              <w:pStyle w:val="17"/>
              <w:rPr>
                <w:rFonts w:hint="eastAsia" w:ascii="仿宋" w:hAnsi="仿宋" w:eastAsia="仿宋" w:cs="仿宋"/>
                <w:color w:val="auto"/>
              </w:rPr>
            </w:pPr>
            <w:r>
              <w:rPr>
                <w:rFonts w:hint="eastAsia" w:ascii="仿宋" w:hAnsi="仿宋" w:eastAsia="仿宋" w:cs="仿宋"/>
                <w:color w:val="auto"/>
              </w:rPr>
              <w:t>（7）学生能正确理解零件加工质量、效率的相互关系，并具有良好的质量效率意识。</w:t>
            </w:r>
          </w:p>
          <w:p w14:paraId="6DBA831B">
            <w:pPr>
              <w:pStyle w:val="17"/>
              <w:rPr>
                <w:rFonts w:hint="eastAsia" w:ascii="仿宋" w:hAnsi="仿宋" w:eastAsia="仿宋" w:cs="仿宋"/>
                <w:color w:val="auto"/>
              </w:rPr>
            </w:pPr>
            <w:r>
              <w:rPr>
                <w:rFonts w:hint="eastAsia" w:ascii="仿宋" w:hAnsi="仿宋" w:eastAsia="仿宋" w:cs="仿宋"/>
                <w:color w:val="auto"/>
              </w:rPr>
              <w:t>2 方法能力目标</w:t>
            </w:r>
          </w:p>
          <w:p w14:paraId="2801F705">
            <w:pPr>
              <w:pStyle w:val="17"/>
              <w:rPr>
                <w:rFonts w:hint="eastAsia" w:ascii="仿宋" w:hAnsi="仿宋" w:eastAsia="仿宋" w:cs="仿宋"/>
                <w:color w:val="auto"/>
              </w:rPr>
            </w:pPr>
            <w:r>
              <w:rPr>
                <w:rFonts w:hint="eastAsia" w:ascii="仿宋" w:hAnsi="仿宋" w:eastAsia="仿宋" w:cs="仿宋"/>
                <w:color w:val="auto"/>
              </w:rPr>
              <w:t>（1）学生能通过多种途径、运用多种手段收集完成工作任务所需要的信息，并对信息进行整理和分析。</w:t>
            </w:r>
          </w:p>
          <w:p w14:paraId="1E1E5DCB">
            <w:pPr>
              <w:pStyle w:val="17"/>
              <w:rPr>
                <w:rFonts w:hint="eastAsia" w:ascii="仿宋" w:hAnsi="仿宋" w:eastAsia="仿宋" w:cs="仿宋"/>
                <w:color w:val="auto"/>
              </w:rPr>
            </w:pPr>
            <w:r>
              <w:rPr>
                <w:rFonts w:hint="eastAsia" w:ascii="仿宋" w:hAnsi="仿宋" w:eastAsia="仿宋" w:cs="仿宋"/>
                <w:color w:val="auto"/>
              </w:rPr>
              <w:t>（2）能够制订合理的工作计划并组织实施。</w:t>
            </w:r>
          </w:p>
          <w:p w14:paraId="53E071A2">
            <w:pPr>
              <w:pStyle w:val="17"/>
              <w:rPr>
                <w:rFonts w:hint="eastAsia" w:ascii="仿宋" w:hAnsi="仿宋" w:eastAsia="仿宋" w:cs="仿宋"/>
                <w:color w:val="auto"/>
              </w:rPr>
            </w:pPr>
            <w:r>
              <w:rPr>
                <w:rFonts w:hint="eastAsia" w:ascii="仿宋" w:hAnsi="仿宋" w:eastAsia="仿宋" w:cs="仿宋"/>
                <w:color w:val="auto"/>
              </w:rPr>
              <w:t>（3）能够正确评估加工方案和加工程序的合理性与可行性。</w:t>
            </w:r>
          </w:p>
          <w:p w14:paraId="64F95AE3">
            <w:pPr>
              <w:pStyle w:val="17"/>
              <w:rPr>
                <w:rFonts w:hint="eastAsia" w:ascii="仿宋" w:hAnsi="仿宋" w:eastAsia="仿宋" w:cs="仿宋"/>
                <w:color w:val="auto"/>
              </w:rPr>
            </w:pPr>
            <w:r>
              <w:rPr>
                <w:rFonts w:hint="eastAsia" w:ascii="仿宋" w:hAnsi="仿宋" w:eastAsia="仿宋" w:cs="仿宋"/>
                <w:color w:val="auto"/>
              </w:rPr>
              <w:t>（4）能独立对零件加工结果进行检查和评估。</w:t>
            </w:r>
          </w:p>
          <w:p w14:paraId="68771DA6">
            <w:pPr>
              <w:pStyle w:val="17"/>
              <w:rPr>
                <w:rFonts w:hint="eastAsia" w:ascii="仿宋" w:hAnsi="仿宋" w:eastAsia="仿宋" w:cs="仿宋"/>
                <w:color w:val="auto"/>
              </w:rPr>
            </w:pPr>
            <w:r>
              <w:rPr>
                <w:rFonts w:hint="eastAsia" w:ascii="仿宋" w:hAnsi="仿宋" w:eastAsia="仿宋" w:cs="仿宋"/>
                <w:color w:val="auto"/>
              </w:rPr>
              <w:t>3 社会能力目标</w:t>
            </w:r>
          </w:p>
          <w:p w14:paraId="665A3863">
            <w:pPr>
              <w:pStyle w:val="17"/>
              <w:rPr>
                <w:rFonts w:hint="eastAsia" w:ascii="仿宋" w:hAnsi="仿宋" w:eastAsia="仿宋" w:cs="仿宋"/>
                <w:color w:val="auto"/>
              </w:rPr>
            </w:pPr>
            <w:r>
              <w:rPr>
                <w:rFonts w:hint="eastAsia" w:ascii="仿宋" w:hAnsi="仿宋" w:eastAsia="仿宋" w:cs="仿宋"/>
                <w:color w:val="auto"/>
              </w:rPr>
              <w:t>（1）能执行与职业活动相关的保证工作安全和防止意外的规章制度。</w:t>
            </w:r>
          </w:p>
          <w:p w14:paraId="6C579E70">
            <w:pPr>
              <w:pStyle w:val="17"/>
              <w:rPr>
                <w:rFonts w:hint="eastAsia" w:ascii="仿宋" w:hAnsi="仿宋" w:eastAsia="仿宋" w:cs="仿宋"/>
                <w:color w:val="auto"/>
              </w:rPr>
            </w:pPr>
            <w:r>
              <w:rPr>
                <w:rFonts w:hint="eastAsia" w:ascii="仿宋" w:hAnsi="仿宋" w:eastAsia="仿宋" w:cs="仿宋"/>
                <w:color w:val="auto"/>
              </w:rPr>
              <w:t>（2）养成对工作主动性和积极参与性。</w:t>
            </w:r>
          </w:p>
          <w:p w14:paraId="757307EE">
            <w:pPr>
              <w:pStyle w:val="17"/>
              <w:rPr>
                <w:rFonts w:hint="eastAsia" w:ascii="仿宋" w:hAnsi="仿宋" w:eastAsia="仿宋" w:cs="仿宋"/>
                <w:color w:val="auto"/>
              </w:rPr>
            </w:pPr>
            <w:r>
              <w:rPr>
                <w:rFonts w:hint="eastAsia" w:ascii="仿宋" w:hAnsi="仿宋" w:eastAsia="仿宋" w:cs="仿宋"/>
                <w:color w:val="auto"/>
              </w:rPr>
              <w:t>（3）能够通过认真细致地观察，发现、分析和解决问题。</w:t>
            </w:r>
          </w:p>
          <w:p w14:paraId="14DA0B7C">
            <w:pPr>
              <w:pStyle w:val="17"/>
              <w:rPr>
                <w:rFonts w:hint="eastAsia" w:ascii="仿宋" w:hAnsi="仿宋" w:eastAsia="仿宋" w:cs="仿宋"/>
                <w:color w:val="auto"/>
              </w:rPr>
            </w:pPr>
            <w:r>
              <w:rPr>
                <w:rFonts w:hint="eastAsia" w:ascii="仿宋" w:hAnsi="仿宋" w:eastAsia="仿宋" w:cs="仿宋"/>
                <w:color w:val="auto"/>
              </w:rPr>
              <w:t>（4）能与他人进行交流和沟通，有较强的团队协作精神。</w:t>
            </w:r>
          </w:p>
          <w:p w14:paraId="0FE92307">
            <w:pPr>
              <w:pStyle w:val="17"/>
              <w:rPr>
                <w:rFonts w:hint="eastAsia" w:ascii="仿宋" w:hAnsi="仿宋" w:eastAsia="仿宋" w:cs="仿宋"/>
                <w:color w:val="auto"/>
              </w:rPr>
            </w:pPr>
          </w:p>
        </w:tc>
        <w:tc>
          <w:tcPr>
            <w:tcW w:w="1507" w:type="pct"/>
            <w:vAlign w:val="center"/>
          </w:tcPr>
          <w:p w14:paraId="79F5F1B7">
            <w:pPr>
              <w:pStyle w:val="17"/>
              <w:rPr>
                <w:rFonts w:hint="eastAsia" w:ascii="仿宋" w:hAnsi="仿宋" w:eastAsia="仿宋" w:cs="仿宋"/>
                <w:color w:val="auto"/>
              </w:rPr>
            </w:pPr>
            <w:r>
              <w:rPr>
                <w:rFonts w:hint="eastAsia" w:ascii="仿宋" w:hAnsi="仿宋" w:eastAsia="仿宋" w:cs="仿宋"/>
                <w:color w:val="auto"/>
              </w:rPr>
              <w:t>知识点：1.工艺、工序、工步基本概念；2.精益化管理制度；3.数控机床点检；4.数控机床基本操作；5.数控加工刀具安装方法；6.机床夹具装调；7.数控机床日常保养及方法；8.手工编程指令（数控铣：M00~M09/M30，F（G94/G95）、S、T、G01、G02、G03、G00、G42/G41、G40等；数控车：G00、G01、G02、G03、G71、G73、G70等）；9.CAXA数车、CAXA制造工程师、UG自动加工编程；10.数控加工常用刀具材料类型；11.外径千分尺、内径千分尺、杠杆表等量具的读数方法及选择。12.数控铣削加工切削用量及选择；13.数控加工方式及选择；14.切削介质的类型与选择。15.机构零件的功能分析；任务书的撰写方法；16.部件说明书的编制方法。</w:t>
            </w:r>
          </w:p>
          <w:p w14:paraId="6160F7C7">
            <w:pPr>
              <w:pStyle w:val="17"/>
              <w:rPr>
                <w:rFonts w:hint="eastAsia" w:ascii="仿宋" w:hAnsi="仿宋" w:eastAsia="仿宋" w:cs="仿宋"/>
                <w:color w:val="auto"/>
              </w:rPr>
            </w:pPr>
            <w:r>
              <w:rPr>
                <w:rFonts w:hint="eastAsia" w:ascii="仿宋" w:hAnsi="仿宋" w:eastAsia="仿宋" w:cs="仿宋"/>
                <w:color w:val="auto"/>
              </w:rPr>
              <w:t>技能点：1.识读工序文件；2.进入车间，按照6S标准进行自我检查和车间环境检查；3.按照车间精益化管理规范开展工位及机床点检工作；4.规范地操作机床（含调整），并进行机床附件的安装与校正；5.规范的进行数控机床基本操作；6.规范地进行数控加工刀具的安装及校正；7.规范地进行数控机床保养；8.查阅资料，选定切削参数，正确编制数控加工（含数控铣削、数控车削、数控线切割）工艺及程序；9.编制数控加工程序传输至机床并校验；10.操控数控机床使其达到工艺卡选定的切削用量，并完成指定的样件加工；11.按工艺卡要求熟练操控数控机床进行指定零件的数控加工及加工精度控制；12.识读装配示意图、装配图；13.根据装配图，利用办公软件制订装配方案（零件装配顺序及方法、调试及所需工具）及装配过程记录表；14.按装配过程卡的装配顺序进行零件装配与调试，并做相应记录；15.按安装过程撰写安装过程说明书，并总结出机构装配调试操作的注意事项；16.较好地与客户交流，做好产品的验收交付。</w:t>
            </w:r>
          </w:p>
        </w:tc>
        <w:tc>
          <w:tcPr>
            <w:tcW w:w="620" w:type="pct"/>
            <w:vAlign w:val="center"/>
          </w:tcPr>
          <w:p w14:paraId="106DF307">
            <w:pPr>
              <w:pStyle w:val="17"/>
              <w:rPr>
                <w:rFonts w:hint="eastAsia" w:ascii="仿宋" w:hAnsi="仿宋" w:eastAsia="仿宋" w:cs="仿宋"/>
                <w:color w:val="auto"/>
              </w:rPr>
            </w:pPr>
            <w:r>
              <w:rPr>
                <w:rFonts w:hint="eastAsia" w:ascii="仿宋" w:hAnsi="仿宋" w:eastAsia="仿宋" w:cs="仿宋"/>
                <w:color w:val="auto"/>
              </w:rPr>
              <w:t>1.教学形式：混合式授课；</w:t>
            </w:r>
          </w:p>
          <w:p w14:paraId="483352B1">
            <w:pPr>
              <w:pStyle w:val="17"/>
              <w:rPr>
                <w:rFonts w:hint="eastAsia" w:ascii="仿宋" w:hAnsi="仿宋" w:eastAsia="仿宋" w:cs="仿宋"/>
                <w:color w:val="auto"/>
              </w:rPr>
            </w:pPr>
            <w:r>
              <w:rPr>
                <w:rFonts w:hint="eastAsia" w:ascii="仿宋" w:hAnsi="仿宋" w:eastAsia="仿宋" w:cs="仿宋"/>
                <w:color w:val="auto"/>
              </w:rPr>
              <w:t>2.教室要求：多媒体教室、数控实训室；</w:t>
            </w:r>
          </w:p>
          <w:p w14:paraId="5B0D0603">
            <w:pPr>
              <w:pStyle w:val="17"/>
              <w:rPr>
                <w:rFonts w:hint="eastAsia" w:ascii="仿宋" w:hAnsi="仿宋" w:eastAsia="仿宋" w:cs="仿宋"/>
                <w:color w:val="auto"/>
              </w:rPr>
            </w:pPr>
            <w:r>
              <w:rPr>
                <w:rFonts w:hint="eastAsia" w:ascii="仿宋" w:hAnsi="仿宋" w:eastAsia="仿宋" w:cs="仿宋"/>
                <w:color w:val="auto"/>
              </w:rPr>
              <w:t>3.考核要求：平时</w:t>
            </w:r>
          </w:p>
          <w:p w14:paraId="450DB591">
            <w:pPr>
              <w:pStyle w:val="17"/>
              <w:rPr>
                <w:rFonts w:hint="eastAsia" w:ascii="仿宋" w:hAnsi="仿宋" w:eastAsia="仿宋" w:cs="仿宋"/>
                <w:color w:val="auto"/>
              </w:rPr>
            </w:pPr>
            <w:r>
              <w:rPr>
                <w:rFonts w:hint="eastAsia" w:ascii="仿宋" w:hAnsi="仿宋" w:eastAsia="仿宋" w:cs="仿宋"/>
                <w:color w:val="auto"/>
              </w:rPr>
              <w:t xml:space="preserve">考核 </w:t>
            </w:r>
            <w:r>
              <w:rPr>
                <w:rFonts w:hint="eastAsia" w:ascii="仿宋" w:hAnsi="仿宋" w:eastAsia="仿宋" w:cs="仿宋"/>
                <w:color w:val="auto"/>
                <w:lang w:val="en-US" w:eastAsia="zh-CN"/>
              </w:rPr>
              <w:t>5</w:t>
            </w:r>
            <w:r>
              <w:rPr>
                <w:rFonts w:hint="eastAsia" w:ascii="仿宋" w:hAnsi="仿宋" w:eastAsia="仿宋" w:cs="仿宋"/>
                <w:color w:val="auto"/>
              </w:rPr>
              <w:t>0%，期末</w:t>
            </w:r>
          </w:p>
          <w:p w14:paraId="2465A656">
            <w:pPr>
              <w:pStyle w:val="17"/>
              <w:rPr>
                <w:rFonts w:hint="eastAsia" w:ascii="仿宋" w:hAnsi="仿宋" w:eastAsia="仿宋" w:cs="仿宋"/>
                <w:color w:val="auto"/>
              </w:rPr>
            </w:pPr>
            <w:r>
              <w:rPr>
                <w:rFonts w:hint="eastAsia" w:ascii="仿宋" w:hAnsi="仿宋" w:eastAsia="仿宋" w:cs="仿宋"/>
                <w:color w:val="auto"/>
              </w:rPr>
              <w:t xml:space="preserve">测试成绩 </w:t>
            </w:r>
            <w:r>
              <w:rPr>
                <w:rFonts w:hint="eastAsia" w:ascii="仿宋" w:hAnsi="仿宋" w:eastAsia="仿宋" w:cs="仿宋"/>
                <w:color w:val="auto"/>
                <w:lang w:val="en-US" w:eastAsia="zh-CN"/>
              </w:rPr>
              <w:t>5</w:t>
            </w:r>
            <w:r>
              <w:rPr>
                <w:rFonts w:hint="eastAsia" w:ascii="仿宋" w:hAnsi="仿宋" w:eastAsia="仿宋" w:cs="仿宋"/>
                <w:color w:val="auto"/>
              </w:rPr>
              <w:t>0%。</w:t>
            </w:r>
          </w:p>
        </w:tc>
      </w:tr>
      <w:tr w14:paraId="250A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 w:type="pct"/>
            <w:vAlign w:val="center"/>
          </w:tcPr>
          <w:p w14:paraId="7E855A3A">
            <w:pPr>
              <w:pStyle w:val="17"/>
              <w:rPr>
                <w:rFonts w:hint="eastAsia" w:ascii="仿宋" w:hAnsi="仿宋" w:eastAsia="仿宋" w:cs="仿宋"/>
                <w:color w:val="auto"/>
              </w:rPr>
            </w:pPr>
            <w:r>
              <w:rPr>
                <w:rFonts w:hint="eastAsia" w:ascii="仿宋" w:hAnsi="仿宋" w:eastAsia="仿宋" w:cs="仿宋"/>
                <w:color w:val="auto"/>
              </w:rPr>
              <w:t>2</w:t>
            </w:r>
          </w:p>
        </w:tc>
        <w:tc>
          <w:tcPr>
            <w:tcW w:w="424" w:type="pct"/>
            <w:vAlign w:val="center"/>
          </w:tcPr>
          <w:p w14:paraId="78928A0F">
            <w:pPr>
              <w:pStyle w:val="17"/>
              <w:rPr>
                <w:rFonts w:hint="eastAsia" w:ascii="仿宋" w:hAnsi="仿宋" w:eastAsia="仿宋" w:cs="仿宋"/>
                <w:color w:val="auto"/>
              </w:rPr>
            </w:pPr>
            <w:r>
              <w:rPr>
                <w:rFonts w:hint="eastAsia" w:ascii="仿宋" w:hAnsi="仿宋" w:eastAsia="仿宋" w:cs="仿宋"/>
                <w:color w:val="auto"/>
              </w:rPr>
              <w:t>机械设计基础</w:t>
            </w:r>
          </w:p>
        </w:tc>
        <w:tc>
          <w:tcPr>
            <w:tcW w:w="2204" w:type="pct"/>
            <w:vAlign w:val="center"/>
          </w:tcPr>
          <w:p w14:paraId="26F9FC09">
            <w:pPr>
              <w:pStyle w:val="17"/>
              <w:rPr>
                <w:rFonts w:hint="eastAsia" w:ascii="仿宋" w:hAnsi="仿宋" w:eastAsia="仿宋" w:cs="仿宋"/>
                <w:color w:val="auto"/>
              </w:rPr>
            </w:pPr>
            <w:r>
              <w:rPr>
                <w:rFonts w:hint="eastAsia" w:ascii="仿宋" w:hAnsi="仿宋" w:eastAsia="仿宋" w:cs="仿宋"/>
                <w:color w:val="auto"/>
              </w:rPr>
              <w:t>通过本课程学习，学生能从整体上认识机械系统的结构组成，懂得机械传动原理，会分析各种传动机构的特点和适用场合，能利用计算机辅助设计软件完成各种机构的虚拟模型设计与运动仿真分析。具有一定的创新思维能力，具有查找和利用资源的能力。培养分析问题和解决问题的能力，交流勾通、与人合作的社会能力。</w:t>
            </w:r>
          </w:p>
        </w:tc>
        <w:tc>
          <w:tcPr>
            <w:tcW w:w="1507" w:type="pct"/>
            <w:vAlign w:val="center"/>
          </w:tcPr>
          <w:p w14:paraId="61DD83EE">
            <w:pPr>
              <w:pStyle w:val="17"/>
              <w:rPr>
                <w:rFonts w:hint="eastAsia" w:ascii="仿宋" w:hAnsi="仿宋" w:eastAsia="仿宋" w:cs="仿宋"/>
                <w:color w:val="auto"/>
              </w:rPr>
            </w:pPr>
            <w:r>
              <w:rPr>
                <w:rFonts w:hint="eastAsia" w:ascii="仿宋" w:hAnsi="仿宋" w:eastAsia="仿宋" w:cs="仿宋"/>
                <w:color w:val="auto"/>
              </w:rPr>
              <w:t>认识机器、运动简图的绘制、运动可行性分析、平面四杆机构、凸轮机构与间歇机构、螺旋传动机构、带传动与链传动、齿轮传动、机器中的传动系统分析、认识机器设备中的连接单元、机械零件设计概述、带式运输机总体方案的设计、带传动设计、齿轮传动设计、轴和轴系结构：低速轴设计、轴系结构的密封、减速器箱体及附属件设计、带式运输机零件及装配工程表达、带式运输机设计技术文件撰写</w:t>
            </w:r>
          </w:p>
        </w:tc>
        <w:tc>
          <w:tcPr>
            <w:tcW w:w="620" w:type="pct"/>
            <w:vAlign w:val="center"/>
          </w:tcPr>
          <w:p w14:paraId="4F2DFC3F">
            <w:pPr>
              <w:pStyle w:val="17"/>
              <w:rPr>
                <w:rFonts w:hint="eastAsia" w:ascii="仿宋" w:hAnsi="仿宋" w:eastAsia="仿宋" w:cs="仿宋"/>
                <w:color w:val="auto"/>
              </w:rPr>
            </w:pPr>
            <w:r>
              <w:rPr>
                <w:rFonts w:hint="eastAsia" w:ascii="仿宋" w:hAnsi="仿宋" w:eastAsia="仿宋" w:cs="仿宋"/>
                <w:color w:val="auto"/>
              </w:rPr>
              <w:t>1.教学形式：线上线下混合式教学；</w:t>
            </w:r>
          </w:p>
          <w:p w14:paraId="5ECF1D53">
            <w:pPr>
              <w:pStyle w:val="17"/>
              <w:rPr>
                <w:rFonts w:hint="eastAsia" w:ascii="仿宋" w:hAnsi="仿宋" w:eastAsia="仿宋" w:cs="仿宋"/>
                <w:color w:val="auto"/>
              </w:rPr>
            </w:pPr>
            <w:r>
              <w:rPr>
                <w:rFonts w:hint="eastAsia" w:ascii="仿宋" w:hAnsi="仿宋" w:eastAsia="仿宋" w:cs="仿宋"/>
                <w:color w:val="auto"/>
              </w:rPr>
              <w:t>2.教室要求：多媒体教室；</w:t>
            </w:r>
          </w:p>
          <w:p w14:paraId="0EB0F23B">
            <w:pPr>
              <w:pStyle w:val="17"/>
              <w:rPr>
                <w:rFonts w:hint="eastAsia" w:ascii="仿宋" w:hAnsi="仿宋" w:eastAsia="仿宋" w:cs="仿宋"/>
                <w:color w:val="auto"/>
              </w:rPr>
            </w:pPr>
            <w:r>
              <w:rPr>
                <w:rFonts w:hint="eastAsia" w:ascii="仿宋" w:hAnsi="仿宋" w:eastAsia="仿宋" w:cs="仿宋"/>
                <w:color w:val="auto"/>
              </w:rPr>
              <w:t>3.考核要求：平时</w:t>
            </w:r>
          </w:p>
          <w:p w14:paraId="227A4E8A">
            <w:pPr>
              <w:pStyle w:val="17"/>
              <w:rPr>
                <w:rFonts w:hint="eastAsia" w:ascii="仿宋" w:hAnsi="仿宋" w:eastAsia="仿宋" w:cs="仿宋"/>
                <w:color w:val="auto"/>
              </w:rPr>
            </w:pPr>
            <w:r>
              <w:rPr>
                <w:rFonts w:hint="eastAsia" w:ascii="仿宋" w:hAnsi="仿宋" w:eastAsia="仿宋" w:cs="仿宋"/>
                <w:color w:val="auto"/>
              </w:rPr>
              <w:t>考核 20%+课程成果输出40%+期末</w:t>
            </w:r>
          </w:p>
          <w:p w14:paraId="220B1942">
            <w:pPr>
              <w:pStyle w:val="17"/>
              <w:rPr>
                <w:rFonts w:hint="eastAsia" w:ascii="仿宋" w:hAnsi="仿宋" w:eastAsia="仿宋" w:cs="仿宋"/>
                <w:color w:val="auto"/>
              </w:rPr>
            </w:pPr>
            <w:r>
              <w:rPr>
                <w:rFonts w:hint="eastAsia" w:ascii="仿宋" w:hAnsi="仿宋" w:eastAsia="仿宋" w:cs="仿宋"/>
                <w:color w:val="auto"/>
              </w:rPr>
              <w:t>理论考试40%。</w:t>
            </w:r>
          </w:p>
        </w:tc>
      </w:tr>
      <w:tr w14:paraId="4E5B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 w:type="pct"/>
            <w:vAlign w:val="center"/>
          </w:tcPr>
          <w:p w14:paraId="2299DE13">
            <w:pPr>
              <w:pStyle w:val="17"/>
              <w:rPr>
                <w:rFonts w:hint="eastAsia" w:ascii="仿宋" w:hAnsi="仿宋" w:eastAsia="仿宋" w:cs="仿宋"/>
                <w:color w:val="auto"/>
              </w:rPr>
            </w:pPr>
            <w:bookmarkStart w:id="27" w:name="_Toc12658"/>
            <w:bookmarkStart w:id="28" w:name="_Toc110198125"/>
            <w:r>
              <w:rPr>
                <w:rFonts w:hint="eastAsia" w:ascii="仿宋" w:hAnsi="仿宋" w:eastAsia="仿宋" w:cs="仿宋"/>
                <w:color w:val="auto"/>
              </w:rPr>
              <w:t>3</w:t>
            </w:r>
          </w:p>
        </w:tc>
        <w:tc>
          <w:tcPr>
            <w:tcW w:w="424" w:type="pct"/>
            <w:vAlign w:val="center"/>
          </w:tcPr>
          <w:p w14:paraId="2038A871">
            <w:pPr>
              <w:pStyle w:val="17"/>
              <w:rPr>
                <w:rFonts w:hint="eastAsia" w:ascii="仿宋" w:hAnsi="仿宋" w:eastAsia="仿宋" w:cs="仿宋"/>
                <w:color w:val="auto"/>
              </w:rPr>
            </w:pPr>
            <w:r>
              <w:rPr>
                <w:rFonts w:hint="eastAsia" w:ascii="仿宋" w:hAnsi="仿宋" w:eastAsia="仿宋" w:cs="仿宋"/>
                <w:color w:val="auto"/>
              </w:rPr>
              <w:t>机械制造工艺</w:t>
            </w:r>
          </w:p>
        </w:tc>
        <w:tc>
          <w:tcPr>
            <w:tcW w:w="2204" w:type="pct"/>
            <w:vAlign w:val="center"/>
          </w:tcPr>
          <w:p w14:paraId="2CE8DB0E">
            <w:pPr>
              <w:pStyle w:val="17"/>
              <w:rPr>
                <w:rFonts w:hint="eastAsia" w:ascii="仿宋" w:hAnsi="仿宋" w:eastAsia="仿宋" w:cs="仿宋"/>
                <w:color w:val="auto"/>
              </w:rPr>
            </w:pPr>
            <w:r>
              <w:rPr>
                <w:rFonts w:hint="eastAsia" w:ascii="仿宋" w:hAnsi="仿宋" w:eastAsia="仿宋" w:cs="仿宋"/>
                <w:color w:val="auto"/>
              </w:rPr>
              <w:t>学习本课程后，学生应在掌握机械加工基础理论的基础上，能进行典型零件的工艺编制、机床的选用及零件加工质量的分析；对零件的结构和加工具有一定的认识和创新能力。同时课程应注重培养学生发现问题、解决问题的方法能力，培养学生与人合作交流的社会能力。</w:t>
            </w:r>
          </w:p>
        </w:tc>
        <w:tc>
          <w:tcPr>
            <w:tcW w:w="1507" w:type="pct"/>
            <w:vAlign w:val="center"/>
          </w:tcPr>
          <w:p w14:paraId="388441AB">
            <w:pPr>
              <w:pStyle w:val="17"/>
              <w:rPr>
                <w:rFonts w:hint="eastAsia" w:ascii="仿宋" w:hAnsi="仿宋" w:eastAsia="仿宋" w:cs="仿宋"/>
                <w:color w:val="auto"/>
              </w:rPr>
            </w:pPr>
            <w:r>
              <w:rPr>
                <w:rFonts w:hint="eastAsia" w:ascii="仿宋" w:hAnsi="仿宋" w:eastAsia="仿宋" w:cs="仿宋"/>
                <w:color w:val="auto"/>
              </w:rPr>
              <w:t>通过认知金属切削加工、编制零件加工工艺等教学项目的实施，进行机械加工工艺相关内容的学习，编制一套典型零件的机械加工工艺规程。</w:t>
            </w:r>
          </w:p>
        </w:tc>
        <w:tc>
          <w:tcPr>
            <w:tcW w:w="620" w:type="pct"/>
            <w:vAlign w:val="center"/>
          </w:tcPr>
          <w:p w14:paraId="78BC6054">
            <w:pPr>
              <w:pStyle w:val="17"/>
              <w:rPr>
                <w:rFonts w:hint="eastAsia" w:ascii="仿宋" w:hAnsi="仿宋" w:eastAsia="仿宋" w:cs="仿宋"/>
                <w:color w:val="auto"/>
              </w:rPr>
            </w:pPr>
            <w:r>
              <w:rPr>
                <w:rFonts w:hint="eastAsia" w:ascii="仿宋" w:hAnsi="仿宋" w:eastAsia="仿宋" w:cs="仿宋"/>
                <w:color w:val="auto"/>
              </w:rPr>
              <w:t>1.教学形式：线上线下混合式教学；</w:t>
            </w:r>
          </w:p>
          <w:p w14:paraId="0175100B">
            <w:pPr>
              <w:pStyle w:val="17"/>
              <w:rPr>
                <w:rFonts w:hint="eastAsia" w:ascii="仿宋" w:hAnsi="仿宋" w:eastAsia="仿宋" w:cs="仿宋"/>
                <w:color w:val="auto"/>
              </w:rPr>
            </w:pPr>
            <w:r>
              <w:rPr>
                <w:rFonts w:hint="eastAsia" w:ascii="仿宋" w:hAnsi="仿宋" w:eastAsia="仿宋" w:cs="仿宋"/>
                <w:color w:val="auto"/>
              </w:rPr>
              <w:t>2.教室要求：多媒体教室；</w:t>
            </w:r>
          </w:p>
          <w:p w14:paraId="453944FC">
            <w:pPr>
              <w:pStyle w:val="17"/>
              <w:rPr>
                <w:rFonts w:hint="eastAsia" w:ascii="仿宋" w:hAnsi="仿宋" w:eastAsia="仿宋" w:cs="仿宋"/>
                <w:color w:val="auto"/>
              </w:rPr>
            </w:pPr>
            <w:r>
              <w:rPr>
                <w:rFonts w:hint="eastAsia" w:ascii="仿宋" w:hAnsi="仿宋" w:eastAsia="仿宋" w:cs="仿宋"/>
                <w:color w:val="auto"/>
              </w:rPr>
              <w:t>3.考核要求：平时考核 10%+作业项目考核50%+期末考试40%。</w:t>
            </w:r>
          </w:p>
        </w:tc>
      </w:tr>
      <w:tr w14:paraId="5DA5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 w:type="pct"/>
            <w:vAlign w:val="center"/>
          </w:tcPr>
          <w:p w14:paraId="28D51F1E">
            <w:pPr>
              <w:pStyle w:val="17"/>
              <w:rPr>
                <w:rFonts w:hint="eastAsia" w:ascii="仿宋" w:hAnsi="仿宋" w:eastAsia="仿宋" w:cs="仿宋"/>
                <w:color w:val="auto"/>
              </w:rPr>
            </w:pPr>
            <w:r>
              <w:rPr>
                <w:rFonts w:hint="eastAsia" w:ascii="仿宋" w:hAnsi="仿宋" w:eastAsia="仿宋" w:cs="仿宋"/>
                <w:color w:val="auto"/>
              </w:rPr>
              <w:t>4</w:t>
            </w:r>
          </w:p>
        </w:tc>
        <w:tc>
          <w:tcPr>
            <w:tcW w:w="424" w:type="pct"/>
            <w:vAlign w:val="center"/>
          </w:tcPr>
          <w:p w14:paraId="36C25F87">
            <w:pPr>
              <w:pStyle w:val="17"/>
              <w:rPr>
                <w:rFonts w:hint="eastAsia" w:ascii="仿宋" w:hAnsi="仿宋" w:eastAsia="仿宋" w:cs="仿宋"/>
                <w:color w:val="auto"/>
              </w:rPr>
            </w:pPr>
            <w:r>
              <w:rPr>
                <w:rFonts w:hint="eastAsia" w:ascii="仿宋" w:hAnsi="仿宋" w:eastAsia="仿宋" w:cs="仿宋"/>
                <w:color w:val="auto"/>
              </w:rPr>
              <w:t>工装夹具设计</w:t>
            </w:r>
          </w:p>
        </w:tc>
        <w:tc>
          <w:tcPr>
            <w:tcW w:w="2204" w:type="pct"/>
            <w:vAlign w:val="center"/>
          </w:tcPr>
          <w:p w14:paraId="5433B53B">
            <w:pPr>
              <w:pStyle w:val="17"/>
              <w:rPr>
                <w:rFonts w:hint="eastAsia" w:ascii="仿宋" w:hAnsi="仿宋" w:eastAsia="仿宋" w:cs="仿宋"/>
                <w:color w:val="auto"/>
              </w:rPr>
            </w:pPr>
            <w:r>
              <w:rPr>
                <w:rFonts w:hint="eastAsia" w:ascii="仿宋" w:hAnsi="仿宋" w:eastAsia="仿宋" w:cs="仿宋"/>
                <w:color w:val="auto"/>
              </w:rPr>
              <w:t>学习本课程后，让学生在掌握金属切削加工、零件加工工艺规程编制、机床专用夹具设计的基本知识及设计方法和设计理论的基础上，能进行典型零件的加工工艺与专用夹具的设计，培养学生初步解决工程实际问题的能力。</w:t>
            </w:r>
          </w:p>
        </w:tc>
        <w:tc>
          <w:tcPr>
            <w:tcW w:w="1507" w:type="pct"/>
            <w:vAlign w:val="center"/>
          </w:tcPr>
          <w:p w14:paraId="2693C07E">
            <w:pPr>
              <w:pStyle w:val="17"/>
              <w:rPr>
                <w:rFonts w:hint="eastAsia" w:ascii="仿宋" w:hAnsi="仿宋" w:eastAsia="仿宋" w:cs="仿宋"/>
                <w:color w:val="auto"/>
              </w:rPr>
            </w:pPr>
            <w:r>
              <w:rPr>
                <w:rFonts w:hint="eastAsia" w:ascii="仿宋" w:hAnsi="仿宋" w:eastAsia="仿宋" w:cs="仿宋"/>
                <w:color w:val="auto"/>
              </w:rPr>
              <w:t>通过机床专用夹具设计基础、典型零件的加工工艺与专用夹具等教学项目的实施，进行机床专业夹具设计相关内容的学习，完成一套典型零件的工装夹具设计。</w:t>
            </w:r>
          </w:p>
        </w:tc>
        <w:tc>
          <w:tcPr>
            <w:tcW w:w="620" w:type="pct"/>
            <w:vAlign w:val="center"/>
          </w:tcPr>
          <w:p w14:paraId="53A539E2">
            <w:pPr>
              <w:pStyle w:val="17"/>
              <w:rPr>
                <w:rFonts w:hint="eastAsia" w:ascii="仿宋" w:hAnsi="仿宋" w:eastAsia="仿宋" w:cs="仿宋"/>
                <w:color w:val="auto"/>
              </w:rPr>
            </w:pPr>
            <w:r>
              <w:rPr>
                <w:rFonts w:hint="eastAsia" w:ascii="仿宋" w:hAnsi="仿宋" w:eastAsia="仿宋" w:cs="仿宋"/>
                <w:color w:val="auto"/>
              </w:rPr>
              <w:t>1.教学形式：线上线下混合式教学；</w:t>
            </w:r>
          </w:p>
          <w:p w14:paraId="3C77F1E5">
            <w:pPr>
              <w:pStyle w:val="17"/>
              <w:rPr>
                <w:rFonts w:hint="eastAsia" w:ascii="仿宋" w:hAnsi="仿宋" w:eastAsia="仿宋" w:cs="仿宋"/>
                <w:color w:val="auto"/>
              </w:rPr>
            </w:pPr>
            <w:r>
              <w:rPr>
                <w:rFonts w:hint="eastAsia" w:ascii="仿宋" w:hAnsi="仿宋" w:eastAsia="仿宋" w:cs="仿宋"/>
                <w:color w:val="auto"/>
              </w:rPr>
              <w:t>2.教室要求：机房；</w:t>
            </w:r>
          </w:p>
          <w:p w14:paraId="5051A68D">
            <w:pPr>
              <w:pStyle w:val="17"/>
              <w:rPr>
                <w:rFonts w:hint="eastAsia" w:ascii="仿宋" w:hAnsi="仿宋" w:eastAsia="仿宋" w:cs="仿宋"/>
                <w:color w:val="auto"/>
              </w:rPr>
            </w:pPr>
            <w:r>
              <w:rPr>
                <w:rFonts w:hint="eastAsia" w:ascii="仿宋" w:hAnsi="仿宋" w:eastAsia="仿宋" w:cs="仿宋"/>
                <w:color w:val="auto"/>
              </w:rPr>
              <w:t>3.考核要求：平时考核 10%+作业项目考核50%+期末考试40%。</w:t>
            </w:r>
          </w:p>
        </w:tc>
      </w:tr>
      <w:tr w14:paraId="509E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 w:type="pct"/>
            <w:vAlign w:val="center"/>
          </w:tcPr>
          <w:p w14:paraId="67D67B44">
            <w:pPr>
              <w:pStyle w:val="17"/>
              <w:rPr>
                <w:rFonts w:hint="eastAsia" w:ascii="仿宋" w:hAnsi="仿宋" w:eastAsia="仿宋" w:cs="仿宋"/>
                <w:color w:val="auto"/>
              </w:rPr>
            </w:pPr>
            <w:r>
              <w:rPr>
                <w:rFonts w:hint="eastAsia" w:ascii="仿宋" w:hAnsi="仿宋" w:eastAsia="仿宋" w:cs="仿宋"/>
                <w:color w:val="auto"/>
              </w:rPr>
              <w:t>5</w:t>
            </w:r>
          </w:p>
        </w:tc>
        <w:tc>
          <w:tcPr>
            <w:tcW w:w="424" w:type="pct"/>
            <w:vAlign w:val="center"/>
          </w:tcPr>
          <w:p w14:paraId="7CABAA7E">
            <w:pPr>
              <w:pStyle w:val="17"/>
              <w:rPr>
                <w:rFonts w:hint="eastAsia" w:ascii="仿宋" w:hAnsi="仿宋" w:eastAsia="仿宋" w:cs="仿宋"/>
                <w:color w:val="auto"/>
              </w:rPr>
            </w:pPr>
            <w:r>
              <w:rPr>
                <w:rFonts w:hint="eastAsia" w:ascii="仿宋" w:hAnsi="仿宋" w:eastAsia="仿宋" w:cs="仿宋"/>
                <w:color w:val="auto"/>
              </w:rPr>
              <w:t>多轴数控加工技术</w:t>
            </w:r>
          </w:p>
        </w:tc>
        <w:tc>
          <w:tcPr>
            <w:tcW w:w="2204" w:type="pct"/>
            <w:vAlign w:val="center"/>
          </w:tcPr>
          <w:p w14:paraId="49563132">
            <w:pPr>
              <w:pStyle w:val="17"/>
              <w:rPr>
                <w:rFonts w:hint="eastAsia" w:ascii="仿宋" w:hAnsi="仿宋" w:eastAsia="仿宋" w:cs="仿宋"/>
                <w:color w:val="auto"/>
              </w:rPr>
            </w:pPr>
            <w:r>
              <w:rPr>
                <w:rFonts w:hint="eastAsia" w:ascii="仿宋" w:hAnsi="仿宋" w:eastAsia="仿宋" w:cs="仿宋"/>
                <w:color w:val="auto"/>
              </w:rPr>
              <w:t>通过本课程学习，学生能熟练进行数控多轴加工的程序编程、工艺设计、加工操作（四轴部分），并具有良好的职业素养、熟练的操作技能，提高学生在数控加工及工艺编程等岗位的职业能力。</w:t>
            </w:r>
          </w:p>
        </w:tc>
        <w:tc>
          <w:tcPr>
            <w:tcW w:w="1507" w:type="pct"/>
            <w:vAlign w:val="center"/>
          </w:tcPr>
          <w:p w14:paraId="2249AFC9">
            <w:pPr>
              <w:pStyle w:val="17"/>
              <w:rPr>
                <w:rFonts w:hint="eastAsia" w:ascii="仿宋" w:hAnsi="仿宋" w:eastAsia="仿宋" w:cs="仿宋"/>
                <w:color w:val="auto"/>
              </w:rPr>
            </w:pPr>
            <w:r>
              <w:rPr>
                <w:rFonts w:hint="eastAsia" w:ascii="仿宋" w:hAnsi="仿宋" w:eastAsia="仿宋" w:cs="仿宋"/>
                <w:color w:val="auto"/>
              </w:rPr>
              <w:t>1.数控多轴加工概念</w:t>
            </w:r>
          </w:p>
          <w:p w14:paraId="6B6AF47C">
            <w:pPr>
              <w:pStyle w:val="17"/>
              <w:rPr>
                <w:rFonts w:hint="eastAsia" w:ascii="仿宋" w:hAnsi="仿宋" w:eastAsia="仿宋" w:cs="仿宋"/>
                <w:color w:val="auto"/>
              </w:rPr>
            </w:pPr>
            <w:r>
              <w:rPr>
                <w:rFonts w:hint="eastAsia" w:ascii="仿宋" w:hAnsi="仿宋" w:eastAsia="仿宋" w:cs="仿宋"/>
                <w:color w:val="auto"/>
              </w:rPr>
              <w:t>2.数控多轴加工功能、特点和应用</w:t>
            </w:r>
          </w:p>
          <w:p w14:paraId="1C75272B">
            <w:pPr>
              <w:pStyle w:val="17"/>
              <w:rPr>
                <w:rFonts w:hint="eastAsia" w:ascii="仿宋" w:hAnsi="仿宋" w:eastAsia="仿宋" w:cs="仿宋"/>
                <w:color w:val="auto"/>
              </w:rPr>
            </w:pPr>
            <w:r>
              <w:rPr>
                <w:rFonts w:hint="eastAsia" w:ascii="仿宋" w:hAnsi="仿宋" w:eastAsia="仿宋" w:cs="仿宋"/>
                <w:color w:val="auto"/>
              </w:rPr>
              <w:t>3.数控多轴加工机床、编程软件、数控系统介绍</w:t>
            </w:r>
          </w:p>
          <w:p w14:paraId="1A58431E">
            <w:pPr>
              <w:pStyle w:val="17"/>
              <w:rPr>
                <w:rFonts w:hint="eastAsia" w:ascii="仿宋" w:hAnsi="仿宋" w:eastAsia="仿宋" w:cs="仿宋"/>
                <w:color w:val="auto"/>
              </w:rPr>
            </w:pPr>
            <w:r>
              <w:rPr>
                <w:rFonts w:hint="eastAsia" w:ascii="仿宋" w:hAnsi="仿宋" w:eastAsia="仿宋" w:cs="仿宋"/>
                <w:color w:val="auto"/>
              </w:rPr>
              <w:t>4. Siemens NX软件与数控多轴加工编程</w:t>
            </w:r>
          </w:p>
          <w:p w14:paraId="39C36FF5">
            <w:pPr>
              <w:pStyle w:val="17"/>
              <w:rPr>
                <w:rFonts w:hint="eastAsia" w:ascii="仿宋" w:hAnsi="仿宋" w:eastAsia="仿宋" w:cs="仿宋"/>
                <w:color w:val="auto"/>
              </w:rPr>
            </w:pPr>
            <w:r>
              <w:rPr>
                <w:rFonts w:hint="eastAsia" w:ascii="仿宋" w:hAnsi="仿宋" w:eastAsia="仿宋" w:cs="仿宋"/>
                <w:color w:val="auto"/>
              </w:rPr>
              <w:t>5.四轴定向（3+1轴）典型零件编程加工</w:t>
            </w:r>
          </w:p>
          <w:p w14:paraId="7BE9F4FF">
            <w:pPr>
              <w:pStyle w:val="17"/>
              <w:rPr>
                <w:rFonts w:hint="eastAsia" w:ascii="仿宋" w:hAnsi="仿宋" w:eastAsia="仿宋" w:cs="仿宋"/>
                <w:color w:val="auto"/>
              </w:rPr>
            </w:pPr>
            <w:r>
              <w:rPr>
                <w:rFonts w:hint="eastAsia" w:ascii="仿宋" w:hAnsi="仿宋" w:eastAsia="仿宋" w:cs="仿宋"/>
                <w:color w:val="auto"/>
              </w:rPr>
              <w:t>6.四轴联动加工（柱面螺旋槽零件）</w:t>
            </w:r>
          </w:p>
          <w:p w14:paraId="73ECDF5A">
            <w:pPr>
              <w:pStyle w:val="17"/>
              <w:rPr>
                <w:rFonts w:hint="eastAsia" w:ascii="仿宋" w:hAnsi="仿宋" w:eastAsia="仿宋" w:cs="仿宋"/>
                <w:color w:val="auto"/>
              </w:rPr>
            </w:pPr>
            <w:r>
              <w:rPr>
                <w:rFonts w:hint="eastAsia" w:ascii="仿宋" w:hAnsi="仿宋" w:eastAsia="仿宋" w:cs="仿宋"/>
                <w:color w:val="auto"/>
              </w:rPr>
              <w:t>7.螺旋槽零件加工</w:t>
            </w:r>
          </w:p>
          <w:p w14:paraId="653B9184">
            <w:pPr>
              <w:pStyle w:val="17"/>
              <w:rPr>
                <w:rFonts w:hint="eastAsia" w:ascii="仿宋" w:hAnsi="仿宋" w:eastAsia="仿宋" w:cs="仿宋"/>
                <w:color w:val="auto"/>
              </w:rPr>
            </w:pPr>
            <w:r>
              <w:rPr>
                <w:rFonts w:hint="eastAsia" w:ascii="仿宋" w:hAnsi="仿宋" w:eastAsia="仿宋" w:cs="仿宋"/>
                <w:color w:val="auto"/>
              </w:rPr>
              <w:t>8.五轴定向加工</w:t>
            </w:r>
          </w:p>
          <w:p w14:paraId="41440724">
            <w:pPr>
              <w:pStyle w:val="17"/>
              <w:rPr>
                <w:rFonts w:hint="eastAsia" w:ascii="仿宋" w:hAnsi="仿宋" w:eastAsia="仿宋" w:cs="仿宋"/>
                <w:color w:val="auto"/>
              </w:rPr>
            </w:pPr>
            <w:r>
              <w:rPr>
                <w:rFonts w:hint="eastAsia" w:ascii="仿宋" w:hAnsi="仿宋" w:eastAsia="仿宋" w:cs="仿宋"/>
                <w:color w:val="auto"/>
              </w:rPr>
              <w:t>9.五轴联动加工</w:t>
            </w:r>
          </w:p>
          <w:p w14:paraId="7D5A8DE8">
            <w:pPr>
              <w:pStyle w:val="17"/>
              <w:rPr>
                <w:rFonts w:hint="eastAsia" w:ascii="仿宋" w:hAnsi="仿宋" w:eastAsia="仿宋" w:cs="仿宋"/>
                <w:color w:val="auto"/>
              </w:rPr>
            </w:pPr>
            <w:r>
              <w:rPr>
                <w:rFonts w:hint="eastAsia" w:ascii="仿宋" w:hAnsi="仿宋" w:eastAsia="仿宋" w:cs="仿宋"/>
                <w:color w:val="auto"/>
              </w:rPr>
              <w:t>10.叶轮模块及钻孔加工</w:t>
            </w:r>
          </w:p>
        </w:tc>
        <w:tc>
          <w:tcPr>
            <w:tcW w:w="620" w:type="pct"/>
            <w:vAlign w:val="center"/>
          </w:tcPr>
          <w:p w14:paraId="46663C72">
            <w:pPr>
              <w:pStyle w:val="17"/>
              <w:rPr>
                <w:rFonts w:hint="eastAsia" w:ascii="仿宋" w:hAnsi="仿宋" w:eastAsia="仿宋" w:cs="仿宋"/>
                <w:color w:val="auto"/>
              </w:rPr>
            </w:pPr>
            <w:r>
              <w:rPr>
                <w:rFonts w:hint="eastAsia" w:ascii="仿宋" w:hAnsi="仿宋" w:eastAsia="仿宋" w:cs="仿宋"/>
                <w:color w:val="auto"/>
              </w:rPr>
              <w:t>1.教学形式：混合式授课；</w:t>
            </w:r>
          </w:p>
          <w:p w14:paraId="1C7BD297">
            <w:pPr>
              <w:pStyle w:val="17"/>
              <w:rPr>
                <w:rFonts w:hint="eastAsia" w:ascii="仿宋" w:hAnsi="仿宋" w:eastAsia="仿宋" w:cs="仿宋"/>
                <w:color w:val="auto"/>
              </w:rPr>
            </w:pPr>
            <w:r>
              <w:rPr>
                <w:rFonts w:hint="eastAsia" w:ascii="仿宋" w:hAnsi="仿宋" w:eastAsia="仿宋" w:cs="仿宋"/>
                <w:color w:val="auto"/>
              </w:rPr>
              <w:t>2.教室要求：多媒体教室、数控实训室；</w:t>
            </w:r>
          </w:p>
          <w:p w14:paraId="1BF5BA3A">
            <w:pPr>
              <w:pStyle w:val="17"/>
              <w:rPr>
                <w:rFonts w:hint="eastAsia" w:ascii="仿宋" w:hAnsi="仿宋" w:eastAsia="仿宋" w:cs="仿宋"/>
                <w:color w:val="auto"/>
              </w:rPr>
            </w:pPr>
            <w:r>
              <w:rPr>
                <w:rFonts w:hint="eastAsia" w:ascii="仿宋" w:hAnsi="仿宋" w:eastAsia="仿宋" w:cs="仿宋"/>
                <w:color w:val="auto"/>
              </w:rPr>
              <w:t>3.考核要求：平时</w:t>
            </w:r>
          </w:p>
          <w:p w14:paraId="171A2E34">
            <w:pPr>
              <w:pStyle w:val="17"/>
              <w:rPr>
                <w:rFonts w:hint="eastAsia" w:ascii="仿宋" w:hAnsi="仿宋" w:eastAsia="仿宋" w:cs="仿宋"/>
                <w:color w:val="auto"/>
              </w:rPr>
            </w:pPr>
            <w:r>
              <w:rPr>
                <w:rFonts w:hint="eastAsia" w:ascii="仿宋" w:hAnsi="仿宋" w:eastAsia="仿宋" w:cs="仿宋"/>
                <w:color w:val="auto"/>
              </w:rPr>
              <w:t>考核 60%，期末</w:t>
            </w:r>
          </w:p>
          <w:p w14:paraId="215FD84E">
            <w:pPr>
              <w:pStyle w:val="17"/>
              <w:rPr>
                <w:rFonts w:hint="eastAsia" w:ascii="仿宋" w:hAnsi="仿宋" w:eastAsia="仿宋" w:cs="仿宋"/>
                <w:color w:val="auto"/>
              </w:rPr>
            </w:pPr>
            <w:r>
              <w:rPr>
                <w:rFonts w:hint="eastAsia" w:ascii="仿宋" w:hAnsi="仿宋" w:eastAsia="仿宋" w:cs="仿宋"/>
                <w:color w:val="auto"/>
              </w:rPr>
              <w:t>测试成绩 40%。</w:t>
            </w:r>
          </w:p>
        </w:tc>
      </w:tr>
      <w:tr w14:paraId="7118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 w:type="pct"/>
            <w:vAlign w:val="center"/>
          </w:tcPr>
          <w:p w14:paraId="3EDBA4B4">
            <w:pPr>
              <w:pStyle w:val="17"/>
              <w:rPr>
                <w:rFonts w:hint="eastAsia" w:ascii="仿宋" w:hAnsi="仿宋" w:eastAsia="仿宋" w:cs="仿宋"/>
                <w:color w:val="auto"/>
              </w:rPr>
            </w:pPr>
            <w:r>
              <w:rPr>
                <w:rFonts w:hint="eastAsia" w:ascii="仿宋" w:hAnsi="仿宋" w:eastAsia="仿宋" w:cs="仿宋"/>
                <w:color w:val="auto"/>
              </w:rPr>
              <w:t>6</w:t>
            </w:r>
          </w:p>
        </w:tc>
        <w:tc>
          <w:tcPr>
            <w:tcW w:w="424" w:type="pct"/>
            <w:vAlign w:val="center"/>
          </w:tcPr>
          <w:p w14:paraId="70C3E309">
            <w:pPr>
              <w:pStyle w:val="17"/>
              <w:rPr>
                <w:rFonts w:hint="eastAsia" w:ascii="仿宋" w:hAnsi="仿宋" w:eastAsia="仿宋" w:cs="仿宋"/>
                <w:color w:val="auto"/>
              </w:rPr>
            </w:pPr>
            <w:r>
              <w:rPr>
                <w:rFonts w:hint="eastAsia" w:ascii="仿宋" w:hAnsi="仿宋" w:eastAsia="仿宋" w:cs="仿宋"/>
                <w:color w:val="auto"/>
              </w:rPr>
              <w:t>数控设备维护与维修</w:t>
            </w:r>
          </w:p>
        </w:tc>
        <w:tc>
          <w:tcPr>
            <w:tcW w:w="2204" w:type="pct"/>
            <w:vAlign w:val="center"/>
          </w:tcPr>
          <w:p w14:paraId="181F5993">
            <w:pPr>
              <w:pStyle w:val="17"/>
              <w:rPr>
                <w:rFonts w:hint="eastAsia" w:ascii="仿宋" w:hAnsi="仿宋" w:eastAsia="仿宋" w:cs="仿宋"/>
                <w:color w:val="auto"/>
              </w:rPr>
            </w:pPr>
            <w:r>
              <w:rPr>
                <w:rFonts w:hint="eastAsia" w:ascii="仿宋" w:hAnsi="仿宋" w:eastAsia="仿宋" w:cs="仿宋"/>
                <w:color w:val="auto"/>
              </w:rPr>
              <w:t>1.专业能力目标</w:t>
            </w:r>
          </w:p>
          <w:p w14:paraId="5D44C103">
            <w:pPr>
              <w:pStyle w:val="17"/>
              <w:rPr>
                <w:rFonts w:hint="eastAsia" w:ascii="仿宋" w:hAnsi="仿宋" w:eastAsia="仿宋" w:cs="仿宋"/>
                <w:color w:val="auto"/>
              </w:rPr>
            </w:pPr>
            <w:r>
              <w:rPr>
                <w:rFonts w:hint="eastAsia" w:ascii="仿宋" w:hAnsi="仿宋" w:eastAsia="仿宋" w:cs="仿宋"/>
                <w:color w:val="auto"/>
              </w:rPr>
              <w:t>（1）能描述数控设备的组成、部件功能、电气原理及参数设置；</w:t>
            </w:r>
          </w:p>
          <w:p w14:paraId="530431C3">
            <w:pPr>
              <w:pStyle w:val="17"/>
              <w:rPr>
                <w:rFonts w:hint="eastAsia" w:ascii="仿宋" w:hAnsi="仿宋" w:eastAsia="仿宋" w:cs="仿宋"/>
                <w:color w:val="auto"/>
              </w:rPr>
            </w:pPr>
            <w:r>
              <w:rPr>
                <w:rFonts w:hint="eastAsia" w:ascii="仿宋" w:hAnsi="仿宋" w:eastAsia="仿宋" w:cs="仿宋"/>
                <w:color w:val="auto"/>
              </w:rPr>
              <w:t>（2）能够根据数控设备的故障现象制定数控设备维修计划并实施维修作业；</w:t>
            </w:r>
          </w:p>
          <w:p w14:paraId="7DFEF2E2">
            <w:pPr>
              <w:pStyle w:val="17"/>
              <w:rPr>
                <w:rFonts w:hint="eastAsia" w:ascii="仿宋" w:hAnsi="仿宋" w:eastAsia="仿宋" w:cs="仿宋"/>
                <w:color w:val="auto"/>
              </w:rPr>
            </w:pPr>
            <w:r>
              <w:rPr>
                <w:rFonts w:hint="eastAsia" w:ascii="仿宋" w:hAnsi="仿宋" w:eastAsia="仿宋" w:cs="仿宋"/>
                <w:color w:val="auto"/>
              </w:rPr>
              <w:t>（3）能使用数控系统维修资料和设备图纸按照维修规范，对数控设备进行检测、维护与维修；</w:t>
            </w:r>
          </w:p>
          <w:p w14:paraId="6F206443">
            <w:pPr>
              <w:pStyle w:val="17"/>
              <w:rPr>
                <w:rFonts w:hint="eastAsia" w:ascii="仿宋" w:hAnsi="仿宋" w:eastAsia="仿宋" w:cs="仿宋"/>
                <w:color w:val="auto"/>
              </w:rPr>
            </w:pPr>
            <w:r>
              <w:rPr>
                <w:rFonts w:hint="eastAsia" w:ascii="仿宋" w:hAnsi="仿宋" w:eastAsia="仿宋" w:cs="仿宋"/>
                <w:color w:val="auto"/>
              </w:rPr>
              <w:t>（4）能够对数控设备的故障进行分析，确定故障的原因并采取有效的措施排除故障；</w:t>
            </w:r>
          </w:p>
          <w:p w14:paraId="6CE78D86">
            <w:pPr>
              <w:pStyle w:val="17"/>
              <w:rPr>
                <w:rFonts w:hint="eastAsia" w:ascii="仿宋" w:hAnsi="仿宋" w:eastAsia="仿宋" w:cs="仿宋"/>
                <w:color w:val="auto"/>
              </w:rPr>
            </w:pPr>
            <w:r>
              <w:rPr>
                <w:rFonts w:hint="eastAsia" w:ascii="仿宋" w:hAnsi="仿宋" w:eastAsia="仿宋" w:cs="仿宋"/>
                <w:color w:val="auto"/>
              </w:rPr>
              <w:t>（5）能运用数控设备的维修方法和手段，能现场解决数控设备的故障。</w:t>
            </w:r>
          </w:p>
          <w:p w14:paraId="3D6B3ABE">
            <w:pPr>
              <w:pStyle w:val="17"/>
              <w:rPr>
                <w:rFonts w:hint="eastAsia" w:ascii="仿宋" w:hAnsi="仿宋" w:eastAsia="仿宋" w:cs="仿宋"/>
                <w:color w:val="auto"/>
              </w:rPr>
            </w:pPr>
            <w:r>
              <w:rPr>
                <w:rFonts w:hint="eastAsia" w:ascii="仿宋" w:hAnsi="仿宋" w:eastAsia="仿宋" w:cs="仿宋"/>
                <w:color w:val="auto"/>
              </w:rPr>
              <w:t>2.方法能力目标</w:t>
            </w:r>
          </w:p>
          <w:p w14:paraId="64FDFD0F">
            <w:pPr>
              <w:pStyle w:val="17"/>
              <w:rPr>
                <w:rFonts w:hint="eastAsia" w:ascii="仿宋" w:hAnsi="仿宋" w:eastAsia="仿宋" w:cs="仿宋"/>
                <w:color w:val="auto"/>
              </w:rPr>
            </w:pPr>
            <w:r>
              <w:rPr>
                <w:rFonts w:hint="eastAsia" w:ascii="仿宋" w:hAnsi="仿宋" w:eastAsia="仿宋" w:cs="仿宋"/>
                <w:color w:val="auto"/>
              </w:rPr>
              <w:t>（1）工作中能遵守法律法规、行业企业标准，按企业的规范要求有效进行工作；</w:t>
            </w:r>
          </w:p>
          <w:p w14:paraId="68AF4434">
            <w:pPr>
              <w:pStyle w:val="17"/>
              <w:rPr>
                <w:rFonts w:hint="eastAsia" w:ascii="仿宋" w:hAnsi="仿宋" w:eastAsia="仿宋" w:cs="仿宋"/>
                <w:color w:val="auto"/>
              </w:rPr>
            </w:pPr>
            <w:r>
              <w:rPr>
                <w:rFonts w:hint="eastAsia" w:ascii="仿宋" w:hAnsi="仿宋" w:eastAsia="仿宋" w:cs="仿宋"/>
                <w:color w:val="auto"/>
              </w:rPr>
              <w:t>（2）会通过多种途径和手段收集数控设备的各种信息，运用所学的专业知识和技能对信息进行整理、分析及处理；</w:t>
            </w:r>
          </w:p>
          <w:p w14:paraId="6F12E2C2">
            <w:pPr>
              <w:pStyle w:val="17"/>
              <w:rPr>
                <w:rFonts w:hint="eastAsia" w:ascii="仿宋" w:hAnsi="仿宋" w:eastAsia="仿宋" w:cs="仿宋"/>
                <w:color w:val="auto"/>
              </w:rPr>
            </w:pPr>
            <w:r>
              <w:rPr>
                <w:rFonts w:hint="eastAsia" w:ascii="仿宋" w:hAnsi="仿宋" w:eastAsia="仿宋" w:cs="仿宋"/>
                <w:color w:val="auto"/>
              </w:rPr>
              <w:t>（3）学会使用各种信息资源制定工作计划，能独立使用各种媒介完成学习任务，会进行自我学习和提高；</w:t>
            </w:r>
          </w:p>
          <w:p w14:paraId="110ECA54">
            <w:pPr>
              <w:pStyle w:val="17"/>
              <w:rPr>
                <w:rFonts w:hint="eastAsia" w:ascii="仿宋" w:hAnsi="仿宋" w:eastAsia="仿宋" w:cs="仿宋"/>
                <w:color w:val="auto"/>
              </w:rPr>
            </w:pPr>
            <w:r>
              <w:rPr>
                <w:rFonts w:hint="eastAsia" w:ascii="仿宋" w:hAnsi="仿宋" w:eastAsia="仿宋" w:cs="仿宋"/>
                <w:color w:val="auto"/>
              </w:rPr>
              <w:t>（4）能在工作中发现问题、分析问题，并提出对策，能处理工作中的突发问题；</w:t>
            </w:r>
          </w:p>
          <w:p w14:paraId="03F19FB6">
            <w:pPr>
              <w:pStyle w:val="17"/>
              <w:rPr>
                <w:rFonts w:hint="eastAsia" w:ascii="仿宋" w:hAnsi="仿宋" w:eastAsia="仿宋" w:cs="仿宋"/>
                <w:color w:val="auto"/>
              </w:rPr>
            </w:pPr>
            <w:r>
              <w:rPr>
                <w:rFonts w:hint="eastAsia" w:ascii="仿宋" w:hAnsi="仿宋" w:eastAsia="仿宋" w:cs="仿宋"/>
                <w:color w:val="auto"/>
              </w:rPr>
              <w:t>（5）会进行逻辑分析与客观判断，会撰写工作报告并进行汇报演示，评价和反思工作过程。</w:t>
            </w:r>
          </w:p>
          <w:p w14:paraId="1CCEEFC3">
            <w:pPr>
              <w:pStyle w:val="17"/>
              <w:rPr>
                <w:rFonts w:hint="eastAsia" w:ascii="仿宋" w:hAnsi="仿宋" w:eastAsia="仿宋" w:cs="仿宋"/>
                <w:color w:val="auto"/>
              </w:rPr>
            </w:pPr>
            <w:r>
              <w:rPr>
                <w:rFonts w:hint="eastAsia" w:ascii="仿宋" w:hAnsi="仿宋" w:eastAsia="仿宋" w:cs="仿宋"/>
                <w:color w:val="auto"/>
              </w:rPr>
              <w:t>3.社会能力目标</w:t>
            </w:r>
          </w:p>
          <w:p w14:paraId="6750FCBB">
            <w:pPr>
              <w:pStyle w:val="17"/>
              <w:rPr>
                <w:rFonts w:hint="eastAsia" w:ascii="仿宋" w:hAnsi="仿宋" w:eastAsia="仿宋" w:cs="仿宋"/>
                <w:color w:val="auto"/>
              </w:rPr>
            </w:pPr>
            <w:r>
              <w:rPr>
                <w:rFonts w:hint="eastAsia" w:ascii="仿宋" w:hAnsi="仿宋" w:eastAsia="仿宋" w:cs="仿宋"/>
                <w:color w:val="auto"/>
              </w:rPr>
              <w:t>（1）能认真负责、按照质量要求按时完成所承担的工作任务，时间观念好；</w:t>
            </w:r>
          </w:p>
          <w:p w14:paraId="19C8200C">
            <w:pPr>
              <w:pStyle w:val="17"/>
              <w:rPr>
                <w:rFonts w:hint="eastAsia" w:ascii="仿宋" w:hAnsi="仿宋" w:eastAsia="仿宋" w:cs="仿宋"/>
                <w:color w:val="auto"/>
              </w:rPr>
            </w:pPr>
            <w:r>
              <w:rPr>
                <w:rFonts w:hint="eastAsia" w:ascii="仿宋" w:hAnsi="仿宋" w:eastAsia="仿宋" w:cs="仿宋"/>
                <w:color w:val="auto"/>
              </w:rPr>
              <w:t>（2）能在工作中做好安全防范措施，注重环保与节能，注意节约成本，提高效率；</w:t>
            </w:r>
          </w:p>
          <w:p w14:paraId="3190B9EC">
            <w:pPr>
              <w:pStyle w:val="17"/>
              <w:rPr>
                <w:rFonts w:hint="eastAsia" w:ascii="仿宋" w:hAnsi="仿宋" w:eastAsia="仿宋" w:cs="仿宋"/>
                <w:color w:val="auto"/>
              </w:rPr>
            </w:pPr>
            <w:r>
              <w:rPr>
                <w:rFonts w:hint="eastAsia" w:ascii="仿宋" w:hAnsi="仿宋" w:eastAsia="仿宋" w:cs="仿宋"/>
                <w:color w:val="auto"/>
              </w:rPr>
              <w:t>（3）能够适应团队工作，与成员之间进行协调与沟通，能按要求组织并处理数控设备维修工作中出现的问题；</w:t>
            </w:r>
          </w:p>
          <w:p w14:paraId="581AC36D">
            <w:pPr>
              <w:pStyle w:val="17"/>
              <w:rPr>
                <w:rFonts w:hint="eastAsia" w:ascii="仿宋" w:hAnsi="仿宋" w:eastAsia="仿宋" w:cs="仿宋"/>
                <w:color w:val="auto"/>
              </w:rPr>
            </w:pPr>
            <w:r>
              <w:rPr>
                <w:rFonts w:hint="eastAsia" w:ascii="仿宋" w:hAnsi="仿宋" w:eastAsia="仿宋" w:cs="仿宋"/>
                <w:color w:val="auto"/>
              </w:rPr>
              <w:t>（4）能进行自我调节，较快地适应企业现场工作环境；</w:t>
            </w:r>
          </w:p>
          <w:p w14:paraId="1E7D03E0">
            <w:pPr>
              <w:pStyle w:val="17"/>
              <w:rPr>
                <w:rFonts w:hint="eastAsia" w:ascii="仿宋" w:hAnsi="仿宋" w:eastAsia="仿宋" w:cs="仿宋"/>
                <w:color w:val="auto"/>
              </w:rPr>
            </w:pPr>
            <w:r>
              <w:rPr>
                <w:rFonts w:hint="eastAsia" w:ascii="仿宋" w:hAnsi="仿宋" w:eastAsia="仿宋" w:cs="仿宋"/>
                <w:color w:val="auto"/>
              </w:rPr>
              <w:t>（5）能遵守社会公德及职业道德要求，能正确对待学习和工作。</w:t>
            </w:r>
          </w:p>
        </w:tc>
        <w:tc>
          <w:tcPr>
            <w:tcW w:w="1507" w:type="pct"/>
            <w:vAlign w:val="center"/>
          </w:tcPr>
          <w:p w14:paraId="3F1ACF05">
            <w:pPr>
              <w:pStyle w:val="17"/>
              <w:rPr>
                <w:rFonts w:hint="eastAsia" w:ascii="仿宋" w:hAnsi="仿宋" w:eastAsia="仿宋" w:cs="仿宋"/>
                <w:color w:val="auto"/>
              </w:rPr>
            </w:pPr>
            <w:r>
              <w:rPr>
                <w:rFonts w:hint="eastAsia" w:ascii="仿宋" w:hAnsi="仿宋" w:eastAsia="仿宋" w:cs="仿宋"/>
                <w:color w:val="auto"/>
              </w:rPr>
              <w:t>1.数控车床、数控铣床、加工中心电气控制原理分析及电路连接；</w:t>
            </w:r>
          </w:p>
          <w:p w14:paraId="2CD0B874">
            <w:pPr>
              <w:pStyle w:val="17"/>
              <w:rPr>
                <w:rFonts w:hint="eastAsia" w:ascii="仿宋" w:hAnsi="仿宋" w:eastAsia="仿宋" w:cs="仿宋"/>
                <w:color w:val="auto"/>
              </w:rPr>
            </w:pPr>
            <w:r>
              <w:rPr>
                <w:rFonts w:hint="eastAsia" w:ascii="仿宋" w:hAnsi="仿宋" w:eastAsia="仿宋" w:cs="仿宋"/>
                <w:color w:val="auto"/>
              </w:rPr>
              <w:t>2.数控系统、变频器、驱动器的连接及控制参数设置；</w:t>
            </w:r>
          </w:p>
          <w:p w14:paraId="24698988">
            <w:pPr>
              <w:pStyle w:val="17"/>
              <w:rPr>
                <w:rFonts w:hint="eastAsia" w:ascii="仿宋" w:hAnsi="仿宋" w:eastAsia="仿宋" w:cs="仿宋"/>
                <w:color w:val="auto"/>
              </w:rPr>
            </w:pPr>
            <w:r>
              <w:rPr>
                <w:rFonts w:hint="eastAsia" w:ascii="仿宋" w:hAnsi="仿宋" w:eastAsia="仿宋" w:cs="仿宋"/>
                <w:color w:val="auto"/>
              </w:rPr>
              <w:t>3.数控车床、数控铣床、加工中心技术资料的查找、阅读及分析；</w:t>
            </w:r>
          </w:p>
          <w:p w14:paraId="31265D16">
            <w:pPr>
              <w:pStyle w:val="17"/>
              <w:rPr>
                <w:rFonts w:hint="eastAsia" w:ascii="仿宋" w:hAnsi="仿宋" w:eastAsia="仿宋" w:cs="仿宋"/>
                <w:color w:val="auto"/>
              </w:rPr>
            </w:pPr>
            <w:r>
              <w:rPr>
                <w:rFonts w:hint="eastAsia" w:ascii="仿宋" w:hAnsi="仿宋" w:eastAsia="仿宋" w:cs="仿宋"/>
                <w:color w:val="auto"/>
              </w:rPr>
              <w:t>4.数控系统接口功能、I/O点分配及PLC程序分析；</w:t>
            </w:r>
          </w:p>
          <w:p w14:paraId="6DC505A2">
            <w:pPr>
              <w:pStyle w:val="17"/>
              <w:rPr>
                <w:rFonts w:hint="eastAsia" w:ascii="仿宋" w:hAnsi="仿宋" w:eastAsia="仿宋" w:cs="仿宋"/>
                <w:color w:val="auto"/>
              </w:rPr>
            </w:pPr>
            <w:r>
              <w:rPr>
                <w:rFonts w:hint="eastAsia" w:ascii="仿宋" w:hAnsi="仿宋" w:eastAsia="仿宋" w:cs="仿宋"/>
                <w:color w:val="auto"/>
              </w:rPr>
              <w:t>5.数控系统报警信息与诊断画面在故障诊断与维修中应用；</w:t>
            </w:r>
          </w:p>
          <w:p w14:paraId="0026CC6D">
            <w:pPr>
              <w:pStyle w:val="17"/>
              <w:rPr>
                <w:rFonts w:hint="eastAsia" w:ascii="仿宋" w:hAnsi="仿宋" w:eastAsia="仿宋" w:cs="仿宋"/>
                <w:color w:val="auto"/>
              </w:rPr>
            </w:pPr>
            <w:r>
              <w:rPr>
                <w:rFonts w:hint="eastAsia" w:ascii="仿宋" w:hAnsi="仿宋" w:eastAsia="仿宋" w:cs="仿宋"/>
                <w:color w:val="auto"/>
              </w:rPr>
              <w:t>6.数控系统数据和程序的存储与备份；</w:t>
            </w:r>
          </w:p>
          <w:p w14:paraId="1766BAD9">
            <w:pPr>
              <w:pStyle w:val="17"/>
              <w:rPr>
                <w:rFonts w:hint="eastAsia" w:ascii="仿宋" w:hAnsi="仿宋" w:eastAsia="仿宋" w:cs="仿宋"/>
                <w:color w:val="auto"/>
              </w:rPr>
            </w:pPr>
            <w:r>
              <w:rPr>
                <w:rFonts w:hint="eastAsia" w:ascii="仿宋" w:hAnsi="仿宋" w:eastAsia="仿宋" w:cs="仿宋"/>
                <w:color w:val="auto"/>
              </w:rPr>
              <w:t>7.数控机床精度测量与调整、系统补偿参数的设置；</w:t>
            </w:r>
          </w:p>
          <w:p w14:paraId="3C40C4DB">
            <w:pPr>
              <w:pStyle w:val="17"/>
              <w:rPr>
                <w:rFonts w:hint="eastAsia" w:ascii="仿宋" w:hAnsi="仿宋" w:eastAsia="仿宋" w:cs="仿宋"/>
                <w:color w:val="auto"/>
              </w:rPr>
            </w:pPr>
            <w:r>
              <w:rPr>
                <w:rFonts w:hint="eastAsia" w:ascii="仿宋" w:hAnsi="仿宋" w:eastAsia="仿宋" w:cs="仿宋"/>
                <w:color w:val="auto"/>
              </w:rPr>
              <w:t>8.数控车床、数控铣床、加工中心常见电气故障的分析、判断与维修处理；</w:t>
            </w:r>
          </w:p>
          <w:p w14:paraId="3D6EF0B1">
            <w:pPr>
              <w:pStyle w:val="17"/>
              <w:rPr>
                <w:rFonts w:hint="eastAsia" w:ascii="仿宋" w:hAnsi="仿宋" w:eastAsia="仿宋" w:cs="仿宋"/>
                <w:color w:val="auto"/>
              </w:rPr>
            </w:pPr>
            <w:r>
              <w:rPr>
                <w:rFonts w:hint="eastAsia" w:ascii="仿宋" w:hAnsi="仿宋" w:eastAsia="仿宋" w:cs="仿宋"/>
                <w:color w:val="auto"/>
              </w:rPr>
              <w:t>9.制定小组故障诊断方案、个人工作计划、维修工具、材料及维修成本；</w:t>
            </w:r>
          </w:p>
          <w:p w14:paraId="1E4C11CB">
            <w:pPr>
              <w:pStyle w:val="17"/>
              <w:rPr>
                <w:rFonts w:hint="eastAsia" w:ascii="仿宋" w:hAnsi="仿宋" w:eastAsia="仿宋" w:cs="仿宋"/>
                <w:color w:val="auto"/>
              </w:rPr>
            </w:pPr>
            <w:r>
              <w:rPr>
                <w:rFonts w:hint="eastAsia" w:ascii="仿宋" w:hAnsi="仿宋" w:eastAsia="仿宋" w:cs="仿宋"/>
                <w:color w:val="auto"/>
              </w:rPr>
              <w:t>10.填写数控机床维修记录，撰写个人工作总结、小组工作报告；</w:t>
            </w:r>
          </w:p>
          <w:p w14:paraId="5F03BB33">
            <w:pPr>
              <w:pStyle w:val="17"/>
              <w:rPr>
                <w:rFonts w:hint="eastAsia" w:ascii="仿宋" w:hAnsi="仿宋" w:eastAsia="仿宋" w:cs="仿宋"/>
                <w:color w:val="auto"/>
              </w:rPr>
            </w:pPr>
            <w:r>
              <w:rPr>
                <w:rFonts w:hint="eastAsia" w:ascii="仿宋" w:hAnsi="仿宋" w:eastAsia="仿宋" w:cs="仿宋"/>
                <w:color w:val="auto"/>
              </w:rPr>
              <w:t>11.个人及小组汇报演示工作成果，评价和反思工作过程；</w:t>
            </w:r>
          </w:p>
          <w:p w14:paraId="65C80E2A">
            <w:pPr>
              <w:pStyle w:val="17"/>
              <w:rPr>
                <w:rFonts w:hint="eastAsia" w:ascii="仿宋" w:hAnsi="仿宋" w:eastAsia="仿宋" w:cs="仿宋"/>
                <w:color w:val="auto"/>
              </w:rPr>
            </w:pPr>
            <w:r>
              <w:rPr>
                <w:rFonts w:hint="eastAsia" w:ascii="仿宋" w:hAnsi="仿宋" w:eastAsia="仿宋" w:cs="仿宋"/>
                <w:color w:val="auto"/>
              </w:rPr>
              <w:t>12.安全防范措施、小组内及小组间合作与沟通协调。</w:t>
            </w:r>
          </w:p>
        </w:tc>
        <w:tc>
          <w:tcPr>
            <w:tcW w:w="620" w:type="pct"/>
          </w:tcPr>
          <w:p w14:paraId="2F5AAE27">
            <w:pPr>
              <w:pStyle w:val="17"/>
              <w:rPr>
                <w:rFonts w:hint="eastAsia" w:ascii="仿宋" w:hAnsi="仿宋" w:eastAsia="仿宋" w:cs="仿宋"/>
                <w:color w:val="auto"/>
              </w:rPr>
            </w:pPr>
            <w:r>
              <w:rPr>
                <w:rFonts w:hint="eastAsia" w:ascii="仿宋" w:hAnsi="仿宋" w:eastAsia="仿宋" w:cs="仿宋"/>
                <w:color w:val="auto"/>
              </w:rPr>
              <w:t>1.教学形式：混合式授课；</w:t>
            </w:r>
          </w:p>
          <w:p w14:paraId="20CCF266">
            <w:pPr>
              <w:pStyle w:val="17"/>
              <w:rPr>
                <w:rFonts w:hint="eastAsia" w:ascii="仿宋" w:hAnsi="仿宋" w:eastAsia="仿宋" w:cs="仿宋"/>
                <w:color w:val="auto"/>
              </w:rPr>
            </w:pPr>
            <w:r>
              <w:rPr>
                <w:rFonts w:hint="eastAsia" w:ascii="仿宋" w:hAnsi="仿宋" w:eastAsia="仿宋" w:cs="仿宋"/>
                <w:color w:val="auto"/>
              </w:rPr>
              <w:t>2.教室要求：多媒体教室；</w:t>
            </w:r>
          </w:p>
          <w:p w14:paraId="4F2C4D76">
            <w:pPr>
              <w:pStyle w:val="17"/>
              <w:rPr>
                <w:rFonts w:hint="eastAsia" w:ascii="仿宋" w:hAnsi="仿宋" w:eastAsia="仿宋" w:cs="仿宋"/>
                <w:color w:val="auto"/>
              </w:rPr>
            </w:pPr>
            <w:r>
              <w:rPr>
                <w:rFonts w:hint="eastAsia" w:ascii="仿宋" w:hAnsi="仿宋" w:eastAsia="仿宋" w:cs="仿宋"/>
                <w:color w:val="auto"/>
              </w:rPr>
              <w:t>3.考核要求：平时</w:t>
            </w:r>
          </w:p>
          <w:p w14:paraId="480F5D20">
            <w:pPr>
              <w:pStyle w:val="17"/>
              <w:rPr>
                <w:rFonts w:hint="eastAsia" w:ascii="仿宋" w:hAnsi="仿宋" w:eastAsia="仿宋" w:cs="仿宋"/>
                <w:color w:val="auto"/>
              </w:rPr>
            </w:pPr>
            <w:r>
              <w:rPr>
                <w:rFonts w:hint="eastAsia" w:ascii="仿宋" w:hAnsi="仿宋" w:eastAsia="仿宋" w:cs="仿宋"/>
                <w:color w:val="auto"/>
              </w:rPr>
              <w:t>考核 60%，期末</w:t>
            </w:r>
          </w:p>
          <w:p w14:paraId="44B64185">
            <w:pPr>
              <w:pStyle w:val="17"/>
              <w:rPr>
                <w:rFonts w:hint="eastAsia" w:ascii="仿宋" w:hAnsi="仿宋" w:eastAsia="仿宋" w:cs="仿宋"/>
                <w:color w:val="auto"/>
              </w:rPr>
            </w:pPr>
            <w:r>
              <w:rPr>
                <w:rFonts w:hint="eastAsia" w:ascii="仿宋" w:hAnsi="仿宋" w:eastAsia="仿宋" w:cs="仿宋"/>
                <w:color w:val="auto"/>
              </w:rPr>
              <w:t>测试成绩 40%。</w:t>
            </w:r>
          </w:p>
        </w:tc>
      </w:tr>
      <w:tr w14:paraId="2D00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 w:type="pct"/>
            <w:vAlign w:val="center"/>
          </w:tcPr>
          <w:p w14:paraId="06DC9541">
            <w:pPr>
              <w:pStyle w:val="17"/>
              <w:rPr>
                <w:rFonts w:hint="eastAsia" w:ascii="仿宋" w:hAnsi="仿宋" w:eastAsia="仿宋" w:cs="仿宋"/>
                <w:color w:val="auto"/>
              </w:rPr>
            </w:pPr>
            <w:r>
              <w:rPr>
                <w:rFonts w:hint="eastAsia" w:ascii="仿宋" w:hAnsi="仿宋" w:eastAsia="仿宋" w:cs="仿宋"/>
                <w:color w:val="auto"/>
              </w:rPr>
              <w:t>7</w:t>
            </w:r>
          </w:p>
        </w:tc>
        <w:tc>
          <w:tcPr>
            <w:tcW w:w="424" w:type="pct"/>
            <w:vAlign w:val="center"/>
          </w:tcPr>
          <w:p w14:paraId="2347C70F">
            <w:pPr>
              <w:pStyle w:val="17"/>
              <w:rPr>
                <w:rFonts w:hint="eastAsia" w:ascii="仿宋" w:hAnsi="仿宋" w:eastAsia="仿宋" w:cs="仿宋"/>
                <w:color w:val="auto"/>
              </w:rPr>
            </w:pPr>
            <w:r>
              <w:rPr>
                <w:rFonts w:hint="eastAsia" w:ascii="仿宋" w:hAnsi="仿宋" w:eastAsia="仿宋" w:cs="仿宋"/>
                <w:color w:val="auto"/>
              </w:rPr>
              <w:t>产品造型设计及快速成型</w:t>
            </w:r>
          </w:p>
        </w:tc>
        <w:tc>
          <w:tcPr>
            <w:tcW w:w="2204" w:type="pct"/>
            <w:vAlign w:val="center"/>
          </w:tcPr>
          <w:p w14:paraId="65380768">
            <w:pPr>
              <w:pStyle w:val="17"/>
              <w:rPr>
                <w:rFonts w:hint="eastAsia" w:ascii="仿宋" w:hAnsi="仿宋" w:eastAsia="仿宋" w:cs="仿宋"/>
                <w:color w:val="auto"/>
              </w:rPr>
            </w:pPr>
            <w:r>
              <w:rPr>
                <w:rFonts w:hint="eastAsia" w:ascii="仿宋" w:hAnsi="仿宋" w:eastAsia="仿宋" w:cs="仿宋"/>
                <w:color w:val="auto"/>
              </w:rPr>
              <w:t>1.专业能力目标:</w:t>
            </w:r>
          </w:p>
          <w:p w14:paraId="7DF5F5B6">
            <w:pPr>
              <w:pStyle w:val="17"/>
              <w:rPr>
                <w:rFonts w:hint="eastAsia" w:ascii="仿宋" w:hAnsi="仿宋" w:eastAsia="仿宋" w:cs="仿宋"/>
                <w:color w:val="auto"/>
              </w:rPr>
            </w:pPr>
            <w:r>
              <w:rPr>
                <w:rFonts w:hint="eastAsia" w:ascii="仿宋" w:hAnsi="仿宋" w:eastAsia="仿宋" w:cs="仿宋"/>
                <w:color w:val="auto"/>
              </w:rPr>
              <w:t>（1）掌握使用各种功能进行零件的三维造型设计；</w:t>
            </w:r>
          </w:p>
          <w:p w14:paraId="5876540C">
            <w:pPr>
              <w:pStyle w:val="17"/>
              <w:rPr>
                <w:rFonts w:hint="eastAsia" w:ascii="仿宋" w:hAnsi="仿宋" w:eastAsia="仿宋" w:cs="仿宋"/>
                <w:color w:val="auto"/>
              </w:rPr>
            </w:pPr>
            <w:r>
              <w:rPr>
                <w:rFonts w:hint="eastAsia" w:ascii="仿宋" w:hAnsi="仿宋" w:eastAsia="仿宋" w:cs="仿宋"/>
                <w:color w:val="auto"/>
              </w:rPr>
              <w:t>（2）掌握零件的装配方法及工程图的生成；</w:t>
            </w:r>
          </w:p>
          <w:p w14:paraId="62124267">
            <w:pPr>
              <w:pStyle w:val="17"/>
              <w:rPr>
                <w:rFonts w:hint="eastAsia" w:ascii="仿宋" w:hAnsi="仿宋" w:eastAsia="仿宋" w:cs="仿宋"/>
                <w:color w:val="auto"/>
              </w:rPr>
            </w:pPr>
            <w:r>
              <w:rPr>
                <w:rFonts w:hint="eastAsia" w:ascii="仿宋" w:hAnsi="仿宋" w:eastAsia="仿宋" w:cs="仿宋"/>
                <w:color w:val="auto"/>
              </w:rPr>
              <w:t>（3）熟练应用UG等软件进行产品的设计与造型的能力；</w:t>
            </w:r>
          </w:p>
          <w:p w14:paraId="71FF1E27">
            <w:pPr>
              <w:pStyle w:val="17"/>
              <w:rPr>
                <w:rFonts w:hint="eastAsia" w:ascii="仿宋" w:hAnsi="仿宋" w:eastAsia="仿宋" w:cs="仿宋"/>
                <w:color w:val="auto"/>
              </w:rPr>
            </w:pPr>
            <w:r>
              <w:rPr>
                <w:rFonts w:hint="eastAsia" w:ascii="仿宋" w:hAnsi="仿宋" w:eastAsia="仿宋" w:cs="仿宋"/>
                <w:color w:val="auto"/>
              </w:rPr>
              <w:t>（4）熟悉并掌握UG等软件对产品造型的装配能力；</w:t>
            </w:r>
          </w:p>
          <w:p w14:paraId="3E061CD1">
            <w:pPr>
              <w:pStyle w:val="17"/>
              <w:rPr>
                <w:rFonts w:hint="eastAsia" w:ascii="仿宋" w:hAnsi="仿宋" w:eastAsia="仿宋" w:cs="仿宋"/>
                <w:color w:val="auto"/>
              </w:rPr>
            </w:pPr>
            <w:r>
              <w:rPr>
                <w:rFonts w:hint="eastAsia" w:ascii="仿宋" w:hAnsi="仿宋" w:eastAsia="仿宋" w:cs="仿宋"/>
                <w:color w:val="auto"/>
              </w:rPr>
              <w:t>（5）能操作3D打印设备，完成增材制造加工（塑料、金属）。</w:t>
            </w:r>
          </w:p>
          <w:p w14:paraId="2002AAD1">
            <w:pPr>
              <w:pStyle w:val="17"/>
              <w:rPr>
                <w:rFonts w:hint="eastAsia" w:ascii="仿宋" w:hAnsi="仿宋" w:eastAsia="仿宋" w:cs="仿宋"/>
                <w:color w:val="auto"/>
              </w:rPr>
            </w:pPr>
            <w:r>
              <w:rPr>
                <w:rFonts w:hint="eastAsia" w:ascii="仿宋" w:hAnsi="仿宋" w:eastAsia="仿宋" w:cs="仿宋"/>
                <w:color w:val="auto"/>
              </w:rPr>
              <w:t>2.方法能力目标</w:t>
            </w:r>
          </w:p>
          <w:p w14:paraId="09C5F2E8">
            <w:pPr>
              <w:pStyle w:val="17"/>
              <w:rPr>
                <w:rFonts w:hint="eastAsia" w:ascii="仿宋" w:hAnsi="仿宋" w:eastAsia="仿宋" w:cs="仿宋"/>
                <w:color w:val="auto"/>
              </w:rPr>
            </w:pPr>
            <w:r>
              <w:rPr>
                <w:rFonts w:hint="eastAsia" w:ascii="仿宋" w:hAnsi="仿宋" w:eastAsia="仿宋" w:cs="仿宋"/>
                <w:color w:val="auto"/>
              </w:rPr>
              <w:t>（1）工作中能遵守法律法规、行业企业标准，按企业的规范要求有效进行工作；</w:t>
            </w:r>
          </w:p>
          <w:p w14:paraId="3BCDF673">
            <w:pPr>
              <w:pStyle w:val="17"/>
              <w:rPr>
                <w:rFonts w:hint="eastAsia" w:ascii="仿宋" w:hAnsi="仿宋" w:eastAsia="仿宋" w:cs="仿宋"/>
                <w:color w:val="auto"/>
              </w:rPr>
            </w:pPr>
            <w:r>
              <w:rPr>
                <w:rFonts w:hint="eastAsia" w:ascii="仿宋" w:hAnsi="仿宋" w:eastAsia="仿宋" w:cs="仿宋"/>
                <w:color w:val="auto"/>
              </w:rPr>
              <w:t>（2）学会使用各种信息资源制定工作计划，能独立使用各种媒介完成学习任务，会进行自我学习和提高；</w:t>
            </w:r>
          </w:p>
          <w:p w14:paraId="6824CB1D">
            <w:pPr>
              <w:pStyle w:val="17"/>
              <w:rPr>
                <w:rFonts w:hint="eastAsia" w:ascii="仿宋" w:hAnsi="仿宋" w:eastAsia="仿宋" w:cs="仿宋"/>
                <w:color w:val="auto"/>
              </w:rPr>
            </w:pPr>
            <w:r>
              <w:rPr>
                <w:rFonts w:hint="eastAsia" w:ascii="仿宋" w:hAnsi="仿宋" w:eastAsia="仿宋" w:cs="仿宋"/>
                <w:color w:val="auto"/>
              </w:rPr>
              <w:t>（3）学会使用各种信息资源制定工作计划，能独立使用各种媒介完成学习任务，会进行自我学习和提高；</w:t>
            </w:r>
          </w:p>
          <w:p w14:paraId="0965A304">
            <w:pPr>
              <w:pStyle w:val="17"/>
              <w:rPr>
                <w:rFonts w:hint="eastAsia" w:ascii="仿宋" w:hAnsi="仿宋" w:eastAsia="仿宋" w:cs="仿宋"/>
                <w:color w:val="auto"/>
              </w:rPr>
            </w:pPr>
            <w:r>
              <w:rPr>
                <w:rFonts w:hint="eastAsia" w:ascii="仿宋" w:hAnsi="仿宋" w:eastAsia="仿宋" w:cs="仿宋"/>
                <w:color w:val="auto"/>
              </w:rPr>
              <w:t>3.社会能力目标</w:t>
            </w:r>
          </w:p>
          <w:p w14:paraId="239425F0">
            <w:pPr>
              <w:pStyle w:val="17"/>
              <w:rPr>
                <w:rFonts w:hint="eastAsia" w:ascii="仿宋" w:hAnsi="仿宋" w:eastAsia="仿宋" w:cs="仿宋"/>
                <w:color w:val="auto"/>
              </w:rPr>
            </w:pPr>
            <w:r>
              <w:rPr>
                <w:rFonts w:hint="eastAsia" w:ascii="仿宋" w:hAnsi="仿宋" w:eastAsia="仿宋" w:cs="仿宋"/>
                <w:color w:val="auto"/>
              </w:rPr>
              <w:t>（1）树立正确的世界观和人生观,具有较好的道德修养和身心素质,具有一定的团结协作能力；</w:t>
            </w:r>
          </w:p>
          <w:p w14:paraId="0AF0122D">
            <w:pPr>
              <w:pStyle w:val="17"/>
              <w:rPr>
                <w:rFonts w:hint="eastAsia" w:ascii="仿宋" w:hAnsi="仿宋" w:eastAsia="仿宋" w:cs="仿宋"/>
                <w:color w:val="auto"/>
              </w:rPr>
            </w:pPr>
            <w:r>
              <w:rPr>
                <w:rFonts w:hint="eastAsia" w:ascii="仿宋" w:hAnsi="仿宋" w:eastAsia="仿宋" w:cs="仿宋"/>
                <w:color w:val="auto"/>
              </w:rPr>
              <w:t>（2）具有创新意识和创业精神,具有良好的职业道德和敬业精神；</w:t>
            </w:r>
          </w:p>
          <w:p w14:paraId="3103AFF4">
            <w:pPr>
              <w:pStyle w:val="17"/>
              <w:rPr>
                <w:rFonts w:hint="eastAsia" w:ascii="仿宋" w:hAnsi="仿宋" w:eastAsia="仿宋" w:cs="仿宋"/>
                <w:color w:val="auto"/>
              </w:rPr>
            </w:pPr>
            <w:r>
              <w:rPr>
                <w:rFonts w:hint="eastAsia" w:ascii="仿宋" w:hAnsi="仿宋" w:eastAsia="仿宋" w:cs="仿宋"/>
                <w:color w:val="auto"/>
              </w:rPr>
              <w:t>（3）培养严谨的学风和科学的求知精神。</w:t>
            </w:r>
          </w:p>
        </w:tc>
        <w:tc>
          <w:tcPr>
            <w:tcW w:w="1507" w:type="pct"/>
            <w:vAlign w:val="center"/>
          </w:tcPr>
          <w:p w14:paraId="18D86C38">
            <w:pPr>
              <w:pStyle w:val="17"/>
              <w:rPr>
                <w:rFonts w:hint="eastAsia" w:ascii="仿宋" w:hAnsi="仿宋" w:eastAsia="仿宋" w:cs="仿宋"/>
                <w:color w:val="auto"/>
              </w:rPr>
            </w:pPr>
            <w:r>
              <w:rPr>
                <w:rFonts w:hint="eastAsia" w:ascii="仿宋" w:hAnsi="仿宋" w:eastAsia="仿宋" w:cs="仿宋"/>
                <w:color w:val="auto"/>
              </w:rPr>
              <w:t>1.玫瑰花建模；</w:t>
            </w:r>
          </w:p>
          <w:p w14:paraId="7F23C459">
            <w:pPr>
              <w:pStyle w:val="17"/>
              <w:rPr>
                <w:rFonts w:hint="eastAsia" w:ascii="仿宋" w:hAnsi="仿宋" w:eastAsia="仿宋" w:cs="仿宋"/>
                <w:color w:val="auto"/>
              </w:rPr>
            </w:pPr>
            <w:r>
              <w:rPr>
                <w:rFonts w:hint="eastAsia" w:ascii="仿宋" w:hAnsi="仿宋" w:eastAsia="仿宋" w:cs="仿宋"/>
                <w:color w:val="auto"/>
              </w:rPr>
              <w:t>2．曲面构建思路，N边曲面、面分析-反射、通过曲线网格的连续性——汤勺、金元宝；</w:t>
            </w:r>
          </w:p>
          <w:p w14:paraId="7EB6E64E">
            <w:pPr>
              <w:pStyle w:val="17"/>
              <w:rPr>
                <w:rFonts w:hint="eastAsia" w:ascii="仿宋" w:hAnsi="仿宋" w:eastAsia="仿宋" w:cs="仿宋"/>
                <w:color w:val="auto"/>
              </w:rPr>
            </w:pPr>
            <w:r>
              <w:rPr>
                <w:rFonts w:hint="eastAsia" w:ascii="仿宋" w:hAnsi="仿宋" w:eastAsia="仿宋" w:cs="仿宋"/>
                <w:color w:val="auto"/>
              </w:rPr>
              <w:t>3.曲面构建思路，补片、通过曲线组、扫掠面、抽取面、截面曲线——凸模、鼠标；</w:t>
            </w:r>
          </w:p>
          <w:p w14:paraId="2CCB6D48">
            <w:pPr>
              <w:pStyle w:val="17"/>
              <w:rPr>
                <w:rFonts w:hint="eastAsia" w:ascii="仿宋" w:hAnsi="仿宋" w:eastAsia="仿宋" w:cs="仿宋"/>
                <w:color w:val="auto"/>
              </w:rPr>
            </w:pPr>
            <w:r>
              <w:rPr>
                <w:rFonts w:hint="eastAsia" w:ascii="仿宋" w:hAnsi="仿宋" w:eastAsia="仿宋" w:cs="仿宋"/>
                <w:color w:val="auto"/>
              </w:rPr>
              <w:t>4.通过曲线网格原理、艺术曲面、拆面补面原理——5边面拆面（五种方法）；</w:t>
            </w:r>
          </w:p>
          <w:p w14:paraId="3CA5565F">
            <w:pPr>
              <w:pStyle w:val="17"/>
              <w:rPr>
                <w:rFonts w:hint="eastAsia" w:ascii="仿宋" w:hAnsi="仿宋" w:eastAsia="仿宋" w:cs="仿宋"/>
                <w:color w:val="auto"/>
              </w:rPr>
            </w:pPr>
            <w:r>
              <w:rPr>
                <w:rFonts w:hint="eastAsia" w:ascii="仿宋" w:hAnsi="仿宋" w:eastAsia="仿宋" w:cs="仿宋"/>
                <w:color w:val="auto"/>
              </w:rPr>
              <w:t>5.消失面创建：先作公共面后作分支面，分支面与公共面是相切的关系——笑脸、三角形堆叠消失面；</w:t>
            </w:r>
          </w:p>
          <w:p w14:paraId="5CAA0CBC">
            <w:pPr>
              <w:pStyle w:val="17"/>
              <w:rPr>
                <w:rFonts w:hint="eastAsia" w:ascii="仿宋" w:hAnsi="仿宋" w:eastAsia="仿宋" w:cs="仿宋"/>
                <w:color w:val="auto"/>
              </w:rPr>
            </w:pPr>
            <w:r>
              <w:rPr>
                <w:rFonts w:hint="eastAsia" w:ascii="仿宋" w:hAnsi="仿宋" w:eastAsia="仿宋" w:cs="仿宋"/>
                <w:color w:val="auto"/>
              </w:rPr>
              <w:t>6.蜗牛产品创建；</w:t>
            </w:r>
          </w:p>
          <w:p w14:paraId="4C570533">
            <w:pPr>
              <w:pStyle w:val="17"/>
              <w:rPr>
                <w:rFonts w:hint="eastAsia" w:ascii="仿宋" w:hAnsi="仿宋" w:eastAsia="仿宋" w:cs="仿宋"/>
                <w:color w:val="auto"/>
              </w:rPr>
            </w:pPr>
            <w:r>
              <w:rPr>
                <w:rFonts w:hint="eastAsia" w:ascii="仿宋" w:hAnsi="仿宋" w:eastAsia="仿宋" w:cs="仿宋"/>
                <w:color w:val="auto"/>
              </w:rPr>
              <w:t>7.拆面补面训练：修建和延伸、曲率梳——热水袋建模；</w:t>
            </w:r>
          </w:p>
          <w:p w14:paraId="064D64D6">
            <w:pPr>
              <w:pStyle w:val="17"/>
              <w:rPr>
                <w:rFonts w:hint="eastAsia" w:ascii="仿宋" w:hAnsi="仿宋" w:eastAsia="仿宋" w:cs="仿宋"/>
                <w:color w:val="auto"/>
              </w:rPr>
            </w:pPr>
            <w:r>
              <w:rPr>
                <w:rFonts w:hint="eastAsia" w:ascii="仿宋" w:hAnsi="仿宋" w:eastAsia="仿宋" w:cs="仿宋"/>
                <w:color w:val="auto"/>
              </w:rPr>
              <w:t>8.卷尺外观造型设计。</w:t>
            </w:r>
          </w:p>
          <w:p w14:paraId="7E9B3F93">
            <w:pPr>
              <w:pStyle w:val="17"/>
              <w:rPr>
                <w:rFonts w:hint="eastAsia" w:ascii="仿宋" w:hAnsi="仿宋" w:eastAsia="仿宋" w:cs="仿宋"/>
                <w:color w:val="auto"/>
              </w:rPr>
            </w:pPr>
            <w:r>
              <w:rPr>
                <w:rFonts w:hint="eastAsia" w:ascii="仿宋" w:hAnsi="仿宋" w:eastAsia="仿宋" w:cs="仿宋"/>
                <w:color w:val="auto"/>
              </w:rPr>
              <w:t>9.增材制造基础知识。</w:t>
            </w:r>
          </w:p>
          <w:p w14:paraId="2AEB90BD">
            <w:pPr>
              <w:pStyle w:val="17"/>
              <w:rPr>
                <w:rFonts w:hint="eastAsia" w:ascii="仿宋" w:hAnsi="仿宋" w:eastAsia="仿宋" w:cs="仿宋"/>
                <w:color w:val="auto"/>
              </w:rPr>
            </w:pPr>
            <w:r>
              <w:rPr>
                <w:rFonts w:hint="eastAsia" w:ascii="仿宋" w:hAnsi="仿宋" w:eastAsia="仿宋" w:cs="仿宋"/>
                <w:color w:val="auto"/>
              </w:rPr>
              <w:t>10.3D打印工艺参数设置。</w:t>
            </w:r>
          </w:p>
        </w:tc>
        <w:tc>
          <w:tcPr>
            <w:tcW w:w="620" w:type="pct"/>
          </w:tcPr>
          <w:p w14:paraId="0098A65E">
            <w:pPr>
              <w:pStyle w:val="17"/>
              <w:rPr>
                <w:rFonts w:hint="eastAsia" w:ascii="仿宋" w:hAnsi="仿宋" w:eastAsia="仿宋" w:cs="仿宋"/>
                <w:color w:val="auto"/>
              </w:rPr>
            </w:pPr>
            <w:r>
              <w:rPr>
                <w:rFonts w:hint="eastAsia" w:ascii="仿宋" w:hAnsi="仿宋" w:eastAsia="仿宋" w:cs="仿宋"/>
                <w:color w:val="auto"/>
              </w:rPr>
              <w:t>1.教学形式：混合式授课；</w:t>
            </w:r>
          </w:p>
          <w:p w14:paraId="288122C8">
            <w:pPr>
              <w:pStyle w:val="17"/>
              <w:rPr>
                <w:rFonts w:hint="eastAsia" w:ascii="仿宋" w:hAnsi="仿宋" w:eastAsia="仿宋" w:cs="仿宋"/>
                <w:color w:val="auto"/>
              </w:rPr>
            </w:pPr>
            <w:r>
              <w:rPr>
                <w:rFonts w:hint="eastAsia" w:ascii="仿宋" w:hAnsi="仿宋" w:eastAsia="仿宋" w:cs="仿宋"/>
                <w:color w:val="auto"/>
              </w:rPr>
              <w:t>2.教室要求：多媒体教室；</w:t>
            </w:r>
          </w:p>
          <w:p w14:paraId="57605B84">
            <w:pPr>
              <w:pStyle w:val="17"/>
              <w:rPr>
                <w:rFonts w:hint="eastAsia" w:ascii="仿宋" w:hAnsi="仿宋" w:eastAsia="仿宋" w:cs="仿宋"/>
                <w:color w:val="auto"/>
              </w:rPr>
            </w:pPr>
            <w:r>
              <w:rPr>
                <w:rFonts w:hint="eastAsia" w:ascii="仿宋" w:hAnsi="仿宋" w:eastAsia="仿宋" w:cs="仿宋"/>
                <w:color w:val="auto"/>
              </w:rPr>
              <w:t>3.考核要求：平时</w:t>
            </w:r>
          </w:p>
          <w:p w14:paraId="7BEB739B">
            <w:pPr>
              <w:pStyle w:val="17"/>
              <w:rPr>
                <w:rFonts w:hint="eastAsia" w:ascii="仿宋" w:hAnsi="仿宋" w:eastAsia="仿宋" w:cs="仿宋"/>
                <w:color w:val="auto"/>
              </w:rPr>
            </w:pPr>
            <w:r>
              <w:rPr>
                <w:rFonts w:hint="eastAsia" w:ascii="仿宋" w:hAnsi="仿宋" w:eastAsia="仿宋" w:cs="仿宋"/>
                <w:color w:val="auto"/>
              </w:rPr>
              <w:t>考核 60%，期末</w:t>
            </w:r>
          </w:p>
          <w:p w14:paraId="06605D30">
            <w:pPr>
              <w:pStyle w:val="17"/>
              <w:rPr>
                <w:rFonts w:hint="eastAsia" w:ascii="仿宋" w:hAnsi="仿宋" w:eastAsia="仿宋" w:cs="仿宋"/>
                <w:color w:val="auto"/>
              </w:rPr>
            </w:pPr>
            <w:r>
              <w:rPr>
                <w:rFonts w:hint="eastAsia" w:ascii="仿宋" w:hAnsi="仿宋" w:eastAsia="仿宋" w:cs="仿宋"/>
                <w:color w:val="auto"/>
              </w:rPr>
              <w:t>测试成绩 40%。</w:t>
            </w:r>
          </w:p>
        </w:tc>
      </w:tr>
    </w:tbl>
    <w:p w14:paraId="2CD1B894">
      <w:pPr>
        <w:pStyle w:val="4"/>
        <w:spacing w:before="0" w:after="0" w:line="240" w:lineRule="auto"/>
        <w:ind w:firstLine="560" w:firstLineChars="200"/>
        <w:rPr>
          <w:rFonts w:hint="default" w:ascii="宋体" w:hAnsi="宋体" w:eastAsia="宋体" w:cs="宋体"/>
          <w:b w:val="0"/>
          <w:bCs/>
          <w:color w:val="auto"/>
          <w:sz w:val="28"/>
          <w:szCs w:val="21"/>
          <w:lang w:val="en-US"/>
        </w:rPr>
      </w:pPr>
      <w:r>
        <w:rPr>
          <w:rFonts w:hint="eastAsia" w:ascii="宋体" w:hAnsi="宋体" w:eastAsia="宋体" w:cs="宋体"/>
          <w:b w:val="0"/>
          <w:bCs/>
          <w:color w:val="auto"/>
          <w:sz w:val="28"/>
          <w:szCs w:val="21"/>
          <w:lang w:val="en-US" w:eastAsia="zh-CN"/>
        </w:rPr>
        <w:t>3.</w:t>
      </w:r>
      <w:r>
        <w:rPr>
          <w:rFonts w:hint="eastAsia" w:ascii="宋体" w:hAnsi="宋体" w:eastAsia="宋体" w:cs="宋体"/>
          <w:b w:val="0"/>
          <w:bCs/>
          <w:color w:val="auto"/>
          <w:sz w:val="28"/>
          <w:szCs w:val="21"/>
        </w:rPr>
        <w:t>实践</w:t>
      </w:r>
      <w:r>
        <w:rPr>
          <w:rFonts w:hint="eastAsia" w:ascii="宋体" w:hAnsi="宋体" w:eastAsia="宋体" w:cs="宋体"/>
          <w:b w:val="0"/>
          <w:bCs/>
          <w:color w:val="auto"/>
          <w:sz w:val="28"/>
          <w:szCs w:val="21"/>
          <w:lang w:val="en-US" w:eastAsia="zh-CN"/>
        </w:rPr>
        <w:t>教学环节</w:t>
      </w:r>
    </w:p>
    <w:p w14:paraId="41A56D98">
      <w:pPr>
        <w:pStyle w:val="35"/>
        <w:adjustRightInd w:val="0"/>
        <w:snapToGrid w:val="0"/>
        <w:spacing w:line="360" w:lineRule="auto"/>
        <w:ind w:firstLine="560"/>
        <w:rPr>
          <w:rFonts w:ascii="仿宋" w:hAnsi="仿宋" w:eastAsia="仿宋" w:cs="仿宋"/>
          <w:color w:val="auto"/>
          <w:sz w:val="28"/>
          <w:szCs w:val="28"/>
        </w:rPr>
      </w:pPr>
      <w:r>
        <w:rPr>
          <w:rFonts w:hint="eastAsia" w:ascii="仿宋" w:hAnsi="仿宋" w:eastAsia="仿宋" w:cs="仿宋"/>
          <w:color w:val="auto"/>
          <w:sz w:val="28"/>
          <w:szCs w:val="28"/>
          <w:lang w:val="en-US" w:eastAsia="zh-CN"/>
        </w:rPr>
        <w:t>①</w:t>
      </w:r>
      <w:r>
        <w:rPr>
          <w:rFonts w:hint="eastAsia" w:ascii="仿宋" w:hAnsi="仿宋" w:eastAsia="仿宋" w:cs="仿宋"/>
          <w:color w:val="auto"/>
          <w:sz w:val="28"/>
          <w:szCs w:val="28"/>
        </w:rPr>
        <w:t>实践教学体系</w:t>
      </w:r>
    </w:p>
    <w:p w14:paraId="72E92BDF">
      <w:pPr>
        <w:adjustRightInd w:val="0"/>
        <w:snapToGrid w:val="0"/>
        <w:spacing w:line="360" w:lineRule="auto"/>
        <w:ind w:firstLine="560" w:firstLineChars="200"/>
        <w:rPr>
          <w:color w:val="auto"/>
        </w:rPr>
      </w:pPr>
      <w:r>
        <w:rPr>
          <w:color w:val="auto"/>
        </w:rPr>
        <w:drawing>
          <wp:inline distT="0" distB="0" distL="114300" distR="114300">
            <wp:extent cx="5266055" cy="3218180"/>
            <wp:effectExtent l="0" t="0" r="10795" b="127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20"/>
                    <a:stretch>
                      <a:fillRect/>
                    </a:stretch>
                  </pic:blipFill>
                  <pic:spPr>
                    <a:xfrm>
                      <a:off x="0" y="0"/>
                      <a:ext cx="5266055" cy="3218180"/>
                    </a:xfrm>
                    <a:prstGeom prst="rect">
                      <a:avLst/>
                    </a:prstGeom>
                    <a:noFill/>
                    <a:ln>
                      <a:noFill/>
                    </a:ln>
                  </pic:spPr>
                </pic:pic>
              </a:graphicData>
            </a:graphic>
          </wp:inline>
        </w:drawing>
      </w:r>
    </w:p>
    <w:p w14:paraId="1A116A0F">
      <w:pPr>
        <w:ind w:firstLine="422"/>
        <w:jc w:val="center"/>
        <w:rPr>
          <w:rFonts w:hint="default" w:ascii="宋体" w:hAnsi="宋体" w:eastAsia="宋体" w:cs="Times New Roman"/>
          <w:b/>
          <w:bCs/>
          <w:color w:val="auto"/>
          <w:sz w:val="21"/>
          <w:szCs w:val="21"/>
          <w:lang w:val="en-US" w:eastAsia="zh-CN"/>
        </w:rPr>
      </w:pPr>
      <w:r>
        <w:rPr>
          <w:rFonts w:hint="eastAsia" w:ascii="宋体" w:hAnsi="宋体" w:eastAsia="宋体" w:cs="Times New Roman"/>
          <w:b/>
          <w:bCs/>
          <w:color w:val="auto"/>
          <w:sz w:val="21"/>
          <w:szCs w:val="21"/>
          <w:lang w:val="en-US" w:eastAsia="zh-CN"/>
        </w:rPr>
        <w:t>图6-1 数控技术实践教学体系</w:t>
      </w:r>
    </w:p>
    <w:p w14:paraId="00BF5A21">
      <w:pPr>
        <w:adjustRightInd w:val="0"/>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lang w:val="en-US" w:eastAsia="zh-CN"/>
        </w:rPr>
        <w:t>②</w:t>
      </w:r>
      <w:r>
        <w:rPr>
          <w:rFonts w:hint="eastAsia" w:ascii="仿宋" w:hAnsi="仿宋" w:eastAsia="仿宋" w:cs="仿宋"/>
          <w:color w:val="auto"/>
          <w:sz w:val="28"/>
          <w:szCs w:val="28"/>
        </w:rPr>
        <w:t>主要实践教学环节</w:t>
      </w:r>
    </w:p>
    <w:p w14:paraId="2E07DDE4">
      <w:pPr>
        <w:adjustRightInd w:val="0"/>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主要教学实践环节包括实验、实训</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实习、</w:t>
      </w:r>
      <w:r>
        <w:rPr>
          <w:rFonts w:hint="eastAsia" w:ascii="仿宋" w:hAnsi="仿宋" w:eastAsia="仿宋" w:cs="仿宋"/>
          <w:color w:val="auto"/>
          <w:sz w:val="28"/>
          <w:szCs w:val="28"/>
          <w:lang w:val="en-US" w:eastAsia="zh-CN"/>
        </w:rPr>
        <w:t>毕业设计</w:t>
      </w:r>
      <w:r>
        <w:rPr>
          <w:rFonts w:hint="eastAsia" w:ascii="仿宋" w:hAnsi="仿宋" w:eastAsia="仿宋" w:cs="仿宋"/>
          <w:color w:val="auto"/>
          <w:sz w:val="28"/>
          <w:szCs w:val="28"/>
        </w:rPr>
        <w:t>等。要有在企业实践环节的安排。</w:t>
      </w:r>
    </w:p>
    <w:p w14:paraId="56C9F1E5">
      <w:pPr>
        <w:numPr>
          <w:ilvl w:val="0"/>
          <w:numId w:val="4"/>
        </w:numPr>
        <w:adjustRightInd w:val="0"/>
        <w:snapToGrid w:val="0"/>
        <w:spacing w:line="360" w:lineRule="auto"/>
        <w:ind w:firstLine="560" w:firstLineChars="200"/>
        <w:rPr>
          <w:rFonts w:hint="eastAsia"/>
          <w:color w:val="auto"/>
          <w:lang w:val="en-US" w:eastAsia="zh-CN"/>
        </w:rPr>
      </w:pPr>
      <w:r>
        <w:rPr>
          <w:rFonts w:hint="eastAsia" w:ascii="仿宋" w:hAnsi="仿宋" w:eastAsia="仿宋" w:cs="仿宋"/>
          <w:color w:val="auto"/>
          <w:sz w:val="28"/>
          <w:szCs w:val="28"/>
          <w:lang w:val="en-US" w:eastAsia="zh-CN"/>
        </w:rPr>
        <w:t>实验安排</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2034"/>
        <w:gridCol w:w="440"/>
        <w:gridCol w:w="1893"/>
        <w:gridCol w:w="1869"/>
        <w:gridCol w:w="1702"/>
      </w:tblGrid>
      <w:tr w14:paraId="2947A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 w:type="pct"/>
            <w:vAlign w:val="center"/>
          </w:tcPr>
          <w:p w14:paraId="0C6FFFF9">
            <w:pPr>
              <w:pageBreakBefore w:val="0"/>
              <w:widowControl w:val="0"/>
              <w:kinsoku/>
              <w:wordWrap/>
              <w:overflowPunct/>
              <w:topLinePunct w:val="0"/>
              <w:autoSpaceDE/>
              <w:autoSpaceDN/>
              <w:bidi w:val="0"/>
              <w:ind w:firstLine="0" w:firstLineChars="0"/>
              <w:jc w:val="center"/>
              <w:textAlignment w:val="auto"/>
              <w:rPr>
                <w:rFonts w:ascii="仿宋" w:hAnsi="仿宋" w:eastAsia="仿宋" w:cs="仿宋_GB2312"/>
                <w:b/>
                <w:bCs/>
                <w:color w:val="auto"/>
                <w:sz w:val="21"/>
                <w:szCs w:val="21"/>
              </w:rPr>
            </w:pPr>
            <w:r>
              <w:rPr>
                <w:rFonts w:hint="eastAsia" w:ascii="仿宋" w:hAnsi="仿宋" w:eastAsia="仿宋" w:cs="仿宋_GB2312"/>
                <w:b/>
                <w:bCs/>
                <w:color w:val="auto"/>
                <w:sz w:val="21"/>
                <w:szCs w:val="21"/>
              </w:rPr>
              <w:t>序号</w:t>
            </w:r>
          </w:p>
        </w:tc>
        <w:tc>
          <w:tcPr>
            <w:tcW w:w="1194" w:type="pct"/>
            <w:vAlign w:val="center"/>
          </w:tcPr>
          <w:p w14:paraId="1B7403FB">
            <w:pPr>
              <w:pageBreakBefore w:val="0"/>
              <w:widowControl w:val="0"/>
              <w:kinsoku/>
              <w:wordWrap/>
              <w:overflowPunct/>
              <w:topLinePunct w:val="0"/>
              <w:autoSpaceDE/>
              <w:autoSpaceDN/>
              <w:bidi w:val="0"/>
              <w:ind w:firstLine="0" w:firstLineChars="0"/>
              <w:jc w:val="center"/>
              <w:textAlignment w:val="auto"/>
              <w:rPr>
                <w:rFonts w:ascii="仿宋" w:hAnsi="仿宋" w:eastAsia="仿宋" w:cs="仿宋_GB2312"/>
                <w:b/>
                <w:bCs/>
                <w:color w:val="auto"/>
                <w:sz w:val="21"/>
                <w:szCs w:val="21"/>
              </w:rPr>
            </w:pPr>
            <w:r>
              <w:rPr>
                <w:rFonts w:hint="eastAsia" w:ascii="仿宋" w:hAnsi="仿宋" w:eastAsia="仿宋" w:cs="仿宋_GB2312"/>
                <w:b/>
                <w:bCs/>
                <w:color w:val="auto"/>
                <w:sz w:val="21"/>
                <w:szCs w:val="21"/>
              </w:rPr>
              <w:t>实验环节</w:t>
            </w:r>
          </w:p>
        </w:tc>
        <w:tc>
          <w:tcPr>
            <w:tcW w:w="258" w:type="pct"/>
            <w:shd w:val="clear" w:color="auto" w:fill="auto"/>
            <w:vAlign w:val="center"/>
          </w:tcPr>
          <w:p w14:paraId="03F43599">
            <w:pPr>
              <w:pageBreakBefore w:val="0"/>
              <w:widowControl w:val="0"/>
              <w:kinsoku/>
              <w:wordWrap/>
              <w:overflowPunct/>
              <w:topLinePunct w:val="0"/>
              <w:autoSpaceDE/>
              <w:autoSpaceDN/>
              <w:bidi w:val="0"/>
              <w:ind w:firstLine="0" w:firstLineChars="0"/>
              <w:jc w:val="center"/>
              <w:textAlignment w:val="auto"/>
              <w:rPr>
                <w:rFonts w:ascii="仿宋" w:hAnsi="仿宋" w:eastAsia="仿宋" w:cs="仿宋_GB2312"/>
                <w:b/>
                <w:bCs/>
                <w:color w:val="auto"/>
                <w:sz w:val="21"/>
                <w:szCs w:val="21"/>
              </w:rPr>
            </w:pPr>
            <w:r>
              <w:rPr>
                <w:rFonts w:hint="eastAsia" w:ascii="仿宋" w:hAnsi="仿宋" w:eastAsia="仿宋" w:cs="仿宋_GB2312"/>
                <w:b/>
                <w:bCs/>
                <w:color w:val="auto"/>
                <w:sz w:val="21"/>
                <w:szCs w:val="21"/>
              </w:rPr>
              <w:t>学期</w:t>
            </w:r>
          </w:p>
        </w:tc>
        <w:tc>
          <w:tcPr>
            <w:tcW w:w="1111" w:type="pct"/>
            <w:vAlign w:val="center"/>
          </w:tcPr>
          <w:p w14:paraId="081962D5">
            <w:pPr>
              <w:pageBreakBefore w:val="0"/>
              <w:widowControl w:val="0"/>
              <w:kinsoku/>
              <w:wordWrap/>
              <w:overflowPunct/>
              <w:topLinePunct w:val="0"/>
              <w:autoSpaceDE/>
              <w:autoSpaceDN/>
              <w:bidi w:val="0"/>
              <w:ind w:firstLine="0" w:firstLineChars="0"/>
              <w:jc w:val="center"/>
              <w:textAlignment w:val="auto"/>
              <w:rPr>
                <w:rFonts w:ascii="仿宋" w:hAnsi="仿宋" w:eastAsia="仿宋" w:cs="仿宋_GB2312"/>
                <w:b/>
                <w:bCs/>
                <w:color w:val="auto"/>
                <w:sz w:val="21"/>
                <w:szCs w:val="21"/>
              </w:rPr>
            </w:pPr>
            <w:r>
              <w:rPr>
                <w:rFonts w:hint="eastAsia" w:ascii="仿宋" w:hAnsi="仿宋" w:eastAsia="仿宋" w:cs="仿宋_GB2312"/>
                <w:b/>
                <w:bCs/>
                <w:color w:val="auto"/>
                <w:sz w:val="21"/>
                <w:szCs w:val="21"/>
              </w:rPr>
              <w:t>实施地点</w:t>
            </w:r>
          </w:p>
        </w:tc>
        <w:tc>
          <w:tcPr>
            <w:tcW w:w="1097" w:type="pct"/>
            <w:vAlign w:val="center"/>
          </w:tcPr>
          <w:p w14:paraId="2FCA0B76">
            <w:pPr>
              <w:pageBreakBefore w:val="0"/>
              <w:widowControl w:val="0"/>
              <w:kinsoku/>
              <w:wordWrap/>
              <w:overflowPunct/>
              <w:topLinePunct w:val="0"/>
              <w:autoSpaceDE/>
              <w:autoSpaceDN/>
              <w:bidi w:val="0"/>
              <w:ind w:firstLine="0" w:firstLineChars="0"/>
              <w:jc w:val="center"/>
              <w:textAlignment w:val="auto"/>
              <w:rPr>
                <w:rFonts w:ascii="仿宋" w:hAnsi="仿宋" w:eastAsia="仿宋" w:cs="仿宋_GB2312"/>
                <w:b/>
                <w:bCs/>
                <w:color w:val="auto"/>
                <w:sz w:val="21"/>
                <w:szCs w:val="21"/>
              </w:rPr>
            </w:pPr>
            <w:r>
              <w:rPr>
                <w:rFonts w:hint="eastAsia" w:ascii="仿宋" w:hAnsi="仿宋" w:eastAsia="仿宋" w:cs="仿宋_GB2312"/>
                <w:b/>
                <w:bCs/>
                <w:color w:val="auto"/>
                <w:sz w:val="21"/>
                <w:szCs w:val="21"/>
              </w:rPr>
              <w:t>实验内容</w:t>
            </w:r>
          </w:p>
        </w:tc>
        <w:tc>
          <w:tcPr>
            <w:tcW w:w="999" w:type="pct"/>
            <w:vAlign w:val="center"/>
          </w:tcPr>
          <w:p w14:paraId="725E12C4">
            <w:pPr>
              <w:pageBreakBefore w:val="0"/>
              <w:widowControl w:val="0"/>
              <w:kinsoku/>
              <w:wordWrap/>
              <w:overflowPunct/>
              <w:topLinePunct w:val="0"/>
              <w:autoSpaceDE/>
              <w:autoSpaceDN/>
              <w:bidi w:val="0"/>
              <w:ind w:firstLine="0" w:firstLineChars="0"/>
              <w:jc w:val="center"/>
              <w:textAlignment w:val="auto"/>
              <w:rPr>
                <w:rFonts w:ascii="仿宋" w:hAnsi="仿宋" w:eastAsia="仿宋" w:cs="仿宋_GB2312"/>
                <w:b/>
                <w:bCs/>
                <w:color w:val="auto"/>
                <w:sz w:val="21"/>
                <w:szCs w:val="21"/>
              </w:rPr>
            </w:pPr>
            <w:r>
              <w:rPr>
                <w:rFonts w:hint="eastAsia" w:ascii="仿宋" w:hAnsi="仿宋" w:eastAsia="仿宋" w:cs="仿宋_GB2312"/>
                <w:b/>
                <w:bCs/>
                <w:color w:val="auto"/>
                <w:sz w:val="21"/>
                <w:szCs w:val="21"/>
              </w:rPr>
              <w:t>依托课程</w:t>
            </w:r>
          </w:p>
        </w:tc>
      </w:tr>
      <w:tr w14:paraId="5A4A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Align w:val="center"/>
          </w:tcPr>
          <w:p w14:paraId="414C8591">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1</w:t>
            </w:r>
          </w:p>
        </w:tc>
        <w:tc>
          <w:tcPr>
            <w:tcW w:w="1194" w:type="pct"/>
            <w:vAlign w:val="center"/>
          </w:tcPr>
          <w:p w14:paraId="01651349">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rPr>
              <w:t>材料性能实验项目</w:t>
            </w:r>
          </w:p>
        </w:tc>
        <w:tc>
          <w:tcPr>
            <w:tcW w:w="258" w:type="pct"/>
            <w:vAlign w:val="center"/>
          </w:tcPr>
          <w:p w14:paraId="4141DE25">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ascii="仿宋" w:hAnsi="仿宋" w:eastAsia="仿宋" w:cs="仿宋_GB2312"/>
                <w:color w:val="auto"/>
                <w:sz w:val="21"/>
                <w:szCs w:val="21"/>
                <w:shd w:val="clear" w:color="auto" w:fill="FFFFFF"/>
              </w:rPr>
              <w:t>1</w:t>
            </w:r>
          </w:p>
        </w:tc>
        <w:tc>
          <w:tcPr>
            <w:tcW w:w="1111" w:type="pct"/>
            <w:vAlign w:val="center"/>
          </w:tcPr>
          <w:p w14:paraId="74B5ECC2">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材料性能实验</w:t>
            </w:r>
            <w:r>
              <w:rPr>
                <w:rFonts w:hint="eastAsia" w:ascii="仿宋" w:hAnsi="仿宋" w:eastAsia="仿宋" w:cs="微软雅黑"/>
                <w:color w:val="auto"/>
                <w:sz w:val="21"/>
                <w:szCs w:val="21"/>
              </w:rPr>
              <w:t>室</w:t>
            </w:r>
          </w:p>
        </w:tc>
        <w:tc>
          <w:tcPr>
            <w:tcW w:w="1097" w:type="pct"/>
            <w:vAlign w:val="center"/>
          </w:tcPr>
          <w:p w14:paraId="3CD1E170">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rPr>
              <w:t>材料性能实验</w:t>
            </w:r>
          </w:p>
        </w:tc>
        <w:tc>
          <w:tcPr>
            <w:tcW w:w="999" w:type="pct"/>
            <w:vAlign w:val="center"/>
          </w:tcPr>
          <w:p w14:paraId="1522BA75">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工程材料及热成型工艺</w:t>
            </w:r>
          </w:p>
        </w:tc>
      </w:tr>
      <w:tr w14:paraId="3ADF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Align w:val="center"/>
          </w:tcPr>
          <w:p w14:paraId="011F52B1">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2</w:t>
            </w:r>
          </w:p>
        </w:tc>
        <w:tc>
          <w:tcPr>
            <w:tcW w:w="1194" w:type="pct"/>
            <w:vAlign w:val="center"/>
          </w:tcPr>
          <w:p w14:paraId="73A57EA3">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ascii="仿宋" w:hAnsi="仿宋" w:eastAsia="仿宋" w:cs="仿宋_GB2312"/>
                <w:color w:val="auto"/>
                <w:sz w:val="21"/>
                <w:szCs w:val="21"/>
                <w:shd w:val="clear" w:color="auto" w:fill="FFFFFF"/>
              </w:rPr>
              <w:t>零件测绘</w:t>
            </w:r>
          </w:p>
        </w:tc>
        <w:tc>
          <w:tcPr>
            <w:tcW w:w="258" w:type="pct"/>
            <w:vAlign w:val="center"/>
          </w:tcPr>
          <w:p w14:paraId="520B8549">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2</w:t>
            </w:r>
          </w:p>
        </w:tc>
        <w:tc>
          <w:tcPr>
            <w:tcW w:w="1111" w:type="pct"/>
            <w:vAlign w:val="center"/>
          </w:tcPr>
          <w:p w14:paraId="44BBAF83">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机械制图测绘实训室</w:t>
            </w:r>
          </w:p>
        </w:tc>
        <w:tc>
          <w:tcPr>
            <w:tcW w:w="1097" w:type="pct"/>
            <w:vAlign w:val="center"/>
          </w:tcPr>
          <w:p w14:paraId="55CB99BC">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千分尺、游标卡尺使用；零件测绘方法及实施</w:t>
            </w:r>
          </w:p>
        </w:tc>
        <w:tc>
          <w:tcPr>
            <w:tcW w:w="999" w:type="pct"/>
            <w:vAlign w:val="center"/>
          </w:tcPr>
          <w:p w14:paraId="73F8AF6A">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机械零件测绘</w:t>
            </w:r>
          </w:p>
        </w:tc>
      </w:tr>
      <w:tr w14:paraId="4D14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Align w:val="center"/>
          </w:tcPr>
          <w:p w14:paraId="4CEB29E4">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3</w:t>
            </w:r>
          </w:p>
        </w:tc>
        <w:tc>
          <w:tcPr>
            <w:tcW w:w="1194" w:type="pct"/>
            <w:vAlign w:val="center"/>
          </w:tcPr>
          <w:p w14:paraId="4F6AF3F6">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公差配合与测量</w:t>
            </w:r>
          </w:p>
        </w:tc>
        <w:tc>
          <w:tcPr>
            <w:tcW w:w="258" w:type="pct"/>
            <w:vAlign w:val="center"/>
          </w:tcPr>
          <w:p w14:paraId="12E482B0">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2</w:t>
            </w:r>
          </w:p>
        </w:tc>
        <w:tc>
          <w:tcPr>
            <w:tcW w:w="1111" w:type="pct"/>
            <w:vAlign w:val="center"/>
          </w:tcPr>
          <w:p w14:paraId="1E29FDD3">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测量与互换性实验室</w:t>
            </w:r>
          </w:p>
        </w:tc>
        <w:tc>
          <w:tcPr>
            <w:tcW w:w="1097" w:type="pct"/>
            <w:vAlign w:val="center"/>
          </w:tcPr>
          <w:p w14:paraId="731B4154">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公差配合与互换性测量</w:t>
            </w:r>
          </w:p>
        </w:tc>
        <w:tc>
          <w:tcPr>
            <w:tcW w:w="999" w:type="pct"/>
            <w:vAlign w:val="center"/>
          </w:tcPr>
          <w:p w14:paraId="1E3042F9">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公差配合与测量技术</w:t>
            </w:r>
          </w:p>
        </w:tc>
      </w:tr>
      <w:tr w14:paraId="0C59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Align w:val="center"/>
          </w:tcPr>
          <w:p w14:paraId="4E8E2A7F">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4</w:t>
            </w:r>
          </w:p>
        </w:tc>
        <w:tc>
          <w:tcPr>
            <w:tcW w:w="1194" w:type="pct"/>
            <w:vAlign w:val="center"/>
          </w:tcPr>
          <w:p w14:paraId="07CCD41A">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机械结构分析</w:t>
            </w:r>
          </w:p>
        </w:tc>
        <w:tc>
          <w:tcPr>
            <w:tcW w:w="258" w:type="pct"/>
            <w:vAlign w:val="center"/>
          </w:tcPr>
          <w:p w14:paraId="0F7BA14F">
            <w:pPr>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2</w:t>
            </w:r>
          </w:p>
        </w:tc>
        <w:tc>
          <w:tcPr>
            <w:tcW w:w="1111" w:type="pct"/>
            <w:vAlign w:val="center"/>
          </w:tcPr>
          <w:p w14:paraId="274F01AC">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机械综合设计一体化实训室</w:t>
            </w:r>
          </w:p>
        </w:tc>
        <w:tc>
          <w:tcPr>
            <w:tcW w:w="1097" w:type="pct"/>
            <w:vAlign w:val="center"/>
          </w:tcPr>
          <w:p w14:paraId="1EACB3ED">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机械结构分析与测绘</w:t>
            </w:r>
          </w:p>
        </w:tc>
        <w:tc>
          <w:tcPr>
            <w:tcW w:w="999" w:type="pct"/>
            <w:vAlign w:val="center"/>
          </w:tcPr>
          <w:p w14:paraId="5D9F8F28">
            <w:pPr>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机械设计基础</w:t>
            </w:r>
          </w:p>
        </w:tc>
      </w:tr>
    </w:tbl>
    <w:p w14:paraId="197497B2">
      <w:pPr>
        <w:pageBreakBefore w:val="0"/>
        <w:widowControl w:val="0"/>
        <w:kinsoku/>
        <w:wordWrap/>
        <w:overflowPunct/>
        <w:topLinePunct w:val="0"/>
        <w:autoSpaceDE/>
        <w:autoSpaceDN/>
        <w:bidi w:val="0"/>
        <w:ind w:firstLine="0" w:firstLineChars="0"/>
        <w:textAlignment w:val="auto"/>
        <w:rPr>
          <w:rFonts w:hint="eastAsia"/>
          <w:color w:val="auto"/>
          <w:lang w:val="en-US" w:eastAsia="zh-CN"/>
        </w:rPr>
      </w:pPr>
    </w:p>
    <w:p w14:paraId="1571F075">
      <w:pPr>
        <w:numPr>
          <w:ilvl w:val="0"/>
          <w:numId w:val="4"/>
        </w:numPr>
        <w:adjustRightInd w:val="0"/>
        <w:snapToGrid w:val="0"/>
        <w:spacing w:line="360" w:lineRule="auto"/>
        <w:ind w:left="0" w:leftChars="0" w:firstLine="560" w:firstLineChars="200"/>
        <w:rPr>
          <w:rFonts w:hint="eastAsia"/>
          <w:color w:val="auto"/>
          <w:lang w:val="en-US" w:eastAsia="zh-CN"/>
        </w:rPr>
      </w:pPr>
      <w:r>
        <w:rPr>
          <w:rFonts w:hint="eastAsia" w:ascii="仿宋" w:hAnsi="仿宋" w:eastAsia="仿宋" w:cs="仿宋"/>
          <w:color w:val="auto"/>
          <w:sz w:val="28"/>
          <w:szCs w:val="28"/>
          <w:lang w:val="en-US" w:eastAsia="zh-CN"/>
        </w:rPr>
        <w:t>实训安排</w:t>
      </w:r>
    </w:p>
    <w:tbl>
      <w:tblPr>
        <w:tblStyle w:val="11"/>
        <w:tblW w:w="49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8"/>
        <w:gridCol w:w="1597"/>
        <w:gridCol w:w="581"/>
        <w:gridCol w:w="2185"/>
        <w:gridCol w:w="2065"/>
        <w:gridCol w:w="1578"/>
      </w:tblGrid>
      <w:tr w14:paraId="58AF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59" w:type="pct"/>
            <w:vAlign w:val="center"/>
          </w:tcPr>
          <w:p w14:paraId="382DADC8">
            <w:pPr>
              <w:keepNext w:val="0"/>
              <w:keepLines w:val="0"/>
              <w:pageBreakBefore w:val="0"/>
              <w:widowControl w:val="0"/>
              <w:kinsoku/>
              <w:wordWrap/>
              <w:overflowPunct/>
              <w:topLinePunct w:val="0"/>
              <w:autoSpaceDE/>
              <w:autoSpaceDN/>
              <w:bidi w:val="0"/>
              <w:ind w:firstLine="0" w:firstLineChars="0"/>
              <w:jc w:val="center"/>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序号</w:t>
            </w:r>
          </w:p>
        </w:tc>
        <w:tc>
          <w:tcPr>
            <w:tcW w:w="945" w:type="pct"/>
            <w:vAlign w:val="center"/>
          </w:tcPr>
          <w:p w14:paraId="76BDA78C">
            <w:pPr>
              <w:keepNext w:val="0"/>
              <w:keepLines w:val="0"/>
              <w:pageBreakBefore w:val="0"/>
              <w:widowControl w:val="0"/>
              <w:kinsoku/>
              <w:wordWrap/>
              <w:overflowPunct/>
              <w:topLinePunct w:val="0"/>
              <w:autoSpaceDE/>
              <w:autoSpaceDN/>
              <w:bidi w:val="0"/>
              <w:ind w:firstLine="0" w:firstLineChars="0"/>
              <w:jc w:val="center"/>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实训环节</w:t>
            </w:r>
          </w:p>
        </w:tc>
        <w:tc>
          <w:tcPr>
            <w:tcW w:w="344" w:type="pct"/>
            <w:shd w:val="clear" w:color="auto" w:fill="auto"/>
            <w:vAlign w:val="center"/>
          </w:tcPr>
          <w:p w14:paraId="29FBB275">
            <w:pPr>
              <w:keepNext w:val="0"/>
              <w:keepLines w:val="0"/>
              <w:pageBreakBefore w:val="0"/>
              <w:widowControl w:val="0"/>
              <w:kinsoku/>
              <w:wordWrap/>
              <w:overflowPunct/>
              <w:topLinePunct w:val="0"/>
              <w:autoSpaceDE/>
              <w:autoSpaceDN/>
              <w:bidi w:val="0"/>
              <w:ind w:firstLine="0" w:firstLineChars="0"/>
              <w:jc w:val="center"/>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学期</w:t>
            </w:r>
          </w:p>
        </w:tc>
        <w:tc>
          <w:tcPr>
            <w:tcW w:w="1293" w:type="pct"/>
            <w:vAlign w:val="center"/>
          </w:tcPr>
          <w:p w14:paraId="70749B7A">
            <w:pPr>
              <w:keepNext w:val="0"/>
              <w:keepLines w:val="0"/>
              <w:pageBreakBefore w:val="0"/>
              <w:widowControl w:val="0"/>
              <w:kinsoku/>
              <w:wordWrap/>
              <w:overflowPunct/>
              <w:topLinePunct w:val="0"/>
              <w:autoSpaceDE/>
              <w:autoSpaceDN/>
              <w:bidi w:val="0"/>
              <w:ind w:firstLine="0" w:firstLineChars="0"/>
              <w:jc w:val="center"/>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产出/成果</w:t>
            </w:r>
          </w:p>
        </w:tc>
        <w:tc>
          <w:tcPr>
            <w:tcW w:w="1222" w:type="pct"/>
            <w:vAlign w:val="center"/>
          </w:tcPr>
          <w:p w14:paraId="6D923D5A">
            <w:pPr>
              <w:keepNext w:val="0"/>
              <w:keepLines w:val="0"/>
              <w:pageBreakBefore w:val="0"/>
              <w:widowControl w:val="0"/>
              <w:kinsoku/>
              <w:wordWrap/>
              <w:overflowPunct/>
              <w:topLinePunct w:val="0"/>
              <w:autoSpaceDE/>
              <w:autoSpaceDN/>
              <w:bidi w:val="0"/>
              <w:ind w:firstLine="0" w:firstLineChars="0"/>
              <w:jc w:val="center"/>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依托课程</w:t>
            </w:r>
          </w:p>
        </w:tc>
        <w:tc>
          <w:tcPr>
            <w:tcW w:w="934" w:type="pct"/>
            <w:vAlign w:val="center"/>
          </w:tcPr>
          <w:p w14:paraId="2C556BE6">
            <w:pPr>
              <w:keepNext w:val="0"/>
              <w:keepLines w:val="0"/>
              <w:pageBreakBefore w:val="0"/>
              <w:widowControl w:val="0"/>
              <w:kinsoku/>
              <w:wordWrap/>
              <w:overflowPunct/>
              <w:topLinePunct w:val="0"/>
              <w:autoSpaceDE/>
              <w:autoSpaceDN/>
              <w:bidi w:val="0"/>
              <w:ind w:firstLine="0" w:firstLineChars="0"/>
              <w:jc w:val="center"/>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合作企业</w:t>
            </w:r>
          </w:p>
        </w:tc>
      </w:tr>
      <w:tr w14:paraId="0598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59" w:type="pct"/>
            <w:vAlign w:val="center"/>
          </w:tcPr>
          <w:p w14:paraId="11AED8F5">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1</w:t>
            </w:r>
          </w:p>
        </w:tc>
        <w:tc>
          <w:tcPr>
            <w:tcW w:w="945" w:type="pct"/>
            <w:vAlign w:val="center"/>
          </w:tcPr>
          <w:p w14:paraId="75B46D85">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rPr>
              <w:t>金工实习</w:t>
            </w:r>
          </w:p>
        </w:tc>
        <w:tc>
          <w:tcPr>
            <w:tcW w:w="344" w:type="pct"/>
            <w:vAlign w:val="center"/>
          </w:tcPr>
          <w:p w14:paraId="4165976F">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ascii="仿宋" w:hAnsi="仿宋" w:eastAsia="仿宋" w:cs="仿宋_GB2312"/>
                <w:color w:val="auto"/>
                <w:sz w:val="21"/>
                <w:szCs w:val="21"/>
                <w:shd w:val="clear" w:color="auto" w:fill="FFFFFF"/>
              </w:rPr>
              <w:t>1</w:t>
            </w:r>
          </w:p>
        </w:tc>
        <w:tc>
          <w:tcPr>
            <w:tcW w:w="1293" w:type="pct"/>
            <w:vAlign w:val="center"/>
          </w:tcPr>
          <w:p w14:paraId="22F6F4E3">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手动加工零部件</w:t>
            </w:r>
          </w:p>
        </w:tc>
        <w:tc>
          <w:tcPr>
            <w:tcW w:w="1222" w:type="pct"/>
            <w:vAlign w:val="center"/>
          </w:tcPr>
          <w:p w14:paraId="28B8FEAE">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rPr>
              <w:t>金工实习</w:t>
            </w:r>
          </w:p>
        </w:tc>
        <w:tc>
          <w:tcPr>
            <w:tcW w:w="934" w:type="pct"/>
            <w:vAlign w:val="center"/>
          </w:tcPr>
          <w:p w14:paraId="57ACE589">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柳州职业技术学院机械厂</w:t>
            </w:r>
          </w:p>
        </w:tc>
      </w:tr>
      <w:tr w14:paraId="3509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59" w:type="pct"/>
            <w:vAlign w:val="center"/>
          </w:tcPr>
          <w:p w14:paraId="10C0A804">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2</w:t>
            </w:r>
          </w:p>
        </w:tc>
        <w:tc>
          <w:tcPr>
            <w:tcW w:w="945" w:type="pct"/>
            <w:vAlign w:val="center"/>
          </w:tcPr>
          <w:p w14:paraId="2565E4DB">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普通机床操作</w:t>
            </w:r>
          </w:p>
        </w:tc>
        <w:tc>
          <w:tcPr>
            <w:tcW w:w="344" w:type="pct"/>
            <w:vAlign w:val="center"/>
          </w:tcPr>
          <w:p w14:paraId="1B156D42">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2</w:t>
            </w:r>
          </w:p>
        </w:tc>
        <w:tc>
          <w:tcPr>
            <w:tcW w:w="1293" w:type="pct"/>
            <w:vAlign w:val="center"/>
          </w:tcPr>
          <w:p w14:paraId="4F8557A5">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普通机床加工零部件</w:t>
            </w:r>
          </w:p>
        </w:tc>
        <w:tc>
          <w:tcPr>
            <w:tcW w:w="1222" w:type="pct"/>
            <w:vAlign w:val="center"/>
          </w:tcPr>
          <w:p w14:paraId="266AFFAB">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普通机床操作实训</w:t>
            </w:r>
          </w:p>
        </w:tc>
        <w:tc>
          <w:tcPr>
            <w:tcW w:w="934" w:type="pct"/>
            <w:vAlign w:val="center"/>
          </w:tcPr>
          <w:p w14:paraId="192F65CC">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柳州六和方盛机械有限公司</w:t>
            </w:r>
          </w:p>
        </w:tc>
      </w:tr>
      <w:tr w14:paraId="79282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59" w:type="pct"/>
            <w:vAlign w:val="center"/>
          </w:tcPr>
          <w:p w14:paraId="38D2F2F8">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3</w:t>
            </w:r>
          </w:p>
        </w:tc>
        <w:tc>
          <w:tcPr>
            <w:tcW w:w="945" w:type="pct"/>
            <w:vAlign w:val="center"/>
          </w:tcPr>
          <w:p w14:paraId="50CFC8DD">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数控车床操作</w:t>
            </w:r>
          </w:p>
        </w:tc>
        <w:tc>
          <w:tcPr>
            <w:tcW w:w="344" w:type="pct"/>
            <w:shd w:val="clear" w:color="auto" w:fill="auto"/>
            <w:vAlign w:val="center"/>
          </w:tcPr>
          <w:p w14:paraId="2CDF1281">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hint="eastAsia" w:ascii="仿宋" w:hAnsi="仿宋" w:eastAsia="仿宋" w:cs="仿宋_GB2312"/>
                <w:color w:val="auto"/>
                <w:sz w:val="21"/>
                <w:szCs w:val="21"/>
                <w:highlight w:val="none"/>
                <w:shd w:val="clear" w:color="auto" w:fill="FFFFFF"/>
                <w:lang w:eastAsia="zh-CN"/>
              </w:rPr>
            </w:pPr>
            <w:r>
              <w:rPr>
                <w:rFonts w:hint="eastAsia" w:ascii="仿宋" w:hAnsi="仿宋" w:eastAsia="仿宋" w:cs="仿宋_GB2312"/>
                <w:color w:val="auto"/>
                <w:sz w:val="21"/>
                <w:szCs w:val="21"/>
                <w:highlight w:val="none"/>
                <w:shd w:val="clear" w:color="auto" w:fill="FFFFFF"/>
                <w:lang w:val="en-US" w:eastAsia="zh-CN"/>
              </w:rPr>
              <w:t>3</w:t>
            </w:r>
          </w:p>
        </w:tc>
        <w:tc>
          <w:tcPr>
            <w:tcW w:w="1293" w:type="pct"/>
            <w:vAlign w:val="center"/>
          </w:tcPr>
          <w:p w14:paraId="480C2556">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数控车床加工零部件</w:t>
            </w:r>
          </w:p>
        </w:tc>
        <w:tc>
          <w:tcPr>
            <w:tcW w:w="1222" w:type="pct"/>
            <w:vAlign w:val="center"/>
          </w:tcPr>
          <w:p w14:paraId="55E7F980">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数控机床编程与操作（一）</w:t>
            </w:r>
          </w:p>
        </w:tc>
        <w:tc>
          <w:tcPr>
            <w:tcW w:w="934" w:type="pct"/>
            <w:vAlign w:val="center"/>
          </w:tcPr>
          <w:p w14:paraId="53F4EA2A">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柳州福臻车体实业有限公司</w:t>
            </w:r>
          </w:p>
        </w:tc>
      </w:tr>
      <w:tr w14:paraId="2715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59" w:type="pct"/>
            <w:vAlign w:val="center"/>
          </w:tcPr>
          <w:p w14:paraId="24A4CA93">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ascii="仿宋" w:hAnsi="仿宋" w:eastAsia="仿宋" w:cs="仿宋_GB2312"/>
                <w:color w:val="auto"/>
                <w:sz w:val="21"/>
                <w:szCs w:val="21"/>
                <w:shd w:val="clear" w:color="auto" w:fill="FFFFFF"/>
              </w:rPr>
            </w:pPr>
            <w:r>
              <w:rPr>
                <w:rFonts w:hint="eastAsia" w:ascii="仿宋" w:hAnsi="仿宋" w:eastAsia="仿宋" w:cs="仿宋_GB2312"/>
                <w:color w:val="auto"/>
                <w:sz w:val="21"/>
                <w:szCs w:val="21"/>
                <w:shd w:val="clear" w:color="auto" w:fill="FFFFFF"/>
              </w:rPr>
              <w:t>4</w:t>
            </w:r>
          </w:p>
        </w:tc>
        <w:tc>
          <w:tcPr>
            <w:tcW w:w="945" w:type="pct"/>
            <w:vAlign w:val="center"/>
          </w:tcPr>
          <w:p w14:paraId="013AEEF7">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数控铣床操作</w:t>
            </w:r>
          </w:p>
        </w:tc>
        <w:tc>
          <w:tcPr>
            <w:tcW w:w="344" w:type="pct"/>
            <w:shd w:val="clear" w:color="auto" w:fill="auto"/>
            <w:vAlign w:val="center"/>
          </w:tcPr>
          <w:p w14:paraId="311E15FD">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hint="eastAsia" w:ascii="仿宋" w:hAnsi="仿宋" w:eastAsia="仿宋" w:cs="仿宋_GB2312"/>
                <w:color w:val="auto"/>
                <w:sz w:val="21"/>
                <w:szCs w:val="21"/>
                <w:highlight w:val="none"/>
                <w:shd w:val="clear" w:color="auto" w:fill="FFFFFF"/>
                <w:lang w:eastAsia="zh-CN"/>
              </w:rPr>
            </w:pPr>
            <w:r>
              <w:rPr>
                <w:rFonts w:hint="eastAsia" w:ascii="仿宋" w:hAnsi="仿宋" w:eastAsia="仿宋" w:cs="仿宋_GB2312"/>
                <w:color w:val="auto"/>
                <w:sz w:val="21"/>
                <w:szCs w:val="21"/>
                <w:highlight w:val="none"/>
                <w:shd w:val="clear" w:color="auto" w:fill="FFFFFF"/>
                <w:lang w:val="en-US" w:eastAsia="zh-CN"/>
              </w:rPr>
              <w:t>4</w:t>
            </w:r>
          </w:p>
        </w:tc>
        <w:tc>
          <w:tcPr>
            <w:tcW w:w="1293" w:type="pct"/>
            <w:vAlign w:val="center"/>
          </w:tcPr>
          <w:p w14:paraId="54216666">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数控铣床加工零部件</w:t>
            </w:r>
          </w:p>
        </w:tc>
        <w:tc>
          <w:tcPr>
            <w:tcW w:w="1222" w:type="pct"/>
            <w:vAlign w:val="center"/>
          </w:tcPr>
          <w:p w14:paraId="4A056341">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数控机床编程与操作（二）</w:t>
            </w:r>
          </w:p>
        </w:tc>
        <w:tc>
          <w:tcPr>
            <w:tcW w:w="934" w:type="pct"/>
            <w:vAlign w:val="center"/>
          </w:tcPr>
          <w:p w14:paraId="2F1A7D55">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default" w:ascii="仿宋" w:hAnsi="仿宋" w:eastAsia="仿宋" w:cs="仿宋_GB2312"/>
                <w:color w:val="auto"/>
                <w:sz w:val="21"/>
                <w:szCs w:val="21"/>
                <w:lang w:val="en-US" w:eastAsia="zh-CN"/>
              </w:rPr>
            </w:pPr>
            <w:r>
              <w:rPr>
                <w:rFonts w:hint="eastAsia" w:ascii="仿宋" w:hAnsi="仿宋" w:eastAsia="仿宋" w:cs="仿宋_GB2312"/>
                <w:color w:val="auto"/>
                <w:sz w:val="21"/>
                <w:szCs w:val="21"/>
                <w:lang w:val="en-US" w:eastAsia="zh-CN"/>
              </w:rPr>
              <w:t>柳州采埃孚机械有限公司</w:t>
            </w:r>
          </w:p>
        </w:tc>
      </w:tr>
      <w:tr w14:paraId="3E8E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9" w:type="pct"/>
            <w:vAlign w:val="center"/>
          </w:tcPr>
          <w:p w14:paraId="0002B2CF">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hint="eastAsia" w:ascii="仿宋" w:hAnsi="仿宋" w:eastAsia="仿宋" w:cs="仿宋_GB2312"/>
                <w:color w:val="auto"/>
                <w:sz w:val="21"/>
                <w:szCs w:val="21"/>
                <w:shd w:val="clear" w:color="auto" w:fill="FFFFFF"/>
                <w:lang w:val="en-US" w:eastAsia="zh-CN"/>
              </w:rPr>
            </w:pPr>
            <w:r>
              <w:rPr>
                <w:rFonts w:hint="eastAsia" w:ascii="仿宋" w:hAnsi="仿宋" w:eastAsia="仿宋" w:cs="仿宋_GB2312"/>
                <w:color w:val="auto"/>
                <w:sz w:val="21"/>
                <w:szCs w:val="21"/>
                <w:shd w:val="clear" w:color="auto" w:fill="FFFFFF"/>
                <w:lang w:val="en-US" w:eastAsia="zh-CN"/>
              </w:rPr>
              <w:t>5</w:t>
            </w:r>
          </w:p>
        </w:tc>
        <w:tc>
          <w:tcPr>
            <w:tcW w:w="945" w:type="pct"/>
            <w:shd w:val="clear" w:color="auto" w:fill="auto"/>
            <w:vAlign w:val="center"/>
          </w:tcPr>
          <w:p w14:paraId="59FC01D2">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kern w:val="2"/>
                <w:sz w:val="21"/>
                <w:szCs w:val="21"/>
                <w:lang w:val="en-US" w:eastAsia="zh-CN" w:bidi="ar-SA"/>
              </w:rPr>
            </w:pPr>
            <w:r>
              <w:rPr>
                <w:rFonts w:hint="eastAsia" w:ascii="仿宋" w:hAnsi="仿宋" w:eastAsia="仿宋" w:cs="仿宋_GB2312"/>
                <w:color w:val="auto"/>
                <w:sz w:val="21"/>
                <w:szCs w:val="21"/>
              </w:rPr>
              <w:t>机械产品测绘与出图</w:t>
            </w:r>
          </w:p>
        </w:tc>
        <w:tc>
          <w:tcPr>
            <w:tcW w:w="344" w:type="pct"/>
            <w:shd w:val="clear" w:color="auto" w:fill="auto"/>
            <w:vAlign w:val="center"/>
          </w:tcPr>
          <w:p w14:paraId="597A0C94">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hint="default" w:ascii="仿宋" w:hAnsi="仿宋" w:eastAsia="仿宋" w:cs="仿宋_GB2312"/>
                <w:color w:val="auto"/>
                <w:sz w:val="21"/>
                <w:szCs w:val="21"/>
                <w:highlight w:val="none"/>
                <w:shd w:val="clear" w:color="auto" w:fill="FFFFFF"/>
                <w:lang w:val="en-US" w:eastAsia="zh-CN"/>
              </w:rPr>
            </w:pPr>
            <w:r>
              <w:rPr>
                <w:rFonts w:hint="eastAsia" w:ascii="仿宋" w:hAnsi="仿宋" w:eastAsia="仿宋" w:cs="仿宋_GB2312"/>
                <w:color w:val="auto"/>
                <w:sz w:val="21"/>
                <w:szCs w:val="21"/>
                <w:highlight w:val="none"/>
                <w:shd w:val="clear" w:color="auto" w:fill="FFFFFF"/>
                <w:lang w:val="en-US" w:eastAsia="zh-CN"/>
              </w:rPr>
              <w:t>2</w:t>
            </w:r>
          </w:p>
        </w:tc>
        <w:tc>
          <w:tcPr>
            <w:tcW w:w="1293" w:type="pct"/>
            <w:vAlign w:val="center"/>
          </w:tcPr>
          <w:p w14:paraId="1B3D7B1B">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default" w:ascii="仿宋" w:hAnsi="仿宋" w:eastAsia="仿宋" w:cs="仿宋_GB2312"/>
                <w:color w:val="auto"/>
                <w:sz w:val="21"/>
                <w:szCs w:val="21"/>
                <w:lang w:val="en-US" w:eastAsia="zh-CN"/>
              </w:rPr>
            </w:pPr>
            <w:r>
              <w:rPr>
                <w:rFonts w:hint="eastAsia" w:ascii="仿宋" w:hAnsi="仿宋" w:eastAsia="仿宋" w:cs="仿宋_GB2312"/>
                <w:color w:val="auto"/>
                <w:sz w:val="21"/>
                <w:szCs w:val="21"/>
                <w:lang w:val="en-US" w:eastAsia="zh-CN"/>
              </w:rPr>
              <w:t>产品2D图</w:t>
            </w:r>
          </w:p>
        </w:tc>
        <w:tc>
          <w:tcPr>
            <w:tcW w:w="1222" w:type="pct"/>
            <w:vAlign w:val="center"/>
          </w:tcPr>
          <w:p w14:paraId="6B69B3D0">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sz w:val="21"/>
                <w:szCs w:val="21"/>
              </w:rPr>
            </w:pPr>
            <w:r>
              <w:rPr>
                <w:rFonts w:hint="eastAsia" w:ascii="仿宋" w:hAnsi="仿宋" w:eastAsia="仿宋" w:cs="仿宋_GB2312"/>
                <w:color w:val="auto"/>
                <w:sz w:val="21"/>
                <w:szCs w:val="21"/>
              </w:rPr>
              <w:t>机械产品测绘与出图</w:t>
            </w:r>
          </w:p>
        </w:tc>
        <w:tc>
          <w:tcPr>
            <w:tcW w:w="934" w:type="pct"/>
            <w:shd w:val="clear" w:color="auto" w:fill="auto"/>
            <w:vAlign w:val="center"/>
          </w:tcPr>
          <w:p w14:paraId="49A7943C">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kern w:val="2"/>
                <w:sz w:val="21"/>
                <w:szCs w:val="21"/>
                <w:lang w:val="en-US" w:eastAsia="zh-CN" w:bidi="ar-SA"/>
              </w:rPr>
            </w:pPr>
            <w:r>
              <w:rPr>
                <w:rFonts w:hint="eastAsia" w:ascii="仿宋" w:hAnsi="仿宋" w:eastAsia="仿宋" w:cs="仿宋_GB2312"/>
                <w:color w:val="auto"/>
                <w:sz w:val="21"/>
                <w:szCs w:val="21"/>
              </w:rPr>
              <w:t>柳州福臻车体实业有限公司</w:t>
            </w:r>
          </w:p>
        </w:tc>
      </w:tr>
      <w:tr w14:paraId="0960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59" w:type="pct"/>
            <w:vAlign w:val="center"/>
          </w:tcPr>
          <w:p w14:paraId="04D60D5D">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hint="eastAsia" w:ascii="仿宋" w:hAnsi="仿宋" w:eastAsia="仿宋" w:cs="仿宋_GB2312"/>
                <w:color w:val="auto"/>
                <w:sz w:val="21"/>
                <w:szCs w:val="21"/>
                <w:shd w:val="clear" w:color="auto" w:fill="FFFFFF"/>
                <w:lang w:val="en-US" w:eastAsia="zh-CN"/>
              </w:rPr>
            </w:pPr>
            <w:r>
              <w:rPr>
                <w:rFonts w:hint="eastAsia" w:ascii="仿宋" w:hAnsi="仿宋" w:eastAsia="仿宋" w:cs="仿宋_GB2312"/>
                <w:color w:val="auto"/>
                <w:sz w:val="21"/>
                <w:szCs w:val="21"/>
                <w:shd w:val="clear" w:color="auto" w:fill="FFFFFF"/>
                <w:lang w:val="en-US" w:eastAsia="zh-CN"/>
              </w:rPr>
              <w:t>6</w:t>
            </w:r>
          </w:p>
        </w:tc>
        <w:tc>
          <w:tcPr>
            <w:tcW w:w="945" w:type="pct"/>
            <w:shd w:val="clear" w:color="auto" w:fill="auto"/>
            <w:vAlign w:val="center"/>
          </w:tcPr>
          <w:p w14:paraId="7CF5B0DF">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kern w:val="2"/>
                <w:sz w:val="21"/>
                <w:szCs w:val="21"/>
                <w:lang w:val="en-US" w:eastAsia="zh-CN" w:bidi="ar-SA"/>
              </w:rPr>
            </w:pPr>
            <w:r>
              <w:rPr>
                <w:rFonts w:hint="eastAsia" w:ascii="仿宋" w:hAnsi="仿宋" w:eastAsia="仿宋" w:cs="仿宋_GB2312"/>
                <w:color w:val="auto"/>
                <w:sz w:val="21"/>
                <w:szCs w:val="21"/>
              </w:rPr>
              <w:t>机械产品数字化仿真</w:t>
            </w:r>
          </w:p>
        </w:tc>
        <w:tc>
          <w:tcPr>
            <w:tcW w:w="344" w:type="pct"/>
            <w:shd w:val="clear" w:color="auto" w:fill="auto"/>
            <w:vAlign w:val="center"/>
          </w:tcPr>
          <w:p w14:paraId="402FC490">
            <w:pPr>
              <w:keepNext w:val="0"/>
              <w:keepLines w:val="0"/>
              <w:pageBreakBefore w:val="0"/>
              <w:widowControl w:val="0"/>
              <w:kinsoku/>
              <w:wordWrap/>
              <w:overflowPunct/>
              <w:topLinePunct w:val="0"/>
              <w:autoSpaceDE/>
              <w:autoSpaceDN/>
              <w:bidi w:val="0"/>
              <w:adjustRightInd w:val="0"/>
              <w:snapToGrid w:val="0"/>
              <w:spacing w:line="596" w:lineRule="exact"/>
              <w:ind w:firstLine="0" w:firstLineChars="0"/>
              <w:textAlignment w:val="auto"/>
              <w:rPr>
                <w:rFonts w:hint="default" w:ascii="仿宋" w:hAnsi="仿宋" w:eastAsia="仿宋" w:cs="仿宋_GB2312"/>
                <w:color w:val="auto"/>
                <w:sz w:val="21"/>
                <w:szCs w:val="21"/>
                <w:highlight w:val="none"/>
                <w:shd w:val="clear" w:color="auto" w:fill="FFFFFF"/>
                <w:lang w:val="en-US" w:eastAsia="zh-CN"/>
              </w:rPr>
            </w:pPr>
            <w:r>
              <w:rPr>
                <w:rFonts w:hint="eastAsia" w:ascii="仿宋" w:hAnsi="仿宋" w:eastAsia="仿宋" w:cs="仿宋_GB2312"/>
                <w:color w:val="auto"/>
                <w:sz w:val="21"/>
                <w:szCs w:val="21"/>
                <w:highlight w:val="none"/>
                <w:shd w:val="clear" w:color="auto" w:fill="FFFFFF"/>
                <w:lang w:val="en-US" w:eastAsia="zh-CN"/>
              </w:rPr>
              <w:t>3</w:t>
            </w:r>
          </w:p>
        </w:tc>
        <w:tc>
          <w:tcPr>
            <w:tcW w:w="1293" w:type="pct"/>
            <w:vAlign w:val="center"/>
          </w:tcPr>
          <w:p w14:paraId="023A2F12">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default" w:ascii="仿宋" w:hAnsi="仿宋" w:eastAsia="仿宋" w:cs="仿宋_GB2312"/>
                <w:color w:val="auto"/>
                <w:sz w:val="21"/>
                <w:szCs w:val="21"/>
                <w:lang w:val="en-US" w:eastAsia="zh-CN"/>
              </w:rPr>
            </w:pPr>
            <w:r>
              <w:rPr>
                <w:rFonts w:hint="eastAsia" w:ascii="仿宋" w:hAnsi="仿宋" w:eastAsia="仿宋" w:cs="仿宋_GB2312"/>
                <w:color w:val="auto"/>
                <w:sz w:val="21"/>
                <w:szCs w:val="21"/>
                <w:lang w:val="en-US" w:eastAsia="zh-CN"/>
              </w:rPr>
              <w:t>机械产品仿真文件</w:t>
            </w:r>
          </w:p>
        </w:tc>
        <w:tc>
          <w:tcPr>
            <w:tcW w:w="1222" w:type="pct"/>
            <w:vAlign w:val="center"/>
          </w:tcPr>
          <w:p w14:paraId="63952998">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sz w:val="21"/>
                <w:szCs w:val="21"/>
              </w:rPr>
            </w:pPr>
            <w:r>
              <w:rPr>
                <w:rFonts w:hint="eastAsia" w:ascii="仿宋" w:hAnsi="仿宋" w:eastAsia="仿宋" w:cs="仿宋_GB2312"/>
                <w:color w:val="auto"/>
                <w:sz w:val="21"/>
                <w:szCs w:val="21"/>
              </w:rPr>
              <w:t>机械设计课程设计</w:t>
            </w:r>
          </w:p>
        </w:tc>
        <w:tc>
          <w:tcPr>
            <w:tcW w:w="934" w:type="pct"/>
            <w:shd w:val="clear" w:color="auto" w:fill="auto"/>
            <w:vAlign w:val="center"/>
          </w:tcPr>
          <w:p w14:paraId="281779D8">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kern w:val="2"/>
                <w:sz w:val="21"/>
                <w:szCs w:val="21"/>
                <w:lang w:val="en-US" w:eastAsia="zh-CN" w:bidi="ar-SA"/>
              </w:rPr>
            </w:pPr>
            <w:r>
              <w:rPr>
                <w:rFonts w:hint="eastAsia" w:ascii="仿宋" w:hAnsi="仿宋" w:eastAsia="仿宋" w:cs="仿宋_GB2312"/>
                <w:color w:val="auto"/>
                <w:sz w:val="21"/>
                <w:szCs w:val="21"/>
                <w:lang w:val="en-US" w:eastAsia="zh-CN"/>
              </w:rPr>
              <w:t>柳州采埃孚机械有限公司</w:t>
            </w:r>
          </w:p>
        </w:tc>
      </w:tr>
    </w:tbl>
    <w:p w14:paraId="5021CF1E">
      <w:pPr>
        <w:numPr>
          <w:ilvl w:val="0"/>
          <w:numId w:val="4"/>
        </w:numPr>
        <w:adjustRightInd w:val="0"/>
        <w:snapToGrid w:val="0"/>
        <w:spacing w:line="360" w:lineRule="auto"/>
        <w:ind w:left="0" w:leftChars="0" w:firstLine="560" w:firstLineChars="200"/>
        <w:rPr>
          <w:rFonts w:hint="eastAsia"/>
          <w:color w:val="auto"/>
          <w:lang w:val="en-US" w:eastAsia="zh-CN"/>
        </w:rPr>
      </w:pPr>
      <w:r>
        <w:rPr>
          <w:rFonts w:hint="eastAsia" w:ascii="仿宋" w:hAnsi="仿宋" w:eastAsia="仿宋" w:cs="仿宋"/>
          <w:color w:val="auto"/>
          <w:sz w:val="28"/>
          <w:szCs w:val="28"/>
          <w:lang w:val="en-US" w:eastAsia="zh-CN"/>
        </w:rPr>
        <w:t>岗位实习安排</w:t>
      </w:r>
    </w:p>
    <w:tbl>
      <w:tblPr>
        <w:tblStyle w:val="11"/>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276"/>
        <w:gridCol w:w="1842"/>
        <w:gridCol w:w="709"/>
        <w:gridCol w:w="1843"/>
        <w:gridCol w:w="1943"/>
      </w:tblGrid>
      <w:tr w14:paraId="26C4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46" w:type="dxa"/>
            <w:vAlign w:val="center"/>
          </w:tcPr>
          <w:p w14:paraId="02B3526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时间</w:t>
            </w:r>
          </w:p>
        </w:tc>
        <w:tc>
          <w:tcPr>
            <w:tcW w:w="1276" w:type="dxa"/>
            <w:vAlign w:val="center"/>
          </w:tcPr>
          <w:p w14:paraId="4B6A1E18">
            <w:pPr>
              <w:keepNext w:val="0"/>
              <w:keepLines w:val="0"/>
              <w:pageBreakBefore w:val="0"/>
              <w:widowControl w:val="0"/>
              <w:kinsoku/>
              <w:wordWrap/>
              <w:overflowPunct/>
              <w:topLinePunct w:val="0"/>
              <w:autoSpaceDE/>
              <w:autoSpaceDN/>
              <w:bidi w:val="0"/>
              <w:adjustRightInd/>
              <w:snapToGrid/>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实习目标</w:t>
            </w:r>
          </w:p>
        </w:tc>
        <w:tc>
          <w:tcPr>
            <w:tcW w:w="1842" w:type="dxa"/>
            <w:vAlign w:val="center"/>
          </w:tcPr>
          <w:p w14:paraId="6B048103">
            <w:pPr>
              <w:keepNext w:val="0"/>
              <w:keepLines w:val="0"/>
              <w:pageBreakBefore w:val="0"/>
              <w:widowControl w:val="0"/>
              <w:kinsoku/>
              <w:wordWrap/>
              <w:overflowPunct/>
              <w:topLinePunct w:val="0"/>
              <w:autoSpaceDE/>
              <w:autoSpaceDN/>
              <w:bidi w:val="0"/>
              <w:adjustRightInd/>
              <w:snapToGrid/>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实习项目</w:t>
            </w:r>
          </w:p>
          <w:p w14:paraId="309AFAE1">
            <w:pPr>
              <w:keepNext w:val="0"/>
              <w:keepLines w:val="0"/>
              <w:pageBreakBefore w:val="0"/>
              <w:widowControl w:val="0"/>
              <w:kinsoku/>
              <w:wordWrap/>
              <w:overflowPunct/>
              <w:topLinePunct w:val="0"/>
              <w:autoSpaceDE/>
              <w:autoSpaceDN/>
              <w:bidi w:val="0"/>
              <w:adjustRightInd/>
              <w:snapToGrid/>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（内容/任务）</w:t>
            </w:r>
          </w:p>
        </w:tc>
        <w:tc>
          <w:tcPr>
            <w:tcW w:w="709" w:type="dxa"/>
            <w:vAlign w:val="center"/>
          </w:tcPr>
          <w:p w14:paraId="59AB7AF9">
            <w:pPr>
              <w:keepNext w:val="0"/>
              <w:keepLines w:val="0"/>
              <w:pageBreakBefore w:val="0"/>
              <w:widowControl w:val="0"/>
              <w:kinsoku/>
              <w:wordWrap/>
              <w:overflowPunct/>
              <w:topLinePunct w:val="0"/>
              <w:autoSpaceDE/>
              <w:autoSpaceDN/>
              <w:bidi w:val="0"/>
              <w:adjustRightInd/>
              <w:snapToGrid/>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实习形式</w:t>
            </w:r>
          </w:p>
        </w:tc>
        <w:tc>
          <w:tcPr>
            <w:tcW w:w="1843" w:type="dxa"/>
            <w:vAlign w:val="center"/>
          </w:tcPr>
          <w:p w14:paraId="0A3FEA5A">
            <w:pPr>
              <w:keepNext w:val="0"/>
              <w:keepLines w:val="0"/>
              <w:pageBreakBefore w:val="0"/>
              <w:widowControl w:val="0"/>
              <w:kinsoku/>
              <w:wordWrap/>
              <w:overflowPunct/>
              <w:topLinePunct w:val="0"/>
              <w:autoSpaceDE/>
              <w:autoSpaceDN/>
              <w:bidi w:val="0"/>
              <w:adjustRightInd/>
              <w:snapToGrid/>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考核要求</w:t>
            </w:r>
          </w:p>
        </w:tc>
        <w:tc>
          <w:tcPr>
            <w:tcW w:w="1943" w:type="dxa"/>
            <w:vAlign w:val="center"/>
          </w:tcPr>
          <w:p w14:paraId="021F10EE">
            <w:pPr>
              <w:keepNext w:val="0"/>
              <w:keepLines w:val="0"/>
              <w:pageBreakBefore w:val="0"/>
              <w:widowControl w:val="0"/>
              <w:kinsoku/>
              <w:wordWrap/>
              <w:overflowPunct/>
              <w:topLinePunct w:val="0"/>
              <w:autoSpaceDE/>
              <w:autoSpaceDN/>
              <w:bidi w:val="0"/>
              <w:adjustRightInd/>
              <w:snapToGrid/>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合作企业</w:t>
            </w:r>
          </w:p>
        </w:tc>
      </w:tr>
      <w:tr w14:paraId="78942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46" w:type="dxa"/>
            <w:vAlign w:val="center"/>
          </w:tcPr>
          <w:p w14:paraId="38C2EB89">
            <w:pPr>
              <w:pStyle w:val="17"/>
              <w:keepNext w:val="0"/>
              <w:keepLines w:val="0"/>
              <w:pageBreakBefore w:val="0"/>
              <w:widowControl w:val="0"/>
              <w:kinsoku/>
              <w:wordWrap/>
              <w:overflowPunct/>
              <w:topLinePunct w:val="0"/>
              <w:autoSpaceDE/>
              <w:autoSpaceDN/>
              <w:bidi w:val="0"/>
              <w:adjustRightInd/>
              <w:snapToGrid/>
              <w:ind w:firstLine="0" w:firstLineChars="0"/>
              <w:textAlignment w:val="auto"/>
              <w:rPr>
                <w:color w:val="auto"/>
              </w:rPr>
            </w:pPr>
            <w:r>
              <w:rPr>
                <w:rFonts w:hint="eastAsia"/>
                <w:color w:val="auto"/>
              </w:rPr>
              <w:t>第4学期</w:t>
            </w:r>
          </w:p>
          <w:p w14:paraId="0344C47C">
            <w:pPr>
              <w:pStyle w:val="17"/>
              <w:keepNext w:val="0"/>
              <w:keepLines w:val="0"/>
              <w:pageBreakBefore w:val="0"/>
              <w:widowControl w:val="0"/>
              <w:kinsoku/>
              <w:wordWrap/>
              <w:overflowPunct/>
              <w:topLinePunct w:val="0"/>
              <w:autoSpaceDE/>
              <w:autoSpaceDN/>
              <w:bidi w:val="0"/>
              <w:adjustRightInd/>
              <w:snapToGrid/>
              <w:ind w:firstLine="0" w:firstLineChars="0"/>
              <w:textAlignment w:val="auto"/>
              <w:rPr>
                <w:color w:val="auto"/>
              </w:rPr>
            </w:pPr>
            <w:r>
              <w:rPr>
                <w:rFonts w:hint="eastAsia"/>
                <w:color w:val="auto"/>
              </w:rPr>
              <w:t>(4+4周)</w:t>
            </w:r>
          </w:p>
        </w:tc>
        <w:tc>
          <w:tcPr>
            <w:tcW w:w="1276" w:type="dxa"/>
            <w:vAlign w:val="center"/>
          </w:tcPr>
          <w:p w14:paraId="5A33A921">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第一阶段：</w:t>
            </w:r>
          </w:p>
          <w:p w14:paraId="0C1180A9">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hint="default" w:ascii="仿宋" w:hAnsi="仿宋" w:eastAsia="仿宋" w:cs="仿宋_GB2312"/>
                <w:color w:val="auto"/>
                <w:sz w:val="21"/>
                <w:szCs w:val="21"/>
                <w:lang w:val="en-US" w:eastAsia="zh-CN"/>
              </w:rPr>
            </w:pPr>
            <w:r>
              <w:rPr>
                <w:rFonts w:hint="eastAsia" w:ascii="仿宋" w:hAnsi="仿宋" w:eastAsia="仿宋" w:cs="仿宋_GB2312"/>
                <w:color w:val="auto"/>
                <w:sz w:val="21"/>
                <w:szCs w:val="21"/>
                <w:lang w:val="en-US" w:eastAsia="zh-CN"/>
              </w:rPr>
              <w:t>综合实践</w:t>
            </w:r>
          </w:p>
        </w:tc>
        <w:tc>
          <w:tcPr>
            <w:tcW w:w="1842" w:type="dxa"/>
            <w:vAlign w:val="center"/>
          </w:tcPr>
          <w:p w14:paraId="4DA8E047">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1.在师傅的指导下参与企业生产</w:t>
            </w:r>
          </w:p>
          <w:p w14:paraId="0D74830B">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2.承担一定的生产任务和工作责任</w:t>
            </w:r>
          </w:p>
          <w:p w14:paraId="187F27E5">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3.机床日常维护保养等</w:t>
            </w:r>
          </w:p>
        </w:tc>
        <w:tc>
          <w:tcPr>
            <w:tcW w:w="709" w:type="dxa"/>
            <w:vAlign w:val="center"/>
          </w:tcPr>
          <w:p w14:paraId="0CE99A0E">
            <w:pPr>
              <w:pStyle w:val="17"/>
              <w:keepNext w:val="0"/>
              <w:keepLines w:val="0"/>
              <w:pageBreakBefore w:val="0"/>
              <w:widowControl w:val="0"/>
              <w:kinsoku/>
              <w:wordWrap/>
              <w:overflowPunct/>
              <w:topLinePunct w:val="0"/>
              <w:autoSpaceDE/>
              <w:autoSpaceDN/>
              <w:bidi w:val="0"/>
              <w:adjustRightInd/>
              <w:snapToGrid/>
              <w:ind w:firstLine="0" w:firstLineChars="0"/>
              <w:textAlignment w:val="auto"/>
              <w:rPr>
                <w:color w:val="auto"/>
              </w:rPr>
            </w:pPr>
            <w:r>
              <w:rPr>
                <w:rFonts w:hint="eastAsia"/>
                <w:color w:val="auto"/>
              </w:rPr>
              <w:t>专业实习</w:t>
            </w:r>
          </w:p>
        </w:tc>
        <w:tc>
          <w:tcPr>
            <w:tcW w:w="1843" w:type="dxa"/>
            <w:vAlign w:val="center"/>
          </w:tcPr>
          <w:p w14:paraId="1E5F300D">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实习态度（占20%）</w:t>
            </w:r>
          </w:p>
          <w:p w14:paraId="1E777B8A">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专业技能（占30%）</w:t>
            </w:r>
          </w:p>
          <w:p w14:paraId="05D45F38">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实习报告（占30%）</w:t>
            </w:r>
          </w:p>
          <w:p w14:paraId="0331A41F">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实习总结（占20%）</w:t>
            </w:r>
          </w:p>
        </w:tc>
        <w:tc>
          <w:tcPr>
            <w:tcW w:w="1943" w:type="dxa"/>
            <w:vAlign w:val="center"/>
          </w:tcPr>
          <w:p w14:paraId="7171273A">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1.柳州职业技术学院机械厂</w:t>
            </w:r>
          </w:p>
          <w:p w14:paraId="09C7AE19">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2.柳州福臻车体实业有限公司</w:t>
            </w:r>
          </w:p>
          <w:p w14:paraId="03579294">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3.柳州六和方盛机械有限公司</w:t>
            </w:r>
          </w:p>
          <w:p w14:paraId="3910855A">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4.柳州宸泰机械有限责任公司等</w:t>
            </w:r>
          </w:p>
        </w:tc>
      </w:tr>
      <w:tr w14:paraId="685E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46" w:type="dxa"/>
            <w:vAlign w:val="center"/>
          </w:tcPr>
          <w:p w14:paraId="5FF67662">
            <w:pPr>
              <w:pStyle w:val="17"/>
              <w:keepNext w:val="0"/>
              <w:keepLines w:val="0"/>
              <w:pageBreakBefore w:val="0"/>
              <w:widowControl w:val="0"/>
              <w:kinsoku/>
              <w:wordWrap/>
              <w:overflowPunct/>
              <w:topLinePunct w:val="0"/>
              <w:autoSpaceDE/>
              <w:autoSpaceDN/>
              <w:bidi w:val="0"/>
              <w:adjustRightInd/>
              <w:snapToGrid/>
              <w:ind w:firstLine="0" w:firstLineChars="0"/>
              <w:textAlignment w:val="auto"/>
              <w:rPr>
                <w:color w:val="auto"/>
              </w:rPr>
            </w:pPr>
            <w:r>
              <w:rPr>
                <w:rFonts w:hint="eastAsia"/>
                <w:color w:val="auto"/>
              </w:rPr>
              <w:t>第5、6学期(25周)</w:t>
            </w:r>
          </w:p>
        </w:tc>
        <w:tc>
          <w:tcPr>
            <w:tcW w:w="1276" w:type="dxa"/>
            <w:vAlign w:val="center"/>
          </w:tcPr>
          <w:p w14:paraId="58BABD20">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第二阶段：</w:t>
            </w:r>
          </w:p>
          <w:p w14:paraId="793C8A85">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lang w:val="en-US" w:eastAsia="zh-CN"/>
              </w:rPr>
              <w:t>岗位</w:t>
            </w:r>
            <w:r>
              <w:rPr>
                <w:rFonts w:hint="eastAsia" w:ascii="仿宋" w:hAnsi="仿宋" w:eastAsia="仿宋" w:cs="仿宋_GB2312"/>
                <w:color w:val="auto"/>
                <w:sz w:val="21"/>
                <w:szCs w:val="21"/>
              </w:rPr>
              <w:t>实习</w:t>
            </w:r>
          </w:p>
        </w:tc>
        <w:tc>
          <w:tcPr>
            <w:tcW w:w="1842" w:type="dxa"/>
            <w:vAlign w:val="center"/>
          </w:tcPr>
          <w:p w14:paraId="52E8BE42">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 xml:space="preserve">1.根据企业的生产任务进行生产 </w:t>
            </w:r>
          </w:p>
          <w:p w14:paraId="59FEBCA3">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2.机床日常维护保养</w:t>
            </w:r>
          </w:p>
          <w:p w14:paraId="5FE6420A">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 xml:space="preserve">3.产品检验 </w:t>
            </w:r>
          </w:p>
          <w:p w14:paraId="611292B4">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4.产品的销售及服务等</w:t>
            </w:r>
          </w:p>
        </w:tc>
        <w:tc>
          <w:tcPr>
            <w:tcW w:w="709" w:type="dxa"/>
            <w:vAlign w:val="center"/>
          </w:tcPr>
          <w:p w14:paraId="1C55C853">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预就业实习</w:t>
            </w:r>
          </w:p>
        </w:tc>
        <w:tc>
          <w:tcPr>
            <w:tcW w:w="1843" w:type="dxa"/>
            <w:vAlign w:val="center"/>
          </w:tcPr>
          <w:p w14:paraId="0B509C96">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实习态度（占20%）</w:t>
            </w:r>
          </w:p>
          <w:p w14:paraId="0897FFFE">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专业技能（占30%）</w:t>
            </w:r>
          </w:p>
          <w:p w14:paraId="473FF9BA">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实习报告（占30%）</w:t>
            </w:r>
          </w:p>
          <w:p w14:paraId="068435DC">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实习总结（占20%）</w:t>
            </w:r>
          </w:p>
        </w:tc>
        <w:tc>
          <w:tcPr>
            <w:tcW w:w="1943" w:type="dxa"/>
            <w:vAlign w:val="center"/>
          </w:tcPr>
          <w:p w14:paraId="49A6E936">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1.广西柳工机械股份有限公司</w:t>
            </w:r>
          </w:p>
          <w:p w14:paraId="61CA216D">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2.桂林福达股份有限公司</w:t>
            </w:r>
          </w:p>
          <w:p w14:paraId="4DABA1F9">
            <w:pPr>
              <w:keepNext w:val="0"/>
              <w:keepLines w:val="0"/>
              <w:pageBreakBefore w:val="0"/>
              <w:widowControl w:val="0"/>
              <w:kinsoku/>
              <w:wordWrap/>
              <w:overflowPunct/>
              <w:topLinePunct w:val="0"/>
              <w:autoSpaceDE/>
              <w:autoSpaceDN/>
              <w:bidi w:val="0"/>
              <w:adjustRightInd/>
              <w:snapToGrid/>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3.东风柳州汽车有限公司等</w:t>
            </w:r>
          </w:p>
        </w:tc>
      </w:tr>
    </w:tbl>
    <w:p w14:paraId="4570DFB9">
      <w:pPr>
        <w:shd w:val="clear"/>
        <w:adjustRightInd w:val="0"/>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③综合实践课程设计</w:t>
      </w:r>
    </w:p>
    <w:tbl>
      <w:tblPr>
        <w:tblStyle w:val="11"/>
        <w:tblW w:w="50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898"/>
        <w:gridCol w:w="575"/>
        <w:gridCol w:w="1892"/>
        <w:gridCol w:w="1723"/>
        <w:gridCol w:w="1602"/>
      </w:tblGrid>
      <w:tr w14:paraId="14BE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510" w:type="pct"/>
            <w:vAlign w:val="center"/>
          </w:tcPr>
          <w:p w14:paraId="6D7242BF">
            <w:pPr>
              <w:keepNext w:val="0"/>
              <w:keepLines w:val="0"/>
              <w:pageBreakBefore w:val="0"/>
              <w:widowControl w:val="0"/>
              <w:kinsoku/>
              <w:wordWrap/>
              <w:overflowPunct/>
              <w:topLinePunct w:val="0"/>
              <w:autoSpaceDE/>
              <w:autoSpaceDN/>
              <w:bidi w:val="0"/>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序号</w:t>
            </w:r>
          </w:p>
        </w:tc>
        <w:tc>
          <w:tcPr>
            <w:tcW w:w="1108" w:type="pct"/>
            <w:vAlign w:val="center"/>
          </w:tcPr>
          <w:p w14:paraId="3CB8870B">
            <w:pPr>
              <w:keepNext w:val="0"/>
              <w:keepLines w:val="0"/>
              <w:pageBreakBefore w:val="0"/>
              <w:widowControl w:val="0"/>
              <w:kinsoku/>
              <w:wordWrap/>
              <w:overflowPunct/>
              <w:topLinePunct w:val="0"/>
              <w:autoSpaceDE/>
              <w:autoSpaceDN/>
              <w:bidi w:val="0"/>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综合实践课程名称（课程设计名称）</w:t>
            </w:r>
          </w:p>
        </w:tc>
        <w:tc>
          <w:tcPr>
            <w:tcW w:w="336" w:type="pct"/>
            <w:shd w:val="clear" w:color="auto" w:fill="auto"/>
            <w:vAlign w:val="center"/>
          </w:tcPr>
          <w:p w14:paraId="22D3C6C8">
            <w:pPr>
              <w:keepNext w:val="0"/>
              <w:keepLines w:val="0"/>
              <w:pageBreakBefore w:val="0"/>
              <w:widowControl w:val="0"/>
              <w:kinsoku/>
              <w:wordWrap/>
              <w:overflowPunct/>
              <w:topLinePunct w:val="0"/>
              <w:autoSpaceDE/>
              <w:autoSpaceDN/>
              <w:bidi w:val="0"/>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学期</w:t>
            </w:r>
          </w:p>
        </w:tc>
        <w:tc>
          <w:tcPr>
            <w:tcW w:w="1105" w:type="pct"/>
            <w:vAlign w:val="center"/>
          </w:tcPr>
          <w:p w14:paraId="6CDB6ADF">
            <w:pPr>
              <w:keepNext w:val="0"/>
              <w:keepLines w:val="0"/>
              <w:pageBreakBefore w:val="0"/>
              <w:widowControl w:val="0"/>
              <w:kinsoku/>
              <w:wordWrap/>
              <w:overflowPunct/>
              <w:topLinePunct w:val="0"/>
              <w:autoSpaceDE/>
              <w:autoSpaceDN/>
              <w:bidi w:val="0"/>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产出/成果</w:t>
            </w:r>
          </w:p>
        </w:tc>
        <w:tc>
          <w:tcPr>
            <w:tcW w:w="1006" w:type="pct"/>
            <w:vAlign w:val="center"/>
          </w:tcPr>
          <w:p w14:paraId="65D27C7B">
            <w:pPr>
              <w:keepNext w:val="0"/>
              <w:keepLines w:val="0"/>
              <w:pageBreakBefore w:val="0"/>
              <w:widowControl w:val="0"/>
              <w:kinsoku/>
              <w:wordWrap/>
              <w:overflowPunct/>
              <w:topLinePunct w:val="0"/>
              <w:autoSpaceDE/>
              <w:autoSpaceDN/>
              <w:bidi w:val="0"/>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依托专业课程</w:t>
            </w:r>
          </w:p>
        </w:tc>
        <w:tc>
          <w:tcPr>
            <w:tcW w:w="935" w:type="pct"/>
            <w:vAlign w:val="center"/>
          </w:tcPr>
          <w:p w14:paraId="0842B6A1">
            <w:pPr>
              <w:keepNext w:val="0"/>
              <w:keepLines w:val="0"/>
              <w:pageBreakBefore w:val="0"/>
              <w:widowControl w:val="0"/>
              <w:kinsoku/>
              <w:wordWrap/>
              <w:overflowPunct/>
              <w:topLinePunct w:val="0"/>
              <w:autoSpaceDE/>
              <w:autoSpaceDN/>
              <w:bidi w:val="0"/>
              <w:ind w:firstLine="0" w:firstLineChars="0"/>
              <w:textAlignment w:val="auto"/>
              <w:rPr>
                <w:rFonts w:ascii="仿宋_GB2312" w:hAnsi="仿宋_GB2312" w:cs="仿宋_GB2312"/>
                <w:b/>
                <w:bCs/>
                <w:color w:val="auto"/>
                <w:sz w:val="21"/>
                <w:szCs w:val="21"/>
              </w:rPr>
            </w:pPr>
            <w:r>
              <w:rPr>
                <w:rFonts w:hint="eastAsia" w:ascii="仿宋_GB2312" w:hAnsi="仿宋_GB2312" w:cs="仿宋_GB2312"/>
                <w:b/>
                <w:bCs/>
                <w:color w:val="auto"/>
                <w:sz w:val="21"/>
                <w:szCs w:val="21"/>
              </w:rPr>
              <w:t>合作企业</w:t>
            </w:r>
          </w:p>
        </w:tc>
      </w:tr>
      <w:tr w14:paraId="70792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10" w:type="pct"/>
            <w:vAlign w:val="center"/>
          </w:tcPr>
          <w:p w14:paraId="3C6F3C9A">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1</w:t>
            </w:r>
          </w:p>
        </w:tc>
        <w:tc>
          <w:tcPr>
            <w:tcW w:w="1108" w:type="pct"/>
            <w:vAlign w:val="center"/>
          </w:tcPr>
          <w:p w14:paraId="6BE87888">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课程设计1：机械产品测绘与出图</w:t>
            </w:r>
          </w:p>
        </w:tc>
        <w:tc>
          <w:tcPr>
            <w:tcW w:w="336" w:type="pct"/>
            <w:shd w:val="clear" w:color="auto" w:fill="auto"/>
            <w:vAlign w:val="center"/>
          </w:tcPr>
          <w:p w14:paraId="3963573C">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2</w:t>
            </w:r>
          </w:p>
        </w:tc>
        <w:tc>
          <w:tcPr>
            <w:tcW w:w="1105" w:type="pct"/>
            <w:vAlign w:val="center"/>
          </w:tcPr>
          <w:p w14:paraId="03A4DABC">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机械产品测绘与出图</w:t>
            </w:r>
          </w:p>
        </w:tc>
        <w:tc>
          <w:tcPr>
            <w:tcW w:w="1006" w:type="pct"/>
            <w:vAlign w:val="center"/>
          </w:tcPr>
          <w:p w14:paraId="03740824">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机械零件测绘</w:t>
            </w:r>
          </w:p>
          <w:p w14:paraId="3FAA3E04">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CAD工程图绘制</w:t>
            </w:r>
          </w:p>
        </w:tc>
        <w:tc>
          <w:tcPr>
            <w:tcW w:w="935" w:type="pct"/>
            <w:vAlign w:val="center"/>
          </w:tcPr>
          <w:p w14:paraId="2C371AAC">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柳州职业技术学院机械厂</w:t>
            </w:r>
          </w:p>
        </w:tc>
      </w:tr>
      <w:tr w14:paraId="75E1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10" w:type="pct"/>
            <w:vAlign w:val="center"/>
          </w:tcPr>
          <w:p w14:paraId="1364A1C7">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2</w:t>
            </w:r>
          </w:p>
        </w:tc>
        <w:tc>
          <w:tcPr>
            <w:tcW w:w="1108" w:type="pct"/>
            <w:vAlign w:val="center"/>
          </w:tcPr>
          <w:p w14:paraId="14C3D4EB">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课程设计2：机械产品数字化仿真</w:t>
            </w:r>
          </w:p>
        </w:tc>
        <w:tc>
          <w:tcPr>
            <w:tcW w:w="336" w:type="pct"/>
            <w:shd w:val="clear" w:color="auto" w:fill="auto"/>
            <w:vAlign w:val="center"/>
          </w:tcPr>
          <w:p w14:paraId="0C0DE72C">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3</w:t>
            </w:r>
          </w:p>
        </w:tc>
        <w:tc>
          <w:tcPr>
            <w:tcW w:w="1105" w:type="pct"/>
            <w:vAlign w:val="center"/>
          </w:tcPr>
          <w:p w14:paraId="5384F317">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sz w:val="21"/>
                <w:szCs w:val="21"/>
              </w:rPr>
            </w:pPr>
            <w:r>
              <w:rPr>
                <w:rFonts w:hint="eastAsia" w:ascii="仿宋" w:hAnsi="仿宋" w:eastAsia="仿宋" w:cs="仿宋_GB2312"/>
                <w:color w:val="auto"/>
                <w:sz w:val="21"/>
                <w:szCs w:val="21"/>
              </w:rPr>
              <w:t>机械产品数字化仿真</w:t>
            </w:r>
          </w:p>
        </w:tc>
        <w:tc>
          <w:tcPr>
            <w:tcW w:w="1006" w:type="pct"/>
            <w:vAlign w:val="center"/>
          </w:tcPr>
          <w:p w14:paraId="33A49E5D">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sz w:val="21"/>
                <w:szCs w:val="21"/>
              </w:rPr>
            </w:pPr>
            <w:r>
              <w:rPr>
                <w:rFonts w:hint="eastAsia" w:ascii="仿宋" w:hAnsi="仿宋" w:eastAsia="仿宋" w:cs="仿宋_GB2312"/>
                <w:color w:val="auto"/>
                <w:sz w:val="21"/>
                <w:szCs w:val="21"/>
              </w:rPr>
              <w:t>机械设计基础</w:t>
            </w:r>
          </w:p>
          <w:p w14:paraId="65AB2DBC">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hint="eastAsia" w:ascii="仿宋" w:hAnsi="仿宋" w:eastAsia="仿宋" w:cs="仿宋_GB2312"/>
                <w:color w:val="auto"/>
                <w:sz w:val="21"/>
                <w:szCs w:val="21"/>
              </w:rPr>
            </w:pPr>
            <w:r>
              <w:rPr>
                <w:rFonts w:hint="eastAsia" w:ascii="仿宋" w:hAnsi="仿宋" w:eastAsia="仿宋" w:cs="仿宋_GB2312"/>
                <w:color w:val="auto"/>
                <w:sz w:val="21"/>
                <w:szCs w:val="21"/>
              </w:rPr>
              <w:t>产品数字化设计</w:t>
            </w:r>
          </w:p>
        </w:tc>
        <w:tc>
          <w:tcPr>
            <w:tcW w:w="935" w:type="pct"/>
            <w:vAlign w:val="center"/>
          </w:tcPr>
          <w:p w14:paraId="0A2B3311">
            <w:pPr>
              <w:keepNext w:val="0"/>
              <w:keepLines w:val="0"/>
              <w:pageBreakBefore w:val="0"/>
              <w:widowControl w:val="0"/>
              <w:kinsoku/>
              <w:wordWrap/>
              <w:overflowPunct/>
              <w:topLinePunct w:val="0"/>
              <w:autoSpaceDE/>
              <w:autoSpaceDN/>
              <w:bidi w:val="0"/>
              <w:adjustRightInd w:val="0"/>
              <w:snapToGrid w:val="0"/>
              <w:spacing w:line="160" w:lineRule="atLeast"/>
              <w:ind w:firstLine="0" w:firstLineChars="0"/>
              <w:textAlignment w:val="auto"/>
              <w:rPr>
                <w:rFonts w:ascii="仿宋" w:hAnsi="仿宋" w:eastAsia="仿宋" w:cs="仿宋_GB2312"/>
                <w:color w:val="auto"/>
                <w:sz w:val="21"/>
                <w:szCs w:val="21"/>
              </w:rPr>
            </w:pPr>
            <w:r>
              <w:rPr>
                <w:rFonts w:hint="eastAsia" w:ascii="仿宋" w:hAnsi="仿宋" w:eastAsia="仿宋" w:cs="仿宋_GB2312"/>
                <w:color w:val="auto"/>
                <w:sz w:val="21"/>
                <w:szCs w:val="21"/>
              </w:rPr>
              <w:t>柳州六和方盛机械有限公司</w:t>
            </w:r>
          </w:p>
        </w:tc>
      </w:tr>
    </w:tbl>
    <w:p w14:paraId="0F965A92">
      <w:pPr>
        <w:pStyle w:val="4"/>
        <w:spacing w:before="0" w:after="0" w:line="240" w:lineRule="auto"/>
        <w:ind w:firstLine="560" w:firstLineChars="200"/>
        <w:rPr>
          <w:rFonts w:hint="eastAsia" w:ascii="宋体" w:hAnsi="宋体" w:eastAsia="宋体" w:cs="宋体"/>
          <w:b w:val="0"/>
          <w:bCs/>
          <w:color w:val="auto"/>
          <w:sz w:val="28"/>
          <w:szCs w:val="21"/>
          <w:lang w:val="en-US" w:eastAsia="zh-CN"/>
        </w:rPr>
      </w:pPr>
      <w:r>
        <w:rPr>
          <w:rFonts w:hint="eastAsia" w:ascii="宋体" w:hAnsi="宋体" w:eastAsia="宋体" w:cs="宋体"/>
          <w:b w:val="0"/>
          <w:bCs/>
          <w:color w:val="auto"/>
          <w:sz w:val="28"/>
          <w:szCs w:val="21"/>
          <w:lang w:val="en-US" w:eastAsia="zh-CN"/>
        </w:rPr>
        <w:t>4.管理能力体系</w:t>
      </w:r>
      <w:bookmarkEnd w:id="27"/>
      <w:bookmarkEnd w:id="28"/>
    </w:p>
    <w:p w14:paraId="0DF92FCA">
      <w:pPr>
        <w:ind w:firstLine="560"/>
        <w:rPr>
          <w:rFonts w:ascii="宋体" w:hAnsi="宋体" w:cs="宋体"/>
          <w:color w:val="auto"/>
          <w:szCs w:val="28"/>
        </w:rPr>
      </w:pPr>
      <w:r>
        <w:rPr>
          <w:rFonts w:hint="eastAsia" w:ascii="宋体" w:hAnsi="宋体" w:cs="宋体"/>
          <w:color w:val="auto"/>
          <w:szCs w:val="28"/>
        </w:rPr>
        <w:t>以培养自我管理能力、一线管理能力和精益生产管理能力为目标，开设管理类课程并把管理能力融入系列课程，开展全员实训管理，打造融入精益精神的教学和实训环境。</w:t>
      </w:r>
    </w:p>
    <w:p w14:paraId="367C52BF">
      <w:pPr>
        <w:pStyle w:val="16"/>
        <w:ind w:firstLine="422"/>
        <w:rPr>
          <w:color w:val="auto"/>
        </w:rPr>
      </w:pPr>
      <w:bookmarkStart w:id="29" w:name="_Toc5721"/>
      <w:bookmarkStart w:id="30" w:name="_Toc20315"/>
      <w:r>
        <w:rPr>
          <w:rFonts w:hint="eastAsia"/>
          <w:color w:val="auto"/>
        </w:rPr>
        <w:t>表6-</w:t>
      </w:r>
      <w:r>
        <w:rPr>
          <w:rFonts w:hint="eastAsia"/>
          <w:color w:val="auto"/>
          <w:lang w:val="en-US" w:eastAsia="zh-CN"/>
        </w:rPr>
        <w:t>6</w:t>
      </w:r>
      <w:r>
        <w:rPr>
          <w:rFonts w:hint="eastAsia"/>
          <w:color w:val="auto"/>
        </w:rPr>
        <w:t xml:space="preserve">  管理能力体系一览表</w:t>
      </w:r>
      <w:bookmarkEnd w:id="29"/>
      <w:bookmarkEnd w:id="30"/>
    </w:p>
    <w:tbl>
      <w:tblPr>
        <w:tblStyle w:val="10"/>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4352"/>
      </w:tblGrid>
      <w:tr w14:paraId="3EC1E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525" w:type="dxa"/>
            <w:vAlign w:val="center"/>
          </w:tcPr>
          <w:p w14:paraId="52B029CD">
            <w:pPr>
              <w:pStyle w:val="17"/>
              <w:jc w:val="center"/>
              <w:rPr>
                <w:rFonts w:hint="eastAsia" w:ascii="仿宋" w:hAnsi="仿宋" w:eastAsia="仿宋" w:cs="仿宋"/>
                <w:color w:val="auto"/>
              </w:rPr>
            </w:pPr>
            <w:bookmarkStart w:id="31" w:name="_Toc110195919"/>
            <w:r>
              <w:rPr>
                <w:rFonts w:hint="eastAsia" w:ascii="仿宋" w:hAnsi="仿宋" w:eastAsia="仿宋" w:cs="仿宋"/>
                <w:color w:val="auto"/>
              </w:rPr>
              <w:t>课程名称</w:t>
            </w:r>
            <w:bookmarkEnd w:id="31"/>
          </w:p>
        </w:tc>
        <w:tc>
          <w:tcPr>
            <w:tcW w:w="4352" w:type="dxa"/>
            <w:vAlign w:val="center"/>
          </w:tcPr>
          <w:p w14:paraId="341DE658">
            <w:pPr>
              <w:pStyle w:val="17"/>
              <w:jc w:val="center"/>
              <w:rPr>
                <w:rFonts w:hint="eastAsia" w:ascii="仿宋" w:hAnsi="仿宋" w:eastAsia="仿宋" w:cs="仿宋"/>
                <w:color w:val="auto"/>
              </w:rPr>
            </w:pPr>
            <w:bookmarkStart w:id="32" w:name="_Toc110195920"/>
            <w:r>
              <w:rPr>
                <w:rFonts w:hint="eastAsia" w:ascii="仿宋" w:hAnsi="仿宋" w:eastAsia="仿宋" w:cs="仿宋"/>
                <w:color w:val="auto"/>
              </w:rPr>
              <w:t>活动名称</w:t>
            </w:r>
            <w:bookmarkEnd w:id="32"/>
          </w:p>
        </w:tc>
      </w:tr>
      <w:tr w14:paraId="04CD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6FAAE766">
            <w:pPr>
              <w:pStyle w:val="17"/>
              <w:jc w:val="left"/>
              <w:rPr>
                <w:rFonts w:hint="eastAsia" w:ascii="仿宋" w:hAnsi="仿宋" w:eastAsia="仿宋" w:cs="仿宋"/>
                <w:color w:val="auto"/>
              </w:rPr>
            </w:pPr>
            <w:r>
              <w:rPr>
                <w:rFonts w:hint="eastAsia" w:ascii="仿宋" w:hAnsi="仿宋" w:eastAsia="仿宋" w:cs="仿宋"/>
                <w:color w:val="auto"/>
              </w:rPr>
              <w:t>1.精益生产与管理基础</w:t>
            </w:r>
          </w:p>
        </w:tc>
        <w:tc>
          <w:tcPr>
            <w:tcW w:w="4352" w:type="dxa"/>
            <w:vAlign w:val="center"/>
          </w:tcPr>
          <w:p w14:paraId="0110CC49">
            <w:pPr>
              <w:pStyle w:val="17"/>
              <w:jc w:val="left"/>
              <w:rPr>
                <w:rFonts w:hint="eastAsia" w:ascii="仿宋" w:hAnsi="仿宋" w:eastAsia="仿宋" w:cs="仿宋"/>
                <w:color w:val="auto"/>
              </w:rPr>
            </w:pPr>
            <w:r>
              <w:rPr>
                <w:rFonts w:hint="eastAsia" w:ascii="仿宋" w:hAnsi="仿宋" w:eastAsia="仿宋" w:cs="仿宋"/>
                <w:color w:val="auto"/>
              </w:rPr>
              <w:t>全员实训管理</w:t>
            </w:r>
          </w:p>
        </w:tc>
      </w:tr>
      <w:tr w14:paraId="5350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45A6AC62">
            <w:pPr>
              <w:pStyle w:val="17"/>
              <w:jc w:val="left"/>
              <w:rPr>
                <w:rFonts w:hint="eastAsia" w:ascii="仿宋" w:hAnsi="仿宋" w:eastAsia="仿宋" w:cs="仿宋"/>
                <w:color w:val="auto"/>
              </w:rPr>
            </w:pPr>
            <w:r>
              <w:rPr>
                <w:rFonts w:hint="eastAsia" w:ascii="仿宋" w:hAnsi="仿宋" w:eastAsia="仿宋" w:cs="仿宋"/>
                <w:color w:val="auto"/>
              </w:rPr>
              <w:t>2.生产运行管理</w:t>
            </w:r>
          </w:p>
        </w:tc>
        <w:tc>
          <w:tcPr>
            <w:tcW w:w="4352" w:type="dxa"/>
            <w:vAlign w:val="center"/>
          </w:tcPr>
          <w:p w14:paraId="34370CA6">
            <w:pPr>
              <w:pStyle w:val="17"/>
              <w:jc w:val="left"/>
              <w:rPr>
                <w:rFonts w:hint="eastAsia" w:ascii="仿宋" w:hAnsi="仿宋" w:eastAsia="仿宋" w:cs="仿宋"/>
                <w:color w:val="auto"/>
              </w:rPr>
            </w:pPr>
            <w:r>
              <w:rPr>
                <w:rFonts w:hint="eastAsia" w:ascii="仿宋" w:hAnsi="仿宋" w:eastAsia="仿宋" w:cs="仿宋"/>
                <w:color w:val="auto"/>
              </w:rPr>
              <w:t>现代企业管理基础</w:t>
            </w:r>
          </w:p>
        </w:tc>
      </w:tr>
      <w:tr w14:paraId="1CC59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4525" w:type="dxa"/>
            <w:vAlign w:val="center"/>
          </w:tcPr>
          <w:p w14:paraId="6E7A4416">
            <w:pPr>
              <w:pStyle w:val="17"/>
              <w:jc w:val="left"/>
              <w:rPr>
                <w:rFonts w:hint="eastAsia" w:ascii="仿宋" w:hAnsi="仿宋" w:eastAsia="仿宋" w:cs="仿宋"/>
                <w:color w:val="auto"/>
              </w:rPr>
            </w:pPr>
            <w:r>
              <w:rPr>
                <w:rFonts w:hint="eastAsia" w:ascii="仿宋" w:hAnsi="仿宋" w:eastAsia="仿宋" w:cs="仿宋"/>
                <w:color w:val="auto"/>
              </w:rPr>
              <w:t>3.数控设备维护与维修</w:t>
            </w:r>
          </w:p>
        </w:tc>
        <w:tc>
          <w:tcPr>
            <w:tcW w:w="4352" w:type="dxa"/>
            <w:vAlign w:val="center"/>
          </w:tcPr>
          <w:p w14:paraId="0C99F760">
            <w:pPr>
              <w:pStyle w:val="17"/>
              <w:jc w:val="left"/>
              <w:rPr>
                <w:rFonts w:hint="eastAsia" w:ascii="仿宋" w:hAnsi="仿宋" w:eastAsia="仿宋" w:cs="仿宋"/>
                <w:color w:val="auto"/>
              </w:rPr>
            </w:pPr>
            <w:r>
              <w:rPr>
                <w:rFonts w:hint="eastAsia" w:ascii="仿宋" w:hAnsi="仿宋" w:eastAsia="仿宋" w:cs="仿宋"/>
                <w:color w:val="auto"/>
              </w:rPr>
              <w:t>设备维护管理</w:t>
            </w:r>
          </w:p>
        </w:tc>
      </w:tr>
    </w:tbl>
    <w:p w14:paraId="34815E94">
      <w:pPr>
        <w:pStyle w:val="4"/>
        <w:spacing w:before="0" w:after="0" w:line="240" w:lineRule="auto"/>
        <w:ind w:firstLine="560" w:firstLineChars="200"/>
        <w:rPr>
          <w:rFonts w:hint="eastAsia" w:ascii="宋体" w:hAnsi="宋体" w:eastAsia="宋体" w:cs="宋体"/>
          <w:b w:val="0"/>
          <w:bCs/>
          <w:color w:val="auto"/>
          <w:sz w:val="28"/>
          <w:szCs w:val="21"/>
          <w:lang w:val="en-US" w:eastAsia="zh-CN"/>
        </w:rPr>
      </w:pPr>
      <w:bookmarkStart w:id="33" w:name="_Toc110198126"/>
      <w:bookmarkStart w:id="34" w:name="_Toc110195921"/>
      <w:bookmarkStart w:id="35" w:name="_Toc110196067"/>
      <w:bookmarkStart w:id="36" w:name="_Toc23184"/>
      <w:r>
        <w:rPr>
          <w:rFonts w:hint="eastAsia" w:ascii="宋体" w:hAnsi="宋体" w:eastAsia="宋体" w:cs="宋体"/>
          <w:b w:val="0"/>
          <w:bCs/>
          <w:color w:val="auto"/>
          <w:sz w:val="28"/>
          <w:szCs w:val="21"/>
          <w:lang w:val="en-US" w:eastAsia="zh-CN"/>
        </w:rPr>
        <w:t>5.创新创业体系</w:t>
      </w:r>
      <w:bookmarkEnd w:id="33"/>
      <w:bookmarkEnd w:id="34"/>
      <w:bookmarkEnd w:id="35"/>
      <w:bookmarkEnd w:id="36"/>
    </w:p>
    <w:p w14:paraId="3DF86FCA">
      <w:pPr>
        <w:ind w:firstLine="560"/>
        <w:rPr>
          <w:rFonts w:ascii="宋体" w:hAnsi="宋体" w:cs="宋体"/>
          <w:color w:val="auto"/>
          <w:szCs w:val="28"/>
        </w:rPr>
      </w:pPr>
      <w:r>
        <w:rPr>
          <w:rFonts w:hint="eastAsia" w:ascii="宋体" w:hAnsi="宋体" w:cs="宋体"/>
          <w:color w:val="auto"/>
          <w:szCs w:val="28"/>
        </w:rPr>
        <w:t>系统设计创新创业教育，细化创新创业素质能力要求，不断完善创新创业教育课程体系，针对不同学生的需求开设创新创业系列选修课程和培训课程，开展专创融合教学改革。</w:t>
      </w:r>
    </w:p>
    <w:p w14:paraId="100E1745">
      <w:pPr>
        <w:pStyle w:val="16"/>
        <w:ind w:firstLine="422"/>
        <w:rPr>
          <w:rFonts w:hint="eastAsia"/>
          <w:color w:val="auto"/>
          <w:szCs w:val="21"/>
        </w:rPr>
      </w:pPr>
      <w:bookmarkStart w:id="37" w:name="_Toc24981"/>
      <w:bookmarkStart w:id="38" w:name="_Toc17006"/>
      <w:r>
        <w:rPr>
          <w:rFonts w:hint="eastAsia"/>
          <w:color w:val="auto"/>
          <w:szCs w:val="21"/>
        </w:rPr>
        <w:t>表6-</w:t>
      </w:r>
      <w:r>
        <w:rPr>
          <w:rFonts w:hint="eastAsia"/>
          <w:color w:val="auto"/>
          <w:szCs w:val="21"/>
          <w:lang w:val="en-US" w:eastAsia="zh-CN"/>
        </w:rPr>
        <w:t>7</w:t>
      </w:r>
      <w:r>
        <w:rPr>
          <w:rFonts w:hint="eastAsia"/>
          <w:color w:val="auto"/>
          <w:szCs w:val="21"/>
        </w:rPr>
        <w:t xml:space="preserve">  创新创业能力体系一览表</w:t>
      </w:r>
      <w:bookmarkEnd w:id="37"/>
      <w:bookmarkEnd w:id="38"/>
    </w:p>
    <w:tbl>
      <w:tblPr>
        <w:tblStyle w:val="10"/>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656"/>
      </w:tblGrid>
      <w:tr w14:paraId="4EF62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219" w:type="dxa"/>
            <w:vAlign w:val="center"/>
          </w:tcPr>
          <w:p w14:paraId="25E58DA1">
            <w:pPr>
              <w:pStyle w:val="17"/>
              <w:jc w:val="center"/>
              <w:rPr>
                <w:rFonts w:hint="default" w:ascii="仿宋" w:hAnsi="仿宋" w:eastAsia="仿宋" w:cs="仿宋"/>
                <w:color w:val="auto"/>
              </w:rPr>
            </w:pPr>
            <w:r>
              <w:rPr>
                <w:rFonts w:hint="eastAsia" w:ascii="仿宋" w:hAnsi="仿宋" w:eastAsia="仿宋" w:cs="仿宋"/>
                <w:color w:val="auto"/>
              </w:rPr>
              <w:t>课程名称</w:t>
            </w:r>
          </w:p>
        </w:tc>
        <w:tc>
          <w:tcPr>
            <w:tcW w:w="4656" w:type="dxa"/>
            <w:vAlign w:val="center"/>
          </w:tcPr>
          <w:p w14:paraId="4CB845F1">
            <w:pPr>
              <w:pStyle w:val="17"/>
              <w:jc w:val="center"/>
              <w:rPr>
                <w:rFonts w:hint="default" w:ascii="仿宋" w:hAnsi="仿宋" w:eastAsia="仿宋" w:cs="仿宋"/>
                <w:color w:val="auto"/>
              </w:rPr>
            </w:pPr>
            <w:r>
              <w:rPr>
                <w:rFonts w:hint="eastAsia" w:ascii="仿宋" w:hAnsi="仿宋" w:eastAsia="仿宋" w:cs="仿宋"/>
                <w:color w:val="auto"/>
              </w:rPr>
              <w:t>活动名称</w:t>
            </w:r>
          </w:p>
        </w:tc>
      </w:tr>
      <w:tr w14:paraId="2287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2425BD1E">
            <w:pPr>
              <w:pStyle w:val="17"/>
              <w:jc w:val="left"/>
              <w:rPr>
                <w:rFonts w:hint="default" w:ascii="仿宋" w:hAnsi="仿宋" w:eastAsia="仿宋" w:cs="仿宋"/>
                <w:color w:val="auto"/>
              </w:rPr>
            </w:pPr>
            <w:r>
              <w:rPr>
                <w:rFonts w:hint="eastAsia" w:ascii="仿宋" w:hAnsi="仿宋" w:eastAsia="仿宋" w:cs="仿宋"/>
                <w:color w:val="auto"/>
              </w:rPr>
              <w:t>1.</w:t>
            </w:r>
            <w:r>
              <w:rPr>
                <w:rFonts w:hint="eastAsia" w:ascii="仿宋" w:hAnsi="仿宋" w:eastAsia="仿宋" w:cs="仿宋"/>
                <w:color w:val="auto"/>
                <w:lang w:val="en-US" w:eastAsia="zh-CN"/>
              </w:rPr>
              <w:t>大学生</w:t>
            </w:r>
            <w:r>
              <w:rPr>
                <w:rFonts w:hint="eastAsia" w:ascii="仿宋" w:hAnsi="仿宋" w:eastAsia="仿宋" w:cs="仿宋"/>
                <w:color w:val="auto"/>
              </w:rPr>
              <w:t>职业发展与就业指导（一）</w:t>
            </w:r>
          </w:p>
          <w:p w14:paraId="3319FFE2">
            <w:pPr>
              <w:pStyle w:val="17"/>
              <w:jc w:val="left"/>
              <w:rPr>
                <w:rFonts w:hint="default" w:ascii="仿宋" w:hAnsi="仿宋" w:eastAsia="仿宋" w:cs="仿宋"/>
                <w:color w:val="auto"/>
              </w:rPr>
            </w:pPr>
            <w:r>
              <w:rPr>
                <w:rFonts w:hint="eastAsia" w:ascii="仿宋" w:hAnsi="仿宋" w:eastAsia="仿宋" w:cs="仿宋"/>
                <w:color w:val="auto"/>
              </w:rPr>
              <w:t>2.</w:t>
            </w:r>
            <w:r>
              <w:rPr>
                <w:rFonts w:hint="eastAsia" w:ascii="仿宋" w:hAnsi="仿宋" w:eastAsia="仿宋" w:cs="仿宋"/>
                <w:color w:val="auto"/>
                <w:lang w:val="en-US" w:eastAsia="zh-CN"/>
              </w:rPr>
              <w:t>大学生</w:t>
            </w:r>
            <w:r>
              <w:rPr>
                <w:rFonts w:hint="eastAsia" w:ascii="仿宋" w:hAnsi="仿宋" w:eastAsia="仿宋" w:cs="仿宋"/>
                <w:color w:val="auto"/>
              </w:rPr>
              <w:t>创新与创业实务（一）</w:t>
            </w:r>
          </w:p>
          <w:p w14:paraId="58AE0FC3">
            <w:pPr>
              <w:pStyle w:val="17"/>
              <w:jc w:val="left"/>
              <w:rPr>
                <w:rFonts w:hint="default" w:ascii="仿宋" w:hAnsi="仿宋" w:eastAsia="仿宋" w:cs="仿宋"/>
                <w:color w:val="auto"/>
              </w:rPr>
            </w:pPr>
            <w:r>
              <w:rPr>
                <w:rFonts w:hint="eastAsia" w:ascii="仿宋" w:hAnsi="仿宋" w:eastAsia="仿宋" w:cs="仿宋"/>
                <w:color w:val="auto"/>
              </w:rPr>
              <w:t>3.</w:t>
            </w:r>
            <w:r>
              <w:rPr>
                <w:rFonts w:hint="eastAsia" w:ascii="仿宋" w:hAnsi="仿宋" w:eastAsia="仿宋" w:cs="仿宋"/>
                <w:color w:val="auto"/>
                <w:lang w:val="en-US" w:eastAsia="zh-CN"/>
              </w:rPr>
              <w:t>大学生</w:t>
            </w:r>
            <w:r>
              <w:rPr>
                <w:rFonts w:hint="eastAsia" w:ascii="仿宋" w:hAnsi="仿宋" w:eastAsia="仿宋" w:cs="仿宋"/>
                <w:color w:val="auto"/>
              </w:rPr>
              <w:t>职业发展与就业指导（二）</w:t>
            </w:r>
          </w:p>
          <w:p w14:paraId="3D745921">
            <w:pPr>
              <w:pStyle w:val="17"/>
              <w:jc w:val="left"/>
              <w:rPr>
                <w:rFonts w:hint="default" w:ascii="仿宋" w:hAnsi="仿宋" w:eastAsia="仿宋" w:cs="仿宋"/>
                <w:color w:val="auto"/>
              </w:rPr>
            </w:pPr>
            <w:r>
              <w:rPr>
                <w:rFonts w:hint="eastAsia" w:ascii="仿宋" w:hAnsi="仿宋" w:eastAsia="仿宋" w:cs="仿宋"/>
                <w:color w:val="auto"/>
              </w:rPr>
              <w:t>4.</w:t>
            </w:r>
            <w:r>
              <w:rPr>
                <w:rFonts w:hint="eastAsia" w:ascii="仿宋" w:hAnsi="仿宋" w:eastAsia="仿宋" w:cs="仿宋"/>
                <w:color w:val="auto"/>
                <w:lang w:val="en-US" w:eastAsia="zh-CN"/>
              </w:rPr>
              <w:t>大学生</w:t>
            </w:r>
            <w:r>
              <w:rPr>
                <w:rFonts w:hint="eastAsia" w:ascii="仿宋" w:hAnsi="仿宋" w:eastAsia="仿宋" w:cs="仿宋"/>
                <w:color w:val="auto"/>
              </w:rPr>
              <w:t>创新与创业实务（二）</w:t>
            </w:r>
          </w:p>
        </w:tc>
        <w:tc>
          <w:tcPr>
            <w:tcW w:w="4656" w:type="dxa"/>
            <w:vAlign w:val="center"/>
          </w:tcPr>
          <w:p w14:paraId="30969765">
            <w:pPr>
              <w:pStyle w:val="17"/>
              <w:jc w:val="left"/>
              <w:rPr>
                <w:rFonts w:hint="default" w:ascii="仿宋" w:hAnsi="仿宋" w:eastAsia="仿宋" w:cs="仿宋"/>
                <w:color w:val="auto"/>
              </w:rPr>
            </w:pPr>
            <w:r>
              <w:rPr>
                <w:rFonts w:hint="eastAsia" w:ascii="仿宋" w:hAnsi="仿宋" w:eastAsia="仿宋" w:cs="仿宋"/>
                <w:color w:val="auto"/>
              </w:rPr>
              <w:t>1.创新创业训练营</w:t>
            </w:r>
          </w:p>
          <w:p w14:paraId="792D089E">
            <w:pPr>
              <w:pStyle w:val="17"/>
              <w:jc w:val="left"/>
              <w:rPr>
                <w:rFonts w:hint="default" w:ascii="仿宋" w:hAnsi="仿宋" w:eastAsia="仿宋" w:cs="仿宋"/>
                <w:color w:val="auto"/>
              </w:rPr>
            </w:pPr>
            <w:r>
              <w:rPr>
                <w:rFonts w:hint="eastAsia" w:ascii="仿宋" w:hAnsi="仿宋" w:eastAsia="仿宋" w:cs="仿宋"/>
                <w:color w:val="auto"/>
              </w:rPr>
              <w:t>2.创客马拉松</w:t>
            </w:r>
          </w:p>
          <w:p w14:paraId="0351CA78">
            <w:pPr>
              <w:pStyle w:val="17"/>
              <w:jc w:val="left"/>
              <w:rPr>
                <w:rFonts w:hint="default" w:ascii="仿宋" w:hAnsi="仿宋" w:eastAsia="仿宋" w:cs="仿宋"/>
                <w:color w:val="auto"/>
              </w:rPr>
            </w:pPr>
            <w:r>
              <w:rPr>
                <w:rFonts w:hint="eastAsia" w:ascii="仿宋" w:hAnsi="仿宋" w:eastAsia="仿宋" w:cs="仿宋"/>
                <w:color w:val="auto"/>
              </w:rPr>
              <w:t>3.科学商店进社区</w:t>
            </w:r>
          </w:p>
          <w:p w14:paraId="0561DF25">
            <w:pPr>
              <w:pStyle w:val="17"/>
              <w:jc w:val="left"/>
              <w:rPr>
                <w:rFonts w:hint="default" w:ascii="仿宋" w:hAnsi="仿宋" w:eastAsia="仿宋" w:cs="仿宋"/>
                <w:color w:val="auto"/>
              </w:rPr>
            </w:pPr>
            <w:r>
              <w:rPr>
                <w:rFonts w:hint="eastAsia" w:ascii="仿宋" w:hAnsi="仿宋" w:eastAsia="仿宋" w:cs="仿宋"/>
                <w:color w:val="auto"/>
              </w:rPr>
              <w:t>4.双创活动月</w:t>
            </w:r>
          </w:p>
        </w:tc>
      </w:tr>
      <w:tr w14:paraId="5BFA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7FEC49EC">
            <w:pPr>
              <w:pStyle w:val="17"/>
              <w:jc w:val="left"/>
              <w:rPr>
                <w:rFonts w:hint="default" w:ascii="仿宋" w:hAnsi="仿宋" w:eastAsia="仿宋" w:cs="仿宋"/>
                <w:color w:val="auto"/>
              </w:rPr>
            </w:pPr>
            <w:r>
              <w:rPr>
                <w:rFonts w:hint="eastAsia" w:ascii="仿宋" w:hAnsi="仿宋" w:eastAsia="仿宋" w:cs="仿宋"/>
                <w:color w:val="auto"/>
              </w:rPr>
              <w:t>创新创业系列选修课程</w:t>
            </w:r>
          </w:p>
        </w:tc>
        <w:tc>
          <w:tcPr>
            <w:tcW w:w="4656" w:type="dxa"/>
            <w:vAlign w:val="center"/>
          </w:tcPr>
          <w:p w14:paraId="1E298BBD">
            <w:pPr>
              <w:pStyle w:val="17"/>
              <w:jc w:val="left"/>
              <w:rPr>
                <w:rFonts w:hint="default" w:ascii="仿宋" w:hAnsi="仿宋" w:eastAsia="仿宋" w:cs="仿宋"/>
                <w:color w:val="auto"/>
              </w:rPr>
            </w:pPr>
            <w:r>
              <w:rPr>
                <w:rFonts w:hint="eastAsia" w:ascii="仿宋" w:hAnsi="仿宋" w:eastAsia="仿宋" w:cs="仿宋"/>
                <w:color w:val="auto"/>
              </w:rPr>
              <w:t>1.移动商务创业</w:t>
            </w:r>
          </w:p>
          <w:p w14:paraId="41F6F19E">
            <w:pPr>
              <w:pStyle w:val="17"/>
              <w:jc w:val="left"/>
              <w:rPr>
                <w:rFonts w:hint="default" w:ascii="仿宋" w:hAnsi="仿宋" w:eastAsia="仿宋" w:cs="仿宋"/>
                <w:color w:val="auto"/>
              </w:rPr>
            </w:pPr>
            <w:r>
              <w:rPr>
                <w:rFonts w:hint="eastAsia" w:ascii="仿宋" w:hAnsi="仿宋" w:eastAsia="仿宋" w:cs="仿宋"/>
                <w:color w:val="auto"/>
              </w:rPr>
              <w:t>2.精益创业</w:t>
            </w:r>
          </w:p>
          <w:p w14:paraId="441E3FFE">
            <w:pPr>
              <w:pStyle w:val="17"/>
              <w:jc w:val="left"/>
              <w:rPr>
                <w:rFonts w:hint="default" w:ascii="仿宋" w:hAnsi="仿宋" w:eastAsia="仿宋" w:cs="仿宋"/>
                <w:color w:val="auto"/>
              </w:rPr>
            </w:pPr>
            <w:r>
              <w:rPr>
                <w:rFonts w:hint="eastAsia" w:ascii="仿宋" w:hAnsi="仿宋" w:eastAsia="仿宋" w:cs="仿宋"/>
                <w:color w:val="auto"/>
              </w:rPr>
              <w:t>3.大学生KAB创业基础</w:t>
            </w:r>
          </w:p>
          <w:p w14:paraId="163AC417">
            <w:pPr>
              <w:pStyle w:val="17"/>
              <w:jc w:val="left"/>
              <w:rPr>
                <w:rFonts w:hint="default" w:ascii="仿宋" w:hAnsi="仿宋" w:eastAsia="仿宋" w:cs="仿宋"/>
                <w:color w:val="auto"/>
              </w:rPr>
            </w:pPr>
            <w:r>
              <w:rPr>
                <w:rFonts w:hint="eastAsia" w:ascii="仿宋" w:hAnsi="仿宋" w:eastAsia="仿宋" w:cs="仿宋"/>
                <w:color w:val="auto"/>
              </w:rPr>
              <w:t>4.SYB创业基础</w:t>
            </w:r>
          </w:p>
          <w:p w14:paraId="1247D098">
            <w:pPr>
              <w:pStyle w:val="17"/>
              <w:jc w:val="left"/>
              <w:rPr>
                <w:rFonts w:hint="default" w:ascii="仿宋" w:hAnsi="仿宋" w:eastAsia="仿宋" w:cs="仿宋"/>
                <w:color w:val="auto"/>
              </w:rPr>
            </w:pPr>
            <w:r>
              <w:rPr>
                <w:rFonts w:hint="eastAsia" w:ascii="仿宋" w:hAnsi="仿宋" w:eastAsia="仿宋" w:cs="仿宋"/>
                <w:color w:val="auto"/>
              </w:rPr>
              <w:t>5.创业之星虚拟运营</w:t>
            </w:r>
          </w:p>
          <w:p w14:paraId="0C10C2D3">
            <w:pPr>
              <w:pStyle w:val="17"/>
              <w:jc w:val="left"/>
              <w:rPr>
                <w:rFonts w:hint="default" w:ascii="仿宋" w:hAnsi="仿宋" w:eastAsia="仿宋" w:cs="仿宋"/>
                <w:color w:val="auto"/>
              </w:rPr>
            </w:pPr>
            <w:r>
              <w:rPr>
                <w:rFonts w:hint="eastAsia" w:ascii="仿宋" w:hAnsi="仿宋" w:eastAsia="仿宋" w:cs="仿宋"/>
                <w:color w:val="auto"/>
              </w:rPr>
              <w:t>6.桌游艺术——职场能力训练</w:t>
            </w:r>
          </w:p>
        </w:tc>
      </w:tr>
      <w:tr w14:paraId="7FD62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219" w:type="dxa"/>
            <w:vAlign w:val="center"/>
          </w:tcPr>
          <w:p w14:paraId="6AFFE399">
            <w:pPr>
              <w:pStyle w:val="17"/>
              <w:jc w:val="center"/>
              <w:rPr>
                <w:rFonts w:hint="default" w:ascii="仿宋" w:hAnsi="仿宋" w:eastAsia="仿宋" w:cs="仿宋"/>
                <w:color w:val="auto"/>
              </w:rPr>
            </w:pPr>
            <w:r>
              <w:rPr>
                <w:rFonts w:hint="eastAsia" w:ascii="仿宋" w:hAnsi="仿宋" w:eastAsia="仿宋" w:cs="仿宋"/>
                <w:color w:val="auto"/>
              </w:rPr>
              <w:t>专创融合课程</w:t>
            </w:r>
          </w:p>
          <w:p w14:paraId="7D683F0E">
            <w:pPr>
              <w:pStyle w:val="17"/>
              <w:jc w:val="center"/>
              <w:rPr>
                <w:rFonts w:hint="default" w:ascii="仿宋" w:hAnsi="仿宋" w:eastAsia="仿宋" w:cs="仿宋"/>
                <w:color w:val="auto"/>
              </w:rPr>
            </w:pPr>
            <w:r>
              <w:rPr>
                <w:rFonts w:hint="eastAsia" w:ascii="仿宋" w:hAnsi="仿宋" w:eastAsia="仿宋" w:cs="仿宋"/>
                <w:color w:val="auto"/>
              </w:rPr>
              <w:t>（具体化，每个专业至少2门）</w:t>
            </w:r>
          </w:p>
        </w:tc>
        <w:tc>
          <w:tcPr>
            <w:tcW w:w="4656" w:type="dxa"/>
            <w:vAlign w:val="center"/>
          </w:tcPr>
          <w:p w14:paraId="57D546DC">
            <w:pPr>
              <w:pStyle w:val="17"/>
              <w:jc w:val="center"/>
              <w:rPr>
                <w:rFonts w:hint="default" w:ascii="仿宋" w:hAnsi="仿宋" w:eastAsia="仿宋" w:cs="仿宋"/>
                <w:color w:val="auto"/>
              </w:rPr>
            </w:pPr>
          </w:p>
        </w:tc>
      </w:tr>
    </w:tbl>
    <w:p w14:paraId="7CCED514">
      <w:pPr>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学生竞赛及第二课堂活动</w:t>
      </w:r>
    </w:p>
    <w:p w14:paraId="7B5E0ABC">
      <w:pPr>
        <w:ind w:firstLine="560" w:firstLineChars="200"/>
        <w:rPr>
          <w:rFonts w:hint="eastAsia" w:ascii="黑体" w:hAnsi="黑体" w:eastAsia="黑体"/>
          <w:color w:val="auto"/>
          <w:sz w:val="32"/>
          <w:szCs w:val="32"/>
        </w:rPr>
      </w:pPr>
      <w:r>
        <w:rPr>
          <w:rFonts w:hint="eastAsia" w:ascii="宋体" w:hAnsi="宋体" w:eastAsia="宋体" w:cs="宋体"/>
          <w:color w:val="auto"/>
          <w:sz w:val="28"/>
          <w:szCs w:val="28"/>
        </w:rPr>
        <w:t>每个专业根据学科专业的特点，在不同的年级设计安排不同的学生竞赛及第二课堂活动。具体安排见第二课堂活动安排表。</w:t>
      </w:r>
    </w:p>
    <w:p w14:paraId="032E5AB8">
      <w:pPr>
        <w:pStyle w:val="3"/>
        <w:spacing w:before="0" w:after="0" w:line="360" w:lineRule="auto"/>
        <w:ind w:firstLine="643"/>
        <w:rPr>
          <w:rFonts w:ascii="黑体" w:hAnsi="黑体" w:eastAsia="黑体"/>
          <w:color w:val="auto"/>
          <w:sz w:val="32"/>
          <w:szCs w:val="32"/>
        </w:rPr>
      </w:pPr>
      <w:bookmarkStart w:id="39" w:name="_Toc23697"/>
      <w:r>
        <w:rPr>
          <w:rFonts w:hint="eastAsia" w:ascii="黑体" w:hAnsi="黑体" w:eastAsia="黑体"/>
          <w:color w:val="auto"/>
          <w:sz w:val="32"/>
          <w:szCs w:val="32"/>
        </w:rPr>
        <w:t>七、教学进程总体安排</w:t>
      </w:r>
      <w:bookmarkEnd w:id="39"/>
    </w:p>
    <w:p w14:paraId="5BA67B92">
      <w:pPr>
        <w:ind w:firstLine="560"/>
        <w:rPr>
          <w:rFonts w:ascii="宋体" w:hAnsi="宋体" w:cs="宋体"/>
          <w:color w:val="auto"/>
          <w:szCs w:val="28"/>
        </w:rPr>
      </w:pPr>
      <w:r>
        <w:rPr>
          <w:rFonts w:hint="eastAsia" w:ascii="宋体" w:hAnsi="宋体" w:cs="宋体"/>
          <w:color w:val="auto"/>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542D2168">
      <w:pPr>
        <w:pStyle w:val="2"/>
        <w:spacing w:line="360" w:lineRule="auto"/>
        <w:ind w:firstLine="562"/>
        <w:rPr>
          <w:rFonts w:asciiTheme="minorEastAsia" w:hAnsiTheme="minorEastAsia" w:eastAsiaTheme="minorEastAsia"/>
          <w:color w:val="auto"/>
          <w:szCs w:val="22"/>
        </w:rPr>
      </w:pPr>
      <w:bookmarkStart w:id="40" w:name="_Toc110196069"/>
      <w:bookmarkStart w:id="41" w:name="_Toc24507"/>
      <w:bookmarkStart w:id="42" w:name="_Toc110195925"/>
      <w:bookmarkStart w:id="43" w:name="_Toc32731"/>
      <w:bookmarkStart w:id="44" w:name="_Toc110198128"/>
      <w:r>
        <w:rPr>
          <w:rFonts w:asciiTheme="minorEastAsia" w:hAnsiTheme="minorEastAsia" w:eastAsiaTheme="minorEastAsia"/>
          <w:color w:val="auto"/>
          <w:szCs w:val="22"/>
        </w:rPr>
        <w:t>（一）教学活动时间分配表</w:t>
      </w:r>
      <w:bookmarkEnd w:id="40"/>
      <w:bookmarkEnd w:id="41"/>
      <w:bookmarkEnd w:id="42"/>
      <w:bookmarkEnd w:id="43"/>
      <w:bookmarkEnd w:id="44"/>
    </w:p>
    <w:p w14:paraId="2882D80C">
      <w:pPr>
        <w:pStyle w:val="16"/>
        <w:ind w:firstLine="422"/>
        <w:rPr>
          <w:rFonts w:hint="eastAsia"/>
          <w:color w:val="auto"/>
        </w:rPr>
      </w:pPr>
      <w:r>
        <w:rPr>
          <w:rFonts w:hint="eastAsia"/>
          <w:color w:val="auto"/>
        </w:rPr>
        <w:t>表7-1  数控技术专业教学活动时间分配表（单位：周）</w:t>
      </w:r>
    </w:p>
    <w:tbl>
      <w:tblPr>
        <w:tblStyle w:val="10"/>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703"/>
        <w:gridCol w:w="720"/>
        <w:gridCol w:w="721"/>
        <w:gridCol w:w="721"/>
        <w:gridCol w:w="721"/>
        <w:gridCol w:w="721"/>
        <w:gridCol w:w="721"/>
        <w:gridCol w:w="745"/>
      </w:tblGrid>
      <w:tr w14:paraId="4E84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jc w:val="center"/>
        </w:trPr>
        <w:tc>
          <w:tcPr>
            <w:tcW w:w="3703" w:type="dxa"/>
            <w:vMerge w:val="restart"/>
            <w:vAlign w:val="center"/>
          </w:tcPr>
          <w:p w14:paraId="42525CC4">
            <w:pPr>
              <w:keepNext w:val="0"/>
              <w:keepLines w:val="0"/>
              <w:suppressLineNumbers w:val="0"/>
              <w:spacing w:before="0" w:beforeAutospacing="0" w:after="0" w:afterAutospacing="0"/>
              <w:ind w:left="0" w:right="0"/>
              <w:rPr>
                <w:rFonts w:hint="default"/>
                <w:color w:val="auto"/>
                <w:sz w:val="21"/>
                <w:szCs w:val="16"/>
              </w:rPr>
            </w:pPr>
            <w:r>
              <w:rPr>
                <w:rFonts w:hint="eastAsia"/>
                <w:color w:val="auto"/>
                <w:sz w:val="21"/>
                <w:szCs w:val="16"/>
              </w:rPr>
              <w:t xml:space="preserve">                          学年</w:t>
            </w:r>
          </w:p>
          <w:p w14:paraId="62FA8587">
            <w:pPr>
              <w:keepNext w:val="0"/>
              <w:keepLines w:val="0"/>
              <w:suppressLineNumbers w:val="0"/>
              <w:spacing w:before="0" w:beforeAutospacing="0" w:after="0" w:afterAutospacing="0"/>
              <w:ind w:left="0" w:right="0"/>
              <w:rPr>
                <w:rFonts w:hint="default"/>
                <w:color w:val="auto"/>
                <w:sz w:val="21"/>
                <w:szCs w:val="16"/>
              </w:rPr>
            </w:pPr>
            <w:r>
              <w:rPr>
                <w:rFonts w:hint="eastAsia"/>
                <w:color w:val="auto"/>
                <w:sz w:val="21"/>
                <w:szCs w:val="16"/>
              </w:rPr>
              <w:t xml:space="preserve">              周</w:t>
            </w:r>
          </w:p>
          <w:p w14:paraId="13EB17B0">
            <w:pPr>
              <w:keepNext w:val="0"/>
              <w:keepLines w:val="0"/>
              <w:suppressLineNumbers w:val="0"/>
              <w:spacing w:before="0" w:beforeAutospacing="0" w:after="0" w:afterAutospacing="0"/>
              <w:ind w:left="0" w:right="0"/>
              <w:rPr>
                <w:rFonts w:hint="default"/>
                <w:color w:val="auto"/>
                <w:sz w:val="21"/>
                <w:szCs w:val="16"/>
              </w:rPr>
            </w:pPr>
            <w:r>
              <w:rPr>
                <w:rFonts w:hint="eastAsia"/>
                <w:color w:val="auto"/>
                <w:sz w:val="21"/>
                <w:szCs w:val="16"/>
              </w:rPr>
              <w:t>项目</w:t>
            </w:r>
            <w:r>
              <w:rPr>
                <w:rFonts w:hint="eastAsia"/>
                <w:color w:val="auto"/>
                <w:sz w:val="21"/>
                <w:szCs w:val="16"/>
              </w:rPr>
              <mc:AlternateContent>
                <mc:Choice Requires="wps">
                  <w:drawing>
                    <wp:anchor distT="0" distB="0" distL="114300" distR="114300" simplePos="0" relativeHeight="251662336" behindDoc="0" locked="1" layoutInCell="1" allowOverlap="1">
                      <wp:simplePos x="0" y="0"/>
                      <wp:positionH relativeFrom="column">
                        <wp:posOffset>895985</wp:posOffset>
                      </wp:positionH>
                      <wp:positionV relativeFrom="paragraph">
                        <wp:posOffset>-382270</wp:posOffset>
                      </wp:positionV>
                      <wp:extent cx="1420495" cy="565785"/>
                      <wp:effectExtent l="1905" t="4445" r="6350" b="2032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30.1pt;height:44.55pt;width:111.85pt;z-index:251662336;mso-width-relative:page;mso-height-relative:page;" filled="f" stroked="t" coordsize="21600,21600" o:gfxdata="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AcpxtgAAAAKAQAADwAAAAAAAAABACAAAAAiAAAAZHJzL2Rvd25yZXYueG1sUEsBAhQAFAAA&#10;AAgAh07iQB9mBFjvAQAAvQMAAA4AAAAAAAAAAQAgAAAAJwEAAGRycy9lMm9Eb2MueG1sUEsFBgAA&#10;AAAGAAYAWQEAAIgFAAAAAA==&#10;">
                      <v:fill on="f" focussize="0,0"/>
                      <v:stroke color="#000000" joinstyle="round"/>
                      <v:imagedata o:title=""/>
                      <o:lock v:ext="edit" aspectratio="f"/>
                      <w10:anchorlock/>
                    </v:line>
                  </w:pict>
                </mc:Fallback>
              </mc:AlternateContent>
            </w:r>
            <w:r>
              <w:rPr>
                <w:rFonts w:hint="eastAsia"/>
                <w:color w:val="auto"/>
                <w:sz w:val="21"/>
                <w:szCs w:val="16"/>
              </w:rPr>
              <mc:AlternateContent>
                <mc:Choice Requires="wps">
                  <w:drawing>
                    <wp:anchor distT="0" distB="0" distL="114300" distR="114300" simplePos="0" relativeHeight="251663360" behindDoc="0" locked="1" layoutInCell="1" allowOverlap="1">
                      <wp:simplePos x="0" y="0"/>
                      <wp:positionH relativeFrom="column">
                        <wp:posOffset>-24130</wp:posOffset>
                      </wp:positionH>
                      <wp:positionV relativeFrom="paragraph">
                        <wp:posOffset>-63500</wp:posOffset>
                      </wp:positionV>
                      <wp:extent cx="2320290" cy="240030"/>
                      <wp:effectExtent l="635" t="4445" r="3175" b="2222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5pt;height:18.9pt;width:182.7pt;z-index:251663360;mso-width-relative:page;mso-height-relative:page;" filled="f" stroked="t" coordsize="21600,21600" o:gfxdata="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Pm2592AAAAAkBAAAPAAAAAAAAAAEAIAAAACIAAABkcnMvZG93bnJldi54bWxQSwECFAAUAAAA&#10;CACHTuJAvRD47O4BAAC9AwAADgAAAAAAAAABACAAAAAnAQAAZHJzL2Uyb0RvYy54bWxQSwUGAAAA&#10;AAYABgBZAQAAhwUAAAAA&#10;">
                      <v:fill on="f" focussize="0,0"/>
                      <v:stroke color="#000000" joinstyle="round"/>
                      <v:imagedata o:title=""/>
                      <o:lock v:ext="edit" aspectratio="f"/>
                      <w10:anchorlock/>
                    </v:line>
                  </w:pict>
                </mc:Fallback>
              </mc:AlternateContent>
            </w:r>
          </w:p>
        </w:tc>
        <w:tc>
          <w:tcPr>
            <w:tcW w:w="1441" w:type="dxa"/>
            <w:gridSpan w:val="2"/>
            <w:vAlign w:val="center"/>
          </w:tcPr>
          <w:p w14:paraId="294037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一</w:t>
            </w:r>
          </w:p>
        </w:tc>
        <w:tc>
          <w:tcPr>
            <w:tcW w:w="1442" w:type="dxa"/>
            <w:gridSpan w:val="2"/>
            <w:vAlign w:val="center"/>
          </w:tcPr>
          <w:p w14:paraId="5C846F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二</w:t>
            </w:r>
          </w:p>
        </w:tc>
        <w:tc>
          <w:tcPr>
            <w:tcW w:w="1442" w:type="dxa"/>
            <w:gridSpan w:val="2"/>
            <w:vAlign w:val="center"/>
          </w:tcPr>
          <w:p w14:paraId="69DD08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三</w:t>
            </w:r>
          </w:p>
        </w:tc>
        <w:tc>
          <w:tcPr>
            <w:tcW w:w="745" w:type="dxa"/>
            <w:vMerge w:val="restart"/>
            <w:vAlign w:val="center"/>
          </w:tcPr>
          <w:p w14:paraId="01A8F9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default"/>
                <w:color w:val="auto"/>
                <w:sz w:val="21"/>
                <w:szCs w:val="16"/>
              </w:rPr>
            </w:pPr>
            <w:r>
              <w:rPr>
                <w:rFonts w:hint="eastAsia"/>
                <w:color w:val="auto"/>
                <w:sz w:val="21"/>
                <w:szCs w:val="16"/>
              </w:rPr>
              <w:t>总计</w:t>
            </w:r>
          </w:p>
        </w:tc>
      </w:tr>
      <w:tr w14:paraId="6AA1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Merge w:val="continue"/>
            <w:vAlign w:val="center"/>
          </w:tcPr>
          <w:p w14:paraId="19CBC7AC">
            <w:pPr>
              <w:keepNext w:val="0"/>
              <w:keepLines w:val="0"/>
              <w:suppressLineNumbers w:val="0"/>
              <w:spacing w:before="0" w:beforeAutospacing="0" w:after="0" w:afterAutospacing="0"/>
              <w:ind w:left="0" w:right="0"/>
              <w:rPr>
                <w:rFonts w:hint="default"/>
                <w:color w:val="auto"/>
                <w:sz w:val="21"/>
                <w:szCs w:val="16"/>
              </w:rPr>
            </w:pPr>
          </w:p>
        </w:tc>
        <w:tc>
          <w:tcPr>
            <w:tcW w:w="720" w:type="dxa"/>
            <w:vAlign w:val="center"/>
          </w:tcPr>
          <w:p w14:paraId="732334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1</w:t>
            </w:r>
          </w:p>
        </w:tc>
        <w:tc>
          <w:tcPr>
            <w:tcW w:w="721" w:type="dxa"/>
            <w:vAlign w:val="center"/>
          </w:tcPr>
          <w:p w14:paraId="1F7AC9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2</w:t>
            </w:r>
          </w:p>
        </w:tc>
        <w:tc>
          <w:tcPr>
            <w:tcW w:w="721" w:type="dxa"/>
            <w:vAlign w:val="center"/>
          </w:tcPr>
          <w:p w14:paraId="17BEF9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3</w:t>
            </w:r>
          </w:p>
        </w:tc>
        <w:tc>
          <w:tcPr>
            <w:tcW w:w="721" w:type="dxa"/>
            <w:vAlign w:val="center"/>
          </w:tcPr>
          <w:p w14:paraId="5D5070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4</w:t>
            </w:r>
          </w:p>
        </w:tc>
        <w:tc>
          <w:tcPr>
            <w:tcW w:w="721" w:type="dxa"/>
            <w:vAlign w:val="center"/>
          </w:tcPr>
          <w:p w14:paraId="280DC4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5</w:t>
            </w:r>
          </w:p>
        </w:tc>
        <w:tc>
          <w:tcPr>
            <w:tcW w:w="721" w:type="dxa"/>
            <w:vAlign w:val="center"/>
          </w:tcPr>
          <w:p w14:paraId="2782EC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r>
              <w:rPr>
                <w:rFonts w:hint="eastAsia"/>
                <w:color w:val="auto"/>
                <w:sz w:val="21"/>
                <w:szCs w:val="16"/>
              </w:rPr>
              <w:t>6</w:t>
            </w:r>
          </w:p>
        </w:tc>
        <w:tc>
          <w:tcPr>
            <w:tcW w:w="745" w:type="dxa"/>
            <w:vMerge w:val="continue"/>
            <w:vAlign w:val="center"/>
          </w:tcPr>
          <w:p w14:paraId="51CD4F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color w:val="auto"/>
                <w:sz w:val="21"/>
                <w:szCs w:val="16"/>
              </w:rPr>
            </w:pPr>
          </w:p>
        </w:tc>
      </w:tr>
      <w:tr w14:paraId="54D1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Align w:val="center"/>
          </w:tcPr>
          <w:p w14:paraId="47D3D521">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1.学期教育总周数小计</w:t>
            </w:r>
          </w:p>
        </w:tc>
        <w:tc>
          <w:tcPr>
            <w:tcW w:w="720" w:type="dxa"/>
            <w:vAlign w:val="center"/>
          </w:tcPr>
          <w:p w14:paraId="69B345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w:t>
            </w:r>
          </w:p>
        </w:tc>
        <w:tc>
          <w:tcPr>
            <w:tcW w:w="721" w:type="dxa"/>
            <w:vAlign w:val="center"/>
          </w:tcPr>
          <w:p w14:paraId="08828C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w:t>
            </w:r>
          </w:p>
        </w:tc>
        <w:tc>
          <w:tcPr>
            <w:tcW w:w="721" w:type="dxa"/>
            <w:vAlign w:val="center"/>
          </w:tcPr>
          <w:p w14:paraId="49CCDB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w:t>
            </w:r>
          </w:p>
        </w:tc>
        <w:tc>
          <w:tcPr>
            <w:tcW w:w="721" w:type="dxa"/>
            <w:vAlign w:val="center"/>
          </w:tcPr>
          <w:p w14:paraId="6A97A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w:t>
            </w:r>
          </w:p>
        </w:tc>
        <w:tc>
          <w:tcPr>
            <w:tcW w:w="721" w:type="dxa"/>
            <w:vAlign w:val="center"/>
          </w:tcPr>
          <w:p w14:paraId="0A1AB2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w:t>
            </w:r>
          </w:p>
        </w:tc>
        <w:tc>
          <w:tcPr>
            <w:tcW w:w="721" w:type="dxa"/>
            <w:vAlign w:val="center"/>
          </w:tcPr>
          <w:p w14:paraId="65526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w:t>
            </w:r>
          </w:p>
        </w:tc>
        <w:tc>
          <w:tcPr>
            <w:tcW w:w="745" w:type="dxa"/>
            <w:vAlign w:val="center"/>
          </w:tcPr>
          <w:p w14:paraId="5511AF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120</w:t>
            </w:r>
          </w:p>
        </w:tc>
      </w:tr>
      <w:tr w14:paraId="5E41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F68E6F3">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其中：课堂教学</w:t>
            </w:r>
          </w:p>
        </w:tc>
        <w:tc>
          <w:tcPr>
            <w:tcW w:w="720" w:type="dxa"/>
            <w:vAlign w:val="center"/>
          </w:tcPr>
          <w:p w14:paraId="2D9618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15.5</w:t>
            </w:r>
          </w:p>
        </w:tc>
        <w:tc>
          <w:tcPr>
            <w:tcW w:w="721" w:type="dxa"/>
            <w:vAlign w:val="center"/>
          </w:tcPr>
          <w:p w14:paraId="3AF95A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16</w:t>
            </w:r>
          </w:p>
        </w:tc>
        <w:tc>
          <w:tcPr>
            <w:tcW w:w="721" w:type="dxa"/>
            <w:vAlign w:val="center"/>
          </w:tcPr>
          <w:p w14:paraId="32E5D8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w:t>
            </w:r>
          </w:p>
        </w:tc>
        <w:tc>
          <w:tcPr>
            <w:tcW w:w="721" w:type="dxa"/>
            <w:vAlign w:val="center"/>
          </w:tcPr>
          <w:p w14:paraId="7BBDA8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w:t>
            </w:r>
          </w:p>
        </w:tc>
        <w:tc>
          <w:tcPr>
            <w:tcW w:w="721" w:type="dxa"/>
            <w:vAlign w:val="center"/>
          </w:tcPr>
          <w:p w14:paraId="668798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2.5</w:t>
            </w:r>
          </w:p>
        </w:tc>
        <w:tc>
          <w:tcPr>
            <w:tcW w:w="721" w:type="dxa"/>
            <w:vAlign w:val="center"/>
          </w:tcPr>
          <w:p w14:paraId="20F35D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45" w:type="dxa"/>
            <w:vAlign w:val="center"/>
          </w:tcPr>
          <w:p w14:paraId="5E07A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64</w:t>
            </w:r>
          </w:p>
        </w:tc>
      </w:tr>
      <w:tr w14:paraId="1FDA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49436204">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集中实训教学</w:t>
            </w:r>
          </w:p>
        </w:tc>
        <w:tc>
          <w:tcPr>
            <w:tcW w:w="720" w:type="dxa"/>
            <w:vAlign w:val="center"/>
          </w:tcPr>
          <w:p w14:paraId="09B17D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51FAA8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c>
          <w:tcPr>
            <w:tcW w:w="721" w:type="dxa"/>
            <w:vAlign w:val="center"/>
          </w:tcPr>
          <w:p w14:paraId="269D62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3.5</w:t>
            </w:r>
          </w:p>
        </w:tc>
        <w:tc>
          <w:tcPr>
            <w:tcW w:w="721" w:type="dxa"/>
            <w:vAlign w:val="center"/>
          </w:tcPr>
          <w:p w14:paraId="48C6DE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w:t>
            </w:r>
          </w:p>
        </w:tc>
        <w:tc>
          <w:tcPr>
            <w:tcW w:w="721" w:type="dxa"/>
            <w:vAlign w:val="center"/>
          </w:tcPr>
          <w:p w14:paraId="1F4C7B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55C05F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8</w:t>
            </w:r>
          </w:p>
        </w:tc>
        <w:tc>
          <w:tcPr>
            <w:tcW w:w="745" w:type="dxa"/>
            <w:vAlign w:val="center"/>
          </w:tcPr>
          <w:p w14:paraId="735A3C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20.5</w:t>
            </w:r>
          </w:p>
        </w:tc>
      </w:tr>
      <w:tr w14:paraId="756F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3703" w:type="dxa"/>
            <w:vAlign w:val="center"/>
          </w:tcPr>
          <w:p w14:paraId="2C0A2DB7">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军事技能</w:t>
            </w:r>
          </w:p>
        </w:tc>
        <w:tc>
          <w:tcPr>
            <w:tcW w:w="720" w:type="dxa"/>
            <w:vAlign w:val="center"/>
          </w:tcPr>
          <w:p w14:paraId="166E73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c>
          <w:tcPr>
            <w:tcW w:w="721" w:type="dxa"/>
            <w:vAlign w:val="center"/>
          </w:tcPr>
          <w:p w14:paraId="127B57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21" w:type="dxa"/>
            <w:vAlign w:val="center"/>
          </w:tcPr>
          <w:p w14:paraId="32409E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21" w:type="dxa"/>
            <w:vAlign w:val="center"/>
          </w:tcPr>
          <w:p w14:paraId="2E0235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21" w:type="dxa"/>
            <w:vAlign w:val="center"/>
          </w:tcPr>
          <w:p w14:paraId="1705A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21" w:type="dxa"/>
            <w:vAlign w:val="center"/>
          </w:tcPr>
          <w:p w14:paraId="680570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45" w:type="dxa"/>
            <w:vAlign w:val="center"/>
          </w:tcPr>
          <w:p w14:paraId="5A6137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r>
      <w:tr w14:paraId="018BA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3703" w:type="dxa"/>
            <w:vAlign w:val="center"/>
          </w:tcPr>
          <w:p w14:paraId="61FA6530">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毕业设计</w:t>
            </w:r>
          </w:p>
        </w:tc>
        <w:tc>
          <w:tcPr>
            <w:tcW w:w="720" w:type="dxa"/>
            <w:vAlign w:val="center"/>
          </w:tcPr>
          <w:p w14:paraId="2CD631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24E2D9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01DC8D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48D22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6BB6B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c>
          <w:tcPr>
            <w:tcW w:w="721" w:type="dxa"/>
            <w:vAlign w:val="center"/>
          </w:tcPr>
          <w:p w14:paraId="6463AA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45" w:type="dxa"/>
            <w:vAlign w:val="center"/>
          </w:tcPr>
          <w:p w14:paraId="6A0699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r>
      <w:tr w14:paraId="58B8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02B611D0">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实习</w:t>
            </w:r>
          </w:p>
        </w:tc>
        <w:tc>
          <w:tcPr>
            <w:tcW w:w="720" w:type="dxa"/>
            <w:vAlign w:val="center"/>
          </w:tcPr>
          <w:p w14:paraId="7E1230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093183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09F877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03532A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1F239E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w:t>
            </w:r>
          </w:p>
        </w:tc>
        <w:tc>
          <w:tcPr>
            <w:tcW w:w="721" w:type="dxa"/>
            <w:vAlign w:val="center"/>
          </w:tcPr>
          <w:p w14:paraId="2A9BE7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w:t>
            </w:r>
          </w:p>
        </w:tc>
        <w:tc>
          <w:tcPr>
            <w:tcW w:w="745" w:type="dxa"/>
            <w:vAlign w:val="center"/>
          </w:tcPr>
          <w:p w14:paraId="53C91A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24</w:t>
            </w:r>
          </w:p>
        </w:tc>
      </w:tr>
      <w:tr w14:paraId="6397E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772906F4">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校运会</w:t>
            </w:r>
          </w:p>
        </w:tc>
        <w:tc>
          <w:tcPr>
            <w:tcW w:w="720" w:type="dxa"/>
            <w:vAlign w:val="center"/>
          </w:tcPr>
          <w:p w14:paraId="7A3AA3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0.5</w:t>
            </w:r>
          </w:p>
        </w:tc>
        <w:tc>
          <w:tcPr>
            <w:tcW w:w="721" w:type="dxa"/>
            <w:vAlign w:val="center"/>
          </w:tcPr>
          <w:p w14:paraId="7AF5D1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21" w:type="dxa"/>
            <w:vAlign w:val="center"/>
          </w:tcPr>
          <w:p w14:paraId="2675E7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0.5</w:t>
            </w:r>
          </w:p>
        </w:tc>
        <w:tc>
          <w:tcPr>
            <w:tcW w:w="721" w:type="dxa"/>
            <w:vAlign w:val="center"/>
          </w:tcPr>
          <w:p w14:paraId="2E7F19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21" w:type="dxa"/>
            <w:vAlign w:val="center"/>
          </w:tcPr>
          <w:p w14:paraId="139E8B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0.5</w:t>
            </w:r>
          </w:p>
        </w:tc>
        <w:tc>
          <w:tcPr>
            <w:tcW w:w="721" w:type="dxa"/>
            <w:vAlign w:val="center"/>
          </w:tcPr>
          <w:p w14:paraId="1677BA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45" w:type="dxa"/>
            <w:vAlign w:val="center"/>
          </w:tcPr>
          <w:p w14:paraId="6431D7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w:t>
            </w:r>
          </w:p>
        </w:tc>
      </w:tr>
      <w:tr w14:paraId="3679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489B5A54">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劳动周</w:t>
            </w:r>
          </w:p>
        </w:tc>
        <w:tc>
          <w:tcPr>
            <w:tcW w:w="720" w:type="dxa"/>
            <w:vAlign w:val="center"/>
          </w:tcPr>
          <w:p w14:paraId="17321B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4E41C2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7D4FDB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35CA5D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26D75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21" w:type="dxa"/>
            <w:vAlign w:val="center"/>
          </w:tcPr>
          <w:p w14:paraId="03574F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w:t>
            </w:r>
          </w:p>
        </w:tc>
        <w:tc>
          <w:tcPr>
            <w:tcW w:w="745" w:type="dxa"/>
            <w:vAlign w:val="center"/>
          </w:tcPr>
          <w:p w14:paraId="017D5C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6435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2C35DD18">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企业课程周</w:t>
            </w:r>
          </w:p>
        </w:tc>
        <w:tc>
          <w:tcPr>
            <w:tcW w:w="720" w:type="dxa"/>
            <w:vAlign w:val="center"/>
          </w:tcPr>
          <w:p w14:paraId="3AD447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053829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21" w:type="dxa"/>
            <w:vAlign w:val="center"/>
          </w:tcPr>
          <w:p w14:paraId="75080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5FDEE8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721" w:type="dxa"/>
            <w:vAlign w:val="center"/>
          </w:tcPr>
          <w:p w14:paraId="5416FD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33522A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p>
        </w:tc>
        <w:tc>
          <w:tcPr>
            <w:tcW w:w="745" w:type="dxa"/>
            <w:vAlign w:val="center"/>
          </w:tcPr>
          <w:p w14:paraId="44AF45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r>
      <w:tr w14:paraId="6F31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C3DA48B">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2.寒暑假</w:t>
            </w:r>
          </w:p>
        </w:tc>
        <w:tc>
          <w:tcPr>
            <w:tcW w:w="720" w:type="dxa"/>
            <w:vAlign w:val="center"/>
          </w:tcPr>
          <w:p w14:paraId="786BA5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c>
          <w:tcPr>
            <w:tcW w:w="721" w:type="dxa"/>
            <w:vAlign w:val="center"/>
          </w:tcPr>
          <w:p w14:paraId="3F4E85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w:t>
            </w:r>
          </w:p>
        </w:tc>
        <w:tc>
          <w:tcPr>
            <w:tcW w:w="721" w:type="dxa"/>
            <w:vAlign w:val="center"/>
          </w:tcPr>
          <w:p w14:paraId="781A24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c>
          <w:tcPr>
            <w:tcW w:w="721" w:type="dxa"/>
            <w:vAlign w:val="center"/>
          </w:tcPr>
          <w:p w14:paraId="484726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w:t>
            </w:r>
          </w:p>
        </w:tc>
        <w:tc>
          <w:tcPr>
            <w:tcW w:w="721" w:type="dxa"/>
            <w:vAlign w:val="center"/>
          </w:tcPr>
          <w:p w14:paraId="630596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c>
          <w:tcPr>
            <w:tcW w:w="721" w:type="dxa"/>
            <w:vAlign w:val="center"/>
          </w:tcPr>
          <w:p w14:paraId="422B22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w:t>
            </w:r>
          </w:p>
        </w:tc>
        <w:tc>
          <w:tcPr>
            <w:tcW w:w="745" w:type="dxa"/>
            <w:vAlign w:val="center"/>
          </w:tcPr>
          <w:p w14:paraId="0809F8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30</w:t>
            </w:r>
          </w:p>
        </w:tc>
      </w:tr>
      <w:tr w14:paraId="3E7E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2EFD63BC">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3.机动</w:t>
            </w:r>
          </w:p>
        </w:tc>
        <w:tc>
          <w:tcPr>
            <w:tcW w:w="720" w:type="dxa"/>
            <w:vAlign w:val="center"/>
          </w:tcPr>
          <w:p w14:paraId="3CE37C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701C54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1A2E61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116956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528944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21" w:type="dxa"/>
            <w:vAlign w:val="center"/>
          </w:tcPr>
          <w:p w14:paraId="1F71F1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745" w:type="dxa"/>
            <w:vAlign w:val="center"/>
          </w:tcPr>
          <w:p w14:paraId="0D31E7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w:t>
            </w:r>
          </w:p>
        </w:tc>
      </w:tr>
      <w:tr w14:paraId="794AF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14F21F4B">
            <w:pPr>
              <w:keepNext w:val="0"/>
              <w:keepLines w:val="0"/>
              <w:suppressLineNumbers w:val="0"/>
              <w:spacing w:before="0" w:beforeAutospacing="0" w:after="0" w:afterAutospacing="0"/>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合计</w:t>
            </w:r>
          </w:p>
        </w:tc>
        <w:tc>
          <w:tcPr>
            <w:tcW w:w="1441" w:type="dxa"/>
            <w:gridSpan w:val="2"/>
            <w:vAlign w:val="center"/>
          </w:tcPr>
          <w:p w14:paraId="3BAFC1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52</w:t>
            </w:r>
          </w:p>
        </w:tc>
        <w:tc>
          <w:tcPr>
            <w:tcW w:w="1442" w:type="dxa"/>
            <w:gridSpan w:val="2"/>
            <w:vAlign w:val="center"/>
          </w:tcPr>
          <w:p w14:paraId="703C33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52</w:t>
            </w:r>
          </w:p>
        </w:tc>
        <w:tc>
          <w:tcPr>
            <w:tcW w:w="1442" w:type="dxa"/>
            <w:gridSpan w:val="2"/>
            <w:vAlign w:val="center"/>
          </w:tcPr>
          <w:p w14:paraId="5EFC03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52</w:t>
            </w:r>
          </w:p>
        </w:tc>
        <w:tc>
          <w:tcPr>
            <w:tcW w:w="745" w:type="dxa"/>
            <w:vAlign w:val="center"/>
          </w:tcPr>
          <w:p w14:paraId="6B1F55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156</w:t>
            </w:r>
          </w:p>
        </w:tc>
      </w:tr>
    </w:tbl>
    <w:p w14:paraId="210F3CF4">
      <w:pPr>
        <w:pStyle w:val="2"/>
        <w:spacing w:line="360" w:lineRule="auto"/>
        <w:ind w:firstLine="562"/>
        <w:rPr>
          <w:rFonts w:asciiTheme="minorEastAsia" w:hAnsiTheme="minorEastAsia" w:eastAsiaTheme="minorEastAsia"/>
          <w:color w:val="auto"/>
          <w:szCs w:val="22"/>
        </w:rPr>
      </w:pPr>
      <w:bookmarkStart w:id="45" w:name="_Toc19772"/>
      <w:bookmarkStart w:id="46" w:name="_Toc29148"/>
      <w:bookmarkStart w:id="47" w:name="_Toc110198129"/>
      <w:bookmarkStart w:id="48" w:name="_Toc110195930"/>
      <w:bookmarkStart w:id="49" w:name="_Toc110196070"/>
      <w:bookmarkStart w:id="50" w:name="_Toc14016"/>
      <w:r>
        <w:rPr>
          <w:rFonts w:asciiTheme="minorEastAsia" w:hAnsiTheme="minorEastAsia" w:eastAsiaTheme="minorEastAsia"/>
          <w:color w:val="auto"/>
          <w:szCs w:val="22"/>
        </w:rPr>
        <w:t>（二）课程学分学时比例构成</w:t>
      </w:r>
      <w:bookmarkEnd w:id="45"/>
      <w:bookmarkEnd w:id="46"/>
      <w:bookmarkEnd w:id="47"/>
      <w:bookmarkEnd w:id="48"/>
      <w:bookmarkEnd w:id="49"/>
      <w:bookmarkEnd w:id="50"/>
    </w:p>
    <w:p w14:paraId="00C19774">
      <w:pPr>
        <w:pStyle w:val="16"/>
        <w:ind w:firstLine="422"/>
        <w:rPr>
          <w:color w:val="auto"/>
        </w:rPr>
      </w:pPr>
      <w:r>
        <w:rPr>
          <w:rFonts w:hint="eastAsia"/>
          <w:color w:val="auto"/>
        </w:rPr>
        <w:t>表7-2   各类课程学分学时比例构成表</w:t>
      </w:r>
    </w:p>
    <w:tbl>
      <w:tblPr>
        <w:tblStyle w:val="36"/>
        <w:tblW w:w="9167" w:type="dxa"/>
        <w:tblInd w:w="-2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647"/>
        <w:gridCol w:w="672"/>
        <w:gridCol w:w="1055"/>
        <w:gridCol w:w="971"/>
        <w:gridCol w:w="1140"/>
        <w:gridCol w:w="537"/>
        <w:gridCol w:w="612"/>
        <w:gridCol w:w="1011"/>
        <w:gridCol w:w="1017"/>
      </w:tblGrid>
      <w:tr w14:paraId="63E8B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505" w:type="dxa"/>
            <w:vAlign w:val="center"/>
          </w:tcPr>
          <w:p w14:paraId="34298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纵向结构</w:t>
            </w:r>
          </w:p>
        </w:tc>
        <w:tc>
          <w:tcPr>
            <w:tcW w:w="647" w:type="dxa"/>
            <w:textDirection w:val="tbRlV"/>
            <w:vAlign w:val="center"/>
          </w:tcPr>
          <w:p w14:paraId="38A1CB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学 分</w:t>
            </w:r>
          </w:p>
        </w:tc>
        <w:tc>
          <w:tcPr>
            <w:tcW w:w="672" w:type="dxa"/>
            <w:textDirection w:val="tbRlV"/>
            <w:vAlign w:val="center"/>
          </w:tcPr>
          <w:p w14:paraId="321417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学 时</w:t>
            </w:r>
          </w:p>
        </w:tc>
        <w:tc>
          <w:tcPr>
            <w:tcW w:w="1055" w:type="dxa"/>
            <w:vAlign w:val="center"/>
          </w:tcPr>
          <w:p w14:paraId="7358CC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学分</w:t>
            </w:r>
          </w:p>
          <w:p w14:paraId="0E2DF3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比例(%)</w:t>
            </w:r>
          </w:p>
        </w:tc>
        <w:tc>
          <w:tcPr>
            <w:tcW w:w="971" w:type="dxa"/>
            <w:vAlign w:val="center"/>
          </w:tcPr>
          <w:p w14:paraId="7C10FB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学时</w:t>
            </w:r>
          </w:p>
          <w:p w14:paraId="32366C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比例(%)</w:t>
            </w:r>
          </w:p>
        </w:tc>
        <w:tc>
          <w:tcPr>
            <w:tcW w:w="1140" w:type="dxa"/>
            <w:vAlign w:val="center"/>
          </w:tcPr>
          <w:p w14:paraId="328F8E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横向</w:t>
            </w:r>
          </w:p>
          <w:p w14:paraId="2916FB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结构</w:t>
            </w:r>
          </w:p>
        </w:tc>
        <w:tc>
          <w:tcPr>
            <w:tcW w:w="537" w:type="dxa"/>
            <w:textDirection w:val="tbRlV"/>
            <w:vAlign w:val="center"/>
          </w:tcPr>
          <w:p w14:paraId="54EF81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学 分</w:t>
            </w:r>
          </w:p>
        </w:tc>
        <w:tc>
          <w:tcPr>
            <w:tcW w:w="612" w:type="dxa"/>
            <w:textDirection w:val="tbRlV"/>
            <w:vAlign w:val="center"/>
          </w:tcPr>
          <w:p w14:paraId="03369A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学 时</w:t>
            </w:r>
          </w:p>
        </w:tc>
        <w:tc>
          <w:tcPr>
            <w:tcW w:w="1011" w:type="dxa"/>
            <w:vAlign w:val="center"/>
          </w:tcPr>
          <w:p w14:paraId="7825ED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学时</w:t>
            </w:r>
          </w:p>
          <w:p w14:paraId="49A653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比例 (%)</w:t>
            </w:r>
          </w:p>
        </w:tc>
        <w:tc>
          <w:tcPr>
            <w:tcW w:w="1017" w:type="dxa"/>
            <w:vAlign w:val="center"/>
          </w:tcPr>
          <w:p w14:paraId="4BF191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学时</w:t>
            </w:r>
          </w:p>
          <w:p w14:paraId="35804D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比例(%)</w:t>
            </w:r>
          </w:p>
        </w:tc>
      </w:tr>
      <w:tr w14:paraId="0AA90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717467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通识必修课</w:t>
            </w:r>
          </w:p>
        </w:tc>
        <w:tc>
          <w:tcPr>
            <w:tcW w:w="647" w:type="dxa"/>
            <w:vAlign w:val="center"/>
          </w:tcPr>
          <w:p w14:paraId="19B114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42</w:t>
            </w:r>
          </w:p>
        </w:tc>
        <w:tc>
          <w:tcPr>
            <w:tcW w:w="672" w:type="dxa"/>
            <w:vAlign w:val="center"/>
          </w:tcPr>
          <w:p w14:paraId="396C19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776</w:t>
            </w:r>
          </w:p>
        </w:tc>
        <w:tc>
          <w:tcPr>
            <w:tcW w:w="1055" w:type="dxa"/>
            <w:vAlign w:val="center"/>
          </w:tcPr>
          <w:p w14:paraId="03224E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28</w:t>
            </w:r>
          </w:p>
        </w:tc>
        <w:tc>
          <w:tcPr>
            <w:tcW w:w="971" w:type="dxa"/>
            <w:vAlign w:val="center"/>
          </w:tcPr>
          <w:p w14:paraId="56321A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29.89</w:t>
            </w:r>
          </w:p>
        </w:tc>
        <w:tc>
          <w:tcPr>
            <w:tcW w:w="1140" w:type="dxa"/>
            <w:vAlign w:val="center"/>
          </w:tcPr>
          <w:p w14:paraId="5B1FE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537" w:type="dxa"/>
            <w:vAlign w:val="center"/>
          </w:tcPr>
          <w:p w14:paraId="721D04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135</w:t>
            </w:r>
          </w:p>
        </w:tc>
        <w:tc>
          <w:tcPr>
            <w:tcW w:w="612" w:type="dxa"/>
            <w:vAlign w:val="center"/>
          </w:tcPr>
          <w:p w14:paraId="5E3A51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2356</w:t>
            </w:r>
          </w:p>
        </w:tc>
        <w:tc>
          <w:tcPr>
            <w:tcW w:w="1011" w:type="dxa"/>
            <w:vAlign w:val="center"/>
          </w:tcPr>
          <w:p w14:paraId="7E45C0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90</w:t>
            </w:r>
          </w:p>
        </w:tc>
        <w:tc>
          <w:tcPr>
            <w:tcW w:w="1017" w:type="dxa"/>
            <w:vAlign w:val="center"/>
          </w:tcPr>
          <w:p w14:paraId="5503B7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90.76</w:t>
            </w:r>
          </w:p>
        </w:tc>
      </w:tr>
      <w:tr w14:paraId="4D71D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2D6DE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通识选修课</w:t>
            </w:r>
          </w:p>
        </w:tc>
        <w:tc>
          <w:tcPr>
            <w:tcW w:w="647" w:type="dxa"/>
            <w:vAlign w:val="center"/>
          </w:tcPr>
          <w:p w14:paraId="58196E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w:t>
            </w:r>
          </w:p>
        </w:tc>
        <w:tc>
          <w:tcPr>
            <w:tcW w:w="672" w:type="dxa"/>
            <w:vAlign w:val="center"/>
          </w:tcPr>
          <w:p w14:paraId="62A3C8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80</w:t>
            </w:r>
          </w:p>
        </w:tc>
        <w:tc>
          <w:tcPr>
            <w:tcW w:w="1055" w:type="dxa"/>
            <w:vAlign w:val="center"/>
          </w:tcPr>
          <w:p w14:paraId="40594D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3.33</w:t>
            </w:r>
          </w:p>
        </w:tc>
        <w:tc>
          <w:tcPr>
            <w:tcW w:w="971" w:type="dxa"/>
            <w:vAlign w:val="center"/>
          </w:tcPr>
          <w:p w14:paraId="3D0DB2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3.08</w:t>
            </w:r>
          </w:p>
        </w:tc>
        <w:tc>
          <w:tcPr>
            <w:tcW w:w="1140" w:type="dxa"/>
            <w:vAlign w:val="center"/>
          </w:tcPr>
          <w:p w14:paraId="518BFC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选修课</w:t>
            </w:r>
          </w:p>
        </w:tc>
        <w:tc>
          <w:tcPr>
            <w:tcW w:w="537" w:type="dxa"/>
            <w:vAlign w:val="center"/>
          </w:tcPr>
          <w:p w14:paraId="0258EA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w:t>
            </w:r>
          </w:p>
        </w:tc>
        <w:tc>
          <w:tcPr>
            <w:tcW w:w="612" w:type="dxa"/>
            <w:vAlign w:val="center"/>
          </w:tcPr>
          <w:p w14:paraId="282C2C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240</w:t>
            </w:r>
          </w:p>
        </w:tc>
        <w:tc>
          <w:tcPr>
            <w:tcW w:w="1011" w:type="dxa"/>
            <w:vAlign w:val="center"/>
          </w:tcPr>
          <w:p w14:paraId="41C613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w:t>
            </w:r>
          </w:p>
        </w:tc>
        <w:tc>
          <w:tcPr>
            <w:tcW w:w="1017" w:type="dxa"/>
            <w:vAlign w:val="center"/>
          </w:tcPr>
          <w:p w14:paraId="66F7D9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9.24</w:t>
            </w:r>
          </w:p>
        </w:tc>
      </w:tr>
      <w:tr w14:paraId="2C742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240395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专业通识课</w:t>
            </w:r>
          </w:p>
        </w:tc>
        <w:tc>
          <w:tcPr>
            <w:tcW w:w="647" w:type="dxa"/>
            <w:vAlign w:val="center"/>
          </w:tcPr>
          <w:p w14:paraId="389837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c>
          <w:tcPr>
            <w:tcW w:w="672" w:type="dxa"/>
            <w:vAlign w:val="center"/>
          </w:tcPr>
          <w:p w14:paraId="429977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64</w:t>
            </w:r>
          </w:p>
        </w:tc>
        <w:tc>
          <w:tcPr>
            <w:tcW w:w="1055" w:type="dxa"/>
            <w:vAlign w:val="center"/>
          </w:tcPr>
          <w:p w14:paraId="148CDC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2.67</w:t>
            </w:r>
          </w:p>
        </w:tc>
        <w:tc>
          <w:tcPr>
            <w:tcW w:w="971" w:type="dxa"/>
            <w:vAlign w:val="center"/>
          </w:tcPr>
          <w:p w14:paraId="7AE4B6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2.47</w:t>
            </w:r>
          </w:p>
        </w:tc>
        <w:tc>
          <w:tcPr>
            <w:tcW w:w="1140" w:type="dxa"/>
            <w:vAlign w:val="center"/>
          </w:tcPr>
          <w:p w14:paraId="33496D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小计</w:t>
            </w:r>
          </w:p>
        </w:tc>
        <w:tc>
          <w:tcPr>
            <w:tcW w:w="537" w:type="dxa"/>
            <w:vAlign w:val="center"/>
          </w:tcPr>
          <w:p w14:paraId="22ED0B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w:t>
            </w:r>
          </w:p>
        </w:tc>
        <w:tc>
          <w:tcPr>
            <w:tcW w:w="612" w:type="dxa"/>
            <w:vAlign w:val="center"/>
          </w:tcPr>
          <w:p w14:paraId="7AD80B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2596</w:t>
            </w:r>
          </w:p>
        </w:tc>
        <w:tc>
          <w:tcPr>
            <w:tcW w:w="1011" w:type="dxa"/>
            <w:vAlign w:val="center"/>
          </w:tcPr>
          <w:p w14:paraId="4D3754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100</w:t>
            </w:r>
          </w:p>
        </w:tc>
        <w:tc>
          <w:tcPr>
            <w:tcW w:w="1017" w:type="dxa"/>
            <w:vAlign w:val="center"/>
          </w:tcPr>
          <w:p w14:paraId="5EACF6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100</w:t>
            </w:r>
          </w:p>
        </w:tc>
      </w:tr>
      <w:tr w14:paraId="33E072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7E3821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专业基础课</w:t>
            </w:r>
          </w:p>
        </w:tc>
        <w:tc>
          <w:tcPr>
            <w:tcW w:w="647" w:type="dxa"/>
            <w:vAlign w:val="center"/>
          </w:tcPr>
          <w:p w14:paraId="4A6148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17.5</w:t>
            </w:r>
          </w:p>
        </w:tc>
        <w:tc>
          <w:tcPr>
            <w:tcW w:w="672" w:type="dxa"/>
            <w:vAlign w:val="center"/>
          </w:tcPr>
          <w:p w14:paraId="1121A1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280</w:t>
            </w:r>
          </w:p>
        </w:tc>
        <w:tc>
          <w:tcPr>
            <w:tcW w:w="1055" w:type="dxa"/>
            <w:vAlign w:val="center"/>
          </w:tcPr>
          <w:p w14:paraId="5235E3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11.67</w:t>
            </w:r>
          </w:p>
        </w:tc>
        <w:tc>
          <w:tcPr>
            <w:tcW w:w="971" w:type="dxa"/>
            <w:vAlign w:val="center"/>
          </w:tcPr>
          <w:p w14:paraId="7862F8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11.40</w:t>
            </w:r>
          </w:p>
        </w:tc>
        <w:tc>
          <w:tcPr>
            <w:tcW w:w="1140" w:type="dxa"/>
            <w:vAlign w:val="center"/>
          </w:tcPr>
          <w:p w14:paraId="07EC1A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理论学时</w:t>
            </w:r>
          </w:p>
        </w:tc>
        <w:tc>
          <w:tcPr>
            <w:tcW w:w="537" w:type="dxa"/>
            <w:vAlign w:val="center"/>
          </w:tcPr>
          <w:p w14:paraId="07BC16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612" w:type="dxa"/>
            <w:vAlign w:val="center"/>
          </w:tcPr>
          <w:p w14:paraId="55C1FA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1071</w:t>
            </w:r>
          </w:p>
        </w:tc>
        <w:tc>
          <w:tcPr>
            <w:tcW w:w="1011" w:type="dxa"/>
            <w:vAlign w:val="center"/>
          </w:tcPr>
          <w:p w14:paraId="0DB0FB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1017" w:type="dxa"/>
            <w:vAlign w:val="center"/>
          </w:tcPr>
          <w:p w14:paraId="59A541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41.26</w:t>
            </w:r>
          </w:p>
        </w:tc>
      </w:tr>
      <w:tr w14:paraId="4BDD3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4A012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专业核心课</w:t>
            </w:r>
          </w:p>
        </w:tc>
        <w:tc>
          <w:tcPr>
            <w:tcW w:w="647" w:type="dxa"/>
            <w:vAlign w:val="center"/>
          </w:tcPr>
          <w:p w14:paraId="4BE58E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29.5</w:t>
            </w:r>
          </w:p>
        </w:tc>
        <w:tc>
          <w:tcPr>
            <w:tcW w:w="672" w:type="dxa"/>
            <w:vAlign w:val="center"/>
          </w:tcPr>
          <w:p w14:paraId="40A71B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472</w:t>
            </w:r>
          </w:p>
        </w:tc>
        <w:tc>
          <w:tcPr>
            <w:tcW w:w="1055" w:type="dxa"/>
            <w:vAlign w:val="center"/>
          </w:tcPr>
          <w:p w14:paraId="65D19F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19.67</w:t>
            </w:r>
          </w:p>
        </w:tc>
        <w:tc>
          <w:tcPr>
            <w:tcW w:w="971" w:type="dxa"/>
            <w:vAlign w:val="center"/>
          </w:tcPr>
          <w:p w14:paraId="35E177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17.57</w:t>
            </w:r>
          </w:p>
        </w:tc>
        <w:tc>
          <w:tcPr>
            <w:tcW w:w="1140" w:type="dxa"/>
            <w:vAlign w:val="center"/>
          </w:tcPr>
          <w:p w14:paraId="25C190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实践学时</w:t>
            </w:r>
          </w:p>
        </w:tc>
        <w:tc>
          <w:tcPr>
            <w:tcW w:w="537" w:type="dxa"/>
            <w:vAlign w:val="center"/>
          </w:tcPr>
          <w:p w14:paraId="0DCF09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612" w:type="dxa"/>
            <w:vAlign w:val="center"/>
          </w:tcPr>
          <w:p w14:paraId="5AA7AF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1525</w:t>
            </w:r>
          </w:p>
        </w:tc>
        <w:tc>
          <w:tcPr>
            <w:tcW w:w="1011" w:type="dxa"/>
            <w:vAlign w:val="center"/>
          </w:tcPr>
          <w:p w14:paraId="6DFBCC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1017" w:type="dxa"/>
            <w:vAlign w:val="center"/>
          </w:tcPr>
          <w:p w14:paraId="6FE1FE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58.74</w:t>
            </w:r>
          </w:p>
        </w:tc>
      </w:tr>
      <w:tr w14:paraId="00D8D1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31C1E2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专业拓展课</w:t>
            </w:r>
          </w:p>
        </w:tc>
        <w:tc>
          <w:tcPr>
            <w:tcW w:w="647" w:type="dxa"/>
            <w:vAlign w:val="center"/>
          </w:tcPr>
          <w:p w14:paraId="4BACA6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w:t>
            </w:r>
          </w:p>
        </w:tc>
        <w:tc>
          <w:tcPr>
            <w:tcW w:w="672" w:type="dxa"/>
            <w:vAlign w:val="center"/>
          </w:tcPr>
          <w:p w14:paraId="18E1A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144</w:t>
            </w:r>
          </w:p>
        </w:tc>
        <w:tc>
          <w:tcPr>
            <w:tcW w:w="1055" w:type="dxa"/>
            <w:vAlign w:val="center"/>
          </w:tcPr>
          <w:p w14:paraId="634549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w:t>
            </w:r>
          </w:p>
        </w:tc>
        <w:tc>
          <w:tcPr>
            <w:tcW w:w="971" w:type="dxa"/>
            <w:vAlign w:val="center"/>
          </w:tcPr>
          <w:p w14:paraId="2D85F9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5.55</w:t>
            </w:r>
          </w:p>
        </w:tc>
        <w:tc>
          <w:tcPr>
            <w:tcW w:w="1140" w:type="dxa"/>
            <w:vAlign w:val="center"/>
          </w:tcPr>
          <w:p w14:paraId="31C992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*其中课外实践学时</w:t>
            </w:r>
          </w:p>
        </w:tc>
        <w:tc>
          <w:tcPr>
            <w:tcW w:w="537" w:type="dxa"/>
            <w:vAlign w:val="center"/>
          </w:tcPr>
          <w:p w14:paraId="3DC30D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612" w:type="dxa"/>
            <w:vAlign w:val="center"/>
          </w:tcPr>
          <w:p w14:paraId="6341A3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784</w:t>
            </w:r>
          </w:p>
        </w:tc>
        <w:tc>
          <w:tcPr>
            <w:tcW w:w="1011" w:type="dxa"/>
            <w:vAlign w:val="center"/>
          </w:tcPr>
          <w:p w14:paraId="459D95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w:t>
            </w:r>
          </w:p>
        </w:tc>
        <w:tc>
          <w:tcPr>
            <w:tcW w:w="1017" w:type="dxa"/>
            <w:vAlign w:val="center"/>
          </w:tcPr>
          <w:p w14:paraId="5E1D50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30.2</w:t>
            </w:r>
          </w:p>
        </w:tc>
      </w:tr>
      <w:tr w14:paraId="4718E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05" w:type="dxa"/>
            <w:vAlign w:val="center"/>
          </w:tcPr>
          <w:p w14:paraId="00A836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专业选修课</w:t>
            </w:r>
          </w:p>
        </w:tc>
        <w:tc>
          <w:tcPr>
            <w:tcW w:w="647" w:type="dxa"/>
            <w:vAlign w:val="center"/>
          </w:tcPr>
          <w:p w14:paraId="503BA0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w:t>
            </w:r>
          </w:p>
        </w:tc>
        <w:tc>
          <w:tcPr>
            <w:tcW w:w="672" w:type="dxa"/>
            <w:vAlign w:val="center"/>
          </w:tcPr>
          <w:p w14:paraId="1A817B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160</w:t>
            </w:r>
          </w:p>
        </w:tc>
        <w:tc>
          <w:tcPr>
            <w:tcW w:w="1055" w:type="dxa"/>
            <w:vAlign w:val="center"/>
          </w:tcPr>
          <w:p w14:paraId="745D2E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6.67</w:t>
            </w:r>
          </w:p>
        </w:tc>
        <w:tc>
          <w:tcPr>
            <w:tcW w:w="971" w:type="dxa"/>
            <w:vAlign w:val="center"/>
          </w:tcPr>
          <w:p w14:paraId="35D56C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6.16</w:t>
            </w:r>
          </w:p>
        </w:tc>
        <w:tc>
          <w:tcPr>
            <w:tcW w:w="1140" w:type="dxa"/>
            <w:vAlign w:val="center"/>
          </w:tcPr>
          <w:p w14:paraId="57A04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小计</w:t>
            </w:r>
          </w:p>
        </w:tc>
        <w:tc>
          <w:tcPr>
            <w:tcW w:w="537" w:type="dxa"/>
            <w:vAlign w:val="center"/>
          </w:tcPr>
          <w:p w14:paraId="39D9B3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612" w:type="dxa"/>
            <w:vAlign w:val="center"/>
          </w:tcPr>
          <w:p w14:paraId="6FC6F6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2596</w:t>
            </w:r>
          </w:p>
        </w:tc>
        <w:tc>
          <w:tcPr>
            <w:tcW w:w="1011" w:type="dxa"/>
            <w:vAlign w:val="center"/>
          </w:tcPr>
          <w:p w14:paraId="3EF172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1017" w:type="dxa"/>
            <w:vAlign w:val="center"/>
          </w:tcPr>
          <w:p w14:paraId="4FCB58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r>
      <w:tr w14:paraId="7449B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21A561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综合实践课</w:t>
            </w:r>
          </w:p>
        </w:tc>
        <w:tc>
          <w:tcPr>
            <w:tcW w:w="647" w:type="dxa"/>
            <w:vAlign w:val="center"/>
          </w:tcPr>
          <w:p w14:paraId="609905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33</w:t>
            </w:r>
          </w:p>
        </w:tc>
        <w:tc>
          <w:tcPr>
            <w:tcW w:w="672" w:type="dxa"/>
            <w:vAlign w:val="center"/>
          </w:tcPr>
          <w:p w14:paraId="696275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620</w:t>
            </w:r>
          </w:p>
        </w:tc>
        <w:tc>
          <w:tcPr>
            <w:tcW w:w="1055" w:type="dxa"/>
            <w:vAlign w:val="center"/>
          </w:tcPr>
          <w:p w14:paraId="0134EE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w:t>
            </w:r>
          </w:p>
        </w:tc>
        <w:tc>
          <w:tcPr>
            <w:tcW w:w="971" w:type="dxa"/>
            <w:vAlign w:val="center"/>
          </w:tcPr>
          <w:p w14:paraId="66B23B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23.89</w:t>
            </w:r>
          </w:p>
        </w:tc>
        <w:tc>
          <w:tcPr>
            <w:tcW w:w="1140" w:type="dxa"/>
            <w:vAlign w:val="center"/>
          </w:tcPr>
          <w:p w14:paraId="5EA06D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537" w:type="dxa"/>
            <w:vAlign w:val="center"/>
          </w:tcPr>
          <w:p w14:paraId="4B8C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612" w:type="dxa"/>
            <w:vAlign w:val="center"/>
          </w:tcPr>
          <w:p w14:paraId="73A075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1011" w:type="dxa"/>
            <w:vAlign w:val="center"/>
          </w:tcPr>
          <w:p w14:paraId="6DCE5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1017" w:type="dxa"/>
            <w:vAlign w:val="center"/>
          </w:tcPr>
          <w:p w14:paraId="1F1B45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r>
      <w:tr w14:paraId="49DA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B99AB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合计</w:t>
            </w:r>
          </w:p>
        </w:tc>
        <w:tc>
          <w:tcPr>
            <w:tcW w:w="647" w:type="dxa"/>
            <w:vAlign w:val="center"/>
          </w:tcPr>
          <w:p w14:paraId="615910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w:t>
            </w:r>
          </w:p>
        </w:tc>
        <w:tc>
          <w:tcPr>
            <w:tcW w:w="672" w:type="dxa"/>
            <w:vAlign w:val="center"/>
          </w:tcPr>
          <w:p w14:paraId="30E1C5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2596</w:t>
            </w:r>
          </w:p>
        </w:tc>
        <w:tc>
          <w:tcPr>
            <w:tcW w:w="1055" w:type="dxa"/>
            <w:vAlign w:val="center"/>
          </w:tcPr>
          <w:p w14:paraId="60747E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100</w:t>
            </w:r>
          </w:p>
        </w:tc>
        <w:tc>
          <w:tcPr>
            <w:tcW w:w="971" w:type="dxa"/>
            <w:vAlign w:val="center"/>
          </w:tcPr>
          <w:p w14:paraId="7012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100</w:t>
            </w:r>
          </w:p>
        </w:tc>
        <w:tc>
          <w:tcPr>
            <w:tcW w:w="1140" w:type="dxa"/>
            <w:vAlign w:val="center"/>
          </w:tcPr>
          <w:p w14:paraId="1C785C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537" w:type="dxa"/>
            <w:vAlign w:val="center"/>
          </w:tcPr>
          <w:p w14:paraId="5093FE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612" w:type="dxa"/>
            <w:vAlign w:val="center"/>
          </w:tcPr>
          <w:p w14:paraId="588F7F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1011" w:type="dxa"/>
            <w:vAlign w:val="center"/>
          </w:tcPr>
          <w:p w14:paraId="1425CA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c>
          <w:tcPr>
            <w:tcW w:w="1017" w:type="dxa"/>
            <w:vAlign w:val="center"/>
          </w:tcPr>
          <w:p w14:paraId="08E16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 w:hAnsi="仿宋" w:eastAsia="仿宋" w:cs="仿宋"/>
                <w:color w:val="auto"/>
                <w:kern w:val="2"/>
                <w:sz w:val="21"/>
                <w:szCs w:val="22"/>
                <w:lang w:val="en-US" w:eastAsia="zh-CN" w:bidi="ar-SA"/>
              </w:rPr>
            </w:pPr>
          </w:p>
        </w:tc>
      </w:tr>
    </w:tbl>
    <w:p w14:paraId="7882A4AA">
      <w:pPr>
        <w:rPr>
          <w:rFonts w:hint="eastAsia" w:ascii="宋体" w:hAnsi="宋体" w:cs="宋体"/>
          <w:bCs/>
          <w:color w:val="auto"/>
          <w:sz w:val="21"/>
          <w:szCs w:val="21"/>
        </w:rPr>
      </w:pPr>
    </w:p>
    <w:p w14:paraId="73C95526">
      <w:pPr>
        <w:keepNext w:val="0"/>
        <w:keepLines w:val="0"/>
        <w:pageBreakBefore w:val="0"/>
        <w:widowControl/>
        <w:kinsoku w:val="0"/>
        <w:wordWrap/>
        <w:overflowPunct/>
        <w:topLinePunct w:val="0"/>
        <w:autoSpaceDE w:val="0"/>
        <w:autoSpaceDN w:val="0"/>
        <w:bidi w:val="0"/>
        <w:adjustRightInd w:val="0"/>
        <w:snapToGrid w:val="0"/>
        <w:ind w:left="0" w:right="0" w:firstLine="0" w:firstLineChars="0"/>
        <w:jc w:val="both"/>
        <w:textAlignment w:val="baseline"/>
        <w:rPr>
          <w:rFonts w:hint="eastAsia" w:ascii="仿宋" w:hAnsi="仿宋" w:eastAsia="仿宋" w:cs="仿宋"/>
          <w:snapToGrid w:val="0"/>
          <w:color w:val="auto"/>
          <w:spacing w:val="0"/>
          <w:kern w:val="0"/>
          <w:sz w:val="21"/>
          <w:szCs w:val="21"/>
        </w:rPr>
      </w:pPr>
      <w:r>
        <w:rPr>
          <w:rFonts w:hint="eastAsia" w:ascii="仿宋" w:hAnsi="仿宋" w:eastAsia="仿宋" w:cs="仿宋"/>
          <w:snapToGrid w:val="0"/>
          <w:color w:val="auto"/>
          <w:spacing w:val="0"/>
          <w:kern w:val="0"/>
          <w:sz w:val="21"/>
          <w:szCs w:val="21"/>
        </w:rPr>
        <w:t>注：学时比例，学分比例均为占总学分、学时的比例</w:t>
      </w:r>
    </w:p>
    <w:p w14:paraId="5C9931EF">
      <w:pPr>
        <w:pStyle w:val="2"/>
        <w:spacing w:line="360" w:lineRule="auto"/>
        <w:ind w:firstLine="562"/>
        <w:rPr>
          <w:rFonts w:asciiTheme="minorEastAsia" w:hAnsiTheme="minorEastAsia" w:eastAsiaTheme="minorEastAsia"/>
          <w:color w:val="auto"/>
          <w:szCs w:val="22"/>
        </w:rPr>
      </w:pPr>
      <w:bookmarkStart w:id="51" w:name="_Toc23689"/>
      <w:bookmarkStart w:id="52" w:name="_Toc110198130"/>
      <w:bookmarkStart w:id="53" w:name="_Toc12229"/>
      <w:bookmarkStart w:id="54" w:name="_Toc110195951"/>
      <w:bookmarkStart w:id="55" w:name="_Toc110196071"/>
      <w:bookmarkStart w:id="56" w:name="_Toc16561"/>
      <w:r>
        <w:rPr>
          <w:rFonts w:asciiTheme="minorEastAsia" w:hAnsiTheme="minorEastAsia" w:eastAsiaTheme="minorEastAsia"/>
          <w:color w:val="auto"/>
          <w:szCs w:val="22"/>
        </w:rPr>
        <w:t>（三）第一课堂进程安排</w:t>
      </w:r>
      <w:bookmarkEnd w:id="51"/>
      <w:bookmarkEnd w:id="52"/>
      <w:bookmarkEnd w:id="53"/>
      <w:bookmarkEnd w:id="54"/>
      <w:bookmarkEnd w:id="55"/>
      <w:bookmarkEnd w:id="56"/>
    </w:p>
    <w:p w14:paraId="18816163">
      <w:pPr>
        <w:pStyle w:val="4"/>
        <w:spacing w:before="0" w:after="0" w:line="240" w:lineRule="auto"/>
        <w:ind w:firstLine="560"/>
        <w:rPr>
          <w:rFonts w:ascii="宋体" w:hAnsi="宋体" w:cs="宋体"/>
          <w:b w:val="0"/>
          <w:bCs/>
          <w:color w:val="auto"/>
          <w:sz w:val="28"/>
          <w:szCs w:val="21"/>
        </w:rPr>
      </w:pPr>
      <w:bookmarkStart w:id="57" w:name="_Toc1337"/>
      <w:bookmarkStart w:id="58" w:name="_Toc23969"/>
      <w:r>
        <w:rPr>
          <w:rFonts w:hint="eastAsia" w:ascii="宋体" w:hAnsi="宋体" w:cs="宋体"/>
          <w:b w:val="0"/>
          <w:bCs/>
          <w:color w:val="auto"/>
          <w:sz w:val="28"/>
          <w:szCs w:val="21"/>
        </w:rPr>
        <w:t xml:space="preserve">1. </w:t>
      </w:r>
      <w:bookmarkEnd w:id="57"/>
      <w:bookmarkEnd w:id="58"/>
      <w:r>
        <w:rPr>
          <w:rFonts w:hint="eastAsia" w:ascii="宋体" w:hAnsi="宋体" w:cs="宋体"/>
          <w:b w:val="0"/>
          <w:bCs/>
          <w:color w:val="auto"/>
          <w:sz w:val="28"/>
          <w:szCs w:val="21"/>
        </w:rPr>
        <w:t>通识教育课程安排</w:t>
      </w:r>
    </w:p>
    <w:p w14:paraId="3C256064">
      <w:pPr>
        <w:pStyle w:val="16"/>
        <w:ind w:firstLine="422"/>
        <w:rPr>
          <w:rFonts w:hint="eastAsia"/>
          <w:color w:val="auto"/>
        </w:rPr>
      </w:pPr>
      <w:r>
        <w:rPr>
          <w:rFonts w:hint="eastAsia"/>
          <w:color w:val="auto"/>
        </w:rPr>
        <w:t xml:space="preserve">表7-3 </w:t>
      </w:r>
      <w:r>
        <w:rPr>
          <w:rFonts w:hint="eastAsia"/>
          <w:color w:val="auto"/>
          <w:lang w:val="en-US" w:eastAsia="zh-CN"/>
        </w:rPr>
        <w:t>通识教育课程</w:t>
      </w:r>
      <w:r>
        <w:rPr>
          <w:rFonts w:hint="eastAsia"/>
          <w:color w:val="auto"/>
        </w:rPr>
        <w:t>安排表</w:t>
      </w:r>
    </w:p>
    <w:tbl>
      <w:tblPr>
        <w:tblStyle w:val="10"/>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560"/>
        <w:gridCol w:w="1290"/>
        <w:gridCol w:w="1200"/>
        <w:gridCol w:w="1003"/>
        <w:gridCol w:w="1320"/>
      </w:tblGrid>
      <w:tr w14:paraId="06D3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shd w:val="clear" w:color="auto" w:fill="auto"/>
            <w:vAlign w:val="center"/>
          </w:tcPr>
          <w:p w14:paraId="2EA72D8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b/>
                <w:bCs/>
                <w:color w:val="auto"/>
                <w:kern w:val="2"/>
                <w:sz w:val="21"/>
                <w:szCs w:val="22"/>
                <w:lang w:val="en-US" w:eastAsia="zh-CN" w:bidi="ar-SA"/>
              </w:rPr>
            </w:pPr>
            <w:bookmarkStart w:id="59" w:name="_Toc110195952"/>
            <w:r>
              <w:rPr>
                <w:rFonts w:hint="eastAsia" w:ascii="仿宋" w:hAnsi="仿宋" w:eastAsia="仿宋" w:cs="仿宋"/>
                <w:b/>
                <w:bCs/>
                <w:color w:val="auto"/>
                <w:kern w:val="2"/>
                <w:sz w:val="21"/>
                <w:szCs w:val="22"/>
                <w:lang w:val="en-US" w:eastAsia="zh-CN" w:bidi="ar-SA"/>
              </w:rPr>
              <w:t>序号</w:t>
            </w:r>
            <w:bookmarkEnd w:id="59"/>
          </w:p>
        </w:tc>
        <w:tc>
          <w:tcPr>
            <w:tcW w:w="1580" w:type="pct"/>
            <w:shd w:val="clear" w:color="auto" w:fill="auto"/>
            <w:vAlign w:val="center"/>
          </w:tcPr>
          <w:p w14:paraId="4C0B355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b/>
                <w:bCs/>
                <w:color w:val="auto"/>
                <w:kern w:val="2"/>
                <w:sz w:val="21"/>
                <w:szCs w:val="22"/>
                <w:lang w:val="en-US" w:eastAsia="zh-CN" w:bidi="ar-SA"/>
              </w:rPr>
            </w:pPr>
            <w:bookmarkStart w:id="60" w:name="_Toc110195953"/>
            <w:r>
              <w:rPr>
                <w:rFonts w:hint="eastAsia" w:ascii="仿宋" w:hAnsi="仿宋" w:eastAsia="仿宋" w:cs="仿宋"/>
                <w:b/>
                <w:bCs/>
                <w:color w:val="auto"/>
                <w:kern w:val="2"/>
                <w:sz w:val="21"/>
                <w:szCs w:val="22"/>
                <w:lang w:val="en-US" w:eastAsia="zh-CN" w:bidi="ar-SA"/>
              </w:rPr>
              <w:t>课程名称</w:t>
            </w:r>
            <w:bookmarkEnd w:id="60"/>
          </w:p>
        </w:tc>
        <w:tc>
          <w:tcPr>
            <w:tcW w:w="796" w:type="pct"/>
            <w:shd w:val="clear" w:color="auto" w:fill="auto"/>
            <w:vAlign w:val="center"/>
          </w:tcPr>
          <w:p w14:paraId="39E4B41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b/>
                <w:bCs/>
                <w:color w:val="auto"/>
                <w:kern w:val="2"/>
                <w:sz w:val="21"/>
                <w:szCs w:val="22"/>
                <w:lang w:val="en-US" w:eastAsia="zh-CN" w:bidi="ar-SA"/>
              </w:rPr>
            </w:pPr>
            <w:bookmarkStart w:id="61" w:name="_Toc110195954"/>
            <w:r>
              <w:rPr>
                <w:rFonts w:hint="eastAsia" w:ascii="仿宋" w:hAnsi="仿宋" w:eastAsia="仿宋" w:cs="仿宋"/>
                <w:b/>
                <w:bCs/>
                <w:color w:val="auto"/>
                <w:kern w:val="2"/>
                <w:sz w:val="21"/>
                <w:szCs w:val="22"/>
                <w:lang w:val="en-US" w:eastAsia="zh-CN" w:bidi="ar-SA"/>
              </w:rPr>
              <w:t>课程</w:t>
            </w:r>
          </w:p>
          <w:p w14:paraId="4CA7821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性质</w:t>
            </w:r>
          </w:p>
        </w:tc>
        <w:tc>
          <w:tcPr>
            <w:tcW w:w="741" w:type="pct"/>
            <w:shd w:val="clear" w:color="auto" w:fill="auto"/>
            <w:vAlign w:val="center"/>
          </w:tcPr>
          <w:p w14:paraId="5B3C5DC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课程代码</w:t>
            </w:r>
          </w:p>
        </w:tc>
        <w:tc>
          <w:tcPr>
            <w:tcW w:w="619" w:type="pct"/>
            <w:shd w:val="clear" w:color="auto" w:fill="auto"/>
            <w:vAlign w:val="center"/>
          </w:tcPr>
          <w:p w14:paraId="6CBEEC4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学分/学时</w:t>
            </w:r>
          </w:p>
        </w:tc>
        <w:tc>
          <w:tcPr>
            <w:tcW w:w="815" w:type="pct"/>
            <w:shd w:val="clear" w:color="auto" w:fill="auto"/>
            <w:vAlign w:val="center"/>
          </w:tcPr>
          <w:p w14:paraId="0EE5697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开设</w:t>
            </w:r>
            <w:bookmarkEnd w:id="61"/>
            <w:r>
              <w:rPr>
                <w:rFonts w:hint="eastAsia" w:ascii="仿宋" w:hAnsi="仿宋" w:eastAsia="仿宋" w:cs="仿宋"/>
                <w:b/>
                <w:bCs/>
                <w:color w:val="auto"/>
                <w:kern w:val="2"/>
                <w:sz w:val="21"/>
                <w:szCs w:val="22"/>
                <w:lang w:val="en-US" w:eastAsia="zh-CN" w:bidi="ar-SA"/>
              </w:rPr>
              <w:t>学期</w:t>
            </w:r>
          </w:p>
        </w:tc>
      </w:tr>
      <w:tr w14:paraId="3B8B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5E239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1580" w:type="pct"/>
            <w:shd w:val="clear" w:color="auto" w:fill="auto"/>
            <w:vAlign w:val="center"/>
          </w:tcPr>
          <w:p w14:paraId="1FDEED1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军事技能</w:t>
            </w:r>
          </w:p>
        </w:tc>
        <w:tc>
          <w:tcPr>
            <w:tcW w:w="796" w:type="pct"/>
            <w:shd w:val="clear" w:color="auto" w:fill="auto"/>
            <w:vAlign w:val="center"/>
          </w:tcPr>
          <w:p w14:paraId="31E7FF6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C97F13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11010001</w:t>
            </w:r>
          </w:p>
        </w:tc>
        <w:tc>
          <w:tcPr>
            <w:tcW w:w="619" w:type="pct"/>
            <w:shd w:val="clear" w:color="auto" w:fill="auto"/>
            <w:vAlign w:val="center"/>
          </w:tcPr>
          <w:p w14:paraId="5260A65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2/112</w:t>
            </w:r>
          </w:p>
        </w:tc>
        <w:tc>
          <w:tcPr>
            <w:tcW w:w="815" w:type="pct"/>
            <w:shd w:val="clear" w:color="auto" w:fill="auto"/>
            <w:vAlign w:val="center"/>
          </w:tcPr>
          <w:p w14:paraId="5391283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61D5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EDDA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c>
          <w:tcPr>
            <w:tcW w:w="1580" w:type="pct"/>
            <w:shd w:val="clear" w:color="auto" w:fill="auto"/>
            <w:vAlign w:val="center"/>
          </w:tcPr>
          <w:p w14:paraId="231D5E7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大学生安全教育（一）</w:t>
            </w:r>
          </w:p>
        </w:tc>
        <w:tc>
          <w:tcPr>
            <w:tcW w:w="796" w:type="pct"/>
            <w:shd w:val="clear" w:color="auto" w:fill="auto"/>
            <w:vAlign w:val="center"/>
          </w:tcPr>
          <w:p w14:paraId="4A0E8ED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797EBD9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95010008</w:t>
            </w:r>
          </w:p>
        </w:tc>
        <w:tc>
          <w:tcPr>
            <w:tcW w:w="619" w:type="pct"/>
            <w:shd w:val="clear" w:color="auto" w:fill="auto"/>
            <w:vAlign w:val="center"/>
          </w:tcPr>
          <w:p w14:paraId="3A10663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default" w:ascii="仿宋" w:hAnsi="仿宋" w:eastAsia="仿宋" w:cs="仿宋"/>
                <w:color w:val="auto"/>
                <w:kern w:val="2"/>
                <w:sz w:val="21"/>
                <w:szCs w:val="22"/>
                <w:lang w:val="en-US" w:eastAsia="zh-CN" w:bidi="ar-SA"/>
              </w:rPr>
              <w:t>0.</w:t>
            </w:r>
            <w:r>
              <w:rPr>
                <w:rFonts w:hint="eastAsia" w:ascii="仿宋" w:hAnsi="仿宋" w:eastAsia="仿宋" w:cs="仿宋"/>
                <w:color w:val="auto"/>
                <w:kern w:val="2"/>
                <w:sz w:val="21"/>
                <w:szCs w:val="22"/>
                <w:lang w:val="en-US" w:eastAsia="zh-CN" w:bidi="ar-SA"/>
              </w:rPr>
              <w:t>4</w:t>
            </w:r>
            <w:r>
              <w:rPr>
                <w:rFonts w:hint="default" w:ascii="仿宋" w:hAnsi="仿宋" w:eastAsia="仿宋" w:cs="仿宋"/>
                <w:color w:val="auto"/>
                <w:kern w:val="2"/>
                <w:sz w:val="21"/>
                <w:szCs w:val="22"/>
                <w:lang w:val="en-US" w:eastAsia="zh-CN" w:bidi="ar-SA"/>
              </w:rPr>
              <w:t>/</w:t>
            </w:r>
            <w:r>
              <w:rPr>
                <w:rFonts w:hint="eastAsia" w:ascii="仿宋" w:hAnsi="仿宋" w:eastAsia="仿宋" w:cs="仿宋"/>
                <w:color w:val="auto"/>
                <w:kern w:val="2"/>
                <w:sz w:val="21"/>
                <w:szCs w:val="22"/>
                <w:lang w:val="en-US" w:eastAsia="zh-CN" w:bidi="ar-SA"/>
              </w:rPr>
              <w:t>5</w:t>
            </w:r>
          </w:p>
        </w:tc>
        <w:tc>
          <w:tcPr>
            <w:tcW w:w="815" w:type="pct"/>
            <w:shd w:val="clear" w:color="auto" w:fill="auto"/>
            <w:vAlign w:val="center"/>
          </w:tcPr>
          <w:p w14:paraId="4AB6617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3E944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1A664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c>
          <w:tcPr>
            <w:tcW w:w="1580" w:type="pct"/>
            <w:shd w:val="clear" w:color="auto" w:fill="auto"/>
            <w:vAlign w:val="center"/>
          </w:tcPr>
          <w:p w14:paraId="318EF38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大学生安全教育（二）</w:t>
            </w:r>
          </w:p>
        </w:tc>
        <w:tc>
          <w:tcPr>
            <w:tcW w:w="796" w:type="pct"/>
            <w:shd w:val="clear" w:color="auto" w:fill="auto"/>
            <w:vAlign w:val="center"/>
          </w:tcPr>
          <w:p w14:paraId="4BA78E5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4F58657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95010009</w:t>
            </w:r>
          </w:p>
        </w:tc>
        <w:tc>
          <w:tcPr>
            <w:tcW w:w="619" w:type="pct"/>
            <w:shd w:val="clear" w:color="auto" w:fill="auto"/>
            <w:vAlign w:val="center"/>
          </w:tcPr>
          <w:p w14:paraId="1A6A575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default" w:ascii="仿宋" w:hAnsi="仿宋" w:eastAsia="仿宋" w:cs="仿宋"/>
                <w:color w:val="auto"/>
                <w:kern w:val="2"/>
                <w:sz w:val="21"/>
                <w:szCs w:val="22"/>
                <w:lang w:val="en-US" w:eastAsia="zh-CN" w:bidi="ar-SA"/>
              </w:rPr>
              <w:t>0.</w:t>
            </w:r>
            <w:r>
              <w:rPr>
                <w:rFonts w:hint="eastAsia" w:ascii="仿宋" w:hAnsi="仿宋" w:eastAsia="仿宋" w:cs="仿宋"/>
                <w:color w:val="auto"/>
                <w:kern w:val="2"/>
                <w:sz w:val="21"/>
                <w:szCs w:val="22"/>
                <w:lang w:val="en-US" w:eastAsia="zh-CN" w:bidi="ar-SA"/>
              </w:rPr>
              <w:t>4</w:t>
            </w:r>
            <w:r>
              <w:rPr>
                <w:rFonts w:hint="default" w:ascii="仿宋" w:hAnsi="仿宋" w:eastAsia="仿宋" w:cs="仿宋"/>
                <w:color w:val="auto"/>
                <w:kern w:val="2"/>
                <w:sz w:val="21"/>
                <w:szCs w:val="22"/>
                <w:lang w:val="en-US" w:eastAsia="zh-CN" w:bidi="ar-SA"/>
              </w:rPr>
              <w:t>/</w:t>
            </w:r>
            <w:r>
              <w:rPr>
                <w:rFonts w:hint="eastAsia" w:ascii="仿宋" w:hAnsi="仿宋" w:eastAsia="仿宋" w:cs="仿宋"/>
                <w:color w:val="auto"/>
                <w:kern w:val="2"/>
                <w:sz w:val="21"/>
                <w:szCs w:val="22"/>
                <w:lang w:val="en-US" w:eastAsia="zh-CN" w:bidi="ar-SA"/>
              </w:rPr>
              <w:t>5</w:t>
            </w:r>
          </w:p>
        </w:tc>
        <w:tc>
          <w:tcPr>
            <w:tcW w:w="815" w:type="pct"/>
            <w:shd w:val="clear" w:color="auto" w:fill="auto"/>
            <w:vAlign w:val="center"/>
          </w:tcPr>
          <w:p w14:paraId="4AED5EE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r>
      <w:tr w14:paraId="7063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0C1AC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c>
          <w:tcPr>
            <w:tcW w:w="1580" w:type="pct"/>
            <w:shd w:val="clear" w:color="auto" w:fill="auto"/>
            <w:vAlign w:val="center"/>
          </w:tcPr>
          <w:p w14:paraId="61D47BC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大学生安全教育（三）</w:t>
            </w:r>
          </w:p>
        </w:tc>
        <w:tc>
          <w:tcPr>
            <w:tcW w:w="796" w:type="pct"/>
            <w:shd w:val="clear" w:color="auto" w:fill="auto"/>
            <w:vAlign w:val="center"/>
          </w:tcPr>
          <w:p w14:paraId="2BCD4C4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64E9CD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95010010</w:t>
            </w:r>
          </w:p>
        </w:tc>
        <w:tc>
          <w:tcPr>
            <w:tcW w:w="619" w:type="pct"/>
            <w:shd w:val="clear" w:color="auto" w:fill="auto"/>
            <w:vAlign w:val="center"/>
          </w:tcPr>
          <w:p w14:paraId="05EC773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default" w:ascii="仿宋" w:hAnsi="仿宋" w:eastAsia="仿宋" w:cs="仿宋"/>
                <w:color w:val="auto"/>
                <w:kern w:val="2"/>
                <w:sz w:val="21"/>
                <w:szCs w:val="22"/>
                <w:lang w:val="en-US" w:eastAsia="zh-CN" w:bidi="ar-SA"/>
              </w:rPr>
              <w:t>0.</w:t>
            </w:r>
            <w:r>
              <w:rPr>
                <w:rFonts w:hint="eastAsia" w:ascii="仿宋" w:hAnsi="仿宋" w:eastAsia="仿宋" w:cs="仿宋"/>
                <w:color w:val="auto"/>
                <w:kern w:val="2"/>
                <w:sz w:val="21"/>
                <w:szCs w:val="22"/>
                <w:lang w:val="en-US" w:eastAsia="zh-CN" w:bidi="ar-SA"/>
              </w:rPr>
              <w:t>4</w:t>
            </w:r>
            <w:r>
              <w:rPr>
                <w:rFonts w:hint="default" w:ascii="仿宋" w:hAnsi="仿宋" w:eastAsia="仿宋" w:cs="仿宋"/>
                <w:color w:val="auto"/>
                <w:kern w:val="2"/>
                <w:sz w:val="21"/>
                <w:szCs w:val="22"/>
                <w:lang w:val="en-US" w:eastAsia="zh-CN" w:bidi="ar-SA"/>
              </w:rPr>
              <w:t>/</w:t>
            </w:r>
            <w:r>
              <w:rPr>
                <w:rFonts w:hint="eastAsia" w:ascii="仿宋" w:hAnsi="仿宋" w:eastAsia="仿宋" w:cs="仿宋"/>
                <w:color w:val="auto"/>
                <w:kern w:val="2"/>
                <w:sz w:val="21"/>
                <w:szCs w:val="22"/>
                <w:lang w:val="en-US" w:eastAsia="zh-CN" w:bidi="ar-SA"/>
              </w:rPr>
              <w:t>5</w:t>
            </w:r>
          </w:p>
        </w:tc>
        <w:tc>
          <w:tcPr>
            <w:tcW w:w="815" w:type="pct"/>
            <w:shd w:val="clear" w:color="auto" w:fill="auto"/>
            <w:vAlign w:val="center"/>
          </w:tcPr>
          <w:p w14:paraId="3018726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r>
      <w:tr w14:paraId="7522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372BE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w:t>
            </w:r>
          </w:p>
        </w:tc>
        <w:tc>
          <w:tcPr>
            <w:tcW w:w="1580" w:type="pct"/>
            <w:shd w:val="clear" w:color="auto" w:fill="auto"/>
            <w:vAlign w:val="center"/>
          </w:tcPr>
          <w:p w14:paraId="50D2F4C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大学生安全教育（四）</w:t>
            </w:r>
          </w:p>
        </w:tc>
        <w:tc>
          <w:tcPr>
            <w:tcW w:w="796" w:type="pct"/>
            <w:shd w:val="clear" w:color="auto" w:fill="auto"/>
            <w:vAlign w:val="center"/>
          </w:tcPr>
          <w:p w14:paraId="7BCD328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24F710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95010011</w:t>
            </w:r>
          </w:p>
        </w:tc>
        <w:tc>
          <w:tcPr>
            <w:tcW w:w="619" w:type="pct"/>
            <w:shd w:val="clear" w:color="auto" w:fill="auto"/>
            <w:vAlign w:val="center"/>
          </w:tcPr>
          <w:p w14:paraId="06633A5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default" w:ascii="仿宋" w:hAnsi="仿宋" w:eastAsia="仿宋" w:cs="仿宋"/>
                <w:color w:val="auto"/>
                <w:kern w:val="2"/>
                <w:sz w:val="21"/>
                <w:szCs w:val="22"/>
                <w:lang w:val="en-US" w:eastAsia="zh-CN" w:bidi="ar-SA"/>
              </w:rPr>
              <w:t>0.</w:t>
            </w:r>
            <w:r>
              <w:rPr>
                <w:rFonts w:hint="eastAsia" w:ascii="仿宋" w:hAnsi="仿宋" w:eastAsia="仿宋" w:cs="仿宋"/>
                <w:color w:val="auto"/>
                <w:kern w:val="2"/>
                <w:sz w:val="21"/>
                <w:szCs w:val="22"/>
                <w:lang w:val="en-US" w:eastAsia="zh-CN" w:bidi="ar-SA"/>
              </w:rPr>
              <w:t>4</w:t>
            </w:r>
            <w:r>
              <w:rPr>
                <w:rFonts w:hint="default" w:ascii="仿宋" w:hAnsi="仿宋" w:eastAsia="仿宋" w:cs="仿宋"/>
                <w:color w:val="auto"/>
                <w:kern w:val="2"/>
                <w:sz w:val="21"/>
                <w:szCs w:val="22"/>
                <w:lang w:val="en-US" w:eastAsia="zh-CN" w:bidi="ar-SA"/>
              </w:rPr>
              <w:t>/</w:t>
            </w:r>
            <w:r>
              <w:rPr>
                <w:rFonts w:hint="eastAsia" w:ascii="仿宋" w:hAnsi="仿宋" w:eastAsia="仿宋" w:cs="仿宋"/>
                <w:color w:val="auto"/>
                <w:kern w:val="2"/>
                <w:sz w:val="21"/>
                <w:szCs w:val="22"/>
                <w:lang w:val="en-US" w:eastAsia="zh-CN" w:bidi="ar-SA"/>
              </w:rPr>
              <w:t>5</w:t>
            </w:r>
          </w:p>
        </w:tc>
        <w:tc>
          <w:tcPr>
            <w:tcW w:w="815" w:type="pct"/>
            <w:shd w:val="clear" w:color="auto" w:fill="auto"/>
            <w:vAlign w:val="center"/>
          </w:tcPr>
          <w:p w14:paraId="3D0C7D1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r>
      <w:tr w14:paraId="5E65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279AE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w:t>
            </w:r>
          </w:p>
        </w:tc>
        <w:tc>
          <w:tcPr>
            <w:tcW w:w="1580" w:type="pct"/>
            <w:shd w:val="clear" w:color="auto" w:fill="auto"/>
            <w:vAlign w:val="center"/>
          </w:tcPr>
          <w:p w14:paraId="53526B9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大学生安全教育（五）</w:t>
            </w:r>
          </w:p>
        </w:tc>
        <w:tc>
          <w:tcPr>
            <w:tcW w:w="796" w:type="pct"/>
            <w:shd w:val="clear" w:color="auto" w:fill="auto"/>
            <w:vAlign w:val="center"/>
          </w:tcPr>
          <w:p w14:paraId="506C5EA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6BBA9C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95010013</w:t>
            </w:r>
          </w:p>
        </w:tc>
        <w:tc>
          <w:tcPr>
            <w:tcW w:w="619" w:type="pct"/>
            <w:shd w:val="clear" w:color="auto" w:fill="auto"/>
            <w:vAlign w:val="center"/>
          </w:tcPr>
          <w:p w14:paraId="0F54498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default" w:ascii="仿宋" w:hAnsi="仿宋" w:eastAsia="仿宋" w:cs="仿宋"/>
                <w:color w:val="auto"/>
                <w:kern w:val="2"/>
                <w:sz w:val="21"/>
                <w:szCs w:val="22"/>
                <w:lang w:val="en-US" w:eastAsia="zh-CN" w:bidi="ar-SA"/>
              </w:rPr>
              <w:t>0.</w:t>
            </w:r>
            <w:r>
              <w:rPr>
                <w:rFonts w:hint="eastAsia" w:ascii="仿宋" w:hAnsi="仿宋" w:eastAsia="仿宋" w:cs="仿宋"/>
                <w:color w:val="auto"/>
                <w:kern w:val="2"/>
                <w:sz w:val="21"/>
                <w:szCs w:val="22"/>
                <w:lang w:val="en-US" w:eastAsia="zh-CN" w:bidi="ar-SA"/>
              </w:rPr>
              <w:t>4</w:t>
            </w:r>
            <w:r>
              <w:rPr>
                <w:rFonts w:hint="default" w:ascii="仿宋" w:hAnsi="仿宋" w:eastAsia="仿宋" w:cs="仿宋"/>
                <w:color w:val="auto"/>
                <w:kern w:val="2"/>
                <w:sz w:val="21"/>
                <w:szCs w:val="22"/>
                <w:lang w:val="en-US" w:eastAsia="zh-CN" w:bidi="ar-SA"/>
              </w:rPr>
              <w:t>/</w:t>
            </w:r>
            <w:r>
              <w:rPr>
                <w:rFonts w:hint="eastAsia" w:ascii="仿宋" w:hAnsi="仿宋" w:eastAsia="仿宋" w:cs="仿宋"/>
                <w:color w:val="auto"/>
                <w:kern w:val="2"/>
                <w:sz w:val="21"/>
                <w:szCs w:val="22"/>
                <w:lang w:val="en-US" w:eastAsia="zh-CN" w:bidi="ar-SA"/>
              </w:rPr>
              <w:t>5</w:t>
            </w:r>
          </w:p>
        </w:tc>
        <w:tc>
          <w:tcPr>
            <w:tcW w:w="815" w:type="pct"/>
            <w:shd w:val="clear" w:color="auto" w:fill="auto"/>
            <w:vAlign w:val="center"/>
          </w:tcPr>
          <w:p w14:paraId="0F89257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w:t>
            </w:r>
          </w:p>
        </w:tc>
      </w:tr>
      <w:tr w14:paraId="4395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8F3DF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7</w:t>
            </w:r>
          </w:p>
        </w:tc>
        <w:tc>
          <w:tcPr>
            <w:tcW w:w="1580" w:type="pct"/>
            <w:shd w:val="clear" w:color="auto" w:fill="auto"/>
            <w:vAlign w:val="center"/>
          </w:tcPr>
          <w:p w14:paraId="23326B5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军事理论</w:t>
            </w:r>
          </w:p>
        </w:tc>
        <w:tc>
          <w:tcPr>
            <w:tcW w:w="796" w:type="pct"/>
            <w:shd w:val="clear" w:color="auto" w:fill="auto"/>
            <w:vAlign w:val="center"/>
          </w:tcPr>
          <w:p w14:paraId="5EA751D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034BECA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11010002</w:t>
            </w:r>
          </w:p>
        </w:tc>
        <w:tc>
          <w:tcPr>
            <w:tcW w:w="619" w:type="pct"/>
            <w:shd w:val="clear" w:color="auto" w:fill="auto"/>
            <w:vAlign w:val="center"/>
          </w:tcPr>
          <w:p w14:paraId="3BBAE8D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2/36</w:t>
            </w:r>
          </w:p>
        </w:tc>
        <w:tc>
          <w:tcPr>
            <w:tcW w:w="815" w:type="pct"/>
            <w:shd w:val="clear" w:color="auto" w:fill="auto"/>
            <w:vAlign w:val="center"/>
          </w:tcPr>
          <w:p w14:paraId="3D9854E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7014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9CC2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8</w:t>
            </w:r>
          </w:p>
        </w:tc>
        <w:tc>
          <w:tcPr>
            <w:tcW w:w="1580" w:type="pct"/>
            <w:shd w:val="clear" w:color="auto" w:fill="auto"/>
            <w:vAlign w:val="center"/>
          </w:tcPr>
          <w:p w14:paraId="4323ABD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形势与政策（一）</w:t>
            </w:r>
          </w:p>
        </w:tc>
        <w:tc>
          <w:tcPr>
            <w:tcW w:w="796" w:type="pct"/>
            <w:shd w:val="clear" w:color="auto" w:fill="auto"/>
            <w:vAlign w:val="center"/>
          </w:tcPr>
          <w:p w14:paraId="270D7B9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02DD2EF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49010005</w:t>
            </w:r>
          </w:p>
        </w:tc>
        <w:tc>
          <w:tcPr>
            <w:tcW w:w="619" w:type="pct"/>
            <w:shd w:val="clear" w:color="auto" w:fill="auto"/>
            <w:vAlign w:val="center"/>
          </w:tcPr>
          <w:p w14:paraId="5173AD7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0.25/8</w:t>
            </w:r>
          </w:p>
        </w:tc>
        <w:tc>
          <w:tcPr>
            <w:tcW w:w="815" w:type="pct"/>
            <w:shd w:val="clear" w:color="auto" w:fill="auto"/>
            <w:vAlign w:val="center"/>
          </w:tcPr>
          <w:p w14:paraId="69FABB3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25FBB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9DB15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w:t>
            </w:r>
          </w:p>
        </w:tc>
        <w:tc>
          <w:tcPr>
            <w:tcW w:w="1580" w:type="pct"/>
            <w:shd w:val="clear" w:color="auto" w:fill="auto"/>
            <w:vAlign w:val="center"/>
          </w:tcPr>
          <w:p w14:paraId="1398362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形势与政策（二）</w:t>
            </w:r>
          </w:p>
        </w:tc>
        <w:tc>
          <w:tcPr>
            <w:tcW w:w="796" w:type="pct"/>
            <w:shd w:val="clear" w:color="auto" w:fill="auto"/>
            <w:vAlign w:val="center"/>
          </w:tcPr>
          <w:p w14:paraId="296EE24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21EC93D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49010006</w:t>
            </w:r>
          </w:p>
        </w:tc>
        <w:tc>
          <w:tcPr>
            <w:tcW w:w="619" w:type="pct"/>
            <w:shd w:val="clear" w:color="auto" w:fill="auto"/>
            <w:vAlign w:val="center"/>
          </w:tcPr>
          <w:p w14:paraId="68589BA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0.25/8</w:t>
            </w:r>
          </w:p>
        </w:tc>
        <w:tc>
          <w:tcPr>
            <w:tcW w:w="815" w:type="pct"/>
            <w:shd w:val="clear" w:color="auto" w:fill="auto"/>
            <w:vAlign w:val="center"/>
          </w:tcPr>
          <w:p w14:paraId="657D438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r>
      <w:tr w14:paraId="78F7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95B5C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w:t>
            </w:r>
          </w:p>
        </w:tc>
        <w:tc>
          <w:tcPr>
            <w:tcW w:w="1580" w:type="pct"/>
            <w:shd w:val="clear" w:color="auto" w:fill="auto"/>
            <w:vAlign w:val="center"/>
          </w:tcPr>
          <w:p w14:paraId="38FCE77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形势与政策（三）</w:t>
            </w:r>
          </w:p>
        </w:tc>
        <w:tc>
          <w:tcPr>
            <w:tcW w:w="796" w:type="pct"/>
            <w:shd w:val="clear" w:color="auto" w:fill="auto"/>
            <w:vAlign w:val="center"/>
          </w:tcPr>
          <w:p w14:paraId="3326162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4A9FE7B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49010007</w:t>
            </w:r>
          </w:p>
        </w:tc>
        <w:tc>
          <w:tcPr>
            <w:tcW w:w="619" w:type="pct"/>
            <w:shd w:val="clear" w:color="auto" w:fill="auto"/>
            <w:vAlign w:val="center"/>
          </w:tcPr>
          <w:p w14:paraId="1948DD2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0.25/8</w:t>
            </w:r>
          </w:p>
        </w:tc>
        <w:tc>
          <w:tcPr>
            <w:tcW w:w="815" w:type="pct"/>
            <w:shd w:val="clear" w:color="auto" w:fill="auto"/>
            <w:vAlign w:val="center"/>
          </w:tcPr>
          <w:p w14:paraId="4A2EE5E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r>
      <w:tr w14:paraId="262E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5C33C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w:t>
            </w:r>
          </w:p>
        </w:tc>
        <w:tc>
          <w:tcPr>
            <w:tcW w:w="1580" w:type="pct"/>
            <w:shd w:val="clear" w:color="auto" w:fill="auto"/>
            <w:vAlign w:val="center"/>
          </w:tcPr>
          <w:p w14:paraId="091C333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形势与政策（四）</w:t>
            </w:r>
          </w:p>
        </w:tc>
        <w:tc>
          <w:tcPr>
            <w:tcW w:w="796" w:type="pct"/>
            <w:shd w:val="clear" w:color="auto" w:fill="auto"/>
            <w:vAlign w:val="center"/>
          </w:tcPr>
          <w:p w14:paraId="6E9B07E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115BE3C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49010008</w:t>
            </w:r>
          </w:p>
        </w:tc>
        <w:tc>
          <w:tcPr>
            <w:tcW w:w="619" w:type="pct"/>
            <w:shd w:val="clear" w:color="auto" w:fill="auto"/>
            <w:vAlign w:val="center"/>
          </w:tcPr>
          <w:p w14:paraId="7FA7F7E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0.25/8</w:t>
            </w:r>
          </w:p>
        </w:tc>
        <w:tc>
          <w:tcPr>
            <w:tcW w:w="815" w:type="pct"/>
            <w:shd w:val="clear" w:color="auto" w:fill="auto"/>
            <w:vAlign w:val="center"/>
          </w:tcPr>
          <w:p w14:paraId="38B1D9C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r>
      <w:tr w14:paraId="69DB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9F6A0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w:t>
            </w:r>
          </w:p>
        </w:tc>
        <w:tc>
          <w:tcPr>
            <w:tcW w:w="1580" w:type="pct"/>
            <w:shd w:val="clear" w:color="auto" w:fill="auto"/>
            <w:vAlign w:val="center"/>
          </w:tcPr>
          <w:p w14:paraId="6DBFB42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思想道德与法治</w:t>
            </w:r>
          </w:p>
        </w:tc>
        <w:tc>
          <w:tcPr>
            <w:tcW w:w="796" w:type="pct"/>
            <w:shd w:val="clear" w:color="auto" w:fill="auto"/>
            <w:vAlign w:val="center"/>
          </w:tcPr>
          <w:p w14:paraId="6491070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1FBB38E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49010060</w:t>
            </w:r>
          </w:p>
        </w:tc>
        <w:tc>
          <w:tcPr>
            <w:tcW w:w="619" w:type="pct"/>
            <w:shd w:val="clear" w:color="auto" w:fill="auto"/>
            <w:vAlign w:val="center"/>
          </w:tcPr>
          <w:p w14:paraId="0ADC941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815" w:type="pct"/>
            <w:shd w:val="clear" w:color="auto" w:fill="auto"/>
            <w:vAlign w:val="center"/>
          </w:tcPr>
          <w:p w14:paraId="6E34509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5E88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D61C0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13</w:t>
            </w:r>
          </w:p>
        </w:tc>
        <w:tc>
          <w:tcPr>
            <w:tcW w:w="1580" w:type="pct"/>
            <w:shd w:val="clear" w:color="auto" w:fill="auto"/>
            <w:vAlign w:val="center"/>
          </w:tcPr>
          <w:p w14:paraId="0282EE1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国家安全教育</w:t>
            </w:r>
          </w:p>
        </w:tc>
        <w:tc>
          <w:tcPr>
            <w:tcW w:w="796" w:type="pct"/>
            <w:shd w:val="clear" w:color="auto" w:fill="auto"/>
            <w:vAlign w:val="center"/>
          </w:tcPr>
          <w:p w14:paraId="27A5DD8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36875F4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49010085</w:t>
            </w:r>
          </w:p>
        </w:tc>
        <w:tc>
          <w:tcPr>
            <w:tcW w:w="619" w:type="pct"/>
            <w:shd w:val="clear" w:color="auto" w:fill="auto"/>
            <w:vAlign w:val="center"/>
          </w:tcPr>
          <w:p w14:paraId="11D9CF4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4D72E91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r>
      <w:tr w14:paraId="1F3B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AC7A5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14</w:t>
            </w:r>
          </w:p>
        </w:tc>
        <w:tc>
          <w:tcPr>
            <w:tcW w:w="1580" w:type="pct"/>
            <w:shd w:val="clear" w:color="auto" w:fill="auto"/>
            <w:vAlign w:val="center"/>
          </w:tcPr>
          <w:p w14:paraId="4FBDB87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毛泽东思想和中国特色社会主义理论体系概论</w:t>
            </w:r>
          </w:p>
        </w:tc>
        <w:tc>
          <w:tcPr>
            <w:tcW w:w="796" w:type="pct"/>
            <w:shd w:val="clear" w:color="auto" w:fill="auto"/>
            <w:vAlign w:val="center"/>
          </w:tcPr>
          <w:p w14:paraId="1748136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235F5BD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490100087</w:t>
            </w:r>
          </w:p>
        </w:tc>
        <w:tc>
          <w:tcPr>
            <w:tcW w:w="619" w:type="pct"/>
            <w:shd w:val="clear" w:color="auto" w:fill="auto"/>
            <w:vAlign w:val="center"/>
          </w:tcPr>
          <w:p w14:paraId="671FA1B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815" w:type="pct"/>
            <w:shd w:val="clear" w:color="auto" w:fill="auto"/>
            <w:vAlign w:val="center"/>
          </w:tcPr>
          <w:p w14:paraId="584C03F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r>
      <w:tr w14:paraId="7E3C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FE35E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w:t>
            </w:r>
          </w:p>
        </w:tc>
        <w:tc>
          <w:tcPr>
            <w:tcW w:w="1580" w:type="pct"/>
            <w:shd w:val="clear" w:color="auto" w:fill="auto"/>
            <w:vAlign w:val="center"/>
          </w:tcPr>
          <w:p w14:paraId="068A1FC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习近平新时代中国特色社会主义思想概论</w:t>
            </w:r>
          </w:p>
        </w:tc>
        <w:tc>
          <w:tcPr>
            <w:tcW w:w="796" w:type="pct"/>
            <w:shd w:val="clear" w:color="auto" w:fill="auto"/>
            <w:vAlign w:val="center"/>
          </w:tcPr>
          <w:p w14:paraId="70D571E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F2C74D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49010066</w:t>
            </w:r>
          </w:p>
        </w:tc>
        <w:tc>
          <w:tcPr>
            <w:tcW w:w="619" w:type="pct"/>
            <w:shd w:val="clear" w:color="auto" w:fill="auto"/>
            <w:vAlign w:val="center"/>
          </w:tcPr>
          <w:p w14:paraId="4B9C33E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815" w:type="pct"/>
            <w:shd w:val="clear" w:color="auto" w:fill="auto"/>
            <w:vAlign w:val="center"/>
          </w:tcPr>
          <w:p w14:paraId="146EFF0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r>
      <w:tr w14:paraId="2427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14B57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16</w:t>
            </w:r>
          </w:p>
        </w:tc>
        <w:tc>
          <w:tcPr>
            <w:tcW w:w="1580" w:type="pct"/>
            <w:shd w:val="clear" w:color="auto" w:fill="auto"/>
            <w:vAlign w:val="center"/>
          </w:tcPr>
          <w:p w14:paraId="7A46A06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大学生心理健康教育（一）</w:t>
            </w:r>
          </w:p>
        </w:tc>
        <w:tc>
          <w:tcPr>
            <w:tcW w:w="796" w:type="pct"/>
            <w:shd w:val="clear" w:color="auto" w:fill="auto"/>
            <w:vAlign w:val="center"/>
          </w:tcPr>
          <w:p w14:paraId="3DF4C48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7449642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22010232</w:t>
            </w:r>
          </w:p>
        </w:tc>
        <w:tc>
          <w:tcPr>
            <w:tcW w:w="619" w:type="pct"/>
            <w:shd w:val="clear" w:color="auto" w:fill="auto"/>
            <w:vAlign w:val="center"/>
          </w:tcPr>
          <w:p w14:paraId="04F6479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1144B58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00AE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B7667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17</w:t>
            </w:r>
          </w:p>
        </w:tc>
        <w:tc>
          <w:tcPr>
            <w:tcW w:w="1580" w:type="pct"/>
            <w:shd w:val="clear" w:color="auto" w:fill="auto"/>
            <w:vAlign w:val="center"/>
          </w:tcPr>
          <w:p w14:paraId="02B9C9A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大学生心理健康教育（二）</w:t>
            </w:r>
          </w:p>
        </w:tc>
        <w:tc>
          <w:tcPr>
            <w:tcW w:w="796" w:type="pct"/>
            <w:shd w:val="clear" w:color="auto" w:fill="auto"/>
            <w:vAlign w:val="center"/>
          </w:tcPr>
          <w:p w14:paraId="110A2D1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3C9DEDF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22010233</w:t>
            </w:r>
          </w:p>
        </w:tc>
        <w:tc>
          <w:tcPr>
            <w:tcW w:w="619" w:type="pct"/>
            <w:shd w:val="clear" w:color="auto" w:fill="auto"/>
            <w:vAlign w:val="center"/>
          </w:tcPr>
          <w:p w14:paraId="4A6B9AA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42D7A80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r>
      <w:tr w14:paraId="1409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24FCF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18</w:t>
            </w:r>
          </w:p>
        </w:tc>
        <w:tc>
          <w:tcPr>
            <w:tcW w:w="1580" w:type="pct"/>
            <w:shd w:val="clear" w:color="auto" w:fill="auto"/>
            <w:vAlign w:val="center"/>
          </w:tcPr>
          <w:p w14:paraId="48A782B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大学生职业发展与就业指导（一）</w:t>
            </w:r>
          </w:p>
        </w:tc>
        <w:tc>
          <w:tcPr>
            <w:tcW w:w="796" w:type="pct"/>
            <w:shd w:val="clear" w:color="auto" w:fill="auto"/>
            <w:vAlign w:val="center"/>
          </w:tcPr>
          <w:p w14:paraId="6F8CCCC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25B8139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22010234</w:t>
            </w:r>
          </w:p>
        </w:tc>
        <w:tc>
          <w:tcPr>
            <w:tcW w:w="619" w:type="pct"/>
            <w:shd w:val="clear" w:color="auto" w:fill="auto"/>
            <w:vAlign w:val="center"/>
          </w:tcPr>
          <w:p w14:paraId="42B565A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378BC21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147B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F40CF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19</w:t>
            </w:r>
          </w:p>
        </w:tc>
        <w:tc>
          <w:tcPr>
            <w:tcW w:w="1580" w:type="pct"/>
            <w:shd w:val="clear" w:color="auto" w:fill="auto"/>
            <w:vAlign w:val="center"/>
          </w:tcPr>
          <w:p w14:paraId="7B41772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大学生创新与创业实务（一）</w:t>
            </w:r>
          </w:p>
        </w:tc>
        <w:tc>
          <w:tcPr>
            <w:tcW w:w="796" w:type="pct"/>
            <w:shd w:val="clear" w:color="auto" w:fill="auto"/>
            <w:vAlign w:val="center"/>
          </w:tcPr>
          <w:p w14:paraId="6BCB2F4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261EB5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22010235</w:t>
            </w:r>
          </w:p>
        </w:tc>
        <w:tc>
          <w:tcPr>
            <w:tcW w:w="619" w:type="pct"/>
            <w:shd w:val="clear" w:color="auto" w:fill="auto"/>
            <w:vAlign w:val="center"/>
          </w:tcPr>
          <w:p w14:paraId="1C94BA4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4A7251D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r>
      <w:tr w14:paraId="1D31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D9B2D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w:t>
            </w:r>
          </w:p>
        </w:tc>
        <w:tc>
          <w:tcPr>
            <w:tcW w:w="1580" w:type="pct"/>
            <w:shd w:val="clear" w:color="auto" w:fill="auto"/>
            <w:vAlign w:val="center"/>
          </w:tcPr>
          <w:p w14:paraId="0148F67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大学生职业发展与就业指导（二）</w:t>
            </w:r>
          </w:p>
        </w:tc>
        <w:tc>
          <w:tcPr>
            <w:tcW w:w="796" w:type="pct"/>
            <w:shd w:val="clear" w:color="auto" w:fill="auto"/>
            <w:vAlign w:val="center"/>
          </w:tcPr>
          <w:p w14:paraId="4B24B9E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24F30CF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22010236</w:t>
            </w:r>
          </w:p>
        </w:tc>
        <w:tc>
          <w:tcPr>
            <w:tcW w:w="619" w:type="pct"/>
            <w:shd w:val="clear" w:color="auto" w:fill="auto"/>
            <w:vAlign w:val="center"/>
          </w:tcPr>
          <w:p w14:paraId="0A5F3C4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1D53ED3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r>
      <w:tr w14:paraId="3876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E2CFC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21</w:t>
            </w:r>
          </w:p>
        </w:tc>
        <w:tc>
          <w:tcPr>
            <w:tcW w:w="1580" w:type="pct"/>
            <w:shd w:val="clear" w:color="auto" w:fill="auto"/>
            <w:vAlign w:val="center"/>
          </w:tcPr>
          <w:p w14:paraId="49F411B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大学生创新与创业实务（二）</w:t>
            </w:r>
          </w:p>
        </w:tc>
        <w:tc>
          <w:tcPr>
            <w:tcW w:w="796" w:type="pct"/>
            <w:shd w:val="clear" w:color="auto" w:fill="auto"/>
            <w:vAlign w:val="center"/>
          </w:tcPr>
          <w:p w14:paraId="430C419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12B6725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22010237</w:t>
            </w:r>
          </w:p>
        </w:tc>
        <w:tc>
          <w:tcPr>
            <w:tcW w:w="619" w:type="pct"/>
            <w:shd w:val="clear" w:color="auto" w:fill="auto"/>
            <w:vAlign w:val="center"/>
          </w:tcPr>
          <w:p w14:paraId="4E81729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1DFFA9F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r>
      <w:tr w14:paraId="1260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5C17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w:t>
            </w:r>
          </w:p>
        </w:tc>
        <w:tc>
          <w:tcPr>
            <w:tcW w:w="1580" w:type="pct"/>
            <w:shd w:val="clear" w:color="auto" w:fill="auto"/>
            <w:vAlign w:val="center"/>
          </w:tcPr>
          <w:p w14:paraId="3CCB1A0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大学体育（一）</w:t>
            </w:r>
          </w:p>
        </w:tc>
        <w:tc>
          <w:tcPr>
            <w:tcW w:w="796" w:type="pct"/>
            <w:shd w:val="clear" w:color="auto" w:fill="auto"/>
            <w:vAlign w:val="center"/>
          </w:tcPr>
          <w:p w14:paraId="0D8E422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5734BBA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22010238</w:t>
            </w:r>
          </w:p>
        </w:tc>
        <w:tc>
          <w:tcPr>
            <w:tcW w:w="619" w:type="pct"/>
            <w:shd w:val="clear" w:color="auto" w:fill="auto"/>
            <w:vAlign w:val="center"/>
          </w:tcPr>
          <w:p w14:paraId="37DF722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1.5/36</w:t>
            </w:r>
          </w:p>
        </w:tc>
        <w:tc>
          <w:tcPr>
            <w:tcW w:w="815" w:type="pct"/>
            <w:shd w:val="clear" w:color="auto" w:fill="auto"/>
            <w:vAlign w:val="center"/>
          </w:tcPr>
          <w:p w14:paraId="2BA505B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45472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74995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w:t>
            </w:r>
          </w:p>
        </w:tc>
        <w:tc>
          <w:tcPr>
            <w:tcW w:w="1580" w:type="pct"/>
            <w:shd w:val="clear" w:color="auto" w:fill="auto"/>
            <w:vAlign w:val="center"/>
          </w:tcPr>
          <w:p w14:paraId="6ABA435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大学体育（二）</w:t>
            </w:r>
          </w:p>
        </w:tc>
        <w:tc>
          <w:tcPr>
            <w:tcW w:w="796" w:type="pct"/>
            <w:shd w:val="clear" w:color="auto" w:fill="auto"/>
            <w:vAlign w:val="center"/>
          </w:tcPr>
          <w:p w14:paraId="60BD6ED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8E274D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22010239</w:t>
            </w:r>
          </w:p>
        </w:tc>
        <w:tc>
          <w:tcPr>
            <w:tcW w:w="619" w:type="pct"/>
            <w:shd w:val="clear" w:color="auto" w:fill="auto"/>
            <w:vAlign w:val="center"/>
          </w:tcPr>
          <w:p w14:paraId="76761EE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1.5/36</w:t>
            </w:r>
          </w:p>
        </w:tc>
        <w:tc>
          <w:tcPr>
            <w:tcW w:w="815" w:type="pct"/>
            <w:shd w:val="clear" w:color="auto" w:fill="auto"/>
            <w:vAlign w:val="center"/>
          </w:tcPr>
          <w:p w14:paraId="0D97417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r>
      <w:tr w14:paraId="1B23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9FA00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24</w:t>
            </w:r>
          </w:p>
        </w:tc>
        <w:tc>
          <w:tcPr>
            <w:tcW w:w="1580" w:type="pct"/>
            <w:shd w:val="clear" w:color="auto" w:fill="auto"/>
            <w:vAlign w:val="center"/>
          </w:tcPr>
          <w:p w14:paraId="42BABAB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大学体育（三）</w:t>
            </w:r>
          </w:p>
        </w:tc>
        <w:tc>
          <w:tcPr>
            <w:tcW w:w="796" w:type="pct"/>
            <w:shd w:val="clear" w:color="auto" w:fill="auto"/>
            <w:vAlign w:val="center"/>
          </w:tcPr>
          <w:p w14:paraId="3B21962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7341294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22010240</w:t>
            </w:r>
          </w:p>
        </w:tc>
        <w:tc>
          <w:tcPr>
            <w:tcW w:w="619" w:type="pct"/>
            <w:shd w:val="clear" w:color="auto" w:fill="auto"/>
            <w:vAlign w:val="center"/>
          </w:tcPr>
          <w:p w14:paraId="6E295DC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1.5/36</w:t>
            </w:r>
          </w:p>
        </w:tc>
        <w:tc>
          <w:tcPr>
            <w:tcW w:w="815" w:type="pct"/>
            <w:shd w:val="clear" w:color="auto" w:fill="auto"/>
            <w:vAlign w:val="center"/>
          </w:tcPr>
          <w:p w14:paraId="25D8646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r>
      <w:tr w14:paraId="4CB6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2D873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25</w:t>
            </w:r>
          </w:p>
        </w:tc>
        <w:tc>
          <w:tcPr>
            <w:tcW w:w="1580" w:type="pct"/>
            <w:shd w:val="clear" w:color="auto" w:fill="auto"/>
            <w:vAlign w:val="center"/>
          </w:tcPr>
          <w:p w14:paraId="09AB6CB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大学英语（一）</w:t>
            </w:r>
          </w:p>
        </w:tc>
        <w:tc>
          <w:tcPr>
            <w:tcW w:w="796" w:type="pct"/>
            <w:shd w:val="clear" w:color="auto" w:fill="auto"/>
            <w:vAlign w:val="center"/>
          </w:tcPr>
          <w:p w14:paraId="680BE98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4AA7DEE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22010241</w:t>
            </w:r>
          </w:p>
        </w:tc>
        <w:tc>
          <w:tcPr>
            <w:tcW w:w="619" w:type="pct"/>
            <w:shd w:val="clear" w:color="auto" w:fill="auto"/>
            <w:vAlign w:val="center"/>
          </w:tcPr>
          <w:p w14:paraId="30CDA64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815" w:type="pct"/>
            <w:shd w:val="clear" w:color="auto" w:fill="auto"/>
            <w:vAlign w:val="center"/>
          </w:tcPr>
          <w:p w14:paraId="3C5EA43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r>
      <w:tr w14:paraId="5F037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E742C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26</w:t>
            </w:r>
          </w:p>
        </w:tc>
        <w:tc>
          <w:tcPr>
            <w:tcW w:w="1580" w:type="pct"/>
            <w:shd w:val="clear" w:color="auto" w:fill="auto"/>
            <w:vAlign w:val="center"/>
          </w:tcPr>
          <w:p w14:paraId="2DC76EF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大学英语（二）</w:t>
            </w:r>
          </w:p>
        </w:tc>
        <w:tc>
          <w:tcPr>
            <w:tcW w:w="796" w:type="pct"/>
            <w:shd w:val="clear" w:color="auto" w:fill="auto"/>
            <w:vAlign w:val="center"/>
          </w:tcPr>
          <w:p w14:paraId="471C1D4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299CF7C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22010242</w:t>
            </w:r>
          </w:p>
        </w:tc>
        <w:tc>
          <w:tcPr>
            <w:tcW w:w="619" w:type="pct"/>
            <w:shd w:val="clear" w:color="auto" w:fill="auto"/>
            <w:vAlign w:val="center"/>
          </w:tcPr>
          <w:p w14:paraId="7EC9273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815" w:type="pct"/>
            <w:shd w:val="clear" w:color="auto" w:fill="auto"/>
            <w:vAlign w:val="center"/>
          </w:tcPr>
          <w:p w14:paraId="031479F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r>
      <w:tr w14:paraId="56B2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D493B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27</w:t>
            </w:r>
          </w:p>
        </w:tc>
        <w:tc>
          <w:tcPr>
            <w:tcW w:w="1580" w:type="pct"/>
            <w:shd w:val="clear" w:color="auto" w:fill="auto"/>
            <w:vAlign w:val="center"/>
          </w:tcPr>
          <w:p w14:paraId="720C938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信息技术</w:t>
            </w:r>
          </w:p>
        </w:tc>
        <w:tc>
          <w:tcPr>
            <w:tcW w:w="796" w:type="pct"/>
            <w:shd w:val="clear" w:color="auto" w:fill="auto"/>
            <w:vAlign w:val="center"/>
          </w:tcPr>
          <w:p w14:paraId="746465E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27F1660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17010056</w:t>
            </w:r>
          </w:p>
        </w:tc>
        <w:tc>
          <w:tcPr>
            <w:tcW w:w="619" w:type="pct"/>
            <w:shd w:val="clear" w:color="auto" w:fill="auto"/>
            <w:vAlign w:val="center"/>
          </w:tcPr>
          <w:p w14:paraId="384824A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815" w:type="pct"/>
            <w:shd w:val="clear" w:color="auto" w:fill="auto"/>
            <w:vAlign w:val="center"/>
          </w:tcPr>
          <w:p w14:paraId="34D69F4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p>
        </w:tc>
      </w:tr>
      <w:tr w14:paraId="051F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73FA7F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28</w:t>
            </w:r>
          </w:p>
        </w:tc>
        <w:tc>
          <w:tcPr>
            <w:tcW w:w="1580" w:type="pct"/>
            <w:shd w:val="clear" w:color="auto" w:fill="auto"/>
            <w:vAlign w:val="center"/>
          </w:tcPr>
          <w:p w14:paraId="58C7338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艺术修养</w:t>
            </w:r>
          </w:p>
        </w:tc>
        <w:tc>
          <w:tcPr>
            <w:tcW w:w="796" w:type="pct"/>
            <w:shd w:val="clear" w:color="auto" w:fill="auto"/>
            <w:vAlign w:val="center"/>
          </w:tcPr>
          <w:p w14:paraId="66A750F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A3C99B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21010072</w:t>
            </w:r>
          </w:p>
        </w:tc>
        <w:tc>
          <w:tcPr>
            <w:tcW w:w="619" w:type="pct"/>
            <w:shd w:val="clear" w:color="auto" w:fill="auto"/>
            <w:vAlign w:val="center"/>
          </w:tcPr>
          <w:p w14:paraId="4A71147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815" w:type="pct"/>
            <w:shd w:val="clear" w:color="auto" w:fill="auto"/>
            <w:vAlign w:val="center"/>
          </w:tcPr>
          <w:p w14:paraId="1ACE79A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p>
        </w:tc>
      </w:tr>
      <w:tr w14:paraId="4156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6DB2C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29</w:t>
            </w:r>
          </w:p>
        </w:tc>
        <w:tc>
          <w:tcPr>
            <w:tcW w:w="1580" w:type="pct"/>
            <w:shd w:val="clear" w:color="auto" w:fill="auto"/>
            <w:vAlign w:val="center"/>
          </w:tcPr>
          <w:p w14:paraId="3A270E0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人工智能应用基础</w:t>
            </w:r>
          </w:p>
        </w:tc>
        <w:tc>
          <w:tcPr>
            <w:tcW w:w="796" w:type="pct"/>
            <w:shd w:val="clear" w:color="auto" w:fill="auto"/>
            <w:vAlign w:val="center"/>
          </w:tcPr>
          <w:p w14:paraId="5892BBF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455D43C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17010004</w:t>
            </w:r>
          </w:p>
        </w:tc>
        <w:tc>
          <w:tcPr>
            <w:tcW w:w="619" w:type="pct"/>
            <w:shd w:val="clear" w:color="auto" w:fill="auto"/>
            <w:vAlign w:val="center"/>
          </w:tcPr>
          <w:p w14:paraId="719E4C0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815" w:type="pct"/>
            <w:shd w:val="clear" w:color="auto" w:fill="auto"/>
            <w:vAlign w:val="center"/>
          </w:tcPr>
          <w:p w14:paraId="5C1B0A2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p>
        </w:tc>
      </w:tr>
      <w:tr w14:paraId="683B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23A261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30</w:t>
            </w:r>
          </w:p>
        </w:tc>
        <w:tc>
          <w:tcPr>
            <w:tcW w:w="1580" w:type="pct"/>
            <w:shd w:val="clear" w:color="auto" w:fill="auto"/>
            <w:vAlign w:val="center"/>
          </w:tcPr>
          <w:p w14:paraId="5E1B6B2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精益生产与管理基础</w:t>
            </w:r>
          </w:p>
        </w:tc>
        <w:tc>
          <w:tcPr>
            <w:tcW w:w="796" w:type="pct"/>
            <w:shd w:val="clear" w:color="auto" w:fill="auto"/>
            <w:vAlign w:val="center"/>
          </w:tcPr>
          <w:p w14:paraId="5D608B3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741" w:type="pct"/>
            <w:shd w:val="clear" w:color="auto" w:fill="auto"/>
            <w:vAlign w:val="center"/>
          </w:tcPr>
          <w:p w14:paraId="6BE0C12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19010112/</w:t>
            </w:r>
          </w:p>
          <w:p w14:paraId="320722E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20019999</w:t>
            </w:r>
          </w:p>
        </w:tc>
        <w:tc>
          <w:tcPr>
            <w:tcW w:w="619" w:type="pct"/>
            <w:shd w:val="clear" w:color="auto" w:fill="auto"/>
            <w:vAlign w:val="center"/>
          </w:tcPr>
          <w:p w14:paraId="4D17E13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4412D3E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p>
        </w:tc>
      </w:tr>
      <w:tr w14:paraId="76F9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7B121F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31</w:t>
            </w:r>
          </w:p>
        </w:tc>
        <w:tc>
          <w:tcPr>
            <w:tcW w:w="1580" w:type="pct"/>
            <w:shd w:val="clear" w:color="auto" w:fill="auto"/>
            <w:vAlign w:val="center"/>
          </w:tcPr>
          <w:p w14:paraId="493A294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中国共产党简史、社会主义发展史、新中国史、改革开放史</w:t>
            </w:r>
          </w:p>
        </w:tc>
        <w:tc>
          <w:tcPr>
            <w:tcW w:w="796" w:type="pct"/>
            <w:shd w:val="clear" w:color="auto" w:fill="auto"/>
            <w:vAlign w:val="center"/>
          </w:tcPr>
          <w:p w14:paraId="6240DDA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限定选修课</w:t>
            </w:r>
          </w:p>
        </w:tc>
        <w:tc>
          <w:tcPr>
            <w:tcW w:w="741" w:type="pct"/>
            <w:shd w:val="clear" w:color="auto" w:fill="auto"/>
            <w:vAlign w:val="center"/>
          </w:tcPr>
          <w:p w14:paraId="180B117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49010084</w:t>
            </w:r>
          </w:p>
        </w:tc>
        <w:tc>
          <w:tcPr>
            <w:tcW w:w="619" w:type="pct"/>
            <w:shd w:val="clear" w:color="auto" w:fill="auto"/>
            <w:vAlign w:val="center"/>
          </w:tcPr>
          <w:p w14:paraId="4EED867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4463108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2-6</w:t>
            </w:r>
          </w:p>
        </w:tc>
      </w:tr>
      <w:tr w14:paraId="7A0C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53AED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32</w:t>
            </w:r>
          </w:p>
        </w:tc>
        <w:tc>
          <w:tcPr>
            <w:tcW w:w="1580" w:type="pct"/>
            <w:shd w:val="clear" w:color="auto" w:fill="auto"/>
            <w:vAlign w:val="center"/>
          </w:tcPr>
          <w:p w14:paraId="41C3124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中国优秀传统文化</w:t>
            </w:r>
          </w:p>
        </w:tc>
        <w:tc>
          <w:tcPr>
            <w:tcW w:w="796" w:type="pct"/>
            <w:shd w:val="clear" w:color="auto" w:fill="auto"/>
            <w:vAlign w:val="center"/>
          </w:tcPr>
          <w:p w14:paraId="06CEA8E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限定选修课</w:t>
            </w:r>
          </w:p>
        </w:tc>
        <w:tc>
          <w:tcPr>
            <w:tcW w:w="741" w:type="pct"/>
            <w:shd w:val="clear" w:color="auto" w:fill="auto"/>
            <w:vAlign w:val="center"/>
          </w:tcPr>
          <w:p w14:paraId="1DCA706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22010243</w:t>
            </w:r>
          </w:p>
        </w:tc>
        <w:tc>
          <w:tcPr>
            <w:tcW w:w="619" w:type="pct"/>
            <w:shd w:val="clear" w:color="auto" w:fill="auto"/>
            <w:vAlign w:val="center"/>
          </w:tcPr>
          <w:p w14:paraId="29972DD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2F05A03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p>
        </w:tc>
      </w:tr>
      <w:tr w14:paraId="653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A528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33</w:t>
            </w:r>
          </w:p>
        </w:tc>
        <w:tc>
          <w:tcPr>
            <w:tcW w:w="1580" w:type="pct"/>
            <w:shd w:val="clear" w:color="auto" w:fill="auto"/>
            <w:vAlign w:val="center"/>
          </w:tcPr>
          <w:p w14:paraId="4433806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通用礼仪</w:t>
            </w:r>
          </w:p>
        </w:tc>
        <w:tc>
          <w:tcPr>
            <w:tcW w:w="796" w:type="pct"/>
            <w:shd w:val="clear" w:color="auto" w:fill="auto"/>
            <w:vAlign w:val="center"/>
          </w:tcPr>
          <w:p w14:paraId="5BF415B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限定选修课</w:t>
            </w:r>
          </w:p>
        </w:tc>
        <w:tc>
          <w:tcPr>
            <w:tcW w:w="741" w:type="pct"/>
            <w:shd w:val="clear" w:color="auto" w:fill="auto"/>
            <w:vAlign w:val="center"/>
          </w:tcPr>
          <w:p w14:paraId="6B02205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22010026</w:t>
            </w:r>
          </w:p>
        </w:tc>
        <w:tc>
          <w:tcPr>
            <w:tcW w:w="619" w:type="pct"/>
            <w:shd w:val="clear" w:color="auto" w:fill="auto"/>
            <w:vAlign w:val="center"/>
          </w:tcPr>
          <w:p w14:paraId="5A41C0D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7E63CBE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p>
        </w:tc>
      </w:tr>
      <w:tr w14:paraId="73177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ACD7C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w:t>
            </w:r>
          </w:p>
        </w:tc>
        <w:tc>
          <w:tcPr>
            <w:tcW w:w="1580" w:type="pct"/>
            <w:shd w:val="clear" w:color="auto" w:fill="auto"/>
            <w:vAlign w:val="center"/>
          </w:tcPr>
          <w:p w14:paraId="6249AA0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应用文写作</w:t>
            </w:r>
          </w:p>
        </w:tc>
        <w:tc>
          <w:tcPr>
            <w:tcW w:w="796" w:type="pct"/>
            <w:shd w:val="clear" w:color="auto" w:fill="auto"/>
            <w:vAlign w:val="center"/>
          </w:tcPr>
          <w:p w14:paraId="2076A16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限定选修课</w:t>
            </w:r>
          </w:p>
        </w:tc>
        <w:tc>
          <w:tcPr>
            <w:tcW w:w="741" w:type="pct"/>
            <w:shd w:val="clear" w:color="auto" w:fill="auto"/>
            <w:vAlign w:val="center"/>
          </w:tcPr>
          <w:p w14:paraId="207A1AB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22010244</w:t>
            </w:r>
          </w:p>
        </w:tc>
        <w:tc>
          <w:tcPr>
            <w:tcW w:w="619" w:type="pct"/>
            <w:shd w:val="clear" w:color="auto" w:fill="auto"/>
            <w:vAlign w:val="center"/>
          </w:tcPr>
          <w:p w14:paraId="3240EC2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815" w:type="pct"/>
            <w:shd w:val="clear" w:color="auto" w:fill="auto"/>
            <w:vAlign w:val="center"/>
          </w:tcPr>
          <w:p w14:paraId="6B39506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p>
        </w:tc>
      </w:tr>
      <w:tr w14:paraId="3D80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D4B9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35</w:t>
            </w:r>
          </w:p>
        </w:tc>
        <w:tc>
          <w:tcPr>
            <w:tcW w:w="1580" w:type="pct"/>
            <w:shd w:val="clear" w:color="auto" w:fill="auto"/>
            <w:vAlign w:val="center"/>
          </w:tcPr>
          <w:p w14:paraId="2CB543E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大学语文</w:t>
            </w:r>
          </w:p>
        </w:tc>
        <w:tc>
          <w:tcPr>
            <w:tcW w:w="796" w:type="pct"/>
            <w:shd w:val="clear" w:color="auto" w:fill="auto"/>
            <w:vAlign w:val="center"/>
          </w:tcPr>
          <w:p w14:paraId="23995AB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限定选修课</w:t>
            </w:r>
          </w:p>
        </w:tc>
        <w:tc>
          <w:tcPr>
            <w:tcW w:w="741" w:type="pct"/>
            <w:shd w:val="clear" w:color="auto" w:fill="auto"/>
            <w:vAlign w:val="center"/>
          </w:tcPr>
          <w:p w14:paraId="15FB9C0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22010245</w:t>
            </w:r>
          </w:p>
        </w:tc>
        <w:tc>
          <w:tcPr>
            <w:tcW w:w="619" w:type="pct"/>
            <w:shd w:val="clear" w:color="auto" w:fill="auto"/>
            <w:vAlign w:val="center"/>
          </w:tcPr>
          <w:p w14:paraId="6BB1CFA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815" w:type="pct"/>
            <w:shd w:val="clear" w:color="auto" w:fill="auto"/>
            <w:vAlign w:val="center"/>
          </w:tcPr>
          <w:p w14:paraId="030894B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仿宋" w:hAnsi="仿宋" w:eastAsia="仿宋" w:cs="仿宋"/>
                <w:color w:val="auto"/>
                <w:kern w:val="2"/>
                <w:sz w:val="21"/>
                <w:szCs w:val="22"/>
                <w:lang w:val="en-US" w:eastAsia="zh-CN" w:bidi="ar-SA"/>
              </w:rPr>
            </w:pPr>
          </w:p>
        </w:tc>
      </w:tr>
    </w:tbl>
    <w:p w14:paraId="43AD7803">
      <w:pPr>
        <w:pStyle w:val="4"/>
        <w:spacing w:before="0" w:after="0" w:line="240" w:lineRule="auto"/>
        <w:ind w:firstLine="560" w:firstLineChars="200"/>
        <w:rPr>
          <w:rFonts w:hint="eastAsia" w:ascii="宋体" w:hAnsi="宋体" w:eastAsia="宋体" w:cs="宋体"/>
          <w:b w:val="0"/>
          <w:bCs/>
          <w:color w:val="auto"/>
          <w:sz w:val="28"/>
          <w:szCs w:val="21"/>
        </w:rPr>
      </w:pPr>
      <w:r>
        <w:rPr>
          <w:rFonts w:hint="eastAsia" w:ascii="宋体" w:hAnsi="宋体" w:eastAsia="宋体" w:cs="宋体"/>
          <w:b w:val="0"/>
          <w:bCs/>
          <w:color w:val="auto"/>
          <w:sz w:val="28"/>
          <w:szCs w:val="21"/>
        </w:rPr>
        <w:t>2. 专业</w:t>
      </w:r>
      <w:r>
        <w:rPr>
          <w:rFonts w:hint="eastAsia" w:ascii="宋体" w:hAnsi="宋体" w:eastAsia="宋体" w:cs="宋体"/>
          <w:b w:val="0"/>
          <w:bCs/>
          <w:color w:val="auto"/>
          <w:sz w:val="28"/>
          <w:szCs w:val="21"/>
          <w:lang w:val="en-US" w:eastAsia="zh-CN"/>
        </w:rPr>
        <w:t>教育课程</w:t>
      </w:r>
      <w:r>
        <w:rPr>
          <w:rFonts w:hint="eastAsia" w:ascii="宋体" w:hAnsi="宋体" w:eastAsia="宋体" w:cs="宋体"/>
          <w:b w:val="0"/>
          <w:bCs/>
          <w:color w:val="auto"/>
          <w:sz w:val="28"/>
          <w:szCs w:val="21"/>
        </w:rPr>
        <w:t>安排</w:t>
      </w:r>
    </w:p>
    <w:p w14:paraId="4FD15B65">
      <w:pPr>
        <w:pStyle w:val="16"/>
        <w:ind w:firstLine="422"/>
        <w:rPr>
          <w:color w:val="auto"/>
        </w:rPr>
      </w:pPr>
      <w:r>
        <w:rPr>
          <w:rFonts w:hint="eastAsia"/>
          <w:color w:val="auto"/>
        </w:rPr>
        <w:t>表7-</w:t>
      </w:r>
      <w:r>
        <w:rPr>
          <w:rFonts w:hint="eastAsia"/>
          <w:color w:val="auto"/>
          <w:lang w:val="en-US" w:eastAsia="zh-CN"/>
        </w:rPr>
        <w:t>4</w:t>
      </w:r>
      <w:r>
        <w:rPr>
          <w:rFonts w:hint="eastAsia"/>
          <w:color w:val="auto"/>
        </w:rPr>
        <w:t xml:space="preserve"> 专业</w:t>
      </w:r>
      <w:r>
        <w:rPr>
          <w:rFonts w:hint="eastAsia"/>
          <w:color w:val="auto"/>
          <w:lang w:val="en-US" w:eastAsia="zh-CN"/>
        </w:rPr>
        <w:t>教育课程</w:t>
      </w:r>
      <w:r>
        <w:rPr>
          <w:rFonts w:hint="eastAsia"/>
          <w:color w:val="auto"/>
        </w:rPr>
        <w:t>安排表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940"/>
        <w:gridCol w:w="1215"/>
        <w:gridCol w:w="1364"/>
        <w:gridCol w:w="961"/>
        <w:gridCol w:w="1508"/>
      </w:tblGrid>
      <w:tr w14:paraId="5A5B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34" w:type="dxa"/>
            <w:shd w:val="clear" w:color="auto" w:fill="auto"/>
            <w:vAlign w:val="center"/>
          </w:tcPr>
          <w:p w14:paraId="0C497B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序号</w:t>
            </w:r>
          </w:p>
        </w:tc>
        <w:tc>
          <w:tcPr>
            <w:tcW w:w="2940" w:type="dxa"/>
            <w:shd w:val="clear" w:color="auto" w:fill="auto"/>
            <w:vAlign w:val="center"/>
          </w:tcPr>
          <w:p w14:paraId="76D57B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课程名称</w:t>
            </w:r>
          </w:p>
        </w:tc>
        <w:tc>
          <w:tcPr>
            <w:tcW w:w="1215" w:type="dxa"/>
            <w:shd w:val="clear" w:color="auto" w:fill="auto"/>
            <w:vAlign w:val="center"/>
          </w:tcPr>
          <w:p w14:paraId="51C3E5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课程性质</w:t>
            </w:r>
          </w:p>
        </w:tc>
        <w:tc>
          <w:tcPr>
            <w:tcW w:w="1364" w:type="dxa"/>
            <w:shd w:val="clear" w:color="auto" w:fill="auto"/>
            <w:vAlign w:val="center"/>
          </w:tcPr>
          <w:p w14:paraId="3593AD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课程代码</w:t>
            </w:r>
          </w:p>
        </w:tc>
        <w:tc>
          <w:tcPr>
            <w:tcW w:w="961" w:type="dxa"/>
            <w:shd w:val="clear" w:color="auto" w:fill="auto"/>
            <w:vAlign w:val="center"/>
          </w:tcPr>
          <w:p w14:paraId="062A5C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学分/学时</w:t>
            </w:r>
          </w:p>
        </w:tc>
        <w:tc>
          <w:tcPr>
            <w:tcW w:w="1508" w:type="dxa"/>
            <w:shd w:val="clear" w:color="auto" w:fill="auto"/>
            <w:vAlign w:val="center"/>
          </w:tcPr>
          <w:p w14:paraId="30D10C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eastAsia" w:ascii="仿宋" w:hAnsi="仿宋" w:eastAsia="仿宋" w:cs="仿宋"/>
                <w:b/>
                <w:bCs/>
                <w:color w:val="auto"/>
                <w:kern w:val="2"/>
                <w:sz w:val="21"/>
                <w:szCs w:val="22"/>
                <w:lang w:val="en-US" w:eastAsia="zh-CN" w:bidi="ar-SA"/>
              </w:rPr>
            </w:pPr>
            <w:r>
              <w:rPr>
                <w:rFonts w:hint="eastAsia" w:ascii="仿宋" w:hAnsi="仿宋" w:eastAsia="仿宋" w:cs="仿宋"/>
                <w:b/>
                <w:bCs/>
                <w:color w:val="auto"/>
                <w:kern w:val="2"/>
                <w:sz w:val="21"/>
                <w:szCs w:val="22"/>
                <w:lang w:val="en-US" w:eastAsia="zh-CN" w:bidi="ar-SA"/>
              </w:rPr>
              <w:t>开设学期</w:t>
            </w:r>
          </w:p>
        </w:tc>
      </w:tr>
      <w:tr w14:paraId="20AD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15F967DA">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w:t>
            </w:r>
          </w:p>
        </w:tc>
        <w:tc>
          <w:tcPr>
            <w:tcW w:w="2940" w:type="dxa"/>
            <w:shd w:val="clear" w:color="auto" w:fill="auto"/>
            <w:vAlign w:val="center"/>
          </w:tcPr>
          <w:p w14:paraId="187AFAA1">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入学教育与专业入门</w:t>
            </w:r>
          </w:p>
        </w:tc>
        <w:tc>
          <w:tcPr>
            <w:tcW w:w="1215" w:type="dxa"/>
            <w:shd w:val="clear" w:color="auto" w:fill="auto"/>
            <w:vAlign w:val="center"/>
          </w:tcPr>
          <w:p w14:paraId="5BDC2911">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6F623C45">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15010298</w:t>
            </w:r>
          </w:p>
        </w:tc>
        <w:tc>
          <w:tcPr>
            <w:tcW w:w="961" w:type="dxa"/>
            <w:shd w:val="clear" w:color="auto" w:fill="auto"/>
            <w:vAlign w:val="center"/>
          </w:tcPr>
          <w:p w14:paraId="488E23D5">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1508" w:type="dxa"/>
            <w:shd w:val="clear" w:color="auto" w:fill="auto"/>
            <w:vAlign w:val="center"/>
          </w:tcPr>
          <w:p w14:paraId="6D5708E3">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第1学期开设</w:t>
            </w:r>
          </w:p>
        </w:tc>
      </w:tr>
      <w:tr w14:paraId="0BC1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4AD227B6">
            <w:pPr>
              <w:pStyle w:val="17"/>
              <w:keepNext w:val="0"/>
              <w:keepLines w:val="0"/>
              <w:suppressLineNumbers w:val="0"/>
              <w:spacing w:before="0" w:beforeAutospacing="0" w:after="0" w:afterAutospacing="0" w:line="280" w:lineRule="exact"/>
              <w:ind w:left="0" w:right="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w:t>
            </w:r>
          </w:p>
        </w:tc>
        <w:tc>
          <w:tcPr>
            <w:tcW w:w="2940" w:type="dxa"/>
            <w:shd w:val="clear" w:color="auto" w:fill="auto"/>
            <w:vAlign w:val="center"/>
          </w:tcPr>
          <w:p w14:paraId="7003FC33">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高等数学</w:t>
            </w:r>
          </w:p>
        </w:tc>
        <w:tc>
          <w:tcPr>
            <w:tcW w:w="1215" w:type="dxa"/>
            <w:shd w:val="clear" w:color="auto" w:fill="auto"/>
            <w:vAlign w:val="center"/>
          </w:tcPr>
          <w:p w14:paraId="6FFFDD90">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62E337A3">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22010024</w:t>
            </w:r>
          </w:p>
        </w:tc>
        <w:tc>
          <w:tcPr>
            <w:tcW w:w="961" w:type="dxa"/>
            <w:shd w:val="clear" w:color="auto" w:fill="auto"/>
            <w:vAlign w:val="center"/>
          </w:tcPr>
          <w:p w14:paraId="6D614E46">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1508" w:type="dxa"/>
            <w:shd w:val="clear" w:color="auto" w:fill="auto"/>
            <w:vAlign w:val="center"/>
          </w:tcPr>
          <w:p w14:paraId="300302C5">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第1学期开设</w:t>
            </w:r>
          </w:p>
        </w:tc>
      </w:tr>
      <w:tr w14:paraId="4C54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79CC24EA">
            <w:pPr>
              <w:pStyle w:val="17"/>
              <w:keepNext w:val="0"/>
              <w:keepLines w:val="0"/>
              <w:suppressLineNumbers w:val="0"/>
              <w:spacing w:before="0" w:beforeAutospacing="0" w:after="0" w:afterAutospacing="0" w:line="280" w:lineRule="exact"/>
              <w:ind w:left="0" w:leftChars="0" w:right="0" w:rightChars="0" w:firstLine="0" w:firstLineChars="0"/>
              <w:jc w:val="center"/>
              <w:rPr>
                <w:rFonts w:hint="eastAsia"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w:t>
            </w:r>
          </w:p>
        </w:tc>
        <w:tc>
          <w:tcPr>
            <w:tcW w:w="2940" w:type="dxa"/>
            <w:shd w:val="clear" w:color="auto" w:fill="auto"/>
            <w:vAlign w:val="center"/>
          </w:tcPr>
          <w:p w14:paraId="469A235C">
            <w:pPr>
              <w:pStyle w:val="17"/>
              <w:keepNext w:val="0"/>
              <w:keepLines w:val="0"/>
              <w:suppressLineNumbers w:val="0"/>
              <w:spacing w:before="0" w:beforeAutospacing="0" w:after="0" w:afterAutospacing="0" w:line="26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劳动教育—工业·匠心</w:t>
            </w:r>
          </w:p>
        </w:tc>
        <w:tc>
          <w:tcPr>
            <w:tcW w:w="1215" w:type="dxa"/>
            <w:shd w:val="clear" w:color="auto" w:fill="auto"/>
            <w:vAlign w:val="center"/>
          </w:tcPr>
          <w:p w14:paraId="10F93B69">
            <w:pPr>
              <w:pStyle w:val="17"/>
              <w:keepNext w:val="0"/>
              <w:keepLines w:val="0"/>
              <w:suppressLineNumbers w:val="0"/>
              <w:spacing w:before="0" w:beforeAutospacing="0" w:after="0" w:afterAutospacing="0" w:line="26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18A3AAE5">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default" w:ascii="仿宋" w:hAnsi="仿宋" w:eastAsia="仿宋" w:cs="仿宋"/>
                <w:color w:val="auto"/>
                <w:kern w:val="2"/>
                <w:sz w:val="21"/>
                <w:szCs w:val="22"/>
                <w:lang w:val="en-US" w:eastAsia="zh-CN" w:bidi="ar-SA"/>
              </w:rPr>
              <w:t>15010283</w:t>
            </w:r>
          </w:p>
        </w:tc>
        <w:tc>
          <w:tcPr>
            <w:tcW w:w="961" w:type="dxa"/>
            <w:shd w:val="clear" w:color="auto" w:fill="auto"/>
            <w:vAlign w:val="center"/>
          </w:tcPr>
          <w:p w14:paraId="64668251">
            <w:pPr>
              <w:pStyle w:val="17"/>
              <w:keepNext w:val="0"/>
              <w:keepLines w:val="0"/>
              <w:suppressLineNumbers w:val="0"/>
              <w:spacing w:before="0" w:beforeAutospacing="0" w:after="0" w:afterAutospacing="0" w:line="26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1/20</w:t>
            </w:r>
          </w:p>
        </w:tc>
        <w:tc>
          <w:tcPr>
            <w:tcW w:w="1508" w:type="dxa"/>
            <w:shd w:val="clear" w:color="auto" w:fill="auto"/>
            <w:vAlign w:val="center"/>
          </w:tcPr>
          <w:p w14:paraId="778A14BA">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第1学期开设</w:t>
            </w:r>
          </w:p>
        </w:tc>
      </w:tr>
      <w:tr w14:paraId="4486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4E816723">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w:t>
            </w:r>
          </w:p>
        </w:tc>
        <w:tc>
          <w:tcPr>
            <w:tcW w:w="2940" w:type="dxa"/>
            <w:shd w:val="clear" w:color="auto" w:fill="auto"/>
            <w:vAlign w:val="center"/>
          </w:tcPr>
          <w:p w14:paraId="651568C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机械制图</w:t>
            </w:r>
          </w:p>
        </w:tc>
        <w:tc>
          <w:tcPr>
            <w:tcW w:w="1215" w:type="dxa"/>
            <w:shd w:val="clear" w:color="auto" w:fill="auto"/>
            <w:vAlign w:val="center"/>
          </w:tcPr>
          <w:p w14:paraId="46C5720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022F72CD">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default" w:ascii="仿宋" w:hAnsi="仿宋" w:eastAsia="仿宋" w:cs="仿宋"/>
                <w:color w:val="auto"/>
                <w:kern w:val="2"/>
                <w:sz w:val="21"/>
                <w:szCs w:val="22"/>
                <w:lang w:val="en-US" w:eastAsia="zh-CN" w:bidi="ar-SA"/>
              </w:rPr>
              <w:t>15011241</w:t>
            </w:r>
          </w:p>
        </w:tc>
        <w:tc>
          <w:tcPr>
            <w:tcW w:w="961" w:type="dxa"/>
            <w:shd w:val="clear" w:color="auto" w:fill="auto"/>
            <w:vAlign w:val="center"/>
          </w:tcPr>
          <w:p w14:paraId="09069D09">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4/64</w:t>
            </w:r>
          </w:p>
        </w:tc>
        <w:tc>
          <w:tcPr>
            <w:tcW w:w="1508" w:type="dxa"/>
            <w:shd w:val="clear" w:color="auto" w:fill="auto"/>
            <w:vAlign w:val="center"/>
          </w:tcPr>
          <w:p w14:paraId="3F256881">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第1学期开设</w:t>
            </w:r>
          </w:p>
        </w:tc>
      </w:tr>
      <w:tr w14:paraId="561B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2C066199">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5</w:t>
            </w:r>
          </w:p>
        </w:tc>
        <w:tc>
          <w:tcPr>
            <w:tcW w:w="2940" w:type="dxa"/>
            <w:shd w:val="clear" w:color="auto" w:fill="auto"/>
            <w:vAlign w:val="center"/>
          </w:tcPr>
          <w:p w14:paraId="767404B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机械零件测绘</w:t>
            </w:r>
          </w:p>
        </w:tc>
        <w:tc>
          <w:tcPr>
            <w:tcW w:w="1215" w:type="dxa"/>
            <w:shd w:val="clear" w:color="auto" w:fill="auto"/>
            <w:vAlign w:val="center"/>
          </w:tcPr>
          <w:p w14:paraId="2A5DF3F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38CB7B27">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15011382</w:t>
            </w:r>
          </w:p>
        </w:tc>
        <w:tc>
          <w:tcPr>
            <w:tcW w:w="961" w:type="dxa"/>
            <w:shd w:val="clear" w:color="auto" w:fill="auto"/>
            <w:vAlign w:val="center"/>
          </w:tcPr>
          <w:p w14:paraId="12D609C2">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1508" w:type="dxa"/>
            <w:shd w:val="clear" w:color="auto" w:fill="auto"/>
            <w:vAlign w:val="center"/>
          </w:tcPr>
          <w:p w14:paraId="1BD2ABA0">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第2学期开设</w:t>
            </w:r>
          </w:p>
        </w:tc>
      </w:tr>
      <w:tr w14:paraId="30F4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27A8EFD5">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w:t>
            </w:r>
          </w:p>
        </w:tc>
        <w:tc>
          <w:tcPr>
            <w:tcW w:w="2940" w:type="dxa"/>
            <w:shd w:val="clear" w:color="auto" w:fill="auto"/>
            <w:vAlign w:val="center"/>
          </w:tcPr>
          <w:p w14:paraId="5A49BEB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CAD工程图绘制</w:t>
            </w:r>
          </w:p>
        </w:tc>
        <w:tc>
          <w:tcPr>
            <w:tcW w:w="1215" w:type="dxa"/>
            <w:shd w:val="clear" w:color="auto" w:fill="auto"/>
            <w:vAlign w:val="center"/>
          </w:tcPr>
          <w:p w14:paraId="3439868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723597EB">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15011419</w:t>
            </w:r>
          </w:p>
        </w:tc>
        <w:tc>
          <w:tcPr>
            <w:tcW w:w="961" w:type="dxa"/>
            <w:shd w:val="clear" w:color="auto" w:fill="auto"/>
            <w:vAlign w:val="center"/>
          </w:tcPr>
          <w:p w14:paraId="3144F73B">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1.5/24</w:t>
            </w:r>
          </w:p>
        </w:tc>
        <w:tc>
          <w:tcPr>
            <w:tcW w:w="1508" w:type="dxa"/>
            <w:shd w:val="clear" w:color="auto" w:fill="auto"/>
            <w:vAlign w:val="center"/>
          </w:tcPr>
          <w:p w14:paraId="5FD676D9">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第2学期开设</w:t>
            </w:r>
          </w:p>
        </w:tc>
      </w:tr>
      <w:tr w14:paraId="7BF1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6DB9C865">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7</w:t>
            </w:r>
          </w:p>
        </w:tc>
        <w:tc>
          <w:tcPr>
            <w:tcW w:w="2940" w:type="dxa"/>
            <w:shd w:val="clear" w:color="auto" w:fill="auto"/>
            <w:vAlign w:val="center"/>
          </w:tcPr>
          <w:p w14:paraId="44BD5B0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公差配合与测量技术</w:t>
            </w:r>
          </w:p>
        </w:tc>
        <w:tc>
          <w:tcPr>
            <w:tcW w:w="1215" w:type="dxa"/>
            <w:shd w:val="clear" w:color="auto" w:fill="auto"/>
            <w:vAlign w:val="center"/>
          </w:tcPr>
          <w:p w14:paraId="20C8CFC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442D4816">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15011375</w:t>
            </w:r>
          </w:p>
        </w:tc>
        <w:tc>
          <w:tcPr>
            <w:tcW w:w="961" w:type="dxa"/>
            <w:shd w:val="clear" w:color="auto" w:fill="auto"/>
            <w:vAlign w:val="center"/>
          </w:tcPr>
          <w:p w14:paraId="485DB1FD">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6C2684CE">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第2学期开设</w:t>
            </w:r>
          </w:p>
        </w:tc>
      </w:tr>
      <w:tr w14:paraId="32E1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3B86BE6F">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8</w:t>
            </w:r>
          </w:p>
        </w:tc>
        <w:tc>
          <w:tcPr>
            <w:tcW w:w="2940" w:type="dxa"/>
            <w:shd w:val="clear" w:color="auto" w:fill="auto"/>
            <w:vAlign w:val="center"/>
          </w:tcPr>
          <w:p w14:paraId="23FF246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工程材料及热成型工艺</w:t>
            </w:r>
          </w:p>
        </w:tc>
        <w:tc>
          <w:tcPr>
            <w:tcW w:w="1215" w:type="dxa"/>
            <w:shd w:val="clear" w:color="auto" w:fill="auto"/>
            <w:vAlign w:val="center"/>
          </w:tcPr>
          <w:p w14:paraId="10906A7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7C3204A1">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15010287</w:t>
            </w:r>
          </w:p>
        </w:tc>
        <w:tc>
          <w:tcPr>
            <w:tcW w:w="961" w:type="dxa"/>
            <w:shd w:val="clear" w:color="auto" w:fill="auto"/>
            <w:vAlign w:val="center"/>
          </w:tcPr>
          <w:p w14:paraId="33AEF291">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1508" w:type="dxa"/>
            <w:shd w:val="clear" w:color="auto" w:fill="auto"/>
            <w:vAlign w:val="center"/>
          </w:tcPr>
          <w:p w14:paraId="7740DCFC">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第1学期开设</w:t>
            </w:r>
          </w:p>
        </w:tc>
      </w:tr>
      <w:tr w14:paraId="000D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1016DACA">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w:t>
            </w:r>
          </w:p>
        </w:tc>
        <w:tc>
          <w:tcPr>
            <w:tcW w:w="2940" w:type="dxa"/>
            <w:shd w:val="clear" w:color="auto" w:fill="auto"/>
            <w:vAlign w:val="center"/>
          </w:tcPr>
          <w:p w14:paraId="5DBC869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液压与气压传动</w:t>
            </w:r>
          </w:p>
        </w:tc>
        <w:tc>
          <w:tcPr>
            <w:tcW w:w="1215" w:type="dxa"/>
            <w:shd w:val="clear" w:color="auto" w:fill="auto"/>
            <w:vAlign w:val="center"/>
          </w:tcPr>
          <w:p w14:paraId="411F1A3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5B7B8130">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15011287</w:t>
            </w:r>
          </w:p>
        </w:tc>
        <w:tc>
          <w:tcPr>
            <w:tcW w:w="961" w:type="dxa"/>
            <w:shd w:val="clear" w:color="auto" w:fill="auto"/>
            <w:vAlign w:val="center"/>
          </w:tcPr>
          <w:p w14:paraId="1FC34384">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6B8EE260">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第3学期开设</w:t>
            </w:r>
          </w:p>
        </w:tc>
      </w:tr>
      <w:tr w14:paraId="4F3E4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36D9AC40">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10</w:t>
            </w:r>
          </w:p>
        </w:tc>
        <w:tc>
          <w:tcPr>
            <w:tcW w:w="2940" w:type="dxa"/>
            <w:shd w:val="clear" w:color="auto" w:fill="auto"/>
            <w:vAlign w:val="center"/>
          </w:tcPr>
          <w:p w14:paraId="4C20DFE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电工与电子技术</w:t>
            </w:r>
          </w:p>
        </w:tc>
        <w:tc>
          <w:tcPr>
            <w:tcW w:w="1215" w:type="dxa"/>
            <w:shd w:val="clear" w:color="auto" w:fill="auto"/>
            <w:vAlign w:val="center"/>
          </w:tcPr>
          <w:p w14:paraId="6ED71C5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43F93FA2">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15011424</w:t>
            </w:r>
          </w:p>
        </w:tc>
        <w:tc>
          <w:tcPr>
            <w:tcW w:w="961" w:type="dxa"/>
            <w:shd w:val="clear" w:color="auto" w:fill="auto"/>
            <w:vAlign w:val="center"/>
          </w:tcPr>
          <w:p w14:paraId="2838B204">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0E9DB946">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第4学期开设</w:t>
            </w:r>
          </w:p>
        </w:tc>
      </w:tr>
      <w:tr w14:paraId="6D92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7295EA61">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w:t>
            </w:r>
          </w:p>
        </w:tc>
        <w:tc>
          <w:tcPr>
            <w:tcW w:w="2940" w:type="dxa"/>
            <w:shd w:val="clear" w:color="auto" w:fill="auto"/>
            <w:vAlign w:val="center"/>
          </w:tcPr>
          <w:p w14:paraId="2E52DC8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金属切削加工与刀具</w:t>
            </w:r>
          </w:p>
        </w:tc>
        <w:tc>
          <w:tcPr>
            <w:tcW w:w="1215" w:type="dxa"/>
            <w:shd w:val="clear" w:color="auto" w:fill="auto"/>
            <w:vAlign w:val="center"/>
          </w:tcPr>
          <w:p w14:paraId="158DE21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74584465">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15011392</w:t>
            </w:r>
          </w:p>
        </w:tc>
        <w:tc>
          <w:tcPr>
            <w:tcW w:w="961" w:type="dxa"/>
            <w:shd w:val="clear" w:color="auto" w:fill="auto"/>
            <w:vAlign w:val="center"/>
          </w:tcPr>
          <w:p w14:paraId="0CC8294C">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1.5/24</w:t>
            </w:r>
          </w:p>
        </w:tc>
        <w:tc>
          <w:tcPr>
            <w:tcW w:w="1508" w:type="dxa"/>
            <w:shd w:val="clear" w:color="auto" w:fill="auto"/>
            <w:vAlign w:val="center"/>
          </w:tcPr>
          <w:p w14:paraId="32092E9F">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第2学期开设</w:t>
            </w:r>
          </w:p>
        </w:tc>
      </w:tr>
      <w:tr w14:paraId="31F6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22FE0413">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w:t>
            </w:r>
          </w:p>
        </w:tc>
        <w:tc>
          <w:tcPr>
            <w:tcW w:w="2940" w:type="dxa"/>
            <w:shd w:val="clear" w:color="auto" w:fill="auto"/>
            <w:vAlign w:val="center"/>
          </w:tcPr>
          <w:p w14:paraId="467F6EB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普通机床操作实训</w:t>
            </w:r>
          </w:p>
        </w:tc>
        <w:tc>
          <w:tcPr>
            <w:tcW w:w="1215" w:type="dxa"/>
            <w:shd w:val="clear" w:color="auto" w:fill="auto"/>
            <w:vAlign w:val="center"/>
          </w:tcPr>
          <w:p w14:paraId="1AC4C03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74FFA7D2">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15011460</w:t>
            </w:r>
          </w:p>
        </w:tc>
        <w:tc>
          <w:tcPr>
            <w:tcW w:w="961" w:type="dxa"/>
            <w:shd w:val="clear" w:color="auto" w:fill="auto"/>
            <w:vAlign w:val="center"/>
          </w:tcPr>
          <w:p w14:paraId="404F252B">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1.5/24</w:t>
            </w:r>
          </w:p>
        </w:tc>
        <w:tc>
          <w:tcPr>
            <w:tcW w:w="1508" w:type="dxa"/>
            <w:shd w:val="clear" w:color="auto" w:fill="auto"/>
            <w:vAlign w:val="center"/>
          </w:tcPr>
          <w:p w14:paraId="1626F6DD">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第2学期开设</w:t>
            </w:r>
          </w:p>
        </w:tc>
      </w:tr>
      <w:tr w14:paraId="5F88E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601B16C3">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13</w:t>
            </w:r>
          </w:p>
        </w:tc>
        <w:tc>
          <w:tcPr>
            <w:tcW w:w="2940" w:type="dxa"/>
            <w:shd w:val="clear" w:color="auto" w:fill="auto"/>
            <w:vAlign w:val="center"/>
          </w:tcPr>
          <w:p w14:paraId="4A6E0BB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机械设计基础（一）-（二）</w:t>
            </w:r>
          </w:p>
        </w:tc>
        <w:tc>
          <w:tcPr>
            <w:tcW w:w="1215" w:type="dxa"/>
            <w:shd w:val="clear" w:color="auto" w:fill="auto"/>
            <w:vAlign w:val="center"/>
          </w:tcPr>
          <w:p w14:paraId="78E2838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29422221">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15011451/15011454</w:t>
            </w:r>
          </w:p>
        </w:tc>
        <w:tc>
          <w:tcPr>
            <w:tcW w:w="961" w:type="dxa"/>
            <w:shd w:val="clear" w:color="auto" w:fill="auto"/>
            <w:vAlign w:val="center"/>
          </w:tcPr>
          <w:p w14:paraId="6D006C4F">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6.5/104</w:t>
            </w:r>
          </w:p>
        </w:tc>
        <w:tc>
          <w:tcPr>
            <w:tcW w:w="1508" w:type="dxa"/>
            <w:shd w:val="clear" w:color="auto" w:fill="auto"/>
            <w:vAlign w:val="center"/>
          </w:tcPr>
          <w:p w14:paraId="32366846">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第2、3学期开设</w:t>
            </w:r>
          </w:p>
        </w:tc>
      </w:tr>
      <w:tr w14:paraId="78D5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1D14329E">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14</w:t>
            </w:r>
          </w:p>
        </w:tc>
        <w:tc>
          <w:tcPr>
            <w:tcW w:w="2940" w:type="dxa"/>
            <w:shd w:val="clear" w:color="auto" w:fill="auto"/>
            <w:vAlign w:val="center"/>
          </w:tcPr>
          <w:p w14:paraId="5AD18FA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数控机床编程与操作（一）-（二）</w:t>
            </w:r>
          </w:p>
        </w:tc>
        <w:tc>
          <w:tcPr>
            <w:tcW w:w="1215" w:type="dxa"/>
            <w:shd w:val="clear" w:color="auto" w:fill="auto"/>
            <w:vAlign w:val="center"/>
          </w:tcPr>
          <w:p w14:paraId="5342202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2C5ADE79">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15011463/15011464</w:t>
            </w:r>
          </w:p>
        </w:tc>
        <w:tc>
          <w:tcPr>
            <w:tcW w:w="961" w:type="dxa"/>
            <w:shd w:val="clear" w:color="auto" w:fill="auto"/>
            <w:vAlign w:val="center"/>
          </w:tcPr>
          <w:p w14:paraId="6E6B0E18">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9/144</w:t>
            </w:r>
          </w:p>
        </w:tc>
        <w:tc>
          <w:tcPr>
            <w:tcW w:w="1508" w:type="dxa"/>
            <w:shd w:val="clear" w:color="auto" w:fill="auto"/>
            <w:vAlign w:val="center"/>
          </w:tcPr>
          <w:p w14:paraId="193CAA87">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第3、4学期开设</w:t>
            </w:r>
          </w:p>
        </w:tc>
      </w:tr>
      <w:tr w14:paraId="7928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49F46208">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w:t>
            </w:r>
          </w:p>
        </w:tc>
        <w:tc>
          <w:tcPr>
            <w:tcW w:w="2940" w:type="dxa"/>
            <w:shd w:val="clear" w:color="auto" w:fill="auto"/>
            <w:vAlign w:val="center"/>
          </w:tcPr>
          <w:p w14:paraId="28159D2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机械制造工艺</w:t>
            </w:r>
          </w:p>
        </w:tc>
        <w:tc>
          <w:tcPr>
            <w:tcW w:w="1215" w:type="dxa"/>
            <w:shd w:val="clear" w:color="auto" w:fill="auto"/>
            <w:vAlign w:val="center"/>
          </w:tcPr>
          <w:p w14:paraId="74ECC95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3C69EB8C">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15011385</w:t>
            </w:r>
          </w:p>
        </w:tc>
        <w:tc>
          <w:tcPr>
            <w:tcW w:w="961" w:type="dxa"/>
            <w:shd w:val="clear" w:color="auto" w:fill="auto"/>
            <w:vAlign w:val="center"/>
          </w:tcPr>
          <w:p w14:paraId="7867489C">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1508" w:type="dxa"/>
            <w:shd w:val="clear" w:color="auto" w:fill="auto"/>
            <w:vAlign w:val="center"/>
          </w:tcPr>
          <w:p w14:paraId="72B6B932">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第3学期开设</w:t>
            </w:r>
          </w:p>
        </w:tc>
      </w:tr>
      <w:tr w14:paraId="545A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2ECEF34D">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16</w:t>
            </w:r>
          </w:p>
        </w:tc>
        <w:tc>
          <w:tcPr>
            <w:tcW w:w="2940" w:type="dxa"/>
            <w:shd w:val="clear" w:color="auto" w:fill="auto"/>
            <w:vAlign w:val="center"/>
          </w:tcPr>
          <w:p w14:paraId="6D1EB54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工装夹具设计</w:t>
            </w:r>
          </w:p>
        </w:tc>
        <w:tc>
          <w:tcPr>
            <w:tcW w:w="1215" w:type="dxa"/>
            <w:shd w:val="clear" w:color="auto" w:fill="auto"/>
            <w:vAlign w:val="center"/>
          </w:tcPr>
          <w:p w14:paraId="7F37260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52B22B4A">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15010258</w:t>
            </w:r>
          </w:p>
        </w:tc>
        <w:tc>
          <w:tcPr>
            <w:tcW w:w="961" w:type="dxa"/>
            <w:shd w:val="clear" w:color="auto" w:fill="auto"/>
            <w:vAlign w:val="center"/>
          </w:tcPr>
          <w:p w14:paraId="4CF53D62">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1508" w:type="dxa"/>
            <w:shd w:val="clear" w:color="auto" w:fill="auto"/>
            <w:vAlign w:val="center"/>
          </w:tcPr>
          <w:p w14:paraId="2A4690C5">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第4学期开设</w:t>
            </w:r>
          </w:p>
        </w:tc>
      </w:tr>
      <w:tr w14:paraId="65CE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7C791A0F">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17</w:t>
            </w:r>
          </w:p>
        </w:tc>
        <w:tc>
          <w:tcPr>
            <w:tcW w:w="2940" w:type="dxa"/>
            <w:shd w:val="clear" w:color="auto" w:fill="auto"/>
            <w:vAlign w:val="center"/>
          </w:tcPr>
          <w:p w14:paraId="1C4427B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多轴数控加工技术</w:t>
            </w:r>
          </w:p>
        </w:tc>
        <w:tc>
          <w:tcPr>
            <w:tcW w:w="1215" w:type="dxa"/>
            <w:shd w:val="clear" w:color="auto" w:fill="auto"/>
            <w:vAlign w:val="center"/>
          </w:tcPr>
          <w:p w14:paraId="024E1C7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5D2FCF14">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15011431</w:t>
            </w:r>
          </w:p>
        </w:tc>
        <w:tc>
          <w:tcPr>
            <w:tcW w:w="961" w:type="dxa"/>
            <w:shd w:val="clear" w:color="auto" w:fill="auto"/>
            <w:vAlign w:val="center"/>
          </w:tcPr>
          <w:p w14:paraId="21FA200E">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7159FA76">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第5学期开设</w:t>
            </w:r>
          </w:p>
        </w:tc>
      </w:tr>
      <w:tr w14:paraId="162A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0CEEFC56">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18</w:t>
            </w:r>
          </w:p>
        </w:tc>
        <w:tc>
          <w:tcPr>
            <w:tcW w:w="2940" w:type="dxa"/>
            <w:shd w:val="clear" w:color="auto" w:fill="auto"/>
            <w:vAlign w:val="center"/>
          </w:tcPr>
          <w:p w14:paraId="78DF309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产品造型设计及快速成型</w:t>
            </w:r>
          </w:p>
        </w:tc>
        <w:tc>
          <w:tcPr>
            <w:tcW w:w="1215" w:type="dxa"/>
            <w:shd w:val="clear" w:color="auto" w:fill="auto"/>
            <w:vAlign w:val="center"/>
          </w:tcPr>
          <w:p w14:paraId="76D0365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1DE88E6A">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15011205</w:t>
            </w:r>
          </w:p>
        </w:tc>
        <w:tc>
          <w:tcPr>
            <w:tcW w:w="961" w:type="dxa"/>
            <w:shd w:val="clear" w:color="auto" w:fill="auto"/>
            <w:vAlign w:val="center"/>
          </w:tcPr>
          <w:p w14:paraId="3D0E4280">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2.5/40</w:t>
            </w:r>
          </w:p>
        </w:tc>
        <w:tc>
          <w:tcPr>
            <w:tcW w:w="1508" w:type="dxa"/>
            <w:shd w:val="clear" w:color="auto" w:fill="auto"/>
            <w:vAlign w:val="center"/>
          </w:tcPr>
          <w:p w14:paraId="3F2AFB24">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第4学期开设</w:t>
            </w:r>
          </w:p>
        </w:tc>
      </w:tr>
      <w:tr w14:paraId="071D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5D2DF22A">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19</w:t>
            </w:r>
          </w:p>
        </w:tc>
        <w:tc>
          <w:tcPr>
            <w:tcW w:w="2940" w:type="dxa"/>
            <w:shd w:val="clear" w:color="auto" w:fill="auto"/>
            <w:vAlign w:val="center"/>
          </w:tcPr>
          <w:p w14:paraId="5F495FC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机电设备故障诊断与维修</w:t>
            </w:r>
          </w:p>
        </w:tc>
        <w:tc>
          <w:tcPr>
            <w:tcW w:w="1215" w:type="dxa"/>
            <w:shd w:val="clear" w:color="auto" w:fill="auto"/>
            <w:vAlign w:val="center"/>
          </w:tcPr>
          <w:p w14:paraId="3F17A87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0E5E2BF0">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14011447</w:t>
            </w:r>
          </w:p>
        </w:tc>
        <w:tc>
          <w:tcPr>
            <w:tcW w:w="961" w:type="dxa"/>
            <w:shd w:val="clear" w:color="auto" w:fill="auto"/>
            <w:vAlign w:val="center"/>
          </w:tcPr>
          <w:p w14:paraId="0D2CD525">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3.5/56</w:t>
            </w:r>
          </w:p>
        </w:tc>
        <w:tc>
          <w:tcPr>
            <w:tcW w:w="1508" w:type="dxa"/>
            <w:shd w:val="clear" w:color="auto" w:fill="auto"/>
            <w:vAlign w:val="center"/>
          </w:tcPr>
          <w:p w14:paraId="594D12A3">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第4学期开设</w:t>
            </w:r>
          </w:p>
        </w:tc>
      </w:tr>
      <w:tr w14:paraId="05CF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78082272">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20</w:t>
            </w:r>
          </w:p>
        </w:tc>
        <w:tc>
          <w:tcPr>
            <w:tcW w:w="2940" w:type="dxa"/>
            <w:shd w:val="clear" w:color="auto" w:fill="auto"/>
            <w:vAlign w:val="center"/>
          </w:tcPr>
          <w:p w14:paraId="7314480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电切削加工</w:t>
            </w:r>
          </w:p>
        </w:tc>
        <w:tc>
          <w:tcPr>
            <w:tcW w:w="1215" w:type="dxa"/>
            <w:shd w:val="clear" w:color="auto" w:fill="auto"/>
            <w:vAlign w:val="center"/>
          </w:tcPr>
          <w:p w14:paraId="6EA89BF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4538C46B">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15011430</w:t>
            </w:r>
          </w:p>
        </w:tc>
        <w:tc>
          <w:tcPr>
            <w:tcW w:w="961" w:type="dxa"/>
            <w:shd w:val="clear" w:color="auto" w:fill="auto"/>
            <w:vAlign w:val="center"/>
          </w:tcPr>
          <w:p w14:paraId="0E978640">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1508" w:type="dxa"/>
            <w:shd w:val="clear" w:color="auto" w:fill="auto"/>
            <w:vAlign w:val="center"/>
          </w:tcPr>
          <w:p w14:paraId="1EC471A5">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第4学期开设</w:t>
            </w:r>
          </w:p>
        </w:tc>
      </w:tr>
      <w:tr w14:paraId="278A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4A794A82">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21</w:t>
            </w:r>
          </w:p>
        </w:tc>
        <w:tc>
          <w:tcPr>
            <w:tcW w:w="2940" w:type="dxa"/>
            <w:shd w:val="clear" w:color="auto" w:fill="auto"/>
            <w:vAlign w:val="center"/>
          </w:tcPr>
          <w:p w14:paraId="3B632ED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零件加工工艺与工装综合设计</w:t>
            </w:r>
          </w:p>
        </w:tc>
        <w:tc>
          <w:tcPr>
            <w:tcW w:w="1215" w:type="dxa"/>
            <w:shd w:val="clear" w:color="auto" w:fill="auto"/>
            <w:vAlign w:val="center"/>
          </w:tcPr>
          <w:p w14:paraId="3BCBCED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34A55D41">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15010204</w:t>
            </w:r>
          </w:p>
        </w:tc>
        <w:tc>
          <w:tcPr>
            <w:tcW w:w="961" w:type="dxa"/>
            <w:shd w:val="clear" w:color="auto" w:fill="auto"/>
            <w:vAlign w:val="center"/>
          </w:tcPr>
          <w:p w14:paraId="3E6AE56B">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731D85E2">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第5学期开设</w:t>
            </w:r>
          </w:p>
        </w:tc>
      </w:tr>
      <w:tr w14:paraId="7A91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02111F5F">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22</w:t>
            </w:r>
          </w:p>
        </w:tc>
        <w:tc>
          <w:tcPr>
            <w:tcW w:w="2940" w:type="dxa"/>
            <w:shd w:val="clear" w:color="auto" w:fill="auto"/>
            <w:vAlign w:val="center"/>
          </w:tcPr>
          <w:p w14:paraId="01EFA11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数控机床电气设计与安装</w:t>
            </w:r>
          </w:p>
        </w:tc>
        <w:tc>
          <w:tcPr>
            <w:tcW w:w="1215" w:type="dxa"/>
            <w:shd w:val="clear" w:color="auto" w:fill="auto"/>
            <w:vAlign w:val="center"/>
          </w:tcPr>
          <w:p w14:paraId="76E0D46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2331B4FB">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15011467</w:t>
            </w:r>
          </w:p>
        </w:tc>
        <w:tc>
          <w:tcPr>
            <w:tcW w:w="961" w:type="dxa"/>
            <w:shd w:val="clear" w:color="auto" w:fill="auto"/>
            <w:vAlign w:val="center"/>
          </w:tcPr>
          <w:p w14:paraId="0CF730A7">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19E30850">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第4学期开设</w:t>
            </w:r>
          </w:p>
        </w:tc>
      </w:tr>
      <w:tr w14:paraId="70F2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1B548442">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w:t>
            </w:r>
          </w:p>
        </w:tc>
        <w:tc>
          <w:tcPr>
            <w:tcW w:w="2940" w:type="dxa"/>
            <w:shd w:val="clear" w:color="auto" w:fill="auto"/>
            <w:vAlign w:val="center"/>
          </w:tcPr>
          <w:p w14:paraId="41C187A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产品数字化设计</w:t>
            </w:r>
          </w:p>
        </w:tc>
        <w:tc>
          <w:tcPr>
            <w:tcW w:w="1215" w:type="dxa"/>
            <w:shd w:val="clear" w:color="auto" w:fill="auto"/>
            <w:vAlign w:val="center"/>
          </w:tcPr>
          <w:p w14:paraId="7A2EC39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7537FBAD">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15010103</w:t>
            </w:r>
          </w:p>
        </w:tc>
        <w:tc>
          <w:tcPr>
            <w:tcW w:w="961" w:type="dxa"/>
            <w:shd w:val="clear" w:color="auto" w:fill="auto"/>
            <w:vAlign w:val="center"/>
          </w:tcPr>
          <w:p w14:paraId="0A782A32">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1508" w:type="dxa"/>
            <w:shd w:val="clear" w:color="auto" w:fill="auto"/>
            <w:vAlign w:val="center"/>
          </w:tcPr>
          <w:p w14:paraId="759C16B3">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第2学期开设</w:t>
            </w:r>
          </w:p>
        </w:tc>
      </w:tr>
      <w:tr w14:paraId="527AB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2D1ACF8D">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24</w:t>
            </w:r>
          </w:p>
        </w:tc>
        <w:tc>
          <w:tcPr>
            <w:tcW w:w="2940" w:type="dxa"/>
            <w:shd w:val="clear" w:color="auto" w:fill="auto"/>
            <w:vAlign w:val="center"/>
          </w:tcPr>
          <w:p w14:paraId="1EC268B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工业机器人应用技术</w:t>
            </w:r>
          </w:p>
        </w:tc>
        <w:tc>
          <w:tcPr>
            <w:tcW w:w="1215" w:type="dxa"/>
            <w:shd w:val="clear" w:color="auto" w:fill="auto"/>
            <w:vAlign w:val="center"/>
          </w:tcPr>
          <w:p w14:paraId="19853BF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5DA521EC">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15011438</w:t>
            </w:r>
          </w:p>
        </w:tc>
        <w:tc>
          <w:tcPr>
            <w:tcW w:w="961" w:type="dxa"/>
            <w:shd w:val="clear" w:color="auto" w:fill="auto"/>
            <w:vAlign w:val="center"/>
          </w:tcPr>
          <w:p w14:paraId="7E3987EA">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1/16</w:t>
            </w:r>
          </w:p>
        </w:tc>
        <w:tc>
          <w:tcPr>
            <w:tcW w:w="1508" w:type="dxa"/>
            <w:shd w:val="clear" w:color="auto" w:fill="auto"/>
            <w:vAlign w:val="center"/>
          </w:tcPr>
          <w:p w14:paraId="16F6B19D">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第3学期开设</w:t>
            </w:r>
          </w:p>
        </w:tc>
      </w:tr>
      <w:tr w14:paraId="4ABA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1E87C641">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25</w:t>
            </w:r>
          </w:p>
        </w:tc>
        <w:tc>
          <w:tcPr>
            <w:tcW w:w="2940" w:type="dxa"/>
            <w:shd w:val="clear" w:color="auto" w:fill="auto"/>
            <w:vAlign w:val="center"/>
          </w:tcPr>
          <w:p w14:paraId="335F00B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课程设计1：机械产品测绘与出图</w:t>
            </w:r>
          </w:p>
        </w:tc>
        <w:tc>
          <w:tcPr>
            <w:tcW w:w="1215" w:type="dxa"/>
            <w:shd w:val="clear" w:color="auto" w:fill="auto"/>
            <w:vAlign w:val="center"/>
          </w:tcPr>
          <w:p w14:paraId="5723E3E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06CE72CA">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15011477</w:t>
            </w:r>
          </w:p>
        </w:tc>
        <w:tc>
          <w:tcPr>
            <w:tcW w:w="961" w:type="dxa"/>
            <w:shd w:val="clear" w:color="auto" w:fill="auto"/>
            <w:vAlign w:val="center"/>
          </w:tcPr>
          <w:p w14:paraId="5EF01E6C">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1/20</w:t>
            </w:r>
          </w:p>
        </w:tc>
        <w:tc>
          <w:tcPr>
            <w:tcW w:w="1508" w:type="dxa"/>
            <w:shd w:val="clear" w:color="auto" w:fill="auto"/>
            <w:vAlign w:val="center"/>
          </w:tcPr>
          <w:p w14:paraId="004B06ED">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第2学期开设</w:t>
            </w:r>
          </w:p>
        </w:tc>
      </w:tr>
      <w:tr w14:paraId="0551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0CDC8491">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26</w:t>
            </w:r>
          </w:p>
        </w:tc>
        <w:tc>
          <w:tcPr>
            <w:tcW w:w="2940" w:type="dxa"/>
            <w:shd w:val="clear" w:color="auto" w:fill="auto"/>
            <w:vAlign w:val="center"/>
          </w:tcPr>
          <w:p w14:paraId="4D474E7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课程设计2：机械设计课程设计</w:t>
            </w:r>
          </w:p>
        </w:tc>
        <w:tc>
          <w:tcPr>
            <w:tcW w:w="1215" w:type="dxa"/>
            <w:shd w:val="clear" w:color="auto" w:fill="auto"/>
            <w:vAlign w:val="center"/>
          </w:tcPr>
          <w:p w14:paraId="659F893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40D9C276">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15011481</w:t>
            </w:r>
          </w:p>
        </w:tc>
        <w:tc>
          <w:tcPr>
            <w:tcW w:w="961" w:type="dxa"/>
            <w:shd w:val="clear" w:color="auto" w:fill="auto"/>
            <w:vAlign w:val="center"/>
          </w:tcPr>
          <w:p w14:paraId="6FFC1988">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1/20</w:t>
            </w:r>
          </w:p>
        </w:tc>
        <w:tc>
          <w:tcPr>
            <w:tcW w:w="1508" w:type="dxa"/>
            <w:shd w:val="clear" w:color="auto" w:fill="auto"/>
            <w:vAlign w:val="center"/>
          </w:tcPr>
          <w:p w14:paraId="2BD4D23A">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第3学期开设</w:t>
            </w:r>
          </w:p>
        </w:tc>
      </w:tr>
      <w:tr w14:paraId="3395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501F714B">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27</w:t>
            </w:r>
          </w:p>
        </w:tc>
        <w:tc>
          <w:tcPr>
            <w:tcW w:w="2940" w:type="dxa"/>
            <w:shd w:val="clear" w:color="auto" w:fill="auto"/>
            <w:vAlign w:val="center"/>
          </w:tcPr>
          <w:p w14:paraId="5826852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毕业设计</w:t>
            </w:r>
          </w:p>
        </w:tc>
        <w:tc>
          <w:tcPr>
            <w:tcW w:w="1215" w:type="dxa"/>
            <w:shd w:val="clear" w:color="auto" w:fill="auto"/>
            <w:vAlign w:val="center"/>
          </w:tcPr>
          <w:p w14:paraId="4DECA5C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77C4CB0C">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15011421</w:t>
            </w:r>
          </w:p>
        </w:tc>
        <w:tc>
          <w:tcPr>
            <w:tcW w:w="961" w:type="dxa"/>
            <w:shd w:val="clear" w:color="auto" w:fill="auto"/>
            <w:vAlign w:val="center"/>
          </w:tcPr>
          <w:p w14:paraId="175AFF1F">
            <w:pPr>
              <w:pStyle w:val="17"/>
              <w:keepNext w:val="0"/>
              <w:keepLines w:val="0"/>
              <w:suppressLineNumbers w:val="0"/>
              <w:spacing w:before="0" w:beforeAutospacing="0" w:after="0" w:afterAutospacing="0" w:line="280" w:lineRule="exact"/>
              <w:ind w:left="0" w:leftChars="0" w:right="0" w:rightChars="0" w:firstLine="0" w:firstLineChars="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6/80</w:t>
            </w:r>
          </w:p>
        </w:tc>
        <w:tc>
          <w:tcPr>
            <w:tcW w:w="1508" w:type="dxa"/>
            <w:shd w:val="clear" w:color="auto" w:fill="auto"/>
            <w:vAlign w:val="center"/>
          </w:tcPr>
          <w:p w14:paraId="06BA007C">
            <w:pPr>
              <w:pStyle w:val="17"/>
              <w:keepNext w:val="0"/>
              <w:keepLines w:val="0"/>
              <w:suppressLineNumbers w:val="0"/>
              <w:spacing w:before="0" w:beforeAutospacing="0" w:after="0" w:afterAutospacing="0" w:line="280" w:lineRule="exact"/>
              <w:ind w:left="0" w:leftChars="0" w:right="0" w:rightChars="0" w:firstLine="0" w:firstLineChars="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第5学期开设</w:t>
            </w:r>
          </w:p>
        </w:tc>
      </w:tr>
      <w:tr w14:paraId="5FFB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03326C6A">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28</w:t>
            </w:r>
          </w:p>
        </w:tc>
        <w:tc>
          <w:tcPr>
            <w:tcW w:w="2940" w:type="dxa"/>
            <w:shd w:val="clear" w:color="auto" w:fill="auto"/>
            <w:vAlign w:val="center"/>
          </w:tcPr>
          <w:p w14:paraId="273ACE2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综合实践</w:t>
            </w:r>
          </w:p>
        </w:tc>
        <w:tc>
          <w:tcPr>
            <w:tcW w:w="1215" w:type="dxa"/>
            <w:shd w:val="clear" w:color="auto" w:fill="auto"/>
            <w:vAlign w:val="center"/>
          </w:tcPr>
          <w:p w14:paraId="45162EA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726A52DA">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15011475</w:t>
            </w:r>
          </w:p>
        </w:tc>
        <w:tc>
          <w:tcPr>
            <w:tcW w:w="961" w:type="dxa"/>
            <w:shd w:val="clear" w:color="auto" w:fill="auto"/>
            <w:vAlign w:val="center"/>
          </w:tcPr>
          <w:p w14:paraId="0643F62C">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12/240</w:t>
            </w:r>
          </w:p>
        </w:tc>
        <w:tc>
          <w:tcPr>
            <w:tcW w:w="1508" w:type="dxa"/>
            <w:shd w:val="clear" w:color="auto" w:fill="auto"/>
            <w:vAlign w:val="center"/>
          </w:tcPr>
          <w:p w14:paraId="28FC10A8">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第5学期开设</w:t>
            </w:r>
          </w:p>
        </w:tc>
      </w:tr>
      <w:tr w14:paraId="6660F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09632BC0">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29</w:t>
            </w:r>
          </w:p>
        </w:tc>
        <w:tc>
          <w:tcPr>
            <w:tcW w:w="2940" w:type="dxa"/>
            <w:shd w:val="clear" w:color="auto" w:fill="auto"/>
            <w:vAlign w:val="center"/>
          </w:tcPr>
          <w:p w14:paraId="5DB7387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岗位实习</w:t>
            </w:r>
          </w:p>
        </w:tc>
        <w:tc>
          <w:tcPr>
            <w:tcW w:w="1215" w:type="dxa"/>
            <w:shd w:val="clear" w:color="auto" w:fill="auto"/>
            <w:vAlign w:val="center"/>
          </w:tcPr>
          <w:p w14:paraId="709296A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必修课</w:t>
            </w:r>
          </w:p>
        </w:tc>
        <w:tc>
          <w:tcPr>
            <w:tcW w:w="1364" w:type="dxa"/>
            <w:shd w:val="clear" w:color="auto" w:fill="auto"/>
            <w:vAlign w:val="center"/>
          </w:tcPr>
          <w:p w14:paraId="480EEE17">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15011434</w:t>
            </w:r>
          </w:p>
        </w:tc>
        <w:tc>
          <w:tcPr>
            <w:tcW w:w="961" w:type="dxa"/>
            <w:shd w:val="clear" w:color="auto" w:fill="auto"/>
            <w:vAlign w:val="center"/>
          </w:tcPr>
          <w:p w14:paraId="5C143ED4">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12/240</w:t>
            </w:r>
          </w:p>
        </w:tc>
        <w:tc>
          <w:tcPr>
            <w:tcW w:w="1508" w:type="dxa"/>
            <w:shd w:val="clear" w:color="auto" w:fill="auto"/>
            <w:vAlign w:val="center"/>
          </w:tcPr>
          <w:p w14:paraId="472C8EEB">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第6学期开设</w:t>
            </w:r>
          </w:p>
        </w:tc>
      </w:tr>
      <w:tr w14:paraId="0E37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338EE83C">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30</w:t>
            </w:r>
          </w:p>
        </w:tc>
        <w:tc>
          <w:tcPr>
            <w:tcW w:w="2940" w:type="dxa"/>
            <w:shd w:val="clear" w:color="auto" w:fill="auto"/>
            <w:vAlign w:val="center"/>
          </w:tcPr>
          <w:p w14:paraId="388FF6E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智能生产线技术</w:t>
            </w:r>
          </w:p>
        </w:tc>
        <w:tc>
          <w:tcPr>
            <w:tcW w:w="1215" w:type="dxa"/>
            <w:shd w:val="clear" w:color="auto" w:fill="auto"/>
            <w:vAlign w:val="center"/>
          </w:tcPr>
          <w:p w14:paraId="28C758A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限定选修课</w:t>
            </w:r>
          </w:p>
        </w:tc>
        <w:tc>
          <w:tcPr>
            <w:tcW w:w="1364" w:type="dxa"/>
            <w:shd w:val="clear" w:color="auto" w:fill="auto"/>
            <w:vAlign w:val="center"/>
          </w:tcPr>
          <w:p w14:paraId="6CA9BAFA">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15011807</w:t>
            </w:r>
          </w:p>
        </w:tc>
        <w:tc>
          <w:tcPr>
            <w:tcW w:w="961" w:type="dxa"/>
            <w:shd w:val="clear" w:color="auto" w:fill="auto"/>
            <w:vAlign w:val="center"/>
          </w:tcPr>
          <w:p w14:paraId="6719FB31">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6B272B08">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第3学期开设</w:t>
            </w:r>
          </w:p>
        </w:tc>
      </w:tr>
      <w:tr w14:paraId="3F88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65337300">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31</w:t>
            </w:r>
          </w:p>
        </w:tc>
        <w:tc>
          <w:tcPr>
            <w:tcW w:w="2940" w:type="dxa"/>
            <w:shd w:val="clear" w:color="auto" w:fill="auto"/>
            <w:vAlign w:val="center"/>
          </w:tcPr>
          <w:p w14:paraId="12305F0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电机与拖动</w:t>
            </w:r>
          </w:p>
        </w:tc>
        <w:tc>
          <w:tcPr>
            <w:tcW w:w="1215" w:type="dxa"/>
            <w:shd w:val="clear" w:color="auto" w:fill="auto"/>
            <w:vAlign w:val="center"/>
          </w:tcPr>
          <w:p w14:paraId="54F486B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限定选修课</w:t>
            </w:r>
          </w:p>
        </w:tc>
        <w:tc>
          <w:tcPr>
            <w:tcW w:w="1364" w:type="dxa"/>
            <w:shd w:val="clear" w:color="auto" w:fill="auto"/>
            <w:vAlign w:val="center"/>
          </w:tcPr>
          <w:p w14:paraId="20D7FF15">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15011346</w:t>
            </w:r>
          </w:p>
        </w:tc>
        <w:tc>
          <w:tcPr>
            <w:tcW w:w="961" w:type="dxa"/>
            <w:shd w:val="clear" w:color="auto" w:fill="auto"/>
            <w:vAlign w:val="center"/>
          </w:tcPr>
          <w:p w14:paraId="3B15DC59">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51E49E11">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第3学期开设</w:t>
            </w:r>
          </w:p>
        </w:tc>
      </w:tr>
      <w:tr w14:paraId="0C4BA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3D05F3F1">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32</w:t>
            </w:r>
          </w:p>
        </w:tc>
        <w:tc>
          <w:tcPr>
            <w:tcW w:w="2940" w:type="dxa"/>
            <w:shd w:val="clear" w:color="auto" w:fill="auto"/>
            <w:vAlign w:val="center"/>
          </w:tcPr>
          <w:p w14:paraId="114D10F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精密检测及产品质量控制</w:t>
            </w:r>
          </w:p>
        </w:tc>
        <w:tc>
          <w:tcPr>
            <w:tcW w:w="1215" w:type="dxa"/>
            <w:shd w:val="clear" w:color="auto" w:fill="auto"/>
            <w:vAlign w:val="center"/>
          </w:tcPr>
          <w:p w14:paraId="6AEB7C8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限定选修课</w:t>
            </w:r>
          </w:p>
        </w:tc>
        <w:tc>
          <w:tcPr>
            <w:tcW w:w="1364" w:type="dxa"/>
            <w:shd w:val="clear" w:color="auto" w:fill="auto"/>
            <w:vAlign w:val="center"/>
          </w:tcPr>
          <w:p w14:paraId="48BF0EDC">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15011393</w:t>
            </w:r>
          </w:p>
        </w:tc>
        <w:tc>
          <w:tcPr>
            <w:tcW w:w="961" w:type="dxa"/>
            <w:shd w:val="clear" w:color="auto" w:fill="auto"/>
            <w:vAlign w:val="center"/>
          </w:tcPr>
          <w:p w14:paraId="03500B83">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2/32</w:t>
            </w:r>
          </w:p>
        </w:tc>
        <w:tc>
          <w:tcPr>
            <w:tcW w:w="1508" w:type="dxa"/>
            <w:shd w:val="clear" w:color="auto" w:fill="auto"/>
            <w:vAlign w:val="center"/>
          </w:tcPr>
          <w:p w14:paraId="2E4D7255">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第3学期开设</w:t>
            </w:r>
          </w:p>
        </w:tc>
      </w:tr>
      <w:tr w14:paraId="4056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jc w:val="center"/>
        </w:trPr>
        <w:tc>
          <w:tcPr>
            <w:tcW w:w="534" w:type="dxa"/>
            <w:shd w:val="clear" w:color="auto" w:fill="auto"/>
            <w:vAlign w:val="center"/>
          </w:tcPr>
          <w:p w14:paraId="7E03B98A">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33</w:t>
            </w:r>
          </w:p>
        </w:tc>
        <w:tc>
          <w:tcPr>
            <w:tcW w:w="2940" w:type="dxa"/>
            <w:shd w:val="clear" w:color="auto" w:fill="auto"/>
            <w:vAlign w:val="center"/>
          </w:tcPr>
          <w:p w14:paraId="70083B0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专升本专业课基础训练</w:t>
            </w:r>
          </w:p>
        </w:tc>
        <w:tc>
          <w:tcPr>
            <w:tcW w:w="1215" w:type="dxa"/>
            <w:shd w:val="clear" w:color="auto" w:fill="auto"/>
            <w:vAlign w:val="center"/>
          </w:tcPr>
          <w:p w14:paraId="22251D28">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选修课</w:t>
            </w:r>
          </w:p>
        </w:tc>
        <w:tc>
          <w:tcPr>
            <w:tcW w:w="1364" w:type="dxa"/>
            <w:shd w:val="clear" w:color="auto" w:fill="auto"/>
            <w:vAlign w:val="center"/>
          </w:tcPr>
          <w:p w14:paraId="651E4ECB">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15011401</w:t>
            </w:r>
          </w:p>
        </w:tc>
        <w:tc>
          <w:tcPr>
            <w:tcW w:w="961" w:type="dxa"/>
            <w:shd w:val="clear" w:color="auto" w:fill="auto"/>
            <w:vAlign w:val="center"/>
          </w:tcPr>
          <w:p w14:paraId="02A03E0C">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1508" w:type="dxa"/>
            <w:shd w:val="clear" w:color="auto" w:fill="auto"/>
            <w:vAlign w:val="center"/>
          </w:tcPr>
          <w:p w14:paraId="3D9B8D36">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第5学期开设</w:t>
            </w:r>
          </w:p>
        </w:tc>
      </w:tr>
      <w:tr w14:paraId="0D48B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534" w:type="dxa"/>
            <w:shd w:val="clear" w:color="auto" w:fill="auto"/>
            <w:vAlign w:val="center"/>
          </w:tcPr>
          <w:p w14:paraId="69FC2785">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w:t>
            </w:r>
          </w:p>
        </w:tc>
        <w:tc>
          <w:tcPr>
            <w:tcW w:w="2940" w:type="dxa"/>
            <w:shd w:val="clear" w:color="auto" w:fill="auto"/>
            <w:vAlign w:val="center"/>
          </w:tcPr>
          <w:p w14:paraId="4958579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专升本专业课强化训练</w:t>
            </w:r>
          </w:p>
        </w:tc>
        <w:tc>
          <w:tcPr>
            <w:tcW w:w="1215" w:type="dxa"/>
            <w:shd w:val="clear" w:color="auto" w:fill="auto"/>
            <w:vAlign w:val="center"/>
          </w:tcPr>
          <w:p w14:paraId="7646C8F6">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选修课</w:t>
            </w:r>
          </w:p>
        </w:tc>
        <w:tc>
          <w:tcPr>
            <w:tcW w:w="1364" w:type="dxa"/>
            <w:shd w:val="clear" w:color="auto" w:fill="auto"/>
            <w:vAlign w:val="center"/>
          </w:tcPr>
          <w:p w14:paraId="076CE156">
            <w:pPr>
              <w:pStyle w:val="17"/>
              <w:keepNext w:val="0"/>
              <w:keepLines w:val="0"/>
              <w:suppressLineNumbers w:val="0"/>
              <w:spacing w:before="0" w:beforeAutospacing="0" w:after="0" w:afterAutospacing="0" w:line="26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15011402</w:t>
            </w:r>
          </w:p>
        </w:tc>
        <w:tc>
          <w:tcPr>
            <w:tcW w:w="961" w:type="dxa"/>
            <w:shd w:val="clear" w:color="auto" w:fill="auto"/>
            <w:vAlign w:val="center"/>
          </w:tcPr>
          <w:p w14:paraId="50D515A1">
            <w:pPr>
              <w:pStyle w:val="17"/>
              <w:keepNext w:val="0"/>
              <w:keepLines w:val="0"/>
              <w:suppressLineNumbers w:val="0"/>
              <w:spacing w:before="0" w:beforeAutospacing="0" w:after="0" w:afterAutospacing="0" w:line="280" w:lineRule="exact"/>
              <w:ind w:left="0" w:right="0"/>
              <w:jc w:val="center"/>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3/48</w:t>
            </w:r>
          </w:p>
        </w:tc>
        <w:tc>
          <w:tcPr>
            <w:tcW w:w="1508" w:type="dxa"/>
            <w:shd w:val="clear" w:color="auto" w:fill="auto"/>
            <w:vAlign w:val="center"/>
          </w:tcPr>
          <w:p w14:paraId="190587DE">
            <w:pPr>
              <w:pStyle w:val="17"/>
              <w:keepNext w:val="0"/>
              <w:keepLines w:val="0"/>
              <w:suppressLineNumbers w:val="0"/>
              <w:spacing w:before="0" w:beforeAutospacing="0" w:after="0" w:afterAutospacing="0" w:line="280" w:lineRule="exact"/>
              <w:ind w:left="0" w:right="0"/>
              <w:rPr>
                <w:rFonts w:hint="default" w:ascii="仿宋" w:hAnsi="仿宋" w:eastAsia="仿宋" w:cs="仿宋"/>
                <w:color w:val="auto"/>
                <w:kern w:val="2"/>
                <w:sz w:val="21"/>
                <w:szCs w:val="22"/>
                <w:lang w:val="en-US" w:eastAsia="zh-CN" w:bidi="ar-SA"/>
              </w:rPr>
            </w:pPr>
            <w:r>
              <w:rPr>
                <w:rFonts w:hint="eastAsia" w:ascii="仿宋" w:hAnsi="仿宋" w:eastAsia="仿宋" w:cs="仿宋"/>
                <w:color w:val="auto"/>
                <w:kern w:val="2"/>
                <w:sz w:val="21"/>
                <w:szCs w:val="22"/>
                <w:lang w:val="en-US" w:eastAsia="zh-CN" w:bidi="ar-SA"/>
              </w:rPr>
              <w:t>第5学期开设</w:t>
            </w:r>
          </w:p>
        </w:tc>
      </w:tr>
    </w:tbl>
    <w:p w14:paraId="20179F62">
      <w:pPr>
        <w:pStyle w:val="1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color w:val="auto"/>
          <w:highlight w:val="none"/>
          <w:lang w:val="en-US" w:eastAsia="zh-CN"/>
        </w:rPr>
        <w:sectPr>
          <w:footerReference r:id="rId12" w:type="default"/>
          <w:type w:val="continuous"/>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color w:val="auto"/>
          <w:kern w:val="2"/>
          <w:sz w:val="21"/>
          <w:szCs w:val="22"/>
          <w:lang w:val="en-US" w:eastAsia="zh-CN" w:bidi="ar-SA"/>
        </w:rPr>
        <w:t>注：限定选修课（含通识限定选修课、专业限定选修课）学生应修读并获得相应学分。</w:t>
      </w:r>
    </w:p>
    <w:p w14:paraId="5C9523A7">
      <w:pPr>
        <w:pStyle w:val="4"/>
        <w:spacing w:before="0" w:after="0" w:line="240" w:lineRule="auto"/>
        <w:ind w:firstLine="560"/>
        <w:rPr>
          <w:rFonts w:ascii="宋体" w:hAnsi="宋体" w:cs="宋体"/>
          <w:b w:val="0"/>
          <w:bCs/>
          <w:color w:val="auto"/>
          <w:sz w:val="28"/>
          <w:szCs w:val="21"/>
        </w:rPr>
      </w:pPr>
      <w:bookmarkStart w:id="62" w:name="_Toc8827"/>
      <w:bookmarkStart w:id="63" w:name="_Toc21232"/>
      <w:r>
        <w:rPr>
          <w:rFonts w:hint="eastAsia" w:ascii="宋体" w:hAnsi="宋体" w:cs="宋体"/>
          <w:b w:val="0"/>
          <w:bCs/>
          <w:color w:val="auto"/>
          <w:sz w:val="28"/>
          <w:szCs w:val="21"/>
        </w:rPr>
        <w:t>3.第一课堂进程安排</w:t>
      </w:r>
      <w:bookmarkEnd w:id="62"/>
      <w:bookmarkEnd w:id="63"/>
    </w:p>
    <w:p w14:paraId="5AE1CDB2">
      <w:pPr>
        <w:pStyle w:val="16"/>
        <w:ind w:firstLine="422"/>
        <w:rPr>
          <w:rFonts w:hint="eastAsia"/>
          <w:color w:val="auto"/>
        </w:rPr>
      </w:pPr>
      <w:r>
        <w:rPr>
          <w:rFonts w:hint="eastAsia"/>
          <w:color w:val="auto"/>
        </w:rPr>
        <w:t>表7-5 第一课堂进程安排表</w:t>
      </w:r>
    </w:p>
    <w:tbl>
      <w:tblPr>
        <w:tblStyle w:val="10"/>
        <w:tblW w:w="0" w:type="auto"/>
        <w:tblInd w:w="96" w:type="dxa"/>
        <w:tblLayout w:type="autofit"/>
        <w:tblCellMar>
          <w:top w:w="0" w:type="dxa"/>
          <w:left w:w="108" w:type="dxa"/>
          <w:bottom w:w="0" w:type="dxa"/>
          <w:right w:w="108" w:type="dxa"/>
        </w:tblCellMar>
      </w:tblPr>
      <w:tblGrid>
        <w:gridCol w:w="429"/>
        <w:gridCol w:w="1005"/>
        <w:gridCol w:w="437"/>
        <w:gridCol w:w="2910"/>
        <w:gridCol w:w="437"/>
        <w:gridCol w:w="620"/>
        <w:gridCol w:w="725"/>
        <w:gridCol w:w="684"/>
        <w:gridCol w:w="986"/>
        <w:gridCol w:w="755"/>
        <w:gridCol w:w="549"/>
        <w:gridCol w:w="549"/>
        <w:gridCol w:w="552"/>
        <w:gridCol w:w="548"/>
        <w:gridCol w:w="569"/>
        <w:gridCol w:w="531"/>
        <w:gridCol w:w="1792"/>
      </w:tblGrid>
      <w:tr w14:paraId="6A3E96CF">
        <w:tblPrEx>
          <w:tblCellMar>
            <w:top w:w="0" w:type="dxa"/>
            <w:left w:w="108" w:type="dxa"/>
            <w:bottom w:w="0" w:type="dxa"/>
            <w:right w:w="108" w:type="dxa"/>
          </w:tblCellMar>
        </w:tblPrEx>
        <w:trPr>
          <w:trHeight w:val="280" w:hRule="atLeast"/>
          <w:tblHeader/>
        </w:trPr>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72A8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课程模块</w:t>
            </w: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47349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15AB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课程名称</w:t>
            </w: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EFA67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课程类型</w:t>
            </w:r>
          </w:p>
        </w:tc>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F5FB2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总学分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D27F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总学时</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CB0B0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学时</w:t>
            </w:r>
          </w:p>
        </w:tc>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5595C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第一学年</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2C407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第二学年</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2DFE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第三学年</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EE50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备注</w:t>
            </w:r>
          </w:p>
        </w:tc>
      </w:tr>
      <w:tr w14:paraId="2D7FAA3A">
        <w:tblPrEx>
          <w:tblCellMar>
            <w:top w:w="0" w:type="dxa"/>
            <w:left w:w="108" w:type="dxa"/>
            <w:bottom w:w="0" w:type="dxa"/>
            <w:right w:w="108" w:type="dxa"/>
          </w:tblCellMar>
        </w:tblPrEx>
        <w:trPr>
          <w:trHeight w:val="560" w:hRule="atLeast"/>
          <w:tblHeader/>
        </w:trPr>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556E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b/>
                <w:bCs/>
                <w:color w:val="auto"/>
                <w:sz w:val="22"/>
                <w:highlight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24EC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b/>
                <w:bCs/>
                <w:color w:val="auto"/>
                <w:sz w:val="22"/>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E8BC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b/>
                <w:bCs/>
                <w:color w:val="auto"/>
                <w:sz w:val="22"/>
                <w:highlight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DBF2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b/>
                <w:bCs/>
                <w:color w:val="auto"/>
                <w:sz w:val="22"/>
                <w:highlight w:val="none"/>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B833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b/>
                <w:bCs/>
                <w:color w:val="auto"/>
                <w:sz w:val="22"/>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F45A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b/>
                <w:bCs/>
                <w:color w:val="auto"/>
                <w:sz w:val="22"/>
                <w:highlight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C385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课内理论</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F91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课内实验/实训</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F47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课外实践教学</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81D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b/>
                <w:bCs/>
                <w:color w:val="auto"/>
                <w:sz w:val="22"/>
                <w:highlight w:val="none"/>
              </w:rPr>
            </w:pPr>
            <w:r>
              <w:rPr>
                <w:b/>
                <w:bCs/>
                <w:color w:val="auto"/>
                <w:kern w:val="0"/>
                <w:sz w:val="2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F58D2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b/>
                <w:bCs/>
                <w:color w:val="auto"/>
                <w:sz w:val="22"/>
                <w:highlight w:val="none"/>
              </w:rPr>
            </w:pPr>
            <w:r>
              <w:rPr>
                <w:b/>
                <w:bCs/>
                <w:color w:val="auto"/>
                <w:kern w:val="0"/>
                <w:sz w:val="2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3DD83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b/>
                <w:bCs/>
                <w:color w:val="auto"/>
                <w:sz w:val="22"/>
                <w:highlight w:val="none"/>
              </w:rPr>
            </w:pPr>
            <w:r>
              <w:rPr>
                <w:b/>
                <w:bCs/>
                <w:color w:val="auto"/>
                <w:kern w:val="0"/>
                <w:sz w:val="22"/>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7323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b/>
                <w:bCs/>
                <w:color w:val="auto"/>
                <w:sz w:val="22"/>
                <w:highlight w:val="none"/>
              </w:rPr>
            </w:pPr>
            <w:r>
              <w:rPr>
                <w:b/>
                <w:bCs/>
                <w:color w:val="auto"/>
                <w:kern w:val="0"/>
                <w:sz w:val="22"/>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579EA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b/>
                <w:bCs/>
                <w:color w:val="auto"/>
                <w:sz w:val="22"/>
                <w:highlight w:val="none"/>
              </w:rPr>
            </w:pPr>
            <w:r>
              <w:rPr>
                <w:b/>
                <w:bCs/>
                <w:color w:val="auto"/>
                <w:kern w:val="0"/>
                <w:sz w:val="2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2AFE0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b/>
                <w:bCs/>
                <w:color w:val="auto"/>
                <w:sz w:val="22"/>
                <w:highlight w:val="none"/>
              </w:rPr>
            </w:pPr>
            <w:r>
              <w:rPr>
                <w:b/>
                <w:bCs/>
                <w:color w:val="auto"/>
                <w:kern w:val="0"/>
                <w:sz w:val="22"/>
                <w:highlight w:val="none"/>
                <w:lang w:bidi="ar"/>
              </w:rPr>
              <w:t>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A7A6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b/>
                <w:bCs/>
                <w:color w:val="auto"/>
                <w:sz w:val="22"/>
                <w:highlight w:val="none"/>
              </w:rPr>
            </w:pPr>
          </w:p>
        </w:tc>
      </w:tr>
      <w:tr w14:paraId="48A69B50">
        <w:tblPrEx>
          <w:tblCellMar>
            <w:top w:w="0" w:type="dxa"/>
            <w:left w:w="108" w:type="dxa"/>
            <w:bottom w:w="0" w:type="dxa"/>
            <w:right w:w="108" w:type="dxa"/>
          </w:tblCellMar>
        </w:tblPrEx>
        <w:trPr>
          <w:trHeight w:val="810" w:hRule="atLeast"/>
        </w:trPr>
        <w:tc>
          <w:tcPr>
            <w:tcW w:w="430" w:type="dxa"/>
            <w:vMerge w:val="restart"/>
            <w:tcBorders>
              <w:top w:val="nil"/>
              <w:left w:val="single" w:color="000000" w:sz="4" w:space="0"/>
              <w:bottom w:val="nil"/>
              <w:right w:val="single" w:color="000000" w:sz="4" w:space="0"/>
            </w:tcBorders>
            <w:shd w:val="clear" w:color="auto" w:fill="auto"/>
            <w:vAlign w:val="center"/>
          </w:tcPr>
          <w:p w14:paraId="5185446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2"/>
                <w:highlight w:val="none"/>
              </w:rPr>
            </w:pPr>
            <w:r>
              <w:rPr>
                <w:rFonts w:hint="eastAsia" w:ascii="仿宋_GB2312" w:hAnsi="仿宋_GB2312" w:eastAsia="仿宋_GB2312" w:cs="仿宋_GB2312"/>
                <w:i w:val="0"/>
                <w:iCs w:val="0"/>
                <w:color w:val="auto"/>
                <w:kern w:val="0"/>
                <w:sz w:val="21"/>
                <w:szCs w:val="21"/>
                <w:highlight w:val="none"/>
                <w:u w:val="none"/>
                <w:lang w:val="en-US" w:eastAsia="zh-CN" w:bidi="ar"/>
              </w:rPr>
              <w:t>通识必修课程</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3D528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思想政治类</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A6D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9E32D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军事理论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0AC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A</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F069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8A9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103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C2C6C">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8DE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311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36</w:t>
            </w:r>
          </w:p>
        </w:tc>
        <w:tc>
          <w:tcPr>
            <w:tcW w:w="549" w:type="dxa"/>
            <w:tcBorders>
              <w:top w:val="nil"/>
              <w:left w:val="nil"/>
              <w:bottom w:val="nil"/>
              <w:right w:val="nil"/>
            </w:tcBorders>
            <w:shd w:val="clear" w:color="auto" w:fill="auto"/>
            <w:noWrap/>
            <w:vAlign w:val="center"/>
          </w:tcPr>
          <w:p w14:paraId="5C0F0F1A">
            <w:pPr>
              <w:keepNext w:val="0"/>
              <w:keepLines w:val="0"/>
              <w:pageBreakBefore w:val="0"/>
              <w:widowControl/>
              <w:kinsoku/>
              <w:wordWrap/>
              <w:overflowPunct/>
              <w:topLinePunct w:val="0"/>
              <w:autoSpaceDE/>
              <w:autoSpaceDN/>
              <w:bidi w:val="0"/>
              <w:adjustRightInd/>
              <w:snapToGrid/>
              <w:ind w:firstLine="0" w:firstLineChars="0"/>
              <w:jc w:val="center"/>
              <w:rPr>
                <w:rFonts w:ascii="宋体" w:hAnsi="宋体" w:cs="宋体"/>
                <w:color w:val="auto"/>
                <w:sz w:val="22"/>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5C74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79AA2">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ADC4">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622F">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05AD5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与《军事技能》同步开展</w:t>
            </w:r>
          </w:p>
        </w:tc>
      </w:tr>
      <w:tr w14:paraId="3AC11B9C">
        <w:tblPrEx>
          <w:tblCellMar>
            <w:top w:w="0" w:type="dxa"/>
            <w:left w:w="108" w:type="dxa"/>
            <w:bottom w:w="0" w:type="dxa"/>
            <w:right w:w="108" w:type="dxa"/>
          </w:tblCellMar>
        </w:tblPrEx>
        <w:trPr>
          <w:trHeight w:val="28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4D486D6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EE63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DEA3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01A12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形势与政策（一）-（四）</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6A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E3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24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414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324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EEAB">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3C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117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41B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0F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98E6">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FB0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A72F5B">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51FCCE6F">
        <w:tblPrEx>
          <w:tblCellMar>
            <w:top w:w="0" w:type="dxa"/>
            <w:left w:w="108" w:type="dxa"/>
            <w:bottom w:w="0" w:type="dxa"/>
            <w:right w:w="108" w:type="dxa"/>
          </w:tblCellMar>
        </w:tblPrEx>
        <w:trPr>
          <w:trHeight w:val="28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209E4F4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C052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776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B4B5F">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思想道德与法治</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6E2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B64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47D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A29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E96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44F98">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2CA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48</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1866D">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178D">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CC9A4">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32DDB">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E49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CB33E0">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722888C2">
        <w:tblPrEx>
          <w:tblCellMar>
            <w:top w:w="0" w:type="dxa"/>
            <w:left w:w="108" w:type="dxa"/>
            <w:bottom w:w="0" w:type="dxa"/>
            <w:right w:w="108" w:type="dxa"/>
          </w:tblCellMar>
        </w:tblPrEx>
        <w:trPr>
          <w:trHeight w:val="28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44E91A2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4A08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AEDC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190FCF">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国家安全教育</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E04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79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9E6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7D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3A4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12D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B7A03">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4F4B">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49E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259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5A06">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7A45">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FFC5DF">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75962DB5">
        <w:tblPrEx>
          <w:tblCellMar>
            <w:top w:w="0" w:type="dxa"/>
            <w:left w:w="108" w:type="dxa"/>
            <w:bottom w:w="0" w:type="dxa"/>
            <w:right w:w="108" w:type="dxa"/>
          </w:tblCellMar>
        </w:tblPrEx>
        <w:trPr>
          <w:trHeight w:val="54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26E60F5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CDBE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0B4C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77AC6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毛泽东思想和中国特色社会主义理论体系概论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81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750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A91D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149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28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A430">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nil"/>
              <w:left w:val="nil"/>
              <w:bottom w:val="nil"/>
              <w:right w:val="nil"/>
            </w:tcBorders>
            <w:shd w:val="clear" w:color="auto" w:fill="auto"/>
            <w:noWrap/>
            <w:vAlign w:val="center"/>
          </w:tcPr>
          <w:p w14:paraId="0CE0EFEF">
            <w:pPr>
              <w:keepNext w:val="0"/>
              <w:keepLines w:val="0"/>
              <w:pageBreakBefore w:val="0"/>
              <w:widowControl/>
              <w:kinsoku/>
              <w:wordWrap/>
              <w:overflowPunct/>
              <w:topLinePunct w:val="0"/>
              <w:autoSpaceDE/>
              <w:autoSpaceDN/>
              <w:bidi w:val="0"/>
              <w:adjustRightInd/>
              <w:snapToGrid/>
              <w:ind w:firstLine="0" w:firstLineChars="0"/>
              <w:rPr>
                <w:rFonts w:ascii="宋体" w:hAnsi="宋体" w:cs="宋体"/>
                <w:color w:val="auto"/>
                <w:sz w:val="22"/>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CE36C">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256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72E4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67BB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75D2">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992A5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59486B0A">
        <w:tblPrEx>
          <w:tblCellMar>
            <w:top w:w="0" w:type="dxa"/>
            <w:left w:w="108" w:type="dxa"/>
            <w:bottom w:w="0" w:type="dxa"/>
            <w:right w:w="108" w:type="dxa"/>
          </w:tblCellMar>
        </w:tblPrEx>
        <w:trPr>
          <w:trHeight w:val="54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0089FD4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4BAC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B96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E62A8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习近平新时代中国特色社会主义思想概论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8A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38F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133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3B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ED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2777">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1E7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86D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48</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697F">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C29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7B2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AD7F">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97C44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7DC1A9DF">
        <w:tblPrEx>
          <w:tblCellMar>
            <w:top w:w="0" w:type="dxa"/>
            <w:left w:w="108" w:type="dxa"/>
            <w:bottom w:w="0" w:type="dxa"/>
            <w:right w:w="108" w:type="dxa"/>
          </w:tblCellMar>
        </w:tblPrEx>
        <w:trPr>
          <w:trHeight w:val="81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0BD845B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restart"/>
            <w:tcBorders>
              <w:top w:val="nil"/>
              <w:left w:val="single" w:color="000000" w:sz="4" w:space="0"/>
              <w:bottom w:val="single" w:color="000000" w:sz="4" w:space="0"/>
              <w:right w:val="single" w:color="000000" w:sz="4" w:space="0"/>
            </w:tcBorders>
            <w:shd w:val="clear" w:color="auto" w:fill="auto"/>
            <w:vAlign w:val="center"/>
          </w:tcPr>
          <w:p w14:paraId="12D8EEC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职业素养类</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CCE6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9191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大学生职业发展与就业指导（一）-（二）</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F4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8F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18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04F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8DD9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3B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A7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063F">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33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B3B35">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032F6">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60AF0">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0EEB37">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第1、3学期各6个课外学时</w:t>
            </w:r>
          </w:p>
        </w:tc>
      </w:tr>
      <w:tr w14:paraId="0B9A6734">
        <w:tblPrEx>
          <w:tblCellMar>
            <w:top w:w="0" w:type="dxa"/>
            <w:left w:w="108" w:type="dxa"/>
            <w:bottom w:w="0" w:type="dxa"/>
            <w:right w:w="108" w:type="dxa"/>
          </w:tblCellMar>
        </w:tblPrEx>
        <w:trPr>
          <w:trHeight w:val="81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152300C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58E404D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4B43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113D0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大学生创新与创业实务（一）-（二）</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0D67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683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516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25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3E7E">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84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733BE">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555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650DB">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83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AA1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66922">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96DB2C">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第2、4学期各6个课外学时</w:t>
            </w:r>
          </w:p>
        </w:tc>
      </w:tr>
      <w:tr w14:paraId="6DB33E4B">
        <w:tblPrEx>
          <w:tblCellMar>
            <w:top w:w="0" w:type="dxa"/>
            <w:left w:w="108" w:type="dxa"/>
            <w:bottom w:w="0" w:type="dxa"/>
            <w:right w:w="108" w:type="dxa"/>
          </w:tblCellMar>
        </w:tblPrEx>
        <w:trPr>
          <w:trHeight w:val="135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4C84D10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3F4C841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E9A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68E55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大学生安全教育（一）-（五）</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071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8C7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89A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24</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049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2"/>
                <w:highlight w:val="none"/>
              </w:rPr>
            </w:pPr>
            <w:r>
              <w:rPr>
                <w:rFonts w:hint="eastAsia" w:ascii="仿宋_GB2312" w:hAnsi="宋体" w:eastAsia="仿宋_GB2312" w:cs="仿宋_GB2312"/>
                <w:i w:val="0"/>
                <w:iCs w:val="0"/>
                <w:color w:val="auto"/>
                <w:kern w:val="0"/>
                <w:sz w:val="22"/>
                <w:szCs w:val="22"/>
                <w:highlight w:val="none"/>
                <w:u w:val="none"/>
                <w:lang w:val="en-US" w:eastAsia="zh-CN" w:bidi="ar"/>
              </w:rPr>
              <w:t>14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22EF">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7A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FC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5</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0E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5</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3D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5</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C6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5</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46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29F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A54C69">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每学期按0.3学分计；</w:t>
            </w:r>
            <w:r>
              <w:rPr>
                <w:rFonts w:hint="eastAsia" w:ascii="仿宋_GB2312" w:hAnsi="宋体" w:cs="仿宋_GB2312"/>
                <w:color w:val="auto"/>
                <w:kern w:val="0"/>
                <w:sz w:val="21"/>
                <w:szCs w:val="21"/>
                <w:highlight w:val="none"/>
                <w:lang w:bidi="ar"/>
              </w:rPr>
              <w:br w:type="textWrapping"/>
            </w:r>
            <w:r>
              <w:rPr>
                <w:rFonts w:hint="eastAsia" w:ascii="仿宋_GB2312" w:hAnsi="宋体" w:cs="仿宋_GB2312"/>
                <w:color w:val="auto"/>
                <w:kern w:val="0"/>
                <w:sz w:val="21"/>
                <w:szCs w:val="21"/>
                <w:highlight w:val="none"/>
                <w:lang w:bidi="ar"/>
              </w:rPr>
              <w:t>每学期各2个课外学时</w:t>
            </w:r>
          </w:p>
        </w:tc>
      </w:tr>
      <w:tr w14:paraId="26B6E52B">
        <w:tblPrEx>
          <w:tblCellMar>
            <w:top w:w="0" w:type="dxa"/>
            <w:left w:w="108" w:type="dxa"/>
            <w:bottom w:w="0" w:type="dxa"/>
            <w:right w:w="108" w:type="dxa"/>
          </w:tblCellMar>
        </w:tblPrEx>
        <w:trPr>
          <w:trHeight w:val="28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60A8882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restart"/>
            <w:tcBorders>
              <w:top w:val="nil"/>
              <w:left w:val="single" w:color="000000" w:sz="4" w:space="0"/>
              <w:bottom w:val="single" w:color="000000" w:sz="4" w:space="0"/>
              <w:right w:val="single" w:color="000000" w:sz="4" w:space="0"/>
            </w:tcBorders>
            <w:shd w:val="clear" w:color="auto" w:fill="auto"/>
            <w:vAlign w:val="center"/>
          </w:tcPr>
          <w:p w14:paraId="51716A4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身心健康类</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592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9DE7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军事技能</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F6F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00C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7C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112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AF0E">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986" w:type="dxa"/>
            <w:tcBorders>
              <w:top w:val="nil"/>
              <w:left w:val="nil"/>
              <w:bottom w:val="nil"/>
              <w:right w:val="nil"/>
            </w:tcBorders>
            <w:shd w:val="clear" w:color="auto" w:fill="auto"/>
            <w:noWrap/>
            <w:vAlign w:val="center"/>
          </w:tcPr>
          <w:p w14:paraId="4D1901EF">
            <w:pPr>
              <w:keepNext w:val="0"/>
              <w:keepLines w:val="0"/>
              <w:pageBreakBefore w:val="0"/>
              <w:widowControl/>
              <w:kinsoku/>
              <w:wordWrap/>
              <w:overflowPunct/>
              <w:topLinePunct w:val="0"/>
              <w:autoSpaceDE/>
              <w:autoSpaceDN/>
              <w:bidi w:val="0"/>
              <w:adjustRightInd/>
              <w:snapToGrid/>
              <w:ind w:firstLine="0" w:firstLineChars="0"/>
              <w:jc w:val="center"/>
              <w:rPr>
                <w:rFonts w:ascii="宋体" w:hAnsi="宋体" w:cs="宋体"/>
                <w:color w:val="auto"/>
                <w:sz w:val="22"/>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FD3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112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AF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112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71F68">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94E66">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1DC6">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5B13">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BFC8">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F05AC">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5A4491AB">
        <w:tblPrEx>
          <w:tblCellMar>
            <w:top w:w="0" w:type="dxa"/>
            <w:left w:w="108" w:type="dxa"/>
            <w:bottom w:w="0" w:type="dxa"/>
            <w:right w:w="108" w:type="dxa"/>
          </w:tblCellMar>
        </w:tblPrEx>
        <w:trPr>
          <w:trHeight w:val="54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7EDA5F5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2106D6D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3A8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7D86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大学生心理健康教育（一）-（二）</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BA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75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D33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5A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8A2D3">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9B0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6</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BD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1F1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DAEC4">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D36F">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0C238">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30CE6">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6DCEF0">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每学期各3个课外学时</w:t>
            </w:r>
          </w:p>
        </w:tc>
      </w:tr>
      <w:tr w14:paraId="218844F8">
        <w:tblPrEx>
          <w:tblCellMar>
            <w:top w:w="0" w:type="dxa"/>
            <w:left w:w="108" w:type="dxa"/>
            <w:bottom w:w="0" w:type="dxa"/>
            <w:right w:w="108" w:type="dxa"/>
          </w:tblCellMar>
        </w:tblPrEx>
        <w:trPr>
          <w:trHeight w:val="135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6D07DB8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6F2804E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7AE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4A848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大学体育（一）-（三）</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F9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2F4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B3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108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E0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863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CF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12B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36</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3B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36</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F977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36</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3E6F3">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2583">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3EA6C">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616734">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每学期按1.5学分计；</w:t>
            </w:r>
            <w:r>
              <w:rPr>
                <w:rFonts w:hint="eastAsia" w:ascii="仿宋_GB2312" w:hAnsi="宋体" w:cs="仿宋_GB2312"/>
                <w:color w:val="auto"/>
                <w:kern w:val="0"/>
                <w:sz w:val="21"/>
                <w:szCs w:val="21"/>
                <w:highlight w:val="none"/>
                <w:lang w:bidi="ar"/>
              </w:rPr>
              <w:br w:type="textWrapping"/>
            </w:r>
            <w:r>
              <w:rPr>
                <w:rFonts w:hint="eastAsia" w:ascii="仿宋_GB2312" w:hAnsi="宋体" w:cs="仿宋_GB2312"/>
                <w:color w:val="auto"/>
                <w:kern w:val="0"/>
                <w:sz w:val="21"/>
                <w:szCs w:val="21"/>
                <w:highlight w:val="none"/>
                <w:lang w:bidi="ar"/>
              </w:rPr>
              <w:t>每学期各4个课外学时</w:t>
            </w:r>
          </w:p>
        </w:tc>
      </w:tr>
      <w:tr w14:paraId="60572084">
        <w:tblPrEx>
          <w:tblCellMar>
            <w:top w:w="0" w:type="dxa"/>
            <w:left w:w="108" w:type="dxa"/>
            <w:bottom w:w="0" w:type="dxa"/>
            <w:right w:w="108" w:type="dxa"/>
          </w:tblCellMar>
        </w:tblPrEx>
        <w:trPr>
          <w:trHeight w:val="54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322EB36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1C24C87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CFC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78656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艺术修养</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072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356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24D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BCE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9AA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3A78D">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B0782">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3AD5">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997A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9A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2E4D8">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0057">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D1DF12">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p>
        </w:tc>
      </w:tr>
      <w:tr w14:paraId="12E154D1">
        <w:tblPrEx>
          <w:tblCellMar>
            <w:top w:w="0" w:type="dxa"/>
            <w:left w:w="108" w:type="dxa"/>
            <w:bottom w:w="0" w:type="dxa"/>
            <w:right w:w="108" w:type="dxa"/>
          </w:tblCellMar>
        </w:tblPrEx>
        <w:trPr>
          <w:trHeight w:val="28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39EE06B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9209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应用基础类</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4BC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A51A7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大学英语（一）-（二）</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33D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EA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D11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96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FDB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97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7F1C">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A9B6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48</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2D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48</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C4E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34ADC">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555D">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7487">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234E8">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4AAB36D2">
        <w:tblPrEx>
          <w:tblCellMar>
            <w:top w:w="0" w:type="dxa"/>
            <w:left w:w="108" w:type="dxa"/>
            <w:bottom w:w="0" w:type="dxa"/>
            <w:right w:w="108" w:type="dxa"/>
          </w:tblCellMar>
        </w:tblPrEx>
        <w:trPr>
          <w:trHeight w:val="28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556719A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7EB55FC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02DC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00B050"/>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AD15D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信息技术</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6C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Times New Roman" w:hAnsi="Times New Roman" w:eastAsia="宋体" w:cs="Times New Roman"/>
                <w:color w:val="auto"/>
                <w:kern w:val="2"/>
                <w:sz w:val="21"/>
                <w:szCs w:val="21"/>
                <w:highlight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BF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2"/>
                <w:sz w:val="21"/>
                <w:szCs w:val="21"/>
                <w:highlight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01E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2"/>
                <w:sz w:val="21"/>
                <w:szCs w:val="21"/>
                <w:highlight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48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FEFA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2"/>
                <w:sz w:val="21"/>
                <w:szCs w:val="21"/>
                <w:highlight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40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200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2"/>
                <w:sz w:val="21"/>
                <w:szCs w:val="21"/>
                <w:highlight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CE83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eastAsia="宋体" w:cs="仿宋_GB2312"/>
                <w:color w:val="auto"/>
                <w:kern w:val="2"/>
                <w:sz w:val="21"/>
                <w:szCs w:val="21"/>
                <w:highlight w:val="none"/>
                <w:lang w:val="en-US" w:eastAsia="zh-CN" w:bidi="ar-SA"/>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167A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2"/>
                <w:sz w:val="21"/>
                <w:szCs w:val="21"/>
                <w:highlight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48</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4D0D0">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2"/>
                <w:sz w:val="21"/>
                <w:szCs w:val="21"/>
                <w:highlight w:val="none"/>
                <w:lang w:val="en-US" w:eastAsia="zh-CN" w:bidi="ar-SA"/>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8B38">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eastAsia="宋体" w:cs="仿宋_GB2312"/>
                <w:color w:val="auto"/>
                <w:kern w:val="2"/>
                <w:sz w:val="21"/>
                <w:szCs w:val="21"/>
                <w:highlight w:val="none"/>
                <w:lang w:val="en-US" w:eastAsia="zh-CN" w:bidi="ar-SA"/>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A01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eastAsia="宋体" w:cs="仿宋_GB2312"/>
                <w:color w:val="auto"/>
                <w:kern w:val="2"/>
                <w:sz w:val="21"/>
                <w:szCs w:val="21"/>
                <w:highlight w:val="none"/>
                <w:lang w:val="en-US" w:eastAsia="zh-CN" w:bidi="ar-SA"/>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68F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eastAsia="宋体" w:cs="仿宋_GB2312"/>
                <w:color w:val="auto"/>
                <w:kern w:val="2"/>
                <w:sz w:val="21"/>
                <w:szCs w:val="21"/>
                <w:highlight w:val="none"/>
                <w:lang w:val="en-US" w:eastAsia="zh-CN" w:bidi="ar-SA"/>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3CE5">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eastAsia="宋体" w:cs="仿宋_GB2312"/>
                <w:color w:val="auto"/>
                <w:kern w:val="2"/>
                <w:sz w:val="21"/>
                <w:szCs w:val="21"/>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3A92B">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eastAsia="宋体" w:cs="仿宋_GB2312"/>
                <w:color w:val="auto"/>
                <w:kern w:val="2"/>
                <w:sz w:val="21"/>
                <w:szCs w:val="21"/>
                <w:highlight w:val="none"/>
                <w:lang w:val="en-US" w:eastAsia="zh-CN" w:bidi="ar-SA"/>
              </w:rPr>
            </w:pPr>
          </w:p>
        </w:tc>
      </w:tr>
      <w:tr w14:paraId="5E90AA30">
        <w:tblPrEx>
          <w:tblCellMar>
            <w:top w:w="0" w:type="dxa"/>
            <w:left w:w="108" w:type="dxa"/>
            <w:bottom w:w="0" w:type="dxa"/>
            <w:right w:w="108" w:type="dxa"/>
          </w:tblCellMar>
        </w:tblPrEx>
        <w:trPr>
          <w:trHeight w:val="28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69EA0A7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790F4D0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992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16</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92C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精益生产与管理基础</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BD4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0ED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701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446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0C8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2BC3">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0"/>
                <w:sz w:val="21"/>
                <w:szCs w:val="21"/>
                <w:highlight w:val="none"/>
                <w:lang w:bidi="ar"/>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83CC">
            <w:pPr>
              <w:keepNext w:val="0"/>
              <w:keepLines w:val="0"/>
              <w:pageBreakBefore w:val="0"/>
              <w:widowControl/>
              <w:kinsoku/>
              <w:wordWrap/>
              <w:overflowPunct/>
              <w:topLinePunct w:val="0"/>
              <w:autoSpaceDE/>
              <w:autoSpaceDN/>
              <w:bidi w:val="0"/>
              <w:adjustRightInd/>
              <w:snapToGrid/>
              <w:ind w:firstLine="0" w:firstLineChars="0"/>
              <w:jc w:val="both"/>
              <w:rPr>
                <w:rFonts w:hint="eastAsia" w:ascii="仿宋_GB2312" w:hAnsi="宋体" w:eastAsia="宋体" w:cs="仿宋_GB2312"/>
                <w:color w:val="auto"/>
                <w:kern w:val="0"/>
                <w:sz w:val="21"/>
                <w:szCs w:val="21"/>
                <w:highlight w:val="none"/>
                <w:lang w:bidi="ar"/>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C38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仿宋_GB2312" w:hAnsi="宋体" w:eastAsia="宋体" w:cs="仿宋_GB2312"/>
                <w:color w:val="auto"/>
                <w:kern w:val="0"/>
                <w:sz w:val="21"/>
                <w:szCs w:val="21"/>
                <w:highlight w:val="none"/>
                <w:lang w:val="en-US" w:eastAsia="zh-CN" w:bidi="ar"/>
              </w:rPr>
            </w:pPr>
            <w:r>
              <w:rPr>
                <w:rFonts w:hint="eastAsia" w:ascii="仿宋_GB2312" w:hAnsi="宋体" w:cs="仿宋_GB2312"/>
                <w:color w:val="auto"/>
                <w:kern w:val="0"/>
                <w:sz w:val="21"/>
                <w:szCs w:val="21"/>
                <w:highlight w:val="none"/>
                <w:lang w:val="en-US" w:eastAsia="zh-CN"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FEB0F">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0"/>
                <w:sz w:val="21"/>
                <w:szCs w:val="21"/>
                <w:highlight w:val="none"/>
                <w:lang w:bidi="ar"/>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F1479">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0"/>
                <w:sz w:val="21"/>
                <w:szCs w:val="21"/>
                <w:highlight w:val="none"/>
                <w:lang w:bidi="ar"/>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A2DA">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0"/>
                <w:sz w:val="21"/>
                <w:szCs w:val="21"/>
                <w:highlight w:val="none"/>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1353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1750" w:type="dxa"/>
            <w:vMerge w:val="restart"/>
            <w:tcBorders>
              <w:top w:val="single" w:color="000000" w:sz="4" w:space="0"/>
              <w:left w:val="single" w:color="000000" w:sz="4" w:space="0"/>
              <w:right w:val="single" w:color="000000" w:sz="4" w:space="0"/>
            </w:tcBorders>
            <w:shd w:val="clear" w:color="auto" w:fill="auto"/>
            <w:vAlign w:val="center"/>
          </w:tcPr>
          <w:p w14:paraId="05802A74">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1816D91A">
        <w:tblPrEx>
          <w:tblCellMar>
            <w:top w:w="0" w:type="dxa"/>
            <w:left w:w="108" w:type="dxa"/>
            <w:bottom w:w="0" w:type="dxa"/>
            <w:right w:w="108" w:type="dxa"/>
          </w:tblCellMar>
        </w:tblPrEx>
        <w:trPr>
          <w:trHeight w:val="54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15F9690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3052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717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17</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53D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人工智能应用基础</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2E7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CD2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B8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03A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23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E7AC">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0"/>
                <w:sz w:val="21"/>
                <w:szCs w:val="21"/>
                <w:highlight w:val="none"/>
                <w:lang w:bidi="ar"/>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4803">
            <w:pPr>
              <w:keepNext w:val="0"/>
              <w:keepLines w:val="0"/>
              <w:pageBreakBefore w:val="0"/>
              <w:widowControl/>
              <w:kinsoku/>
              <w:wordWrap/>
              <w:overflowPunct/>
              <w:topLinePunct w:val="0"/>
              <w:autoSpaceDE/>
              <w:autoSpaceDN/>
              <w:bidi w:val="0"/>
              <w:adjustRightInd/>
              <w:snapToGrid/>
              <w:ind w:firstLine="0" w:firstLineChars="0"/>
              <w:rPr>
                <w:rFonts w:hint="eastAsia" w:ascii="仿宋_GB2312" w:hAnsi="宋体" w:eastAsia="宋体" w:cs="仿宋_GB2312"/>
                <w:color w:val="auto"/>
                <w:kern w:val="0"/>
                <w:sz w:val="21"/>
                <w:szCs w:val="21"/>
                <w:highlight w:val="none"/>
                <w:lang w:bidi="ar"/>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F8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宋体" w:cs="仿宋_GB2312"/>
                <w:color w:val="auto"/>
                <w:kern w:val="0"/>
                <w:sz w:val="21"/>
                <w:szCs w:val="21"/>
                <w:highlight w:val="none"/>
                <w:lang w:bidi="ar"/>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63F3A">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0"/>
                <w:sz w:val="21"/>
                <w:szCs w:val="21"/>
                <w:highlight w:val="none"/>
                <w:lang w:bidi="ar"/>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8C98">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0"/>
                <w:sz w:val="21"/>
                <w:szCs w:val="21"/>
                <w:highlight w:val="none"/>
                <w:lang w:bidi="ar"/>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D16A9">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_GB2312" w:hAnsi="宋体" w:eastAsia="宋体" w:cs="仿宋_GB2312"/>
                <w:color w:val="auto"/>
                <w:kern w:val="0"/>
                <w:sz w:val="21"/>
                <w:szCs w:val="21"/>
                <w:highlight w:val="none"/>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CBB1">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1750" w:type="dxa"/>
            <w:vMerge w:val="continue"/>
            <w:tcBorders>
              <w:left w:val="single" w:color="000000" w:sz="4" w:space="0"/>
              <w:bottom w:val="single" w:color="000000" w:sz="4" w:space="0"/>
              <w:right w:val="single" w:color="000000" w:sz="4" w:space="0"/>
            </w:tcBorders>
            <w:shd w:val="clear" w:color="auto" w:fill="auto"/>
            <w:vAlign w:val="center"/>
          </w:tcPr>
          <w:p w14:paraId="30BA2BEC">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p>
        </w:tc>
      </w:tr>
      <w:tr w14:paraId="04C46AB4">
        <w:tblPrEx>
          <w:tblCellMar>
            <w:top w:w="0" w:type="dxa"/>
            <w:left w:w="108" w:type="dxa"/>
            <w:bottom w:w="0" w:type="dxa"/>
            <w:right w:w="108" w:type="dxa"/>
          </w:tblCellMar>
        </w:tblPrEx>
        <w:trPr>
          <w:trHeight w:val="280" w:hRule="atLeast"/>
        </w:trPr>
        <w:tc>
          <w:tcPr>
            <w:tcW w:w="430" w:type="dxa"/>
            <w:vMerge w:val="continue"/>
            <w:tcBorders>
              <w:top w:val="nil"/>
              <w:left w:val="single" w:color="000000" w:sz="4" w:space="0"/>
              <w:bottom w:val="nil"/>
              <w:right w:val="single" w:color="000000" w:sz="4" w:space="0"/>
            </w:tcBorders>
            <w:shd w:val="clear" w:color="auto" w:fill="auto"/>
            <w:vAlign w:val="center"/>
          </w:tcPr>
          <w:p w14:paraId="174C512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2E4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22DE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小计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696BB">
            <w:pPr>
              <w:keepNext w:val="0"/>
              <w:keepLines w:val="0"/>
              <w:pageBreakBefore w:val="0"/>
              <w:widowControl/>
              <w:kinsoku/>
              <w:wordWrap/>
              <w:overflowPunct/>
              <w:topLinePunct w:val="0"/>
              <w:autoSpaceDE/>
              <w:autoSpaceDN/>
              <w:bidi w:val="0"/>
              <w:adjustRightInd/>
              <w:snapToGrid/>
              <w:ind w:firstLine="0" w:firstLineChars="0"/>
              <w:jc w:val="center"/>
              <w:rPr>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81A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2"/>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42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1C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2"/>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776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8D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2"/>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410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30F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2"/>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184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7CA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2"/>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182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95F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1"/>
                <w:szCs w:val="21"/>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373</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EB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仿宋_GB2312" w:hAnsi="宋体" w:cs="仿宋_GB2312"/>
                <w:b/>
                <w:bCs/>
                <w:color w:val="auto"/>
                <w:sz w:val="21"/>
                <w:szCs w:val="21"/>
                <w:highlight w:val="none"/>
                <w:lang w:val="en-US"/>
              </w:rPr>
            </w:pPr>
            <w:r>
              <w:rPr>
                <w:rFonts w:hint="eastAsia" w:ascii="仿宋_GB2312" w:hAnsi="宋体" w:eastAsia="仿宋_GB2312" w:cs="仿宋_GB2312"/>
                <w:b/>
                <w:bCs/>
                <w:i w:val="0"/>
                <w:iCs w:val="0"/>
                <w:color w:val="auto"/>
                <w:kern w:val="0"/>
                <w:sz w:val="22"/>
                <w:szCs w:val="22"/>
                <w:highlight w:val="none"/>
                <w:u w:val="none"/>
                <w:lang w:val="en-US" w:eastAsia="zh-CN" w:bidi="ar"/>
              </w:rPr>
              <w:t>225</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97E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仿宋_GB2312" w:hAnsi="宋体" w:cs="仿宋_GB2312"/>
                <w:b/>
                <w:bCs/>
                <w:color w:val="auto"/>
                <w:sz w:val="21"/>
                <w:szCs w:val="21"/>
                <w:highlight w:val="none"/>
                <w:lang w:val="en-US"/>
              </w:rPr>
            </w:pPr>
            <w:r>
              <w:rPr>
                <w:rFonts w:hint="eastAsia" w:ascii="仿宋_GB2312" w:hAnsi="宋体" w:eastAsia="仿宋_GB2312" w:cs="仿宋_GB2312"/>
                <w:b/>
                <w:bCs/>
                <w:i w:val="0"/>
                <w:iCs w:val="0"/>
                <w:color w:val="auto"/>
                <w:kern w:val="0"/>
                <w:sz w:val="22"/>
                <w:szCs w:val="22"/>
                <w:highlight w:val="none"/>
                <w:u w:val="none"/>
                <w:lang w:val="en-US" w:eastAsia="zh-CN" w:bidi="ar"/>
              </w:rPr>
              <w:t>113</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AA4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1"/>
                <w:szCs w:val="21"/>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61</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8C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1"/>
                <w:szCs w:val="21"/>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94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b/>
                <w:bCs/>
                <w:color w:val="auto"/>
                <w:sz w:val="21"/>
                <w:szCs w:val="21"/>
                <w:highlight w:val="none"/>
              </w:rPr>
            </w:pPr>
            <w:r>
              <w:rPr>
                <w:rFonts w:hint="eastAsia" w:ascii="仿宋_GB2312" w:hAnsi="宋体" w:eastAsia="仿宋_GB2312" w:cs="仿宋_GB2312"/>
                <w:b/>
                <w:bCs/>
                <w:i w:val="0"/>
                <w:iCs w:val="0"/>
                <w:color w:val="auto"/>
                <w:kern w:val="0"/>
                <w:sz w:val="22"/>
                <w:szCs w:val="22"/>
                <w:highlight w:val="none"/>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427CF1">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2642EA11">
        <w:tblPrEx>
          <w:tblCellMar>
            <w:top w:w="0" w:type="dxa"/>
            <w:left w:w="108" w:type="dxa"/>
            <w:bottom w:w="0" w:type="dxa"/>
            <w:right w:w="108" w:type="dxa"/>
          </w:tblCellMar>
        </w:tblPrEx>
        <w:trPr>
          <w:trHeight w:val="280" w:hRule="atLeast"/>
        </w:trPr>
        <w:tc>
          <w:tcPr>
            <w:tcW w:w="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229B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通识选修课程</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B71F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限定选修课程</w:t>
            </w: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8E14E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四史类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9003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中国共产党简史</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8F9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A</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719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CFA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BFC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DD12B">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BAB72">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329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7769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至少修得1学分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9ACBD2">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012CCE3D">
        <w:tblPrEx>
          <w:tblCellMar>
            <w:top w:w="0" w:type="dxa"/>
            <w:left w:w="108" w:type="dxa"/>
            <w:bottom w:w="0" w:type="dxa"/>
            <w:right w:w="108" w:type="dxa"/>
          </w:tblCellMar>
        </w:tblPrEx>
        <w:trPr>
          <w:trHeight w:val="9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E0EE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13C85">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BFD75">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468D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社会主义发展史</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12C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A</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66E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264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B1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DC510">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95737">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32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DBEF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6F7B9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141CC17F">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575E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29C0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35C1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9ECEB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新中国史</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528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A</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F1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C2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8195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6575">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6959F">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32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B496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675F9">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33984465">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BBE0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7E33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8A0D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86F58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改革开放史</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949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A</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6AB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E58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05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B873">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1F45">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32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47D5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37E37D">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17C98DD1">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DFE2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06E4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41191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人文素养类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55B4C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中国优秀传统文化</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7A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0C5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DBF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6C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EE2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1BBFD">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3298"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EE4F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至少修得1学分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6590DC">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3E1ECF45">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C80A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55DE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58A4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4C3B6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通用礼仪</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17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C6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754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80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7A7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D80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w:t>
            </w:r>
          </w:p>
        </w:tc>
        <w:tc>
          <w:tcPr>
            <w:tcW w:w="32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5BD4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D2362">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第3学期开设</w:t>
            </w:r>
          </w:p>
        </w:tc>
      </w:tr>
      <w:tr w14:paraId="7189F4DC">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5D9F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CDA2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2264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189AE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应用文写作</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92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E5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05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D5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12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5594">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78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4</w:t>
            </w:r>
          </w:p>
        </w:tc>
        <w:tc>
          <w:tcPr>
            <w:tcW w:w="32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C96F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81E03A">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第3学期开设</w:t>
            </w:r>
          </w:p>
        </w:tc>
      </w:tr>
      <w:tr w14:paraId="13B601FB">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7E6E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B9D7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326F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71081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大学语文</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FC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68D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38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EE0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24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87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ascii="仿宋_GB2312" w:hAnsi="宋体" w:cs="仿宋_GB2312"/>
                <w:color w:val="auto"/>
                <w:sz w:val="21"/>
                <w:szCs w:val="21"/>
                <w:highlight w:val="none"/>
              </w:rPr>
            </w:pPr>
            <w:r>
              <w:rPr>
                <w:rFonts w:hint="eastAsia" w:ascii="仿宋_GB2312" w:hAnsi="宋体" w:eastAsia="仿宋_GB2312" w:cs="仿宋_GB2312"/>
                <w:i w:val="0"/>
                <w:iCs w:val="0"/>
                <w:color w:val="auto"/>
                <w:kern w:val="0"/>
                <w:sz w:val="21"/>
                <w:szCs w:val="21"/>
                <w:highlight w:val="none"/>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23B4C">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3298"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B989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5D5A1E">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第2学期开设</w:t>
            </w:r>
          </w:p>
        </w:tc>
      </w:tr>
      <w:tr w14:paraId="6A122CEB">
        <w:tblPrEx>
          <w:tblCellMar>
            <w:top w:w="0" w:type="dxa"/>
            <w:left w:w="108" w:type="dxa"/>
            <w:bottom w:w="0" w:type="dxa"/>
            <w:right w:w="108" w:type="dxa"/>
          </w:tblCellMar>
        </w:tblPrEx>
        <w:trPr>
          <w:trHeight w:val="56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3116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394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任意选修课程</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89762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ACA4">
            <w:pPr>
              <w:keepNext w:val="0"/>
              <w:keepLines w:val="0"/>
              <w:pageBreakBefore w:val="0"/>
              <w:widowControl/>
              <w:kinsoku/>
              <w:wordWrap/>
              <w:overflowPunct/>
              <w:topLinePunct w:val="0"/>
              <w:autoSpaceDE/>
              <w:autoSpaceDN/>
              <w:bidi w:val="0"/>
              <w:adjustRightInd/>
              <w:snapToGrid/>
              <w:ind w:firstLine="0" w:firstLineChars="0"/>
              <w:jc w:val="center"/>
              <w:rPr>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15FB">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CB29">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B701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949EA">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9FA7">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44A02">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50BB6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1D3A6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FF57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1D59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4B207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5B0068">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r>
      <w:tr w14:paraId="7ED6D0FA">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4E42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1462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F1F63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小计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1BA4">
            <w:pPr>
              <w:keepNext w:val="0"/>
              <w:keepLines w:val="0"/>
              <w:pageBreakBefore w:val="0"/>
              <w:widowControl/>
              <w:kinsoku/>
              <w:wordWrap/>
              <w:overflowPunct/>
              <w:topLinePunct w:val="0"/>
              <w:autoSpaceDE/>
              <w:autoSpaceDN/>
              <w:bidi w:val="0"/>
              <w:adjustRightInd/>
              <w:snapToGrid/>
              <w:ind w:firstLine="0" w:firstLineChars="0"/>
              <w:jc w:val="both"/>
              <w:rPr>
                <w:rFonts w:ascii="仿宋_GB2312" w:hAnsi="宋体" w:cs="仿宋_GB2312"/>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2CD9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仿宋_GB2312" w:cs="仿宋_GB2312"/>
                <w:i w:val="0"/>
                <w:iCs w:val="0"/>
                <w:color w:val="auto"/>
                <w:kern w:val="0"/>
                <w:sz w:val="21"/>
                <w:szCs w:val="21"/>
                <w:highlight w:val="none"/>
                <w:u w:val="none"/>
                <w:lang w:val="en-US" w:eastAsia="zh-CN" w:bidi="ar"/>
              </w:rPr>
            </w:pPr>
            <w:r>
              <w:rPr>
                <w:rFonts w:hint="default" w:ascii="仿宋_GB2312" w:hAnsi="宋体" w:eastAsia="仿宋_GB2312" w:cs="仿宋_GB2312"/>
                <w:i w:val="0"/>
                <w:iCs w:val="0"/>
                <w:color w:val="auto"/>
                <w:kern w:val="0"/>
                <w:sz w:val="21"/>
                <w:szCs w:val="21"/>
                <w:highlight w:val="none"/>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40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仿宋_GB2312" w:cs="仿宋_GB2312"/>
                <w:i w:val="0"/>
                <w:iCs w:val="0"/>
                <w:color w:val="auto"/>
                <w:kern w:val="0"/>
                <w:sz w:val="21"/>
                <w:szCs w:val="21"/>
                <w:highlight w:val="none"/>
                <w:u w:val="none"/>
                <w:lang w:val="en-US" w:eastAsia="zh-CN" w:bidi="ar"/>
              </w:rPr>
            </w:pPr>
            <w:r>
              <w:rPr>
                <w:rFonts w:hint="default" w:ascii="仿宋_GB2312" w:hAnsi="宋体" w:eastAsia="仿宋_GB2312" w:cs="仿宋_GB2312"/>
                <w:i w:val="0"/>
                <w:iCs w:val="0"/>
                <w:color w:val="auto"/>
                <w:kern w:val="0"/>
                <w:sz w:val="21"/>
                <w:szCs w:val="21"/>
                <w:highlight w:val="none"/>
                <w:u w:val="none"/>
                <w:lang w:val="en-US" w:eastAsia="zh-CN" w:bidi="ar"/>
              </w:rPr>
              <w:t>80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346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仿宋_GB2312" w:cs="仿宋_GB2312"/>
                <w:i w:val="0"/>
                <w:iCs w:val="0"/>
                <w:color w:val="auto"/>
                <w:kern w:val="0"/>
                <w:sz w:val="21"/>
                <w:szCs w:val="21"/>
                <w:highlight w:val="none"/>
                <w:u w:val="none"/>
                <w:lang w:val="en-US" w:eastAsia="zh-CN" w:bidi="ar"/>
              </w:rPr>
            </w:pPr>
            <w:r>
              <w:rPr>
                <w:rFonts w:hint="default" w:ascii="仿宋_GB2312" w:hAnsi="宋体" w:eastAsia="仿宋_GB2312" w:cs="仿宋_GB2312"/>
                <w:i w:val="0"/>
                <w:iCs w:val="0"/>
                <w:color w:val="auto"/>
                <w:kern w:val="0"/>
                <w:sz w:val="21"/>
                <w:szCs w:val="21"/>
                <w:highlight w:val="none"/>
                <w:u w:val="none"/>
                <w:lang w:val="en-US" w:eastAsia="zh-CN" w:bidi="ar"/>
              </w:rPr>
              <w:t>60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6DF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宋体" w:eastAsia="仿宋_GB2312" w:cs="仿宋_GB2312"/>
                <w:i w:val="0"/>
                <w:iCs w:val="0"/>
                <w:color w:val="auto"/>
                <w:kern w:val="0"/>
                <w:sz w:val="21"/>
                <w:szCs w:val="21"/>
                <w:highlight w:val="none"/>
                <w:u w:val="none"/>
                <w:lang w:val="en-US" w:eastAsia="zh-CN" w:bidi="ar"/>
              </w:rPr>
            </w:pPr>
            <w:r>
              <w:rPr>
                <w:rFonts w:hint="default" w:ascii="仿宋_GB2312" w:hAnsi="宋体" w:eastAsia="仿宋_GB2312" w:cs="仿宋_GB2312"/>
                <w:i w:val="0"/>
                <w:iCs w:val="0"/>
                <w:color w:val="auto"/>
                <w:kern w:val="0"/>
                <w:sz w:val="21"/>
                <w:szCs w:val="21"/>
                <w:highlight w:val="none"/>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7E88">
            <w:pPr>
              <w:keepNext w:val="0"/>
              <w:keepLines w:val="0"/>
              <w:pageBreakBefore w:val="0"/>
              <w:widowControl/>
              <w:kinsoku/>
              <w:wordWrap/>
              <w:overflowPunct/>
              <w:topLinePunct w:val="0"/>
              <w:autoSpaceDE/>
              <w:autoSpaceDN/>
              <w:bidi w:val="0"/>
              <w:adjustRightInd/>
              <w:snapToGrid/>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5828A">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A84F89">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525593">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243AC0">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DDEDAF">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763F8D">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eastAsia"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43DD0">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4C8CE155">
        <w:tblPrEx>
          <w:tblCellMar>
            <w:top w:w="0" w:type="dxa"/>
            <w:left w:w="108" w:type="dxa"/>
            <w:bottom w:w="0" w:type="dxa"/>
            <w:right w:w="108" w:type="dxa"/>
          </w:tblCellMar>
        </w:tblPrEx>
        <w:trPr>
          <w:trHeight w:val="1080" w:hRule="atLeast"/>
        </w:trPr>
        <w:tc>
          <w:tcPr>
            <w:tcW w:w="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03C6A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专业必修课程</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2A36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专业通识课程</w:t>
            </w:r>
          </w:p>
        </w:tc>
        <w:tc>
          <w:tcPr>
            <w:tcW w:w="437" w:type="dxa"/>
            <w:tcBorders>
              <w:top w:val="single" w:color="000000" w:sz="4" w:space="0"/>
              <w:left w:val="nil"/>
              <w:bottom w:val="single" w:color="000000" w:sz="4" w:space="0"/>
              <w:right w:val="single" w:color="000000" w:sz="4" w:space="0"/>
            </w:tcBorders>
            <w:shd w:val="clear" w:color="auto" w:fill="auto"/>
            <w:vAlign w:val="center"/>
          </w:tcPr>
          <w:p w14:paraId="0C340EF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DD0D4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高等数学</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D5A4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color w:val="auto"/>
                <w:sz w:val="21"/>
                <w:szCs w:val="21"/>
                <w:highlight w:val="none"/>
              </w:rPr>
            </w:pPr>
            <w:r>
              <w:rPr>
                <w:color w:val="auto"/>
                <w:kern w:val="0"/>
                <w:sz w:val="21"/>
                <w:szCs w:val="21"/>
                <w:highlight w:val="none"/>
                <w:lang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56EC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C75AC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64</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70E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52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92C1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52FE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2D86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kern w:val="0"/>
                <w:sz w:val="21"/>
                <w:szCs w:val="21"/>
                <w:highlight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69B2C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B02BA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0EFA3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FC73F">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72F2BB">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1C07D2">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p>
        </w:tc>
      </w:tr>
      <w:tr w14:paraId="5189B942">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6764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19121B4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专业基础课程</w:t>
            </w:r>
          </w:p>
        </w:tc>
        <w:tc>
          <w:tcPr>
            <w:tcW w:w="437" w:type="dxa"/>
            <w:tcBorders>
              <w:top w:val="single" w:color="000000" w:sz="4" w:space="0"/>
              <w:left w:val="nil"/>
              <w:bottom w:val="single" w:color="000000" w:sz="4" w:space="0"/>
              <w:right w:val="single" w:color="000000" w:sz="4" w:space="0"/>
            </w:tcBorders>
            <w:shd w:val="clear" w:color="auto" w:fill="auto"/>
            <w:vAlign w:val="center"/>
          </w:tcPr>
          <w:p w14:paraId="5C8BF34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01830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入学教育与专业入门</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3CD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color w:val="auto"/>
                <w:sz w:val="21"/>
                <w:szCs w:val="21"/>
                <w:highlight w:val="none"/>
              </w:rPr>
            </w:pPr>
            <w:r>
              <w:rPr>
                <w:color w:val="auto"/>
                <w:kern w:val="0"/>
                <w:sz w:val="21"/>
                <w:szCs w:val="21"/>
                <w:highlight w:val="none"/>
                <w:lang w:bidi="ar"/>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404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BC4A5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93C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4D7A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19F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A1F9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8FACD8">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0D54B1">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9D6244">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D803C9">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3E5858">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79C9A">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67687641">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B397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09ED3B5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11F0B67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9591A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机械制图</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7BCB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E30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3417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64</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61A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45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79D4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6B0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eastAsia"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7505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B27A9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76AD2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8875A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45330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2CDA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5756E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3F4DB3E7">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EF9C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13E0D0F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325EC74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240D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机械零件测绘</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9517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3F360">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695D">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F1EEE">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11</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C85F">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E933F">
            <w:pPr>
              <w:pStyle w:val="17"/>
              <w:ind w:firstLine="0" w:firstLineChars="0"/>
              <w:jc w:val="center"/>
              <w:rPr>
                <w:rFonts w:hint="eastAsia"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781EC">
            <w:pPr>
              <w:pStyle w:val="17"/>
              <w:ind w:firstLine="0" w:firstLineChars="0"/>
              <w:jc w:val="center"/>
              <w:rPr>
                <w:rFonts w:hint="eastAsia"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FD24D">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852B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FCC20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69DE5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19646B">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8F00E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105B4DB6">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1928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4E2C45F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780203C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5</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7C14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CAD工程图绘制</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CC4ED">
            <w:pPr>
              <w:pStyle w:val="17"/>
              <w:ind w:firstLine="0" w:firstLineChars="0"/>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C105">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1773">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394BD">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17</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A0E13">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14BCE">
            <w:pPr>
              <w:pStyle w:val="17"/>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F1DFF">
            <w:pPr>
              <w:pStyle w:val="17"/>
              <w:ind w:firstLine="0" w:firstLineChars="0"/>
              <w:rPr>
                <w:rFonts w:hint="eastAsia" w:ascii="仿宋_GB2312" w:hAnsi="仿宋_GB2312" w:eastAsia="仿宋_GB2312" w:cs="仿宋_GB2312"/>
                <w:color w:val="auto"/>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38A785">
            <w:pPr>
              <w:pStyle w:val="17"/>
              <w:ind w:firstLine="0" w:firstLineChars="0"/>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69D0C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51EDC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7AFA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8629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176A9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210E74A3">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E5EA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64ED6DA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67600BA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07D1B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公差配合与测量技术</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63E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BCE7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DACEA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9233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F38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38E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eastAsia"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B51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99780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097CB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79883F">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5C76E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24F7F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C3079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0DC57B27">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A5F7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67BD2EC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7D95ECDF">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F04B8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工程材料及热成型工艺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7B5B">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9616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1F7AFB">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4756">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D9DE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4B3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eastAsia"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EBB8C">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112A0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A2382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EBEA6">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04E7D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AED3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C1ED1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0867829A">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F837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252C41D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5FE8009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F1355">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液压与气压传动</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652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91AD0">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24EA">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CDB8">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686C2">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6F4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default" w:ascii="仿宋_GB2312" w:hAnsi="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61E7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543D2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B8CD6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E7F53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7E609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9A606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0AAA1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3BD4715C">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21D9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7A94DA4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1098761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1E9EC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电工与电子技术</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D33B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4870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A49C82">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E0F3">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6E8B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449B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default" w:ascii="仿宋_GB2312" w:hAnsi="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006AB">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9E6E3">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D71E7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ACD5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4F8B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7C51A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18CB5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05BE8685">
        <w:tblPrEx>
          <w:tblCellMar>
            <w:top w:w="0" w:type="dxa"/>
            <w:left w:w="108" w:type="dxa"/>
            <w:bottom w:w="0" w:type="dxa"/>
            <w:right w:w="108" w:type="dxa"/>
          </w:tblCellMar>
        </w:tblPrEx>
        <w:trPr>
          <w:trHeight w:val="9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03B5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05BC949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7961091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4218FF">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金属切削加工与刀具</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9D276">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82DF">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0C746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24</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828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17</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93C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7</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578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default" w:ascii="仿宋_GB2312" w:hAnsi="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FED0F">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C6000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F17FB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7728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276EF3">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20CE7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3F8E0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40A7F160">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60C2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126D89F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74E9D6F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00B050"/>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BE056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普通机床操作实训</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DD3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42DA8">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AC62B">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6122">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9E33">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6E1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default" w:ascii="仿宋_GB2312" w:hAnsi="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00C2B">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0A1A4">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430B9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30C5C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E34E5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8D8B8F">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E5F88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3D1AB965">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7214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94062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专业核心课程</w:t>
            </w:r>
          </w:p>
        </w:tc>
        <w:tc>
          <w:tcPr>
            <w:tcW w:w="437" w:type="dxa"/>
            <w:tcBorders>
              <w:top w:val="single" w:color="000000" w:sz="4" w:space="0"/>
              <w:left w:val="nil"/>
              <w:bottom w:val="single" w:color="000000" w:sz="4" w:space="0"/>
              <w:right w:val="single" w:color="000000" w:sz="4" w:space="0"/>
            </w:tcBorders>
            <w:shd w:val="clear" w:color="auto" w:fill="auto"/>
            <w:vAlign w:val="center"/>
          </w:tcPr>
          <w:p w14:paraId="3C6CB6F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EFCEA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机械设计基础（一）-（二）</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A76A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20D0">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6.5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AD30">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104</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A1FC">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70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AD429">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E8C0">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default" w:ascii="仿宋_GB2312" w:hAnsi="宋体" w:cs="仿宋_GB2312"/>
                <w:color w:val="auto"/>
                <w:sz w:val="21"/>
                <w:szCs w:val="21"/>
                <w:highlight w:val="none"/>
                <w:lang w:val="en-US"/>
              </w:rPr>
            </w:pPr>
            <w:r>
              <w:rPr>
                <w:rFonts w:hint="eastAsia" w:ascii="仿宋_GB2312" w:hAnsi="宋体" w:cs="仿宋_GB2312"/>
                <w:color w:val="auto"/>
                <w:sz w:val="21"/>
                <w:szCs w:val="21"/>
                <w:highlight w:val="none"/>
                <w:lang w:val="en-US" w:eastAsia="zh-CN"/>
              </w:rPr>
              <w:t>14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3AD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C2BE44">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kern w:val="2"/>
                <w:sz w:val="21"/>
                <w:szCs w:val="22"/>
                <w:highlight w:val="none"/>
                <w:lang w:val="en-US" w:eastAsia="zh-CN" w:bidi="ar-SA"/>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8F4467">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kern w:val="2"/>
                <w:sz w:val="21"/>
                <w:szCs w:val="22"/>
                <w:highlight w:val="none"/>
                <w:lang w:val="en-US" w:eastAsia="zh-CN" w:bidi="ar-SA"/>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6FF35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A629C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3B54F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7384C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76CCE709">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2B0D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FD03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44E02AC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0D5BF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数控机床编程与操作（一）-（二）</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15D8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BB17">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EB0F9">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144</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063A9">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330C">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102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15B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59CF">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5D5C66">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35325A">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3D632">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kern w:val="2"/>
                <w:sz w:val="21"/>
                <w:szCs w:val="22"/>
                <w:highlight w:val="none"/>
                <w:lang w:val="en-US" w:eastAsia="zh-CN" w:bidi="ar-SA"/>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AD5DC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DA292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C1E7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0D44A814">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8D41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4B75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6BF25F5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5DD14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机械制造工艺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E632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FD4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AA1CC3">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48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C6103">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rPr>
              <w:t>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6FFF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E94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default" w:ascii="仿宋_GB2312" w:hAnsi="宋体" w:cs="仿宋_GB2312"/>
                <w:color w:val="auto"/>
                <w:sz w:val="21"/>
                <w:szCs w:val="21"/>
                <w:highlight w:val="none"/>
                <w:lang w:val="en-US"/>
              </w:rPr>
            </w:pPr>
            <w:r>
              <w:rPr>
                <w:rFonts w:hint="eastAsia" w:ascii="仿宋_GB2312" w:hAnsi="宋体" w:cs="仿宋_GB2312"/>
                <w:color w:val="auto"/>
                <w:sz w:val="21"/>
                <w:szCs w:val="21"/>
                <w:highlight w:val="none"/>
                <w:lang w:val="en-US" w:eastAsia="zh-CN"/>
              </w:rPr>
              <w:t>6</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DD8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A0FA6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E4EFC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2DE14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5FE34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13B326">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AEA7E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2A02D1B4">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A5E5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F5305">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2788FEDF">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FA4D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工装夹具设计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3B8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BDDE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505C5B">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48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DE8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rPr>
              <w:t>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6B62B">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F1A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hint="default" w:ascii="仿宋_GB2312" w:hAnsi="宋体" w:cs="仿宋_GB2312"/>
                <w:color w:val="auto"/>
                <w:sz w:val="21"/>
                <w:szCs w:val="21"/>
                <w:highlight w:val="none"/>
                <w:lang w:val="en-US"/>
              </w:rPr>
            </w:pPr>
            <w:r>
              <w:rPr>
                <w:rFonts w:hint="eastAsia" w:ascii="仿宋_GB2312" w:hAnsi="宋体" w:cs="仿宋_GB2312"/>
                <w:color w:val="auto"/>
                <w:sz w:val="21"/>
                <w:szCs w:val="21"/>
                <w:highlight w:val="none"/>
                <w:lang w:val="en-US" w:eastAsia="zh-CN"/>
              </w:rPr>
              <w:t>6</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B2A33">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B83C9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07D75F">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E5666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EA3EF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B671B">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FB865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64003C3B">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2E7D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F455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2C4C346F">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8908B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多轴数控加工技术</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F11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821C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76C356">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kern w:val="2"/>
                <w:sz w:val="21"/>
                <w:szCs w:val="22"/>
                <w:highlight w:val="none"/>
                <w:lang w:val="en-US" w:eastAsia="zh-CN" w:bidi="ar-SA"/>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B18F">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068C">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EDBE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78A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B826A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2505C6">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E07E5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874ECC">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8F016F">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C4471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766C74C9">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06A9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9B07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19BE86D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18CEA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产品造型设计及快速成型</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A1BC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9006">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2.5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23B1">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40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2AEDA">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20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FAEFC">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1791">
            <w:pPr>
              <w:pStyle w:val="17"/>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65B4B">
            <w:pPr>
              <w:pStyle w:val="17"/>
              <w:ind w:firstLine="0" w:firstLineChars="0"/>
              <w:jc w:val="center"/>
              <w:rPr>
                <w:rFonts w:hint="eastAsia"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708E">
            <w:pPr>
              <w:pStyle w:val="17"/>
              <w:ind w:firstLine="0" w:firstLineChars="0"/>
              <w:jc w:val="center"/>
              <w:rPr>
                <w:rFonts w:hint="eastAsia" w:ascii="仿宋_GB2312" w:hAnsi="仿宋_GB2312" w:eastAsia="仿宋_GB2312" w:cs="仿宋_GB2312"/>
                <w:color w:val="auto"/>
                <w:highlight w:val="none"/>
                <w:lang w:val="en-US" w:eastAsia="zh-CN"/>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8678">
            <w:pPr>
              <w:pStyle w:val="17"/>
              <w:ind w:firstLine="0" w:firstLineChars="0"/>
              <w:jc w:val="center"/>
              <w:rPr>
                <w:rFonts w:hint="eastAsia" w:ascii="仿宋_GB2312" w:hAnsi="仿宋_GB2312" w:eastAsia="仿宋_GB2312" w:cs="仿宋_GB2312"/>
                <w:color w:val="auto"/>
                <w:highlight w:val="none"/>
                <w:lang w:val="en-US" w:eastAsia="zh-CN"/>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13A9">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BA8BD8">
            <w:pPr>
              <w:pStyle w:val="17"/>
              <w:ind w:firstLine="0" w:firstLineChars="0"/>
              <w:jc w:val="center"/>
              <w:rPr>
                <w:rFonts w:hint="eastAsia" w:ascii="仿宋_GB2312" w:hAnsi="仿宋_GB2312" w:eastAsia="仿宋_GB2312" w:cs="仿宋_GB2312"/>
                <w:color w:val="auto"/>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6B37E8">
            <w:pPr>
              <w:pStyle w:val="17"/>
              <w:ind w:firstLine="0" w:firstLineChars="0"/>
              <w:jc w:val="center"/>
              <w:rPr>
                <w:rFonts w:hint="eastAsia" w:ascii="仿宋_GB2312" w:hAnsi="仿宋_GB2312" w:eastAsia="仿宋_GB2312" w:cs="仿宋_GB2312"/>
                <w:color w:val="auto"/>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01609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072B04A2">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1B06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5E55B">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2DB2970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6FD06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机电设备故障诊断与维修</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706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31CD">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74EA32">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56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35B12">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28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94F03">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28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234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1497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31DF3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C4D15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742CD">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DD5B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F11BC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339CF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5D167959">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EDEA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434F490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专业拓展课程</w:t>
            </w:r>
          </w:p>
        </w:tc>
        <w:tc>
          <w:tcPr>
            <w:tcW w:w="437" w:type="dxa"/>
            <w:tcBorders>
              <w:top w:val="single" w:color="000000" w:sz="4" w:space="0"/>
              <w:left w:val="nil"/>
              <w:bottom w:val="single" w:color="000000" w:sz="4" w:space="0"/>
              <w:right w:val="single" w:color="000000" w:sz="4" w:space="0"/>
            </w:tcBorders>
            <w:shd w:val="clear" w:color="auto" w:fill="auto"/>
            <w:vAlign w:val="center"/>
          </w:tcPr>
          <w:p w14:paraId="68949CC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8F87F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电切削加工</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C946">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9097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06FAF">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51FDB">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91A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9F3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C83E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05209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7832C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3D61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8AACA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677D5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0C9F0D7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r>
      <w:tr w14:paraId="203DE278">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E9CB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23515ED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4CE3A9C9">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ACC20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零件加工工艺与工装综合设计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615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5986">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6761">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7C37A">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5E6EB">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289D">
            <w:pPr>
              <w:pStyle w:val="17"/>
              <w:keepNext w:val="0"/>
              <w:keepLines w:val="0"/>
              <w:pageBreakBefore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4AFE">
            <w:pPr>
              <w:pStyle w:val="17"/>
              <w:ind w:firstLine="0" w:firstLineChars="0"/>
              <w:jc w:val="center"/>
              <w:rPr>
                <w:rFonts w:hint="default"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4760E">
            <w:pPr>
              <w:pStyle w:val="17"/>
              <w:ind w:firstLine="0" w:firstLineChars="0"/>
              <w:jc w:val="center"/>
              <w:rPr>
                <w:rFonts w:hint="default" w:ascii="仿宋_GB2312" w:hAnsi="仿宋_GB2312" w:eastAsia="仿宋_GB2312" w:cs="仿宋_GB2312"/>
                <w:color w:val="auto"/>
                <w:highlight w:val="none"/>
                <w:lang w:val="en-US" w:eastAsia="zh-CN"/>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5B75">
            <w:pPr>
              <w:pStyle w:val="17"/>
              <w:ind w:firstLine="0" w:firstLineChars="0"/>
              <w:jc w:val="center"/>
              <w:rPr>
                <w:rFonts w:hint="default" w:ascii="仿宋_GB2312" w:hAnsi="仿宋_GB2312" w:eastAsia="仿宋_GB2312" w:cs="仿宋_GB2312"/>
                <w:color w:val="auto"/>
                <w:highlight w:val="none"/>
                <w:lang w:val="en-US" w:eastAsia="zh-CN"/>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2DB38">
            <w:pPr>
              <w:pStyle w:val="17"/>
              <w:ind w:firstLine="0" w:firstLineChars="0"/>
              <w:jc w:val="center"/>
              <w:rPr>
                <w:rFonts w:hint="default" w:ascii="仿宋_GB2312" w:hAnsi="仿宋_GB2312" w:eastAsia="仿宋_GB2312" w:cs="仿宋_GB2312"/>
                <w:color w:val="auto"/>
                <w:highlight w:val="none"/>
                <w:lang w:val="en-US" w:eastAsia="zh-CN"/>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7DF2D">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35589">
            <w:pPr>
              <w:pStyle w:val="17"/>
              <w:ind w:firstLine="0" w:firstLineChars="0"/>
              <w:jc w:val="center"/>
              <w:rPr>
                <w:rFonts w:hint="default" w:ascii="仿宋_GB2312" w:hAnsi="仿宋_GB2312" w:eastAsia="仿宋_GB2312" w:cs="仿宋_GB2312"/>
                <w:color w:val="auto"/>
                <w:highlight w:val="none"/>
                <w:lang w:val="en-US" w:eastAsia="zh-CN"/>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61503815">
            <w:pPr>
              <w:pStyle w:val="17"/>
              <w:ind w:firstLine="0" w:firstLineChars="0"/>
              <w:jc w:val="center"/>
              <w:rPr>
                <w:rFonts w:hint="default" w:ascii="仿宋_GB2312" w:hAnsi="仿宋_GB2312" w:eastAsia="仿宋_GB2312" w:cs="仿宋_GB2312"/>
                <w:color w:val="auto"/>
                <w:highlight w:val="none"/>
                <w:lang w:val="en-US" w:eastAsia="zh-CN"/>
              </w:rPr>
            </w:pPr>
          </w:p>
        </w:tc>
      </w:tr>
      <w:tr w14:paraId="195AC539">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05AB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79AAC6A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6ACBEF8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6A34E1">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数控机床电气设计与安装</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AE5E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9D39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B6E409">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225A">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3235C">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B38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57F4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5664D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FB1F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A3813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1DE2E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default" w:ascii="仿宋_GB2312" w:hAnsi="宋体" w:eastAsia="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7E56A">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2A2997F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r>
      <w:tr w14:paraId="63D1D999">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AA9E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223E60A9">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5AFC37C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AC0DF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产品数字化设计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F66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5028E">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0EF6">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48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FA894">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BD885">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90D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0537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C01D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default"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D038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E76C5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60027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116242">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074CA94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r>
      <w:tr w14:paraId="26A71BC5">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932B3">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right w:val="single" w:color="000000" w:sz="4" w:space="0"/>
            </w:tcBorders>
            <w:shd w:val="clear" w:color="auto" w:fill="auto"/>
            <w:vAlign w:val="center"/>
          </w:tcPr>
          <w:p w14:paraId="032D427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0D9F507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FE813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工业机器人应用技术</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F223">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A80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E33D0C">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D3A9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EDE16">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969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auto"/>
              <w:rPr>
                <w:rFonts w:ascii="仿宋_GB2312" w:hAnsi="宋体" w:cs="仿宋_GB2312"/>
                <w:color w:val="auto"/>
                <w:sz w:val="21"/>
                <w:szCs w:val="21"/>
                <w:highlight w:val="none"/>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BD5C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C078E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3D561">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1994C9">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D9227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7A4AE2">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62EB101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1B8EF23E">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365B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3275C95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3271" w:type="dxa"/>
            <w:gridSpan w:val="2"/>
            <w:tcBorders>
              <w:top w:val="single" w:color="000000" w:sz="4" w:space="0"/>
              <w:left w:val="nil"/>
              <w:bottom w:val="single" w:color="000000" w:sz="4" w:space="0"/>
              <w:right w:val="single" w:color="000000" w:sz="4" w:space="0"/>
            </w:tcBorders>
            <w:shd w:val="clear" w:color="auto" w:fill="auto"/>
            <w:vAlign w:val="center"/>
          </w:tcPr>
          <w:p w14:paraId="2192145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小计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E7AB">
            <w:pPr>
              <w:pStyle w:val="17"/>
              <w:ind w:firstLine="0" w:firstLineChars="0"/>
              <w:jc w:val="center"/>
              <w:rPr>
                <w:rFonts w:hint="eastAsia" w:ascii="仿宋_GB2312" w:hAnsi="仿宋_GB2312" w:eastAsia="仿宋_GB2312" w:cs="仿宋_GB2312"/>
                <w:color w:val="auto"/>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58E9">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60</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6FEE">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960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4B363">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lang w:val="en-US" w:eastAsia="zh-CN"/>
              </w:rPr>
              <w:t>21</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9E536">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lang w:val="en-US" w:eastAsia="zh-CN"/>
              </w:rPr>
              <w:t>97</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B4ABF">
            <w:pPr>
              <w:pStyle w:val="17"/>
              <w:keepNext w:val="0"/>
              <w:keepLines w:val="0"/>
              <w:pageBreakBefore w:val="0"/>
              <w:kinsoku/>
              <w:wordWrap/>
              <w:overflowPunct/>
              <w:topLinePunct w:val="0"/>
              <w:autoSpaceDE/>
              <w:autoSpaceDN/>
              <w:bidi w:val="0"/>
              <w:adjustRightInd/>
              <w:snapToGrid/>
              <w:ind w:firstLine="0" w:firstLineChars="0"/>
              <w:jc w:val="center"/>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7A199">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kern w:val="2"/>
                <w:sz w:val="21"/>
                <w:szCs w:val="22"/>
                <w:highlight w:val="none"/>
                <w:lang w:val="en-US" w:eastAsia="zh-CN" w:bidi="ar-SA"/>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D750D8">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kern w:val="2"/>
                <w:sz w:val="21"/>
                <w:szCs w:val="22"/>
                <w:highlight w:val="none"/>
                <w:lang w:val="en-US" w:eastAsia="zh-CN" w:bidi="ar-SA"/>
              </w:rPr>
              <w:t>216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AEDF8">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EC239">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kern w:val="2"/>
                <w:sz w:val="21"/>
                <w:szCs w:val="22"/>
                <w:highlight w:val="none"/>
                <w:lang w:val="en-US" w:eastAsia="zh-CN" w:bidi="ar-SA"/>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71281">
            <w:pPr>
              <w:pStyle w:val="17"/>
              <w:ind w:firstLine="0" w:firstLineChars="0"/>
              <w:jc w:val="center"/>
              <w:rPr>
                <w:rFonts w:hint="default"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kern w:val="2"/>
                <w:sz w:val="21"/>
                <w:szCs w:val="22"/>
                <w:highlight w:val="none"/>
                <w:lang w:val="en-US" w:eastAsia="zh-CN" w:bidi="ar-SA"/>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D71B3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0D8E3EA5">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p>
        </w:tc>
      </w:tr>
      <w:tr w14:paraId="37C0C8D7">
        <w:tblPrEx>
          <w:tblCellMar>
            <w:top w:w="0" w:type="dxa"/>
            <w:left w:w="108" w:type="dxa"/>
            <w:bottom w:w="0" w:type="dxa"/>
            <w:right w:w="108" w:type="dxa"/>
          </w:tblCellMar>
        </w:tblPrEx>
        <w:trPr>
          <w:trHeight w:val="54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E760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restart"/>
            <w:tcBorders>
              <w:top w:val="nil"/>
              <w:left w:val="single" w:color="000000" w:sz="4" w:space="0"/>
              <w:bottom w:val="single" w:color="000000" w:sz="4" w:space="0"/>
              <w:right w:val="single" w:color="000000" w:sz="4" w:space="0"/>
            </w:tcBorders>
            <w:shd w:val="clear" w:color="auto" w:fill="auto"/>
            <w:vAlign w:val="center"/>
          </w:tcPr>
          <w:p w14:paraId="4E8C4059">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综合实践课程</w:t>
            </w:r>
          </w:p>
        </w:tc>
        <w:tc>
          <w:tcPr>
            <w:tcW w:w="437" w:type="dxa"/>
            <w:tcBorders>
              <w:top w:val="single" w:color="000000" w:sz="4" w:space="0"/>
              <w:left w:val="nil"/>
              <w:bottom w:val="single" w:color="000000" w:sz="4" w:space="0"/>
              <w:right w:val="single" w:color="000000" w:sz="4" w:space="0"/>
            </w:tcBorders>
            <w:shd w:val="clear" w:color="auto" w:fill="auto"/>
            <w:vAlign w:val="center"/>
          </w:tcPr>
          <w:p w14:paraId="06A9177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26</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F414C">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劳动教育-工业·匠心</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1BA2">
            <w:pPr>
              <w:pStyle w:val="17"/>
              <w:ind w:firstLine="0" w:firstLineChars="0"/>
              <w:rPr>
                <w:rFonts w:hint="eastAsia" w:ascii="仿宋_GB2312" w:hAnsi="仿宋_GB2312" w:eastAsia="仿宋_GB2312" w:cs="仿宋_GB2312"/>
                <w:color w:val="auto"/>
                <w:highlight w:val="none"/>
              </w:rPr>
            </w:pPr>
            <w:r>
              <w:rPr>
                <w:rFonts w:hint="default" w:ascii="仿宋_GB2312" w:hAnsi="仿宋_GB2312" w:eastAsia="仿宋_GB2312" w:cs="仿宋_GB2312"/>
                <w:color w:val="auto"/>
                <w:highlight w:val="none"/>
                <w:lang w:val="en-US" w:eastAsia="zh-CN"/>
              </w:rPr>
              <w:t>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C94F">
            <w:pPr>
              <w:pStyle w:val="17"/>
              <w:ind w:firstLine="0" w:firstLineChars="0"/>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12E1">
            <w:pPr>
              <w:pStyle w:val="17"/>
              <w:ind w:firstLine="0" w:firstLineChars="0"/>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85AB5">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61662">
            <w:pPr>
              <w:pStyle w:val="17"/>
              <w:ind w:firstLine="0" w:firstLineChars="0"/>
              <w:jc w:val="center"/>
              <w:rPr>
                <w:rFonts w:hint="default" w:ascii="仿宋_GB2312" w:hAnsi="仿宋_GB2312" w:eastAsia="仿宋_GB2312" w:cs="仿宋_GB2312"/>
                <w:color w:val="auto"/>
                <w:highlight w:val="none"/>
                <w:lang w:val="en-US"/>
              </w:rPr>
            </w:pPr>
            <w:r>
              <w:rPr>
                <w:rFonts w:hint="eastAsia" w:ascii="仿宋_GB2312" w:hAnsi="仿宋_GB2312" w:eastAsia="仿宋_GB2312" w:cs="仿宋_GB2312"/>
                <w:color w:val="auto"/>
                <w:highlight w:val="none"/>
                <w:lang w:val="en-US" w:eastAsia="zh-CN"/>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6015B">
            <w:pPr>
              <w:pStyle w:val="17"/>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430E1">
            <w:pPr>
              <w:pStyle w:val="17"/>
              <w:ind w:firstLine="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20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4AD81">
            <w:pPr>
              <w:pStyle w:val="17"/>
              <w:ind w:firstLine="0" w:firstLineChars="0"/>
              <w:rPr>
                <w:rFonts w:hint="eastAsia" w:ascii="仿宋_GB2312" w:hAnsi="仿宋_GB2312" w:eastAsia="仿宋_GB2312" w:cs="仿宋_GB2312"/>
                <w:color w:val="auto"/>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C12A">
            <w:pPr>
              <w:pStyle w:val="17"/>
              <w:ind w:firstLine="0" w:firstLineChars="0"/>
              <w:rPr>
                <w:rFonts w:hint="eastAsia" w:ascii="仿宋_GB2312" w:hAnsi="仿宋_GB2312" w:eastAsia="仿宋_GB2312" w:cs="仿宋_GB2312"/>
                <w:color w:val="auto"/>
                <w:highlight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3BABA">
            <w:pPr>
              <w:pStyle w:val="17"/>
              <w:ind w:firstLine="0" w:firstLineChars="0"/>
              <w:rPr>
                <w:rFonts w:hint="eastAsia" w:ascii="仿宋_GB2312" w:hAnsi="仿宋_GB2312" w:eastAsia="仿宋_GB2312" w:cs="仿宋_GB2312"/>
                <w:color w:val="auto"/>
                <w:highlight w:val="none"/>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1555">
            <w:pPr>
              <w:pStyle w:val="17"/>
              <w:ind w:firstLine="0" w:firstLineChars="0"/>
              <w:rPr>
                <w:rFonts w:hint="eastAsia" w:ascii="仿宋_GB2312" w:hAnsi="仿宋_GB2312" w:eastAsia="仿宋_GB2312" w:cs="仿宋_GB2312"/>
                <w:color w:val="auto"/>
                <w:highlight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08BE">
            <w:pPr>
              <w:pStyle w:val="17"/>
              <w:ind w:firstLine="0" w:firstLineChars="0"/>
              <w:rPr>
                <w:rFonts w:hint="eastAsia" w:ascii="仿宋_GB2312" w:hAnsi="仿宋_GB2312" w:eastAsia="仿宋_GB2312" w:cs="仿宋_GB2312"/>
                <w:color w:val="auto"/>
                <w:highlight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B65BB">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各二级学院自主开展</w:t>
            </w:r>
          </w:p>
        </w:tc>
      </w:tr>
      <w:tr w14:paraId="285719A1">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52284">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7F51880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7A0D00E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27</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57F3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课程设计1：机械产品测绘与出图</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F252">
            <w:pPr>
              <w:pStyle w:val="17"/>
              <w:ind w:firstLine="0" w:firstLineChars="0"/>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21B0">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3EA2">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81CB8">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8F74">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D875">
            <w:pPr>
              <w:pStyle w:val="17"/>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E552">
            <w:pPr>
              <w:pStyle w:val="17"/>
              <w:ind w:firstLine="0" w:firstLineChars="0"/>
              <w:rPr>
                <w:rFonts w:hint="eastAsia"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321D">
            <w:pPr>
              <w:pStyle w:val="17"/>
              <w:ind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9EC0E">
            <w:pPr>
              <w:pStyle w:val="17"/>
              <w:ind w:firstLine="0" w:firstLineChars="0"/>
              <w:rPr>
                <w:rFonts w:hint="eastAsia" w:ascii="仿宋_GB2312" w:hAnsi="仿宋_GB2312" w:eastAsia="仿宋_GB2312" w:cs="仿宋_GB2312"/>
                <w:color w:val="auto"/>
                <w:highlight w:val="none"/>
                <w:lang w:val="en-US" w:eastAsia="zh-CN"/>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E5920">
            <w:pPr>
              <w:pStyle w:val="17"/>
              <w:ind w:firstLine="0" w:firstLineChars="0"/>
              <w:rPr>
                <w:rFonts w:hint="eastAsia" w:ascii="仿宋_GB2312" w:hAnsi="仿宋_GB2312" w:eastAsia="仿宋_GB2312" w:cs="仿宋_GB2312"/>
                <w:color w:val="auto"/>
                <w:highlight w:val="none"/>
                <w:lang w:val="en-US" w:eastAsia="zh-CN"/>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88F15">
            <w:pPr>
              <w:pStyle w:val="17"/>
              <w:ind w:firstLine="0" w:firstLineChars="0"/>
              <w:rPr>
                <w:rFonts w:hint="eastAsia" w:ascii="仿宋_GB2312" w:hAnsi="仿宋_GB2312" w:eastAsia="仿宋_GB2312" w:cs="仿宋_GB2312"/>
                <w:color w:val="auto"/>
                <w:highlight w:val="none"/>
                <w:lang w:val="en-US" w:eastAsia="zh-CN"/>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D55F">
            <w:pPr>
              <w:pStyle w:val="17"/>
              <w:ind w:firstLine="0" w:firstLineChars="0"/>
              <w:rPr>
                <w:rFonts w:hint="eastAsia" w:ascii="仿宋_GB2312" w:hAnsi="仿宋_GB2312" w:eastAsia="仿宋_GB2312" w:cs="仿宋_GB2312"/>
                <w:color w:val="auto"/>
                <w:highlight w:val="none"/>
                <w:lang w:val="en-US" w:eastAsia="zh-CN"/>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C463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学期综合实践项目</w:t>
            </w:r>
          </w:p>
        </w:tc>
      </w:tr>
      <w:tr w14:paraId="59ABE576">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15D1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5376810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0B8CBD26">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28</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2D8AF">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课程设计2：机械设计课程设计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2A04">
            <w:pPr>
              <w:pStyle w:val="17"/>
              <w:ind w:firstLine="0" w:firstLineChars="0"/>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3BDF9">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550A">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45481">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F7E2">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6CA0">
            <w:pPr>
              <w:pStyle w:val="17"/>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EF3C7">
            <w:pPr>
              <w:pStyle w:val="17"/>
              <w:ind w:firstLine="0" w:firstLineChars="0"/>
              <w:rPr>
                <w:rFonts w:hint="eastAsia"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9412">
            <w:pPr>
              <w:pStyle w:val="17"/>
              <w:ind w:firstLine="0" w:firstLineChars="0"/>
              <w:rPr>
                <w:rFonts w:hint="eastAsia" w:ascii="仿宋_GB2312" w:hAnsi="仿宋_GB2312" w:eastAsia="仿宋_GB2312" w:cs="仿宋_GB2312"/>
                <w:color w:val="auto"/>
                <w:highlight w:val="none"/>
                <w:lang w:val="en-US" w:eastAsia="zh-CN"/>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D31C">
            <w:pPr>
              <w:pStyle w:val="17"/>
              <w:ind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34474">
            <w:pPr>
              <w:pStyle w:val="17"/>
              <w:ind w:firstLine="0" w:firstLineChars="0"/>
              <w:rPr>
                <w:rFonts w:hint="eastAsia" w:ascii="仿宋_GB2312" w:hAnsi="仿宋_GB2312" w:eastAsia="仿宋_GB2312" w:cs="仿宋_GB2312"/>
                <w:color w:val="auto"/>
                <w:highlight w:val="none"/>
                <w:lang w:val="en-US" w:eastAsia="zh-CN"/>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1018">
            <w:pPr>
              <w:pStyle w:val="17"/>
              <w:ind w:firstLine="0" w:firstLineChars="0"/>
              <w:rPr>
                <w:rFonts w:hint="eastAsia" w:ascii="仿宋_GB2312" w:hAnsi="仿宋_GB2312" w:eastAsia="仿宋_GB2312" w:cs="仿宋_GB2312"/>
                <w:color w:val="auto"/>
                <w:highlight w:val="none"/>
                <w:lang w:val="en-US" w:eastAsia="zh-CN"/>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0BC0F">
            <w:pPr>
              <w:pStyle w:val="17"/>
              <w:ind w:firstLine="0" w:firstLineChars="0"/>
              <w:rPr>
                <w:rFonts w:hint="eastAsia" w:ascii="仿宋_GB2312" w:hAnsi="仿宋_GB2312" w:eastAsia="仿宋_GB2312" w:cs="仿宋_GB2312"/>
                <w:color w:val="auto"/>
                <w:highlight w:val="none"/>
                <w:lang w:val="en-US" w:eastAsia="zh-CN"/>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5B8A6">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r>
      <w:tr w14:paraId="44481953">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4FA2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1E7597A2">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5519FCC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29</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A8FC7">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毕业设计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E4B5D">
            <w:pPr>
              <w:pStyle w:val="17"/>
              <w:ind w:firstLine="0" w:firstLineChars="0"/>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00E4">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BEDA0">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80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F628">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A93B3">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7F090">
            <w:pPr>
              <w:pStyle w:val="17"/>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80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E1643">
            <w:pPr>
              <w:pStyle w:val="17"/>
              <w:ind w:firstLine="0" w:firstLineChars="0"/>
              <w:rPr>
                <w:rFonts w:hint="eastAsia"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D03B8">
            <w:pPr>
              <w:pStyle w:val="17"/>
              <w:ind w:firstLine="0" w:firstLineChars="0"/>
              <w:rPr>
                <w:rFonts w:hint="eastAsia" w:ascii="仿宋_GB2312" w:hAnsi="仿宋_GB2312" w:eastAsia="仿宋_GB2312" w:cs="仿宋_GB2312"/>
                <w:color w:val="auto"/>
                <w:highlight w:val="none"/>
                <w:lang w:val="en-US" w:eastAsia="zh-CN"/>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4ED5">
            <w:pPr>
              <w:pStyle w:val="17"/>
              <w:ind w:firstLine="0" w:firstLineChars="0"/>
              <w:rPr>
                <w:rFonts w:hint="eastAsia" w:ascii="仿宋_GB2312" w:hAnsi="仿宋_GB2312" w:eastAsia="仿宋_GB2312" w:cs="仿宋_GB2312"/>
                <w:color w:val="auto"/>
                <w:highlight w:val="none"/>
                <w:lang w:val="en-US" w:eastAsia="zh-CN"/>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4D32">
            <w:pPr>
              <w:pStyle w:val="17"/>
              <w:ind w:firstLine="0" w:firstLineChars="0"/>
              <w:rPr>
                <w:rFonts w:hint="eastAsia" w:ascii="仿宋_GB2312" w:hAnsi="仿宋_GB2312" w:eastAsia="仿宋_GB2312" w:cs="仿宋_GB2312"/>
                <w:color w:val="auto"/>
                <w:highlight w:val="none"/>
                <w:lang w:val="en-US" w:eastAsia="zh-CN"/>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5FE0D">
            <w:pPr>
              <w:pStyle w:val="17"/>
              <w:ind w:firstLine="0" w:firstLineChars="0"/>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80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9318C">
            <w:pPr>
              <w:pStyle w:val="17"/>
              <w:ind w:firstLine="0" w:firstLineChars="0"/>
              <w:rPr>
                <w:rFonts w:hint="eastAsia" w:ascii="仿宋_GB2312" w:hAnsi="仿宋_GB2312" w:eastAsia="仿宋_GB2312" w:cs="仿宋_GB2312"/>
                <w:color w:val="auto"/>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64B4E0">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各二级学院自主开展</w:t>
            </w:r>
          </w:p>
        </w:tc>
      </w:tr>
      <w:tr w14:paraId="7056C85B">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9C548">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2EED22C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68F6278A">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30</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CE7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综合实践</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FB1B">
            <w:pPr>
              <w:pStyle w:val="17"/>
              <w:ind w:firstLine="0" w:firstLineChars="0"/>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ADFC">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76664">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E984">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16E5">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5CED8">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11F64">
            <w:pPr>
              <w:pStyle w:val="17"/>
              <w:ind w:firstLine="0" w:firstLineChars="0"/>
              <w:rPr>
                <w:rFonts w:hint="eastAsia"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958E">
            <w:pPr>
              <w:pStyle w:val="17"/>
              <w:ind w:firstLine="0" w:firstLineChars="0"/>
              <w:rPr>
                <w:rFonts w:hint="eastAsia" w:ascii="仿宋_GB2312" w:hAnsi="仿宋_GB2312" w:eastAsia="仿宋_GB2312" w:cs="仿宋_GB2312"/>
                <w:color w:val="auto"/>
                <w:highlight w:val="none"/>
                <w:lang w:val="en-US" w:eastAsia="zh-CN"/>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312D7">
            <w:pPr>
              <w:pStyle w:val="17"/>
              <w:ind w:firstLine="0" w:firstLineChars="0"/>
              <w:rPr>
                <w:rFonts w:hint="eastAsia" w:ascii="仿宋_GB2312" w:hAnsi="仿宋_GB2312" w:eastAsia="仿宋_GB2312" w:cs="仿宋_GB2312"/>
                <w:color w:val="auto"/>
                <w:highlight w:val="none"/>
                <w:lang w:val="en-US" w:eastAsia="zh-CN"/>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7C04">
            <w:pPr>
              <w:pStyle w:val="17"/>
              <w:ind w:firstLine="0" w:firstLineChars="0"/>
              <w:rPr>
                <w:rFonts w:hint="eastAsia" w:ascii="仿宋_GB2312" w:hAnsi="仿宋_GB2312" w:eastAsia="仿宋_GB2312" w:cs="仿宋_GB2312"/>
                <w:color w:val="auto"/>
                <w:highlight w:val="none"/>
                <w:lang w:val="en-US" w:eastAsia="zh-CN"/>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74FB">
            <w:pPr>
              <w:pStyle w:val="17"/>
              <w:ind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D4D0">
            <w:pPr>
              <w:pStyle w:val="17"/>
              <w:ind w:firstLine="0" w:firstLineChars="0"/>
              <w:rPr>
                <w:rFonts w:hint="eastAsia" w:ascii="仿宋_GB2312" w:hAnsi="仿宋_GB2312" w:eastAsia="仿宋_GB2312" w:cs="仿宋_GB2312"/>
                <w:color w:val="auto"/>
                <w:kern w:val="2"/>
                <w:sz w:val="21"/>
                <w:szCs w:val="22"/>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2CDB28">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7F8306BE">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A9CF2">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14:paraId="1D39932E">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nil"/>
              <w:bottom w:val="single" w:color="000000" w:sz="4" w:space="0"/>
              <w:right w:val="single" w:color="000000" w:sz="4" w:space="0"/>
            </w:tcBorders>
            <w:shd w:val="clear" w:color="auto" w:fill="auto"/>
            <w:vAlign w:val="center"/>
          </w:tcPr>
          <w:p w14:paraId="065CC20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31</w:t>
            </w:r>
          </w:p>
        </w:tc>
        <w:tc>
          <w:tcPr>
            <w:tcW w:w="2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8D70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岗位实习</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D617C">
            <w:pPr>
              <w:pStyle w:val="17"/>
              <w:ind w:firstLine="0" w:firstLineChars="0"/>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841C">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5CB1F">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1294">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8080">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D5664">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96ED">
            <w:pPr>
              <w:pStyle w:val="17"/>
              <w:ind w:firstLine="0" w:firstLineChars="0"/>
              <w:rPr>
                <w:rFonts w:hint="eastAsia" w:ascii="仿宋_GB2312" w:hAnsi="仿宋_GB2312" w:eastAsia="仿宋_GB2312" w:cs="仿宋_GB2312"/>
                <w:color w:val="auto"/>
                <w:highlight w:val="none"/>
                <w:lang w:val="en-US" w:eastAsia="zh-CN"/>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C8274">
            <w:pPr>
              <w:pStyle w:val="17"/>
              <w:ind w:firstLine="0" w:firstLineChars="0"/>
              <w:rPr>
                <w:rFonts w:hint="eastAsia" w:ascii="仿宋_GB2312" w:hAnsi="仿宋_GB2312" w:eastAsia="仿宋_GB2312" w:cs="仿宋_GB2312"/>
                <w:color w:val="auto"/>
                <w:highlight w:val="none"/>
                <w:lang w:val="en-US" w:eastAsia="zh-CN"/>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917D2">
            <w:pPr>
              <w:pStyle w:val="17"/>
              <w:ind w:firstLine="0" w:firstLineChars="0"/>
              <w:rPr>
                <w:rFonts w:hint="eastAsia" w:ascii="仿宋_GB2312" w:hAnsi="仿宋_GB2312" w:eastAsia="仿宋_GB2312" w:cs="仿宋_GB2312"/>
                <w:color w:val="auto"/>
                <w:highlight w:val="none"/>
                <w:lang w:val="en-US" w:eastAsia="zh-CN"/>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1EE38">
            <w:pPr>
              <w:pStyle w:val="17"/>
              <w:ind w:firstLine="0" w:firstLineChars="0"/>
              <w:rPr>
                <w:rFonts w:hint="eastAsia" w:ascii="仿宋_GB2312" w:hAnsi="仿宋_GB2312" w:eastAsia="仿宋_GB2312" w:cs="仿宋_GB2312"/>
                <w:color w:val="auto"/>
                <w:highlight w:val="none"/>
                <w:lang w:val="en-US" w:eastAsia="zh-CN"/>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DFBC9">
            <w:pPr>
              <w:pStyle w:val="17"/>
              <w:ind w:firstLine="0" w:firstLineChars="0"/>
              <w:rPr>
                <w:rFonts w:hint="eastAsia" w:ascii="仿宋_GB2312" w:hAnsi="仿宋_GB2312" w:eastAsia="仿宋_GB2312" w:cs="仿宋_GB2312"/>
                <w:color w:val="auto"/>
                <w:highlight w:val="none"/>
                <w:lang w:val="en-US" w:eastAsia="zh-CN"/>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265A">
            <w:pPr>
              <w:pStyle w:val="17"/>
              <w:ind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34E193">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5F2C940B">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5949D">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tcBorders>
              <w:top w:val="nil"/>
              <w:left w:val="nil"/>
              <w:bottom w:val="nil"/>
              <w:right w:val="nil"/>
            </w:tcBorders>
            <w:shd w:val="clear" w:color="auto" w:fill="auto"/>
            <w:vAlign w:val="center"/>
          </w:tcPr>
          <w:p w14:paraId="3DCC7D28">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6C2CF9">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小计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BC280">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C28F">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33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D15F">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620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F2160">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0E924">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60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DD61">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56</w:t>
            </w:r>
            <w:r>
              <w:rPr>
                <w:rFonts w:hint="default" w:ascii="仿宋_GB2312" w:hAnsi="仿宋_GB2312" w:eastAsia="仿宋_GB2312" w:cs="仿宋_GB2312"/>
                <w:color w:val="auto"/>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4A7C2">
            <w:pPr>
              <w:pStyle w:val="17"/>
              <w:ind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ADB09">
            <w:pPr>
              <w:pStyle w:val="17"/>
              <w:ind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15CA5">
            <w:pPr>
              <w:pStyle w:val="17"/>
              <w:ind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4DFAE">
            <w:pPr>
              <w:pStyle w:val="17"/>
              <w:ind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273A9">
            <w:pPr>
              <w:pStyle w:val="17"/>
              <w:ind w:firstLine="0" w:firstLineChars="0"/>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5ABFA">
            <w:pPr>
              <w:pStyle w:val="17"/>
              <w:ind w:firstLine="0" w:firstLineChars="0"/>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322DA9">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7F84612F">
        <w:tblPrEx>
          <w:tblCellMar>
            <w:top w:w="0" w:type="dxa"/>
            <w:left w:w="108" w:type="dxa"/>
            <w:bottom w:w="0" w:type="dxa"/>
            <w:right w:w="108" w:type="dxa"/>
          </w:tblCellMar>
        </w:tblPrEx>
        <w:trPr>
          <w:trHeight w:val="280" w:hRule="atLeast"/>
        </w:trPr>
        <w:tc>
          <w:tcPr>
            <w:tcW w:w="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801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专业选修课程</w:t>
            </w: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0406EC04">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67BA3">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337D30">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智能生产线技术</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45A0">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32A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880D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8AB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7FC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43D7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eastAsia"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8155E">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C1D1A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F35ACE">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C33E0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A2E240">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32FB82">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2812BB">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5B4D9245">
        <w:tblPrEx>
          <w:tblCellMar>
            <w:top w:w="0" w:type="dxa"/>
            <w:left w:w="108" w:type="dxa"/>
            <w:bottom w:w="0" w:type="dxa"/>
            <w:right w:w="108" w:type="dxa"/>
          </w:tblCellMar>
        </w:tblPrEx>
        <w:trPr>
          <w:trHeight w:val="280" w:hRule="atLeast"/>
        </w:trPr>
        <w:tc>
          <w:tcPr>
            <w:tcW w:w="430" w:type="dxa"/>
            <w:vMerge w:val="continue"/>
            <w:tcBorders>
              <w:left w:val="single" w:color="000000" w:sz="4" w:space="0"/>
              <w:right w:val="single" w:color="000000" w:sz="4" w:space="0"/>
            </w:tcBorders>
            <w:shd w:val="clear" w:color="auto" w:fill="auto"/>
            <w:vAlign w:val="center"/>
          </w:tcPr>
          <w:p w14:paraId="548FE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left w:val="single" w:color="000000" w:sz="4" w:space="0"/>
              <w:right w:val="single" w:color="000000" w:sz="4" w:space="0"/>
            </w:tcBorders>
            <w:shd w:val="clear" w:color="auto" w:fill="auto"/>
            <w:vAlign w:val="center"/>
          </w:tcPr>
          <w:p w14:paraId="02C898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68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D765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电机与拖动</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2FFA">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5C22E">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39B7FD">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7493">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2758">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DD6F">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eastAsia"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AC6B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18134">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6B434E">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6766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A41FE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6B787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F6C98">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503EEA5B">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540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left w:val="single" w:color="000000" w:sz="4" w:space="0"/>
              <w:right w:val="single" w:color="000000" w:sz="4" w:space="0"/>
            </w:tcBorders>
            <w:shd w:val="clear" w:color="auto" w:fill="auto"/>
            <w:vAlign w:val="center"/>
          </w:tcPr>
          <w:p w14:paraId="6583D7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AF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2E66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精密检测及产品质量控制</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EA8FC">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148D1">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1775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32</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0A774">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22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0B87">
            <w:pPr>
              <w:pStyle w:val="17"/>
              <w:ind w:firstLine="0" w:firstLineChars="0"/>
              <w:jc w:val="center"/>
              <w:rPr>
                <w:rFonts w:hint="eastAsia" w:ascii="仿宋_GB2312" w:hAnsi="仿宋_GB2312" w:eastAsia="仿宋_GB2312" w:cs="仿宋_GB2312"/>
                <w:color w:val="auto"/>
                <w:kern w:val="2"/>
                <w:sz w:val="21"/>
                <w:szCs w:val="22"/>
                <w:highlight w:val="none"/>
                <w:lang w:val="en-US" w:eastAsia="zh-CN" w:bidi="ar-SA"/>
              </w:rPr>
            </w:pPr>
            <w:r>
              <w:rPr>
                <w:rFonts w:hint="eastAsia" w:ascii="仿宋_GB2312" w:hAnsi="仿宋_GB2312" w:eastAsia="仿宋_GB2312" w:cs="仿宋_GB2312"/>
                <w:color w:val="auto"/>
                <w:highlight w:val="none"/>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C0111">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eastAsia" w:ascii="仿宋_GB2312" w:hAnsi="宋体" w:eastAsia="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2552">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FDAC2A">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A66B79">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0FC3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1870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19858">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F4BE62">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642B2C2A">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D26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left w:val="single" w:color="000000" w:sz="4" w:space="0"/>
              <w:right w:val="single" w:color="000000" w:sz="4" w:space="0"/>
            </w:tcBorders>
            <w:shd w:val="clear" w:color="auto" w:fill="auto"/>
            <w:vAlign w:val="center"/>
          </w:tcPr>
          <w:p w14:paraId="7B078B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7B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5247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专升本专业课基础训练</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51DD9">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AEAF">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5357A1">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62BF">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7F10">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DDD9C">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default" w:ascii="仿宋_GB2312" w:hAnsi="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1A8F2">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197FE">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F9B8D">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eastAsia" w:ascii="仿宋_GB2312" w:hAnsi="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3A96D8">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8EEE68">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26B9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12FE45">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431F31C0">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E89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68EB7E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B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default"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31FB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专升本专业课强化训练</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E4472">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B</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2782">
            <w:pPr>
              <w:pStyle w:val="17"/>
              <w:ind w:firstLine="0" w:firstLineChars="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F365A">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48</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1A950">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0CBD">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F564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hint="default" w:ascii="仿宋_GB2312" w:hAnsi="宋体" w:cs="仿宋_GB2312"/>
                <w:color w:val="auto"/>
                <w:sz w:val="21"/>
                <w:szCs w:val="21"/>
                <w:highlight w:val="none"/>
                <w:lang w:val="en-US" w:eastAsia="zh-CN"/>
              </w:rPr>
            </w:pPr>
            <w:r>
              <w:rPr>
                <w:rFonts w:hint="eastAsia" w:ascii="仿宋_GB2312" w:hAnsi="宋体" w:cs="仿宋_GB2312"/>
                <w:color w:val="auto"/>
                <w:sz w:val="21"/>
                <w:szCs w:val="21"/>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2FDAC">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0548C1">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B2ED6E">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eastAsia" w:ascii="仿宋_GB2312" w:hAnsi="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CF7C99">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E6C67">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ascii="仿宋_GB2312" w:hAnsi="宋体" w:eastAsia="宋体" w:cs="仿宋_GB2312"/>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F8A269">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DB61A">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3C9946A4">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2C8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083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“微专业”课程组</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F2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068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1959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B008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F3F97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D1F6">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7B86">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3DD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A84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52ED10">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C8BBC6">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DDA72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44D7A">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0932FB">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AD8EC7">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37160CCB">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92A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905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CBF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E18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EB690">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BB870">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8A9B6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48E9">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46D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79187">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785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9AB67">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D60EBE">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6DE5CE">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34BB6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E864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16702">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26D2CD9F">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F08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633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21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90E2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E5B4">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ECD1C">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A39A4">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C35E">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6D514">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08CA">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B324">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D9137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50B55">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BF6BFD">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644ADB">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CCBECE">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79C36B">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19FFB131">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21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8CB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CE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8CF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DFA5C">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470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BEF811">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仿宋_GB2312" w:hAnsi="宋体" w:cs="仿宋_GB2312"/>
                <w:color w:val="auto"/>
                <w:sz w:val="21"/>
                <w:szCs w:val="21"/>
                <w:highlight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95EC7">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166E">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F599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color w:val="auto"/>
                <w:sz w:val="21"/>
                <w:szCs w:val="21"/>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D1607">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1A7E9">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52DE7D">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FC054C">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C2FF17">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C06F71">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E229E">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2BE38808">
        <w:tblPrEx>
          <w:tblCellMar>
            <w:top w:w="0" w:type="dxa"/>
            <w:left w:w="108" w:type="dxa"/>
            <w:bottom w:w="0" w:type="dxa"/>
            <w:right w:w="108" w:type="dxa"/>
          </w:tblCellMar>
        </w:tblPrEx>
        <w:trPr>
          <w:trHeight w:val="280"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0AEFB">
            <w:pPr>
              <w:keepNext w:val="0"/>
              <w:keepLines w:val="0"/>
              <w:pageBreakBefore w:val="0"/>
              <w:widowControl/>
              <w:kinsoku/>
              <w:wordWrap/>
              <w:overflowPunct/>
              <w:topLinePunct w:val="0"/>
              <w:autoSpaceDE/>
              <w:autoSpaceDN/>
              <w:bidi w:val="0"/>
              <w:adjustRightInd/>
              <w:snapToGrid/>
              <w:spacing w:line="280" w:lineRule="exact"/>
              <w:ind w:firstLine="0" w:firstLineChars="0"/>
              <w:jc w:val="center"/>
              <w:rPr>
                <w:rFonts w:ascii="仿宋_GB2312" w:hAnsi="宋体" w:cs="仿宋_GB2312"/>
                <w:color w:val="auto"/>
                <w:sz w:val="22"/>
                <w:highlight w:val="none"/>
              </w:rPr>
            </w:pPr>
          </w:p>
        </w:tc>
        <w:tc>
          <w:tcPr>
            <w:tcW w:w="1005" w:type="dxa"/>
            <w:tcBorders>
              <w:top w:val="nil"/>
              <w:left w:val="nil"/>
              <w:bottom w:val="nil"/>
              <w:right w:val="nil"/>
            </w:tcBorders>
            <w:shd w:val="clear" w:color="auto" w:fill="auto"/>
            <w:noWrap/>
            <w:vAlign w:val="center"/>
          </w:tcPr>
          <w:p w14:paraId="356765D3">
            <w:pPr>
              <w:keepNext w:val="0"/>
              <w:keepLines w:val="0"/>
              <w:pageBreakBefore w:val="0"/>
              <w:widowControl/>
              <w:kinsoku/>
              <w:wordWrap/>
              <w:overflowPunct/>
              <w:topLinePunct w:val="0"/>
              <w:autoSpaceDE/>
              <w:autoSpaceDN/>
              <w:bidi w:val="0"/>
              <w:adjustRightInd/>
              <w:snapToGrid/>
              <w:spacing w:line="280" w:lineRule="exact"/>
              <w:ind w:firstLine="0" w:firstLineChars="0"/>
              <w:rPr>
                <w:rFonts w:ascii="宋体" w:hAnsi="宋体" w:cs="宋体"/>
                <w:color w:val="auto"/>
                <w:sz w:val="22"/>
                <w:highlight w:val="none"/>
              </w:rPr>
            </w:pP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6132E">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小计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14479">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84EDB">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10</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E8D1">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160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37FC">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80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73E2E">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80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A9A7">
            <w:pPr>
              <w:pStyle w:val="17"/>
              <w:ind w:firstLine="0" w:firstLineChars="0"/>
              <w:jc w:val="center"/>
              <w:rPr>
                <w:rFonts w:hint="eastAsia"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2166">
            <w:pPr>
              <w:pStyle w:val="17"/>
              <w:ind w:firstLine="0" w:firstLineChars="0"/>
              <w:jc w:val="center"/>
              <w:rPr>
                <w:rFonts w:hint="eastAsia" w:ascii="仿宋_GB2312" w:hAnsi="仿宋_GB2312" w:eastAsia="仿宋_GB2312" w:cs="仿宋_GB2312"/>
                <w:color w:val="auto"/>
                <w:highlight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9EFD">
            <w:pPr>
              <w:pStyle w:val="17"/>
              <w:ind w:firstLine="0" w:firstLineChars="0"/>
              <w:jc w:val="center"/>
              <w:rPr>
                <w:rFonts w:hint="eastAsia" w:ascii="仿宋_GB2312" w:hAnsi="仿宋_GB2312" w:eastAsia="仿宋_GB2312" w:cs="仿宋_GB2312"/>
                <w:color w:val="auto"/>
                <w:highlight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F3C8">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873A1">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eastAsia="宋体"/>
                <w:color w:val="auto"/>
                <w:sz w:val="21"/>
                <w:szCs w:val="21"/>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B4DF7D">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eastAsia="宋体"/>
                <w:color w:val="auto"/>
                <w:sz w:val="21"/>
                <w:szCs w:val="21"/>
                <w:highlight w:val="none"/>
                <w:lang w:val="en-US" w:eastAsia="zh-CN"/>
              </w:rPr>
            </w:pPr>
            <w:r>
              <w:rPr>
                <w:rFonts w:hint="eastAsia"/>
                <w:color w:val="auto"/>
                <w:sz w:val="21"/>
                <w:szCs w:val="21"/>
                <w:highlight w:val="none"/>
                <w:lang w:val="en-US" w:eastAsia="zh-CN"/>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C1EEC8">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B7E7D9">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r>
      <w:tr w14:paraId="38735E74">
        <w:tblPrEx>
          <w:tblCellMar>
            <w:top w:w="0" w:type="dxa"/>
            <w:left w:w="108" w:type="dxa"/>
            <w:bottom w:w="0" w:type="dxa"/>
            <w:right w:w="108" w:type="dxa"/>
          </w:tblCellMar>
        </w:tblPrEx>
        <w:trPr>
          <w:trHeight w:val="280" w:hRule="atLeast"/>
        </w:trPr>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FB062">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13648"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6CFE88DE">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0"/>
                <w:szCs w:val="20"/>
                <w:highlight w:val="none"/>
              </w:rPr>
            </w:pPr>
            <w:r>
              <w:rPr>
                <w:rFonts w:hint="eastAsia" w:ascii="仿宋_GB2312" w:hAnsi="仿宋_GB2312" w:eastAsia="仿宋_GB2312" w:cs="仿宋_GB2312"/>
                <w:i w:val="0"/>
                <w:iCs w:val="0"/>
                <w:color w:val="auto"/>
                <w:kern w:val="0"/>
                <w:sz w:val="21"/>
                <w:szCs w:val="21"/>
                <w:highlight w:val="none"/>
                <w:u w:val="none"/>
                <w:lang w:val="en-US" w:eastAsia="zh-CN" w:bidi="ar"/>
              </w:rPr>
              <w:t>注：选修“微专业”课程组8个学分。</w:t>
            </w:r>
          </w:p>
        </w:tc>
      </w:tr>
      <w:tr w14:paraId="6A057D53">
        <w:tblPrEx>
          <w:tblCellMar>
            <w:top w:w="0" w:type="dxa"/>
            <w:left w:w="108" w:type="dxa"/>
            <w:bottom w:w="0" w:type="dxa"/>
            <w:right w:w="108" w:type="dxa"/>
          </w:tblCellMar>
        </w:tblPrEx>
        <w:trPr>
          <w:trHeight w:val="28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0D7DC5">
            <w:pPr>
              <w:keepNext w:val="0"/>
              <w:keepLines w:val="0"/>
              <w:pageBreakBefore w:val="0"/>
              <w:widowControl/>
              <w:kinsoku/>
              <w:wordWrap/>
              <w:overflowPunct/>
              <w:topLinePunct w:val="0"/>
              <w:autoSpaceDE/>
              <w:autoSpaceDN/>
              <w:bidi w:val="0"/>
              <w:adjustRightInd/>
              <w:snapToGrid/>
              <w:spacing w:line="280" w:lineRule="exact"/>
              <w:ind w:firstLine="0" w:firstLineChars="0"/>
              <w:jc w:val="center"/>
              <w:textAlignment w:val="center"/>
              <w:rPr>
                <w:rFonts w:ascii="仿宋_GB2312" w:hAnsi="宋体" w:cs="仿宋_GB2312"/>
                <w:b/>
                <w:bCs/>
                <w:color w:val="auto"/>
                <w:sz w:val="22"/>
                <w:highlight w:val="none"/>
              </w:rPr>
            </w:pPr>
            <w:r>
              <w:rPr>
                <w:rFonts w:hint="eastAsia" w:ascii="仿宋_GB2312" w:hAnsi="宋体" w:cs="仿宋_GB2312"/>
                <w:b/>
                <w:bCs/>
                <w:color w:val="auto"/>
                <w:kern w:val="0"/>
                <w:sz w:val="22"/>
                <w:highlight w:val="none"/>
                <w:lang w:bidi="ar"/>
              </w:rPr>
              <w:t>合计</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15056">
            <w:pPr>
              <w:keepNext w:val="0"/>
              <w:keepLines w:val="0"/>
              <w:pageBreakBefore w:val="0"/>
              <w:widowControl/>
              <w:kinsoku/>
              <w:wordWrap/>
              <w:overflowPunct/>
              <w:topLinePunct w:val="0"/>
              <w:autoSpaceDE/>
              <w:autoSpaceDN/>
              <w:bidi w:val="0"/>
              <w:adjustRightInd/>
              <w:snapToGrid/>
              <w:spacing w:line="280" w:lineRule="exact"/>
              <w:ind w:firstLine="0" w:firstLineChars="0"/>
              <w:rPr>
                <w:color w:val="auto"/>
                <w:sz w:val="21"/>
                <w:szCs w:val="21"/>
                <w:highlight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7FA17">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150</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BB8A">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2596</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6268">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107</w:t>
            </w:r>
            <w:r>
              <w:rPr>
                <w:rFonts w:hint="eastAsia" w:ascii="仿宋_GB2312" w:hAnsi="仿宋_GB2312" w:eastAsia="仿宋_GB2312" w:cs="仿宋_GB2312"/>
                <w:color w:val="auto"/>
                <w:highlight w:val="none"/>
                <w:lang w:val="en-US" w:eastAsia="zh-CN"/>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AA1C">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w:t>
            </w:r>
            <w:r>
              <w:rPr>
                <w:rFonts w:hint="eastAsia" w:ascii="仿宋_GB2312" w:hAnsi="仿宋_GB2312" w:eastAsia="仿宋_GB2312" w:cs="仿宋_GB2312"/>
                <w:color w:val="auto"/>
                <w:highlight w:val="none"/>
                <w:lang w:val="en-US" w:eastAsia="zh-CN"/>
              </w:rPr>
              <w:t>41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54A8F">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784</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5605">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569</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595A">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lang w:val="en-US" w:eastAsia="zh-CN"/>
              </w:rPr>
              <w:t>77</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10972">
            <w:pPr>
              <w:pStyle w:val="17"/>
              <w:ind w:firstLine="0" w:firstLineChars="0"/>
              <w:jc w:val="cente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lang w:val="en-US" w:eastAsia="zh-CN"/>
              </w:rPr>
              <w:t>13</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16EF0">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397</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4F562">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CE0A5">
            <w:pPr>
              <w:pStyle w:val="17"/>
              <w:ind w:firstLine="0" w:firstLineChars="0"/>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24</w:t>
            </w:r>
            <w:r>
              <w:rPr>
                <w:rFonts w:hint="default" w:ascii="仿宋_GB2312" w:hAnsi="仿宋_GB2312" w:eastAsia="仿宋_GB2312" w:cs="仿宋_GB2312"/>
                <w:color w:val="auto"/>
                <w:highlight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4FCBE7">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w:t>
            </w:r>
          </w:p>
        </w:tc>
      </w:tr>
      <w:tr w14:paraId="1F11BCCF">
        <w:tblPrEx>
          <w:tblCellMar>
            <w:top w:w="0" w:type="dxa"/>
            <w:left w:w="108" w:type="dxa"/>
            <w:bottom w:w="0" w:type="dxa"/>
            <w:right w:w="108" w:type="dxa"/>
          </w:tblCellMar>
        </w:tblPrEx>
        <w:trPr>
          <w:trHeight w:val="280" w:hRule="atLeast"/>
        </w:trPr>
        <w:tc>
          <w:tcPr>
            <w:tcW w:w="90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342F40D">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center"/>
              <w:rPr>
                <w:color w:val="auto"/>
                <w:sz w:val="21"/>
                <w:szCs w:val="21"/>
                <w:highlight w:val="none"/>
              </w:rPr>
            </w:pPr>
            <w:r>
              <w:rPr>
                <w:color w:val="auto"/>
                <w:kern w:val="0"/>
                <w:sz w:val="21"/>
                <w:szCs w:val="21"/>
                <w:highlight w:val="none"/>
                <w:lang w:bidi="ar"/>
              </w:rPr>
              <w:t xml:space="preserve">                  </w:t>
            </w:r>
            <w:r>
              <w:rPr>
                <w:rFonts w:hint="eastAsia" w:ascii="仿宋_GB2312" w:hAnsi="仿宋_GB2312" w:eastAsia="仿宋_GB2312" w:cs="仿宋_GB2312"/>
                <w:i w:val="0"/>
                <w:iCs w:val="0"/>
                <w:color w:val="auto"/>
                <w:kern w:val="0"/>
                <w:sz w:val="21"/>
                <w:szCs w:val="21"/>
                <w:highlight w:val="none"/>
                <w:u w:val="none"/>
                <w:lang w:val="en-US" w:eastAsia="zh-CN" w:bidi="ar"/>
              </w:rPr>
              <w:t xml:space="preserve"> </w:t>
            </w:r>
            <w:r>
              <w:rPr>
                <w:rFonts w:hint="default" w:ascii="仿宋_GB2312" w:hAnsi="仿宋_GB2312" w:eastAsia="仿宋_GB2312" w:cs="仿宋_GB2312"/>
                <w:i w:val="0"/>
                <w:iCs w:val="0"/>
                <w:color w:val="auto"/>
                <w:kern w:val="0"/>
                <w:sz w:val="21"/>
                <w:szCs w:val="21"/>
                <w:highlight w:val="none"/>
                <w:u w:val="none"/>
                <w:lang w:val="en-US" w:eastAsia="zh-CN" w:bidi="ar"/>
              </w:rPr>
              <w:t>周学时</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8AE2">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eastAsia="宋体"/>
                <w:color w:val="auto"/>
                <w:sz w:val="21"/>
                <w:szCs w:val="21"/>
                <w:highlight w:val="none"/>
                <w:lang w:val="en-US" w:eastAsia="zh-CN"/>
              </w:rPr>
            </w:pPr>
            <w:r>
              <w:rPr>
                <w:rFonts w:hint="eastAsia"/>
                <w:color w:val="auto"/>
                <w:sz w:val="21"/>
                <w:szCs w:val="21"/>
                <w:highlight w:val="none"/>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040C9">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eastAsia="宋体"/>
                <w:color w:val="auto"/>
                <w:sz w:val="21"/>
                <w:szCs w:val="21"/>
                <w:highlight w:val="none"/>
                <w:lang w:val="en-US" w:eastAsia="zh-CN"/>
              </w:rPr>
            </w:pPr>
            <w:r>
              <w:rPr>
                <w:rFonts w:hint="eastAsia"/>
                <w:color w:val="auto"/>
                <w:sz w:val="21"/>
                <w:szCs w:val="21"/>
                <w:highlight w:val="none"/>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9C834">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eastAsia="宋体"/>
                <w:color w:val="auto"/>
                <w:sz w:val="21"/>
                <w:szCs w:val="21"/>
                <w:highlight w:val="none"/>
                <w:lang w:val="en-US" w:eastAsia="zh-CN"/>
              </w:rPr>
            </w:pPr>
            <w:r>
              <w:rPr>
                <w:rFonts w:hint="eastAsia"/>
                <w:color w:val="auto"/>
                <w:sz w:val="21"/>
                <w:szCs w:val="21"/>
                <w:highlight w:val="none"/>
                <w:lang w:val="en-US" w:eastAsia="zh-CN"/>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FD204">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eastAsia="宋体"/>
                <w:color w:val="auto"/>
                <w:sz w:val="21"/>
                <w:szCs w:val="21"/>
                <w:highlight w:val="none"/>
                <w:lang w:val="en-US" w:eastAsia="zh-CN"/>
              </w:rPr>
            </w:pPr>
            <w:r>
              <w:rPr>
                <w:rFonts w:hint="eastAsia"/>
                <w:color w:val="auto"/>
                <w:sz w:val="21"/>
                <w:szCs w:val="21"/>
                <w:highlight w:val="none"/>
                <w:lang w:val="en-US" w:eastAsia="zh-CN"/>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EC3A3D">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eastAsia="宋体"/>
                <w:color w:val="auto"/>
                <w:sz w:val="21"/>
                <w:szCs w:val="21"/>
                <w:highlight w:val="none"/>
                <w:lang w:val="en-US" w:eastAsia="zh-CN"/>
              </w:rPr>
            </w:pPr>
            <w:r>
              <w:rPr>
                <w:rFonts w:hint="eastAsia"/>
                <w:color w:val="auto"/>
                <w:sz w:val="21"/>
                <w:szCs w:val="21"/>
                <w:highlight w:val="none"/>
                <w:lang w:val="en-US" w:eastAsia="zh-CN"/>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72D689">
            <w:pPr>
              <w:keepNext w:val="0"/>
              <w:keepLines w:val="0"/>
              <w:pageBreakBefore w:val="0"/>
              <w:widowControl/>
              <w:kinsoku/>
              <w:wordWrap/>
              <w:overflowPunct/>
              <w:topLinePunct w:val="0"/>
              <w:autoSpaceDE/>
              <w:autoSpaceDN/>
              <w:bidi w:val="0"/>
              <w:adjustRightInd/>
              <w:snapToGrid/>
              <w:spacing w:line="280" w:lineRule="exact"/>
              <w:ind w:firstLine="0" w:firstLineChars="0"/>
              <w:rPr>
                <w:rFonts w:hint="default" w:eastAsia="宋体"/>
                <w:color w:val="auto"/>
                <w:sz w:val="21"/>
                <w:szCs w:val="21"/>
                <w:highlight w:val="none"/>
                <w:lang w:val="en-US" w:eastAsia="zh-CN"/>
              </w:rPr>
            </w:pPr>
            <w:r>
              <w:rPr>
                <w:rFonts w:hint="eastAsia"/>
                <w:color w:val="auto"/>
                <w:sz w:val="21"/>
                <w:szCs w:val="21"/>
                <w:highlight w:val="none"/>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8E49CA">
            <w:pPr>
              <w:keepNext w:val="0"/>
              <w:keepLines w:val="0"/>
              <w:pageBreakBefore w:val="0"/>
              <w:widowControl/>
              <w:kinsoku/>
              <w:wordWrap/>
              <w:overflowPunct/>
              <w:topLinePunct w:val="0"/>
              <w:autoSpaceDE/>
              <w:autoSpaceDN/>
              <w:bidi w:val="0"/>
              <w:adjustRightInd/>
              <w:snapToGrid/>
              <w:spacing w:line="280" w:lineRule="exact"/>
              <w:ind w:firstLine="0" w:firstLineChars="0"/>
              <w:textAlignment w:val="center"/>
              <w:rPr>
                <w:rFonts w:ascii="仿宋_GB2312" w:hAnsi="宋体" w:cs="仿宋_GB2312"/>
                <w:color w:val="auto"/>
                <w:sz w:val="21"/>
                <w:szCs w:val="21"/>
                <w:highlight w:val="none"/>
              </w:rPr>
            </w:pPr>
            <w:r>
              <w:rPr>
                <w:rFonts w:hint="eastAsia" w:ascii="仿宋_GB2312" w:hAnsi="宋体" w:cs="仿宋_GB2312"/>
                <w:color w:val="auto"/>
                <w:kern w:val="0"/>
                <w:sz w:val="21"/>
                <w:szCs w:val="21"/>
                <w:highlight w:val="none"/>
                <w:lang w:bidi="ar"/>
              </w:rPr>
              <w:t>—</w:t>
            </w:r>
          </w:p>
        </w:tc>
      </w:tr>
    </w:tbl>
    <w:p w14:paraId="6A1664B6">
      <w:pPr>
        <w:ind w:firstLine="420"/>
        <w:rPr>
          <w:color w:val="auto"/>
          <w:sz w:val="21"/>
          <w:szCs w:val="16"/>
          <w:lang w:bidi="ar"/>
        </w:rPr>
      </w:pPr>
      <w:r>
        <w:rPr>
          <w:rFonts w:hint="eastAsia"/>
          <w:color w:val="auto"/>
          <w:sz w:val="21"/>
          <w:szCs w:val="16"/>
          <w:lang w:bidi="ar"/>
        </w:rPr>
        <w:t>注：1.课程类型分为A类（纯理论课）、B类〔（理论＋实践）课〕、C类（纯实践课）。</w:t>
      </w:r>
    </w:p>
    <w:p w14:paraId="252AB5ED">
      <w:pPr>
        <w:numPr>
          <w:ilvl w:val="0"/>
          <w:numId w:val="5"/>
        </w:numPr>
        <w:ind w:firstLine="420"/>
      </w:pPr>
      <w:r>
        <w:rPr>
          <w:rFonts w:hint="eastAsia"/>
          <w:color w:val="auto"/>
          <w:sz w:val="21"/>
          <w:szCs w:val="16"/>
          <w:lang w:bidi="ar"/>
        </w:rPr>
        <w:t>新技术课程/企业课程请用“*”标出。</w:t>
      </w:r>
    </w:p>
    <w:p w14:paraId="33EB355F">
      <w:pPr>
        <w:pStyle w:val="2"/>
        <w:rPr>
          <w:rFonts w:hint="eastAsia"/>
          <w:color w:val="auto"/>
          <w:sz w:val="21"/>
          <w:szCs w:val="16"/>
          <w:lang w:bidi="ar"/>
        </w:rPr>
      </w:pPr>
    </w:p>
    <w:p w14:paraId="122E3E17"/>
    <w:p w14:paraId="57F6BD4F">
      <w:pPr>
        <w:pStyle w:val="2"/>
        <w:spacing w:line="360" w:lineRule="auto"/>
        <w:ind w:left="0" w:leftChars="0" w:firstLine="0" w:firstLineChars="0"/>
        <w:rPr>
          <w:rFonts w:asciiTheme="minorEastAsia" w:hAnsiTheme="minorEastAsia" w:eastAsiaTheme="minorEastAsia"/>
          <w:color w:val="auto"/>
          <w:szCs w:val="22"/>
        </w:rPr>
      </w:pPr>
      <w:bookmarkStart w:id="64" w:name="_Toc5847"/>
      <w:r>
        <w:rPr>
          <w:rFonts w:asciiTheme="minorEastAsia" w:hAnsiTheme="minorEastAsia" w:eastAsiaTheme="minorEastAsia"/>
          <w:color w:val="auto"/>
          <w:szCs w:val="22"/>
        </w:rPr>
        <w:t>（四）第二课堂教育活动进程安排</w:t>
      </w:r>
      <w:bookmarkEnd w:id="64"/>
    </w:p>
    <w:p w14:paraId="605038CD">
      <w:pPr>
        <w:pStyle w:val="16"/>
        <w:ind w:firstLine="422"/>
        <w:rPr>
          <w:rFonts w:hint="eastAsia" w:asciiTheme="minorEastAsia" w:hAnsiTheme="minorEastAsia"/>
          <w:bCs/>
          <w:color w:val="auto"/>
          <w:szCs w:val="24"/>
        </w:rPr>
      </w:pPr>
      <w:r>
        <w:rPr>
          <w:rFonts w:hint="eastAsia"/>
          <w:color w:val="auto"/>
        </w:rPr>
        <w:t>表7-6  第二课堂活动安排表</w:t>
      </w:r>
    </w:p>
    <w:tbl>
      <w:tblPr>
        <w:tblStyle w:val="10"/>
        <w:tblW w:w="474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38"/>
        <w:gridCol w:w="2825"/>
        <w:gridCol w:w="791"/>
        <w:gridCol w:w="554"/>
        <w:gridCol w:w="554"/>
        <w:gridCol w:w="554"/>
        <w:gridCol w:w="554"/>
        <w:gridCol w:w="541"/>
        <w:gridCol w:w="587"/>
        <w:gridCol w:w="2056"/>
        <w:gridCol w:w="2091"/>
      </w:tblGrid>
      <w:tr w14:paraId="720A6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tblHeader/>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1AB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活动体系分类</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16EB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序号</w:t>
            </w: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D3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活动名称</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B1D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活动分/次</w:t>
            </w:r>
          </w:p>
        </w:tc>
        <w:tc>
          <w:tcPr>
            <w:tcW w:w="12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0439B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kern w:val="0"/>
                <w:sz w:val="21"/>
                <w:szCs w:val="21"/>
                <w:u w:val="none"/>
                <w:lang w:val="en-US" w:eastAsia="zh-CN" w:bidi="ar"/>
              </w:rPr>
            </w:pPr>
            <w:r>
              <w:rPr>
                <w:rFonts w:hint="eastAsia" w:ascii="仿宋_GB2312" w:hAnsi="仿宋_GB2312" w:eastAsia="仿宋_GB2312" w:cs="仿宋_GB2312"/>
                <w:b/>
                <w:bCs/>
                <w:i w:val="0"/>
                <w:iCs w:val="0"/>
                <w:color w:val="auto"/>
                <w:kern w:val="0"/>
                <w:sz w:val="21"/>
                <w:szCs w:val="21"/>
                <w:u w:val="none"/>
                <w:lang w:val="en-US" w:eastAsia="zh-CN" w:bidi="ar"/>
              </w:rPr>
              <w:t>学期安排</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8914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必修活动对应课程名称</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1E7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组织实施</w:t>
            </w:r>
          </w:p>
        </w:tc>
      </w:tr>
      <w:tr w14:paraId="07875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blHeader/>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EDE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b/>
                <w:bCs/>
                <w:i w:val="0"/>
                <w:iCs w:val="0"/>
                <w:color w:val="auto"/>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DE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b/>
                <w:bCs/>
                <w:i w:val="0"/>
                <w:iCs w:val="0"/>
                <w:color w:val="auto"/>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4DF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b/>
                <w:bCs/>
                <w:i w:val="0"/>
                <w:iCs w:val="0"/>
                <w:color w:val="auto"/>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C3B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b/>
                <w:bCs/>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C15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1</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FA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3CE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3</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010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6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5</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F4E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6</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D36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b/>
                <w:bCs/>
                <w:i w:val="0"/>
                <w:iCs w:val="0"/>
                <w:color w:val="auto"/>
                <w:sz w:val="21"/>
                <w:szCs w:val="21"/>
                <w:u w:val="none"/>
              </w:rPr>
            </w:pP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895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b/>
                <w:bCs/>
                <w:i w:val="0"/>
                <w:iCs w:val="0"/>
                <w:color w:val="auto"/>
                <w:sz w:val="21"/>
                <w:szCs w:val="21"/>
                <w:u w:val="none"/>
              </w:rPr>
            </w:pPr>
          </w:p>
        </w:tc>
      </w:tr>
      <w:tr w14:paraId="56761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CCF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（一）“立德修身”模块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1FE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B3E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厚植爱国爱校情怀教育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608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87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D6C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AAD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FC3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A71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46C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729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形势与政策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EF2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学工处+马克思主义学院+二级学院</w:t>
            </w:r>
          </w:p>
        </w:tc>
      </w:tr>
      <w:tr w14:paraId="423E2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B69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9A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865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法治教育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5EF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A7B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84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747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AC7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4E9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B38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4C4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思想道德与法治</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2A6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学工处+马克思主义学院+二级学院</w:t>
            </w:r>
          </w:p>
        </w:tc>
      </w:tr>
      <w:tr w14:paraId="1F980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113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435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B25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新时代党的创新理论学习活动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D04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2D5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428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79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DC0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D81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B5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BC1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习近平新时代中国特色社会主义思想概论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CDE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学工处+马克思主义学院+二级学院</w:t>
            </w:r>
          </w:p>
        </w:tc>
      </w:tr>
      <w:tr w14:paraId="2E86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290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E81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FE2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铸牢中华民族共同体意识教育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F4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B47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81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564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09F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DA6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7AA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E12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中华民族共同体概论、中国近现代史纲要、马克思主义基本原理、毛泽东思想和中国特色社会主义理论体系概论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1F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学工处+马克思主义学院+二级学院</w:t>
            </w:r>
          </w:p>
        </w:tc>
      </w:tr>
      <w:tr w14:paraId="766C5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910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157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5</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35E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行为规范准则教育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491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A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F7C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300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59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663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CD6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922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94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5EA01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346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2A4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6</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DE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校情教育与学习管理教育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BC1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461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F83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9F1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863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BA7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087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BE5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9DC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29BD2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A35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136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7</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6D9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励志教育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EE7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282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59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932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F0A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5E3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97D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9C5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84F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0AF5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14E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85F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8</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8A3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感恩教育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DEE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C1C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EB6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911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8B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9E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C34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C8E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234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03580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DD1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957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9</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23E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诚信教育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9BD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AF9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FA6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AD5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E2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227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600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851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E2E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7B1D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301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（二）“启智增知”模块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EBD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3D1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职业生涯规划大赛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93C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F02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740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1B0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7D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4AB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143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343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大学生职业发展与就业指导</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3DF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65B52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880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45C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11</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1BB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中国国际大学生创新大赛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D30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CC9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33B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131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A9E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B94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938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8</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3BB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大学生创新与创业实务</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64B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教务处+通识教育学院</w:t>
            </w:r>
          </w:p>
        </w:tc>
      </w:tr>
      <w:tr w14:paraId="10D0D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3D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262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12</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70A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创新创业训练营</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4FF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CA3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9B0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D30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FCB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842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9EB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432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0F2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7E133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BE0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7C9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13</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8F2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创客马拉松</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FD2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653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E36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651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1B7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F7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ED0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E66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FB8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74393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F46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7D9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14</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CD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模拟招聘大赛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F0F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2AE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DF6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9D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478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25E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BA1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61C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A97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就业处+通识教育学院</w:t>
            </w:r>
          </w:p>
        </w:tc>
      </w:tr>
      <w:tr w14:paraId="24B13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57C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71E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15</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E18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大学生演讲赛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5A4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AE8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583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1C1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8BA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90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1F8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F8E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大学语文</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DC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7408F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682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A78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16</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E34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经典诵读比赛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FD6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51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b/>
                <w:bCs/>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6C2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b/>
                <w:bCs/>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04D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FC0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CFC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A25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761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087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6ACE7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790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8E9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17</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9BE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大学生辩论赛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D65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CBF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650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C69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94E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C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8F9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CF1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1FB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02E47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EC7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AFD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18</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BA8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英语口语技能赛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D5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1F7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466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01F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3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224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7E2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1A3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大学英语</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2DA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2AF95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73B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D7C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19</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690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大学生英语竞赛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6F5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39A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02F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00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166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D2D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B5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F28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389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31076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662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3BA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A14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英语风采赛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AF0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F88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683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671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BA1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4CD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446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84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4C6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73C0D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5F3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D26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21</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D4F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阅读活动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785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12B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E70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5F6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547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C0C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6C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D19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48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图书馆</w:t>
            </w:r>
          </w:p>
        </w:tc>
      </w:tr>
      <w:tr w14:paraId="71A83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DDB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5B6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22</w:t>
            </w: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7651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数学文化讲座</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F24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6E76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EB3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21B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AD9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DA73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DD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A37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高等数学（文）</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41D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51FB9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806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82E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472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AC1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D8F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49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F37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7E0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17D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94A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AF3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高等数学（理）</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CD4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r>
      <w:tr w14:paraId="4899A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F02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1E4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23</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A38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数学建模竞赛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F5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A6C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9C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7E0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A9C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F3F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08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6A9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7D5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79FC9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DC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76D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24</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E42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大学生数独竞赛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473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8AE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F8C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173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C3F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79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FB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9C4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27C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34285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E9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（三）“强体健心”模块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AC2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25</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28E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心理健康团体辅导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5A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A8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4CA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641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6C3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B0C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D51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562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大学生心理健康教育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873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学工处+通识学院</w:t>
            </w:r>
          </w:p>
        </w:tc>
      </w:tr>
      <w:tr w14:paraId="36FC1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1CC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2B8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26</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ADC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9DD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FFB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59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4B7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41A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94A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BAC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899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85A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6BEE1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0AC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37A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27</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377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5.25心理健康教育活动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ADC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4D5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97E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93E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9DA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93B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AEC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F0C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D43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3BB0A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461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C06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28</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C25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心理剧大赛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391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225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BA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36C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F68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4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1FB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1DF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734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w:t>
            </w:r>
          </w:p>
        </w:tc>
      </w:tr>
      <w:tr w14:paraId="03AE4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C13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E93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29</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4BB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心理电影赏析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DAF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B25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058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A11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223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7D1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CDA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7AF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816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7ABC0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8DD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63E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305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阳光长跑</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A30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5E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34C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8A3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C60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410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3D9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796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大学体育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524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学工处+通识学院</w:t>
            </w:r>
          </w:p>
        </w:tc>
      </w:tr>
      <w:tr w14:paraId="0B670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CBC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37F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31</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CAB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气排球联赛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F33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A76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2E9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604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B21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10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18B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284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35A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73BBF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BE0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9DB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32</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439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羽毛球联赛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7D3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3F2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694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158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3A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4F9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DF3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14B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307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6EB7B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319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AD7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33</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85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篮球联赛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A1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C6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9AB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65B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16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B9D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5FF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DE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DEE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4BFF1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4D7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74E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34</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3A1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广西三月三民族体育文化节</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C5F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BD5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366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8C0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E30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6F6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1C3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71C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AAE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04E08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3D3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FFD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35</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185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田径运动会</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550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E8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85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EAC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491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E42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57C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15A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503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校田径运动会组委会+二级学院</w:t>
            </w:r>
          </w:p>
        </w:tc>
      </w:tr>
      <w:tr w14:paraId="31938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6FA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8C3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36</w:t>
            </w:r>
          </w:p>
        </w:tc>
        <w:tc>
          <w:tcPr>
            <w:tcW w:w="10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9B5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安全教育</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4691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5C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4DB4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7CAD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64A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AB55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FC75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353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大学生安全教育、</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075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学工处+马克思主义学院+二级学院</w:t>
            </w:r>
          </w:p>
        </w:tc>
      </w:tr>
      <w:tr w14:paraId="03410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4E0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0EC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10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B29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017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C8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B58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94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94C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8A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5F6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4BC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国家安全教育</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D9B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r>
      <w:tr w14:paraId="6D7D1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BDD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2A9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37</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51C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适应教育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C69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039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1AF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D14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DCB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74E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2B6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FFA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新生入学教育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311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学工处+二级学院</w:t>
            </w:r>
          </w:p>
        </w:tc>
      </w:tr>
      <w:tr w14:paraId="63680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6DC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9E6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38</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6F1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禁毒、防艾教育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B6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7B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A3E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CE9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177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1A1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B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8A4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FC6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学工处+团委+二级学院</w:t>
            </w:r>
          </w:p>
        </w:tc>
      </w:tr>
      <w:tr w14:paraId="6920A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ED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（四）“美韵育情”模块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443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39</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5AF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中华优秀传统文化教育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C97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A91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3B0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0BA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49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EC5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28A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530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中国优秀传统文化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5E2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马克思主义学院</w:t>
            </w:r>
          </w:p>
        </w:tc>
      </w:tr>
      <w:tr w14:paraId="463D5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BDE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B4A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224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文明素养礼仪活动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6BD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145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D53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C4A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7C6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F7A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0D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3A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通用礼仪</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8A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2EA1A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7AA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5AA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41</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7B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“五·四”文化艺术节系列活动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698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21C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748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AD8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04F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0BD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0B5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D81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9BC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团委+二级学院</w:t>
            </w:r>
          </w:p>
        </w:tc>
      </w:tr>
      <w:tr w14:paraId="6D02E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424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996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42</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2E2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“社团文化艺术节”系列活动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19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B7C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B42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724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CAA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424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A7E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FE8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75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团委</w:t>
            </w:r>
          </w:p>
        </w:tc>
      </w:tr>
      <w:tr w14:paraId="129EB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B90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（五）“实践砺志”模块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4E2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43</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871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劳动教育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78E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30B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91B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6DF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44A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54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A23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B04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劳动教育—工业·匠心</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A71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学工处+马克思主义学院+二级学院</w:t>
            </w:r>
          </w:p>
        </w:tc>
      </w:tr>
      <w:tr w14:paraId="3D9D6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00F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2B5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44</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93D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垃圾分类教育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286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FA1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804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A2C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F85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BC3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CE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B99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6C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后勤处+学工处+团委</w:t>
            </w:r>
          </w:p>
        </w:tc>
      </w:tr>
      <w:tr w14:paraId="1C411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63B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3B0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45</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3C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科学商店进社区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6BD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FE8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779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64D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F49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3B0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403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36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2DF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通识教育学院</w:t>
            </w:r>
          </w:p>
        </w:tc>
      </w:tr>
      <w:tr w14:paraId="52E38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906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111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46</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0D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假期社会实践</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610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AF4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9A7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AD2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840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BC2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CCF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E3B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97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团委+二级学院</w:t>
            </w:r>
          </w:p>
        </w:tc>
      </w:tr>
      <w:tr w14:paraId="52EE1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A6E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3FD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47</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34D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志愿者服务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ADD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768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893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A2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E7A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7D6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295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01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260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团委+二级学院</w:t>
            </w:r>
          </w:p>
        </w:tc>
      </w:tr>
      <w:tr w14:paraId="7552B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6F8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C20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48</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D0C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三下乡活动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A64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F7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C2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AA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D4B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520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5D8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075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844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团委+二级学院</w:t>
            </w:r>
          </w:p>
        </w:tc>
      </w:tr>
      <w:tr w14:paraId="74AF7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02F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D65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49</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51D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社区挂职</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00F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30C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41A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35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2C3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F1C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DDE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EDC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617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团委+二级学院</w:t>
            </w:r>
          </w:p>
        </w:tc>
      </w:tr>
      <w:tr w14:paraId="0360C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0E4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27A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50</w:t>
            </w:r>
          </w:p>
        </w:tc>
        <w:tc>
          <w:tcPr>
            <w:tcW w:w="10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615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新生节活动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A6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BC9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33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870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B74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4FB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191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6A8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38D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团委+二级学院</w:t>
            </w:r>
          </w:p>
        </w:tc>
      </w:tr>
      <w:tr w14:paraId="4C6D5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D7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rPr>
                <w:rFonts w:hint="eastAsia" w:ascii="仿宋_GB2312" w:hAnsi="仿宋_GB2312" w:eastAsia="仿宋_GB2312" w:cs="仿宋_GB2312"/>
                <w:i w:val="0"/>
                <w:iCs w:val="0"/>
                <w:color w:val="auto"/>
                <w:sz w:val="21"/>
                <w:szCs w:val="21"/>
                <w:u w:val="none"/>
              </w:rPr>
            </w:pPr>
          </w:p>
        </w:tc>
        <w:tc>
          <w:tcPr>
            <w:tcW w:w="14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7B2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必修活动分合计</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AA0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b/>
                <w:bCs/>
                <w:i w:val="0"/>
                <w:iCs w:val="0"/>
                <w:color w:val="auto"/>
                <w:sz w:val="21"/>
                <w:szCs w:val="21"/>
                <w:u w:val="none"/>
              </w:rPr>
            </w:pPr>
            <w:r>
              <w:rPr>
                <w:rFonts w:hint="eastAsia" w:ascii="仿宋_GB2312" w:hAnsi="仿宋_GB2312" w:eastAsia="仿宋_GB2312" w:cs="仿宋_GB2312"/>
                <w:b/>
                <w:bCs/>
                <w:i w:val="0"/>
                <w:iCs w:val="0"/>
                <w:color w:val="auto"/>
                <w:kern w:val="0"/>
                <w:sz w:val="21"/>
                <w:szCs w:val="21"/>
                <w:u w:val="none"/>
                <w:lang w:val="en-US" w:eastAsia="zh-CN" w:bidi="ar"/>
              </w:rPr>
              <w:t>84</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EE1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16</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A8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20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57A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12</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B4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BBA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8</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781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center"/>
              <w:textAlignment w:val="center"/>
              <w:rPr>
                <w:rFonts w:hint="eastAsia" w:ascii="仿宋_GB2312" w:hAnsi="仿宋_GB2312" w:eastAsia="仿宋_GB2312" w:cs="仿宋_GB2312"/>
                <w:i w:val="0"/>
                <w:iCs w:val="0"/>
                <w:color w:val="auto"/>
                <w:sz w:val="21"/>
                <w:szCs w:val="21"/>
                <w:u w:val="none"/>
              </w:rPr>
            </w:pPr>
            <w:r>
              <w:rPr>
                <w:rFonts w:hint="eastAsia" w:ascii="仿宋_GB2312" w:hAnsi="仿宋_GB2312" w:eastAsia="仿宋_GB2312" w:cs="仿宋_GB2312"/>
                <w:i w:val="0"/>
                <w:iCs w:val="0"/>
                <w:color w:val="auto"/>
                <w:kern w:val="0"/>
                <w:sz w:val="21"/>
                <w:szCs w:val="21"/>
                <w:u w:val="none"/>
                <w:lang w:val="en-US" w:eastAsia="zh-CN" w:bidi="ar"/>
              </w:rPr>
              <w:t>12</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97B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jc w:val="both"/>
              <w:rPr>
                <w:rFonts w:hint="eastAsia" w:ascii="仿宋_GB2312" w:hAnsi="仿宋_GB2312" w:eastAsia="仿宋_GB2312" w:cs="仿宋_GB2312"/>
                <w:i w:val="0"/>
                <w:iCs w:val="0"/>
                <w:color w:val="auto"/>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E48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0" w:firstLineChars="0"/>
              <w:rPr>
                <w:rFonts w:hint="eastAsia" w:ascii="仿宋_GB2312" w:hAnsi="仿宋_GB2312" w:eastAsia="仿宋_GB2312" w:cs="仿宋_GB2312"/>
                <w:i w:val="0"/>
                <w:iCs w:val="0"/>
                <w:color w:val="auto"/>
                <w:sz w:val="21"/>
                <w:szCs w:val="21"/>
                <w:u w:val="none"/>
              </w:rPr>
            </w:pPr>
          </w:p>
        </w:tc>
      </w:tr>
    </w:tbl>
    <w:p w14:paraId="33316483">
      <w:pPr>
        <w:ind w:firstLine="420"/>
        <w:rPr>
          <w:color w:val="auto"/>
          <w:sz w:val="21"/>
          <w:szCs w:val="16"/>
        </w:rPr>
        <w:sectPr>
          <w:headerReference r:id="rId13" w:type="default"/>
          <w:footerReference r:id="rId14" w:type="default"/>
          <w:pgSz w:w="16838" w:h="11906" w:orient="landscape"/>
          <w:pgMar w:top="1803" w:right="1440" w:bottom="1803" w:left="1440" w:header="851" w:footer="992" w:gutter="0"/>
          <w:pgNumType w:fmt="decimal"/>
          <w:cols w:space="0" w:num="1"/>
          <w:docGrid w:type="lines" w:linePitch="436" w:charSpace="0"/>
        </w:sectPr>
      </w:pPr>
      <w:r>
        <w:rPr>
          <w:rFonts w:hint="eastAsia"/>
          <w:color w:val="auto"/>
          <w:sz w:val="21"/>
          <w:szCs w:val="16"/>
        </w:rPr>
        <w:t>注：该表所指的“各二级学院”指的是有学生的7个二级学院。</w:t>
      </w:r>
    </w:p>
    <w:p w14:paraId="5AAD8E0F">
      <w:pPr>
        <w:pStyle w:val="3"/>
        <w:spacing w:before="0" w:after="0" w:line="360" w:lineRule="auto"/>
        <w:ind w:firstLine="643"/>
        <w:rPr>
          <w:rFonts w:ascii="黑体" w:hAnsi="黑体" w:eastAsia="黑体"/>
          <w:color w:val="auto"/>
          <w:sz w:val="32"/>
          <w:szCs w:val="32"/>
        </w:rPr>
      </w:pPr>
      <w:bookmarkStart w:id="65" w:name="_Toc10638"/>
      <w:r>
        <w:rPr>
          <w:rFonts w:hint="eastAsia" w:ascii="黑体" w:hAnsi="黑体" w:eastAsia="黑体"/>
          <w:color w:val="auto"/>
          <w:sz w:val="32"/>
          <w:szCs w:val="32"/>
        </w:rPr>
        <w:t>八、实施保障</w:t>
      </w:r>
      <w:bookmarkEnd w:id="65"/>
    </w:p>
    <w:p w14:paraId="7041AB93">
      <w:pPr>
        <w:ind w:firstLine="560"/>
        <w:rPr>
          <w:color w:val="auto"/>
        </w:rPr>
      </w:pPr>
      <w:r>
        <w:rPr>
          <w:rFonts w:hint="eastAsia"/>
          <w:color w:val="auto"/>
        </w:rPr>
        <w:t>主要包括师资队伍、教学设施、教学资源、教学方法、学习评价、质量管理等方面。</w:t>
      </w:r>
    </w:p>
    <w:p w14:paraId="302B46F9">
      <w:pPr>
        <w:pStyle w:val="2"/>
        <w:numPr>
          <w:ilvl w:val="0"/>
          <w:numId w:val="6"/>
        </w:numPr>
        <w:spacing w:line="360" w:lineRule="auto"/>
        <w:ind w:firstLine="562"/>
        <w:rPr>
          <w:rFonts w:hint="eastAsia" w:asciiTheme="minorEastAsia" w:hAnsiTheme="minorEastAsia" w:eastAsiaTheme="minorEastAsia"/>
          <w:color w:val="auto"/>
          <w:szCs w:val="22"/>
          <w:lang w:val="en-US" w:eastAsia="zh-CN"/>
        </w:rPr>
      </w:pPr>
      <w:bookmarkStart w:id="66" w:name="_Toc32216"/>
      <w:r>
        <w:rPr>
          <w:rFonts w:hint="eastAsia" w:asciiTheme="minorEastAsia" w:hAnsiTheme="minorEastAsia" w:eastAsiaTheme="minorEastAsia"/>
          <w:color w:val="auto"/>
          <w:szCs w:val="22"/>
          <w:lang w:val="en-US" w:eastAsia="zh-CN"/>
        </w:rPr>
        <w:t>实训基地配置</w:t>
      </w:r>
      <w:bookmarkEnd w:id="66"/>
    </w:p>
    <w:p w14:paraId="10FA0464">
      <w:pPr>
        <w:ind w:firstLine="560"/>
        <w:rPr>
          <w:rFonts w:hint="eastAsia"/>
          <w:color w:val="auto"/>
        </w:rPr>
      </w:pPr>
      <w:r>
        <w:rPr>
          <w:rFonts w:hint="eastAsia"/>
          <w:color w:val="auto"/>
        </w:rPr>
        <w:t>以一个教学班50人为标准，校内基地和校外基地结合，规划完成实践教学项目需要配备的实训室、实训设备等。见表8-1。</w:t>
      </w:r>
    </w:p>
    <w:p w14:paraId="11C001B3">
      <w:pPr>
        <w:rPr>
          <w:rFonts w:hint="eastAsia"/>
          <w:color w:val="auto"/>
          <w:lang w:val="en-US" w:eastAsia="zh-CN"/>
        </w:rPr>
      </w:pPr>
    </w:p>
    <w:p w14:paraId="747D6252">
      <w:pPr>
        <w:pStyle w:val="16"/>
        <w:ind w:firstLine="422"/>
        <w:rPr>
          <w:color w:val="auto"/>
        </w:rPr>
      </w:pPr>
      <w:r>
        <w:rPr>
          <w:rFonts w:hint="eastAsia"/>
          <w:color w:val="auto"/>
        </w:rPr>
        <w:t>表8-1  实训条件配备</w:t>
      </w:r>
    </w:p>
    <w:tbl>
      <w:tblPr>
        <w:tblStyle w:val="10"/>
        <w:tblW w:w="50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9"/>
        <w:gridCol w:w="1804"/>
        <w:gridCol w:w="746"/>
        <w:gridCol w:w="2234"/>
        <w:gridCol w:w="750"/>
        <w:gridCol w:w="1800"/>
        <w:gridCol w:w="770"/>
      </w:tblGrid>
      <w:tr w14:paraId="0551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328" w:type="pct"/>
            <w:vAlign w:val="center"/>
          </w:tcPr>
          <w:p w14:paraId="74C017BE">
            <w:pPr>
              <w:spacing w:line="276" w:lineRule="auto"/>
              <w:ind w:firstLine="0" w:firstLineChars="0"/>
              <w:rPr>
                <w:rFonts w:ascii="宋体" w:hAnsi="宋体"/>
                <w:color w:val="auto"/>
                <w:sz w:val="21"/>
                <w:szCs w:val="21"/>
              </w:rPr>
            </w:pPr>
            <w:r>
              <w:rPr>
                <w:rFonts w:hint="eastAsia" w:ascii="宋体" w:hAnsi="宋体"/>
                <w:color w:val="auto"/>
                <w:sz w:val="21"/>
                <w:szCs w:val="21"/>
              </w:rPr>
              <w:t>序号</w:t>
            </w:r>
          </w:p>
        </w:tc>
        <w:tc>
          <w:tcPr>
            <w:tcW w:w="1039" w:type="pct"/>
            <w:vAlign w:val="center"/>
          </w:tcPr>
          <w:p w14:paraId="5DB4A7E5">
            <w:pPr>
              <w:spacing w:line="276" w:lineRule="auto"/>
              <w:ind w:firstLine="0" w:firstLineChars="0"/>
              <w:rPr>
                <w:rFonts w:ascii="宋体" w:hAnsi="宋体"/>
                <w:color w:val="auto"/>
                <w:sz w:val="21"/>
                <w:szCs w:val="21"/>
              </w:rPr>
            </w:pPr>
            <w:r>
              <w:rPr>
                <w:rFonts w:hint="eastAsia" w:ascii="宋体" w:hAnsi="宋体"/>
                <w:color w:val="auto"/>
                <w:sz w:val="21"/>
                <w:szCs w:val="21"/>
              </w:rPr>
              <w:t>实训室名称</w:t>
            </w:r>
          </w:p>
        </w:tc>
        <w:tc>
          <w:tcPr>
            <w:tcW w:w="430" w:type="pct"/>
            <w:vAlign w:val="center"/>
          </w:tcPr>
          <w:p w14:paraId="6269D243">
            <w:pPr>
              <w:spacing w:line="276" w:lineRule="auto"/>
              <w:ind w:firstLine="0" w:firstLineChars="0"/>
              <w:rPr>
                <w:rFonts w:ascii="宋体" w:hAnsi="宋体"/>
                <w:color w:val="auto"/>
                <w:sz w:val="21"/>
                <w:szCs w:val="21"/>
              </w:rPr>
            </w:pPr>
            <w:r>
              <w:rPr>
                <w:rFonts w:hint="eastAsia" w:ascii="宋体" w:hAnsi="宋体"/>
                <w:color w:val="auto"/>
                <w:sz w:val="21"/>
                <w:szCs w:val="21"/>
              </w:rPr>
              <w:t>校内/校外</w:t>
            </w:r>
          </w:p>
        </w:tc>
        <w:tc>
          <w:tcPr>
            <w:tcW w:w="1287" w:type="pct"/>
            <w:vAlign w:val="center"/>
          </w:tcPr>
          <w:p w14:paraId="5B186436">
            <w:pPr>
              <w:spacing w:line="276" w:lineRule="auto"/>
              <w:ind w:firstLine="0" w:firstLineChars="0"/>
              <w:rPr>
                <w:rFonts w:ascii="宋体" w:hAnsi="宋体"/>
                <w:color w:val="auto"/>
                <w:sz w:val="21"/>
                <w:szCs w:val="21"/>
              </w:rPr>
            </w:pPr>
            <w:r>
              <w:rPr>
                <w:rFonts w:hint="eastAsia" w:ascii="宋体" w:hAnsi="宋体"/>
                <w:color w:val="auto"/>
                <w:sz w:val="21"/>
                <w:szCs w:val="21"/>
              </w:rPr>
              <w:t>主要设备名称</w:t>
            </w:r>
          </w:p>
        </w:tc>
        <w:tc>
          <w:tcPr>
            <w:tcW w:w="432" w:type="pct"/>
            <w:vAlign w:val="center"/>
          </w:tcPr>
          <w:p w14:paraId="041A445F">
            <w:pPr>
              <w:spacing w:line="276" w:lineRule="auto"/>
              <w:ind w:firstLine="0" w:firstLineChars="0"/>
              <w:rPr>
                <w:rFonts w:ascii="宋体" w:hAnsi="宋体"/>
                <w:color w:val="auto"/>
                <w:sz w:val="21"/>
                <w:szCs w:val="21"/>
              </w:rPr>
            </w:pPr>
            <w:r>
              <w:rPr>
                <w:rFonts w:hint="eastAsia" w:ascii="宋体" w:hAnsi="宋体"/>
                <w:color w:val="auto"/>
                <w:sz w:val="21"/>
                <w:szCs w:val="21"/>
              </w:rPr>
              <w:t>配备数量</w:t>
            </w:r>
          </w:p>
        </w:tc>
        <w:tc>
          <w:tcPr>
            <w:tcW w:w="1037" w:type="pct"/>
            <w:vAlign w:val="center"/>
          </w:tcPr>
          <w:p w14:paraId="6DFDDF76">
            <w:pPr>
              <w:spacing w:line="276" w:lineRule="auto"/>
              <w:ind w:firstLine="0" w:firstLineChars="0"/>
              <w:rPr>
                <w:rFonts w:ascii="宋体" w:hAnsi="宋体"/>
                <w:color w:val="auto"/>
                <w:sz w:val="21"/>
                <w:szCs w:val="21"/>
              </w:rPr>
            </w:pPr>
            <w:r>
              <w:rPr>
                <w:rFonts w:hint="eastAsia" w:ascii="宋体" w:hAnsi="宋体"/>
                <w:color w:val="auto"/>
                <w:sz w:val="21"/>
                <w:szCs w:val="21"/>
              </w:rPr>
              <w:t>实训项目/内容</w:t>
            </w:r>
          </w:p>
        </w:tc>
        <w:tc>
          <w:tcPr>
            <w:tcW w:w="443" w:type="pct"/>
            <w:vAlign w:val="center"/>
          </w:tcPr>
          <w:p w14:paraId="03A64B84">
            <w:pPr>
              <w:spacing w:line="276" w:lineRule="auto"/>
              <w:ind w:firstLine="0" w:firstLineChars="0"/>
              <w:rPr>
                <w:rFonts w:ascii="宋体" w:hAnsi="宋体"/>
                <w:color w:val="auto"/>
                <w:sz w:val="21"/>
                <w:szCs w:val="21"/>
              </w:rPr>
            </w:pPr>
            <w:r>
              <w:rPr>
                <w:rFonts w:hint="eastAsia" w:ascii="宋体" w:hAnsi="宋体"/>
                <w:color w:val="auto"/>
                <w:sz w:val="21"/>
                <w:szCs w:val="21"/>
              </w:rPr>
              <w:t>备注</w:t>
            </w:r>
          </w:p>
        </w:tc>
      </w:tr>
      <w:tr w14:paraId="0A8C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28" w:type="pct"/>
            <w:vAlign w:val="center"/>
          </w:tcPr>
          <w:p w14:paraId="5B69D8FE">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w:t>
            </w:r>
          </w:p>
        </w:tc>
        <w:tc>
          <w:tcPr>
            <w:tcW w:w="1039" w:type="pct"/>
            <w:vAlign w:val="center"/>
          </w:tcPr>
          <w:p w14:paraId="1CB45560">
            <w:pPr>
              <w:spacing w:line="276" w:lineRule="auto"/>
              <w:ind w:firstLine="0" w:firstLineChars="0"/>
              <w:rPr>
                <w:rFonts w:ascii="宋体" w:hAnsi="宋体"/>
                <w:color w:val="auto"/>
                <w:sz w:val="21"/>
                <w:szCs w:val="21"/>
              </w:rPr>
            </w:pPr>
            <w:r>
              <w:rPr>
                <w:rFonts w:hint="eastAsia" w:ascii="宋体" w:hAnsi="宋体"/>
                <w:color w:val="auto"/>
                <w:sz w:val="21"/>
                <w:szCs w:val="21"/>
              </w:rPr>
              <w:t>金相热处理实验室</w:t>
            </w:r>
          </w:p>
        </w:tc>
        <w:tc>
          <w:tcPr>
            <w:tcW w:w="430" w:type="pct"/>
            <w:vAlign w:val="center"/>
          </w:tcPr>
          <w:p w14:paraId="161C43F5">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51F5F025">
            <w:pPr>
              <w:spacing w:line="276" w:lineRule="auto"/>
              <w:ind w:firstLine="0" w:firstLineChars="0"/>
              <w:rPr>
                <w:rFonts w:ascii="宋体" w:hAnsi="宋体"/>
                <w:color w:val="auto"/>
                <w:sz w:val="21"/>
                <w:szCs w:val="21"/>
              </w:rPr>
            </w:pPr>
            <w:r>
              <w:rPr>
                <w:rFonts w:hint="eastAsia" w:ascii="宋体" w:hAnsi="宋体"/>
                <w:color w:val="auto"/>
                <w:sz w:val="21"/>
                <w:szCs w:val="21"/>
              </w:rPr>
              <w:t>金相试样切割机、金相预磨机、金相试验磨平机、金相试样抛光机、金相显微镜</w:t>
            </w:r>
          </w:p>
        </w:tc>
        <w:tc>
          <w:tcPr>
            <w:tcW w:w="432" w:type="pct"/>
            <w:vAlign w:val="center"/>
          </w:tcPr>
          <w:p w14:paraId="6C0E651B">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15</w:t>
            </w:r>
          </w:p>
        </w:tc>
        <w:tc>
          <w:tcPr>
            <w:tcW w:w="1037" w:type="pct"/>
            <w:vAlign w:val="center"/>
          </w:tcPr>
          <w:p w14:paraId="404B5303">
            <w:pPr>
              <w:spacing w:line="276" w:lineRule="auto"/>
              <w:ind w:firstLine="0" w:firstLineChars="0"/>
              <w:rPr>
                <w:rFonts w:ascii="宋体" w:hAnsi="宋体"/>
                <w:color w:val="auto"/>
                <w:sz w:val="21"/>
                <w:szCs w:val="21"/>
              </w:rPr>
            </w:pPr>
            <w:r>
              <w:rPr>
                <w:rFonts w:hint="eastAsia" w:ascii="宋体" w:hAnsi="宋体"/>
                <w:color w:val="auto"/>
                <w:sz w:val="21"/>
                <w:szCs w:val="21"/>
              </w:rPr>
              <w:t>金相热处理实验项目</w:t>
            </w:r>
          </w:p>
        </w:tc>
        <w:tc>
          <w:tcPr>
            <w:tcW w:w="443" w:type="pct"/>
            <w:vAlign w:val="center"/>
          </w:tcPr>
          <w:p w14:paraId="56ACFF2A">
            <w:pPr>
              <w:spacing w:line="276" w:lineRule="auto"/>
              <w:ind w:firstLine="0" w:firstLineChars="0"/>
              <w:rPr>
                <w:rFonts w:ascii="宋体" w:hAnsi="宋体"/>
                <w:color w:val="auto"/>
                <w:sz w:val="21"/>
                <w:szCs w:val="21"/>
              </w:rPr>
            </w:pPr>
          </w:p>
        </w:tc>
      </w:tr>
      <w:tr w14:paraId="79EC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28" w:type="pct"/>
            <w:vAlign w:val="center"/>
          </w:tcPr>
          <w:p w14:paraId="04540AAF">
            <w:pPr>
              <w:spacing w:line="276" w:lineRule="auto"/>
              <w:ind w:firstLine="0" w:firstLineChars="0"/>
              <w:jc w:val="center"/>
              <w:rPr>
                <w:rFonts w:ascii="宋体" w:hAnsi="宋体"/>
                <w:color w:val="auto"/>
                <w:sz w:val="21"/>
                <w:szCs w:val="21"/>
              </w:rPr>
            </w:pPr>
            <w:r>
              <w:rPr>
                <w:rFonts w:hint="eastAsia" w:ascii="宋体" w:hAnsi="宋体"/>
                <w:color w:val="auto"/>
                <w:sz w:val="21"/>
                <w:szCs w:val="21"/>
              </w:rPr>
              <w:t>2</w:t>
            </w:r>
          </w:p>
        </w:tc>
        <w:tc>
          <w:tcPr>
            <w:tcW w:w="1039" w:type="pct"/>
            <w:vAlign w:val="center"/>
          </w:tcPr>
          <w:p w14:paraId="294D26D7">
            <w:pPr>
              <w:spacing w:line="276" w:lineRule="auto"/>
              <w:ind w:firstLine="0" w:firstLineChars="0"/>
              <w:rPr>
                <w:rFonts w:ascii="宋体" w:hAnsi="宋体"/>
                <w:color w:val="auto"/>
                <w:sz w:val="21"/>
                <w:szCs w:val="21"/>
              </w:rPr>
            </w:pPr>
            <w:r>
              <w:rPr>
                <w:rFonts w:hint="eastAsia" w:ascii="宋体" w:hAnsi="宋体"/>
                <w:color w:val="auto"/>
                <w:sz w:val="21"/>
                <w:szCs w:val="21"/>
              </w:rPr>
              <w:t>材料性能实验室</w:t>
            </w:r>
          </w:p>
        </w:tc>
        <w:tc>
          <w:tcPr>
            <w:tcW w:w="430" w:type="pct"/>
            <w:vAlign w:val="center"/>
          </w:tcPr>
          <w:p w14:paraId="7E54E5C4">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2C030A06">
            <w:pPr>
              <w:spacing w:line="276" w:lineRule="auto"/>
              <w:ind w:firstLine="0" w:firstLineChars="0"/>
              <w:rPr>
                <w:rFonts w:ascii="宋体" w:hAnsi="宋体"/>
                <w:color w:val="auto"/>
                <w:sz w:val="21"/>
                <w:szCs w:val="21"/>
              </w:rPr>
            </w:pPr>
            <w:r>
              <w:rPr>
                <w:rFonts w:hint="eastAsia" w:ascii="宋体" w:hAnsi="宋体"/>
                <w:color w:val="auto"/>
                <w:sz w:val="21"/>
                <w:szCs w:val="21"/>
              </w:rPr>
              <w:t>电子万能试验机、箱式电阻炉</w:t>
            </w:r>
          </w:p>
        </w:tc>
        <w:tc>
          <w:tcPr>
            <w:tcW w:w="432" w:type="pct"/>
            <w:vAlign w:val="center"/>
          </w:tcPr>
          <w:p w14:paraId="667A0E4B">
            <w:pPr>
              <w:spacing w:line="276" w:lineRule="auto"/>
              <w:ind w:firstLine="0" w:firstLineChars="0"/>
              <w:jc w:val="center"/>
              <w:rPr>
                <w:rFonts w:ascii="宋体" w:hAnsi="宋体"/>
                <w:color w:val="auto"/>
                <w:sz w:val="21"/>
                <w:szCs w:val="21"/>
              </w:rPr>
            </w:pPr>
            <w:r>
              <w:rPr>
                <w:rFonts w:hint="eastAsia" w:ascii="宋体" w:hAnsi="宋体"/>
                <w:color w:val="auto"/>
                <w:sz w:val="21"/>
                <w:szCs w:val="21"/>
              </w:rPr>
              <w:t>3</w:t>
            </w:r>
          </w:p>
        </w:tc>
        <w:tc>
          <w:tcPr>
            <w:tcW w:w="1037" w:type="pct"/>
            <w:vAlign w:val="center"/>
          </w:tcPr>
          <w:p w14:paraId="16795F56">
            <w:pPr>
              <w:spacing w:line="276" w:lineRule="auto"/>
              <w:ind w:firstLine="0" w:firstLineChars="0"/>
              <w:rPr>
                <w:rFonts w:ascii="宋体" w:hAnsi="宋体"/>
                <w:color w:val="auto"/>
                <w:sz w:val="21"/>
                <w:szCs w:val="21"/>
              </w:rPr>
            </w:pPr>
            <w:r>
              <w:rPr>
                <w:rFonts w:hint="eastAsia" w:ascii="宋体" w:hAnsi="宋体"/>
                <w:color w:val="auto"/>
                <w:sz w:val="21"/>
                <w:szCs w:val="21"/>
              </w:rPr>
              <w:t>材料性能实验项目</w:t>
            </w:r>
          </w:p>
        </w:tc>
        <w:tc>
          <w:tcPr>
            <w:tcW w:w="443" w:type="pct"/>
            <w:vAlign w:val="center"/>
          </w:tcPr>
          <w:p w14:paraId="6B37888E">
            <w:pPr>
              <w:spacing w:line="276" w:lineRule="auto"/>
              <w:ind w:firstLine="0" w:firstLineChars="0"/>
              <w:rPr>
                <w:rFonts w:ascii="宋体" w:hAnsi="宋体"/>
                <w:color w:val="auto"/>
                <w:sz w:val="21"/>
                <w:szCs w:val="21"/>
              </w:rPr>
            </w:pPr>
          </w:p>
        </w:tc>
      </w:tr>
      <w:tr w14:paraId="6C004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trPr>
        <w:tc>
          <w:tcPr>
            <w:tcW w:w="328" w:type="pct"/>
            <w:vAlign w:val="center"/>
          </w:tcPr>
          <w:p w14:paraId="688EB8AB">
            <w:pPr>
              <w:spacing w:line="276" w:lineRule="auto"/>
              <w:ind w:firstLine="0" w:firstLineChars="0"/>
              <w:jc w:val="center"/>
              <w:rPr>
                <w:rFonts w:ascii="宋体" w:hAnsi="宋体"/>
                <w:color w:val="auto"/>
                <w:sz w:val="21"/>
                <w:szCs w:val="21"/>
              </w:rPr>
            </w:pPr>
            <w:r>
              <w:rPr>
                <w:rFonts w:hint="eastAsia" w:ascii="宋体" w:hAnsi="宋体"/>
                <w:color w:val="auto"/>
                <w:sz w:val="21"/>
                <w:szCs w:val="21"/>
              </w:rPr>
              <w:t>3</w:t>
            </w:r>
          </w:p>
        </w:tc>
        <w:tc>
          <w:tcPr>
            <w:tcW w:w="1039" w:type="pct"/>
            <w:vAlign w:val="center"/>
          </w:tcPr>
          <w:p w14:paraId="5619DF11">
            <w:pPr>
              <w:spacing w:line="276" w:lineRule="auto"/>
              <w:ind w:firstLine="0" w:firstLineChars="0"/>
              <w:rPr>
                <w:rFonts w:ascii="宋体" w:hAnsi="宋体"/>
                <w:color w:val="auto"/>
                <w:sz w:val="21"/>
                <w:szCs w:val="21"/>
              </w:rPr>
            </w:pPr>
            <w:r>
              <w:rPr>
                <w:rFonts w:hint="eastAsia" w:ascii="宋体" w:hAnsi="宋体"/>
                <w:color w:val="auto"/>
                <w:sz w:val="21"/>
                <w:szCs w:val="21"/>
              </w:rPr>
              <w:t>零部件技术测绘与出图一体化教室</w:t>
            </w:r>
          </w:p>
        </w:tc>
        <w:tc>
          <w:tcPr>
            <w:tcW w:w="430" w:type="pct"/>
            <w:vAlign w:val="center"/>
          </w:tcPr>
          <w:p w14:paraId="420AE671">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3E133B50">
            <w:pPr>
              <w:spacing w:line="276" w:lineRule="auto"/>
              <w:ind w:firstLine="0" w:firstLineChars="0"/>
              <w:rPr>
                <w:rFonts w:ascii="宋体" w:hAnsi="宋体"/>
                <w:color w:val="auto"/>
                <w:sz w:val="21"/>
                <w:szCs w:val="21"/>
              </w:rPr>
            </w:pPr>
            <w:r>
              <w:rPr>
                <w:rFonts w:hint="eastAsia" w:ascii="宋体" w:hAnsi="宋体"/>
                <w:color w:val="auto"/>
                <w:sz w:val="21"/>
                <w:szCs w:val="21"/>
              </w:rPr>
              <w:t>千分尺、游标卡尺、绘图板、电脑</w:t>
            </w:r>
          </w:p>
        </w:tc>
        <w:tc>
          <w:tcPr>
            <w:tcW w:w="432" w:type="pct"/>
            <w:vAlign w:val="center"/>
          </w:tcPr>
          <w:p w14:paraId="37857651">
            <w:pPr>
              <w:spacing w:line="276" w:lineRule="auto"/>
              <w:ind w:firstLine="0" w:firstLineChars="0"/>
              <w:jc w:val="center"/>
              <w:rPr>
                <w:rFonts w:ascii="宋体" w:hAnsi="宋体"/>
                <w:color w:val="auto"/>
                <w:sz w:val="21"/>
                <w:szCs w:val="21"/>
              </w:rPr>
            </w:pPr>
            <w:r>
              <w:rPr>
                <w:rFonts w:hint="eastAsia" w:ascii="宋体" w:hAnsi="宋体"/>
                <w:color w:val="auto"/>
                <w:sz w:val="21"/>
                <w:szCs w:val="21"/>
              </w:rPr>
              <w:t>30</w:t>
            </w:r>
          </w:p>
        </w:tc>
        <w:tc>
          <w:tcPr>
            <w:tcW w:w="1037" w:type="pct"/>
            <w:vAlign w:val="center"/>
          </w:tcPr>
          <w:p w14:paraId="0675DAB5">
            <w:pPr>
              <w:spacing w:line="276" w:lineRule="auto"/>
              <w:ind w:firstLine="0" w:firstLineChars="0"/>
              <w:rPr>
                <w:rFonts w:ascii="宋体" w:hAnsi="宋体"/>
                <w:color w:val="auto"/>
                <w:sz w:val="21"/>
                <w:szCs w:val="21"/>
              </w:rPr>
            </w:pPr>
            <w:r>
              <w:rPr>
                <w:rFonts w:hint="eastAsia" w:ascii="宋体" w:hAnsi="宋体"/>
                <w:color w:val="auto"/>
                <w:sz w:val="21"/>
                <w:szCs w:val="21"/>
              </w:rPr>
              <w:t>零部件测绘与出图项目</w:t>
            </w:r>
          </w:p>
        </w:tc>
        <w:tc>
          <w:tcPr>
            <w:tcW w:w="443" w:type="pct"/>
            <w:vAlign w:val="center"/>
          </w:tcPr>
          <w:p w14:paraId="09BAEB5F">
            <w:pPr>
              <w:spacing w:line="276" w:lineRule="auto"/>
              <w:ind w:firstLine="0" w:firstLineChars="0"/>
              <w:rPr>
                <w:rFonts w:ascii="宋体" w:hAnsi="宋体"/>
                <w:color w:val="auto"/>
                <w:sz w:val="21"/>
                <w:szCs w:val="21"/>
              </w:rPr>
            </w:pPr>
          </w:p>
        </w:tc>
      </w:tr>
      <w:tr w14:paraId="3AE9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trPr>
        <w:tc>
          <w:tcPr>
            <w:tcW w:w="328" w:type="pct"/>
            <w:vAlign w:val="center"/>
          </w:tcPr>
          <w:p w14:paraId="00E0360C">
            <w:pPr>
              <w:spacing w:line="276" w:lineRule="auto"/>
              <w:ind w:firstLine="0" w:firstLineChars="0"/>
              <w:jc w:val="center"/>
              <w:rPr>
                <w:rFonts w:ascii="宋体" w:hAnsi="宋体"/>
                <w:color w:val="auto"/>
                <w:sz w:val="21"/>
                <w:szCs w:val="21"/>
              </w:rPr>
            </w:pPr>
            <w:r>
              <w:rPr>
                <w:rFonts w:hint="eastAsia" w:ascii="宋体" w:hAnsi="宋体"/>
                <w:color w:val="auto"/>
                <w:sz w:val="21"/>
                <w:szCs w:val="21"/>
              </w:rPr>
              <w:t>4</w:t>
            </w:r>
          </w:p>
        </w:tc>
        <w:tc>
          <w:tcPr>
            <w:tcW w:w="1039" w:type="pct"/>
            <w:vAlign w:val="center"/>
          </w:tcPr>
          <w:p w14:paraId="25038811">
            <w:pPr>
              <w:spacing w:line="276" w:lineRule="auto"/>
              <w:ind w:firstLine="0" w:firstLineChars="0"/>
              <w:rPr>
                <w:rFonts w:ascii="宋体" w:hAnsi="宋体"/>
                <w:color w:val="auto"/>
                <w:sz w:val="21"/>
                <w:szCs w:val="21"/>
              </w:rPr>
            </w:pPr>
            <w:r>
              <w:rPr>
                <w:rFonts w:hint="eastAsia" w:ascii="宋体" w:hAnsi="宋体"/>
                <w:color w:val="auto"/>
                <w:sz w:val="21"/>
                <w:szCs w:val="21"/>
              </w:rPr>
              <w:t>金工实习一体化实训室</w:t>
            </w:r>
          </w:p>
        </w:tc>
        <w:tc>
          <w:tcPr>
            <w:tcW w:w="430" w:type="pct"/>
            <w:vAlign w:val="center"/>
          </w:tcPr>
          <w:p w14:paraId="394C4CE8">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2D2B820F">
            <w:pPr>
              <w:spacing w:line="276" w:lineRule="auto"/>
              <w:ind w:firstLine="0" w:firstLineChars="0"/>
              <w:rPr>
                <w:rFonts w:ascii="宋体" w:hAnsi="宋体"/>
                <w:color w:val="auto"/>
                <w:sz w:val="21"/>
                <w:szCs w:val="21"/>
              </w:rPr>
            </w:pPr>
            <w:r>
              <w:rPr>
                <w:rFonts w:hint="eastAsia" w:ascii="宋体" w:hAnsi="宋体"/>
                <w:color w:val="auto"/>
                <w:sz w:val="21"/>
                <w:szCs w:val="21"/>
              </w:rPr>
              <w:t>钳台、台钻</w:t>
            </w:r>
          </w:p>
        </w:tc>
        <w:tc>
          <w:tcPr>
            <w:tcW w:w="432" w:type="pct"/>
            <w:vAlign w:val="center"/>
          </w:tcPr>
          <w:p w14:paraId="2F3BFA15">
            <w:pPr>
              <w:spacing w:line="276" w:lineRule="auto"/>
              <w:ind w:firstLine="0" w:firstLineChars="0"/>
              <w:jc w:val="center"/>
              <w:rPr>
                <w:rFonts w:ascii="宋体" w:hAnsi="宋体"/>
                <w:color w:val="auto"/>
                <w:sz w:val="21"/>
                <w:szCs w:val="21"/>
              </w:rPr>
            </w:pPr>
            <w:r>
              <w:rPr>
                <w:rFonts w:hint="eastAsia" w:ascii="宋体" w:hAnsi="宋体"/>
                <w:color w:val="auto"/>
                <w:sz w:val="21"/>
                <w:szCs w:val="21"/>
              </w:rPr>
              <w:t>45</w:t>
            </w:r>
          </w:p>
        </w:tc>
        <w:tc>
          <w:tcPr>
            <w:tcW w:w="1037" w:type="pct"/>
            <w:vAlign w:val="center"/>
          </w:tcPr>
          <w:p w14:paraId="5EB4AB62">
            <w:pPr>
              <w:spacing w:line="276" w:lineRule="auto"/>
              <w:ind w:firstLine="0" w:firstLineChars="0"/>
              <w:rPr>
                <w:rFonts w:ascii="宋体" w:hAnsi="宋体"/>
                <w:color w:val="auto"/>
                <w:sz w:val="21"/>
                <w:szCs w:val="21"/>
              </w:rPr>
            </w:pPr>
            <w:r>
              <w:rPr>
                <w:rFonts w:hint="eastAsia" w:ascii="宋体" w:hAnsi="宋体"/>
                <w:color w:val="auto"/>
                <w:sz w:val="21"/>
                <w:szCs w:val="21"/>
              </w:rPr>
              <w:t>金工实习项目</w:t>
            </w:r>
          </w:p>
        </w:tc>
        <w:tc>
          <w:tcPr>
            <w:tcW w:w="443" w:type="pct"/>
            <w:vAlign w:val="center"/>
          </w:tcPr>
          <w:p w14:paraId="55137C06">
            <w:pPr>
              <w:spacing w:line="276" w:lineRule="auto"/>
              <w:ind w:firstLine="0" w:firstLineChars="0"/>
              <w:rPr>
                <w:rFonts w:ascii="宋体" w:hAnsi="宋体"/>
                <w:color w:val="auto"/>
                <w:sz w:val="21"/>
                <w:szCs w:val="21"/>
              </w:rPr>
            </w:pPr>
          </w:p>
        </w:tc>
      </w:tr>
      <w:tr w14:paraId="6664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67730F68">
            <w:pPr>
              <w:spacing w:line="276" w:lineRule="auto"/>
              <w:ind w:firstLine="0" w:firstLineChars="0"/>
              <w:jc w:val="center"/>
              <w:rPr>
                <w:rFonts w:ascii="宋体" w:hAnsi="宋体"/>
                <w:color w:val="auto"/>
                <w:sz w:val="21"/>
                <w:szCs w:val="21"/>
              </w:rPr>
            </w:pPr>
            <w:r>
              <w:rPr>
                <w:rFonts w:hint="eastAsia" w:ascii="宋体" w:hAnsi="宋体"/>
                <w:color w:val="auto"/>
                <w:sz w:val="21"/>
                <w:szCs w:val="21"/>
              </w:rPr>
              <w:t>5</w:t>
            </w:r>
          </w:p>
        </w:tc>
        <w:tc>
          <w:tcPr>
            <w:tcW w:w="1039" w:type="pct"/>
            <w:vAlign w:val="center"/>
          </w:tcPr>
          <w:p w14:paraId="0B3ADD62">
            <w:pPr>
              <w:spacing w:line="276" w:lineRule="auto"/>
              <w:ind w:firstLine="0" w:firstLineChars="0"/>
              <w:rPr>
                <w:rFonts w:ascii="宋体" w:hAnsi="宋体"/>
                <w:color w:val="auto"/>
                <w:sz w:val="21"/>
                <w:szCs w:val="21"/>
              </w:rPr>
            </w:pPr>
            <w:r>
              <w:rPr>
                <w:rFonts w:hint="eastAsia" w:ascii="宋体" w:hAnsi="宋体"/>
                <w:color w:val="auto"/>
                <w:sz w:val="21"/>
                <w:szCs w:val="21"/>
              </w:rPr>
              <w:t>普通加工一体化实训室</w:t>
            </w:r>
          </w:p>
        </w:tc>
        <w:tc>
          <w:tcPr>
            <w:tcW w:w="430" w:type="pct"/>
            <w:vAlign w:val="center"/>
          </w:tcPr>
          <w:p w14:paraId="02427B82">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47ADE70C">
            <w:pPr>
              <w:spacing w:line="276" w:lineRule="auto"/>
              <w:ind w:firstLine="0" w:firstLineChars="0"/>
              <w:rPr>
                <w:rFonts w:ascii="宋体" w:hAnsi="宋体"/>
                <w:color w:val="auto"/>
                <w:sz w:val="21"/>
                <w:szCs w:val="21"/>
              </w:rPr>
            </w:pPr>
            <w:r>
              <w:rPr>
                <w:rFonts w:hint="eastAsia" w:ascii="宋体" w:hAnsi="宋体"/>
                <w:color w:val="auto"/>
                <w:sz w:val="21"/>
                <w:szCs w:val="21"/>
              </w:rPr>
              <w:t>普通车床、普通铣床、普通磨床</w:t>
            </w:r>
          </w:p>
        </w:tc>
        <w:tc>
          <w:tcPr>
            <w:tcW w:w="432" w:type="pct"/>
            <w:vAlign w:val="center"/>
          </w:tcPr>
          <w:p w14:paraId="70FFCE70">
            <w:pPr>
              <w:spacing w:line="276" w:lineRule="auto"/>
              <w:ind w:firstLine="0" w:firstLineChars="0"/>
              <w:jc w:val="center"/>
              <w:rPr>
                <w:rFonts w:ascii="宋体" w:hAnsi="宋体"/>
                <w:color w:val="auto"/>
                <w:sz w:val="21"/>
                <w:szCs w:val="21"/>
              </w:rPr>
            </w:pPr>
            <w:r>
              <w:rPr>
                <w:rFonts w:hint="eastAsia" w:ascii="宋体" w:hAnsi="宋体"/>
                <w:color w:val="auto"/>
                <w:sz w:val="21"/>
                <w:szCs w:val="21"/>
              </w:rPr>
              <w:t>60</w:t>
            </w:r>
          </w:p>
        </w:tc>
        <w:tc>
          <w:tcPr>
            <w:tcW w:w="1037" w:type="pct"/>
            <w:vAlign w:val="center"/>
          </w:tcPr>
          <w:p w14:paraId="1A6BB0C3">
            <w:pPr>
              <w:spacing w:line="276" w:lineRule="auto"/>
              <w:ind w:firstLine="0" w:firstLineChars="0"/>
              <w:rPr>
                <w:rFonts w:ascii="宋体" w:hAnsi="宋体" w:eastAsia="仿宋_GB2312"/>
                <w:color w:val="auto"/>
                <w:sz w:val="21"/>
                <w:szCs w:val="21"/>
              </w:rPr>
            </w:pPr>
            <w:r>
              <w:rPr>
                <w:rFonts w:hint="eastAsia" w:ascii="宋体" w:hAnsi="宋体"/>
                <w:color w:val="auto"/>
                <w:sz w:val="21"/>
                <w:szCs w:val="21"/>
              </w:rPr>
              <w:t>普通机床操作实训项目</w:t>
            </w:r>
          </w:p>
        </w:tc>
        <w:tc>
          <w:tcPr>
            <w:tcW w:w="443" w:type="pct"/>
            <w:vAlign w:val="center"/>
          </w:tcPr>
          <w:p w14:paraId="20142E68">
            <w:pPr>
              <w:spacing w:line="276" w:lineRule="auto"/>
              <w:ind w:firstLine="0" w:firstLineChars="0"/>
              <w:rPr>
                <w:rFonts w:ascii="宋体" w:hAnsi="宋体"/>
                <w:color w:val="auto"/>
                <w:sz w:val="21"/>
                <w:szCs w:val="21"/>
              </w:rPr>
            </w:pPr>
          </w:p>
        </w:tc>
      </w:tr>
      <w:tr w14:paraId="1E13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7FCBCADB">
            <w:pPr>
              <w:spacing w:line="276" w:lineRule="auto"/>
              <w:ind w:firstLine="0" w:firstLineChars="0"/>
              <w:jc w:val="center"/>
              <w:rPr>
                <w:rFonts w:ascii="宋体" w:hAnsi="宋体"/>
                <w:color w:val="auto"/>
                <w:sz w:val="21"/>
                <w:szCs w:val="21"/>
              </w:rPr>
            </w:pPr>
            <w:r>
              <w:rPr>
                <w:rFonts w:hint="eastAsia" w:ascii="宋体" w:hAnsi="宋体"/>
                <w:color w:val="auto"/>
                <w:sz w:val="21"/>
                <w:szCs w:val="21"/>
              </w:rPr>
              <w:t>6</w:t>
            </w:r>
          </w:p>
        </w:tc>
        <w:tc>
          <w:tcPr>
            <w:tcW w:w="1039" w:type="pct"/>
            <w:vAlign w:val="center"/>
          </w:tcPr>
          <w:p w14:paraId="7024CA3F">
            <w:pPr>
              <w:spacing w:line="276" w:lineRule="auto"/>
              <w:ind w:firstLine="0" w:firstLineChars="0"/>
              <w:rPr>
                <w:rFonts w:ascii="宋体" w:hAnsi="宋体"/>
                <w:color w:val="auto"/>
                <w:sz w:val="21"/>
                <w:szCs w:val="21"/>
              </w:rPr>
            </w:pPr>
            <w:r>
              <w:rPr>
                <w:rFonts w:hint="eastAsia" w:ascii="宋体" w:hAnsi="宋体"/>
                <w:color w:val="auto"/>
                <w:sz w:val="21"/>
                <w:szCs w:val="21"/>
              </w:rPr>
              <w:t>数控加工一体化实训室</w:t>
            </w:r>
          </w:p>
        </w:tc>
        <w:tc>
          <w:tcPr>
            <w:tcW w:w="430" w:type="pct"/>
            <w:vAlign w:val="center"/>
          </w:tcPr>
          <w:p w14:paraId="7C33A347">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1CAC4D43">
            <w:pPr>
              <w:spacing w:line="276" w:lineRule="auto"/>
              <w:ind w:firstLine="0" w:firstLineChars="0"/>
              <w:rPr>
                <w:rFonts w:ascii="宋体" w:hAnsi="宋体"/>
                <w:color w:val="auto"/>
                <w:sz w:val="21"/>
                <w:szCs w:val="21"/>
              </w:rPr>
            </w:pPr>
            <w:r>
              <w:rPr>
                <w:rFonts w:hint="eastAsia" w:ascii="宋体" w:hAnsi="宋体"/>
                <w:color w:val="auto"/>
                <w:sz w:val="21"/>
                <w:szCs w:val="21"/>
              </w:rPr>
              <w:t>数控铣床、数控车床、数控线切割机床</w:t>
            </w:r>
          </w:p>
        </w:tc>
        <w:tc>
          <w:tcPr>
            <w:tcW w:w="432" w:type="pct"/>
            <w:vAlign w:val="center"/>
          </w:tcPr>
          <w:p w14:paraId="0CD3747D">
            <w:pPr>
              <w:spacing w:line="276" w:lineRule="auto"/>
              <w:ind w:firstLine="0" w:firstLineChars="0"/>
              <w:jc w:val="center"/>
              <w:rPr>
                <w:rFonts w:ascii="宋体" w:hAnsi="宋体"/>
                <w:color w:val="auto"/>
                <w:sz w:val="21"/>
                <w:szCs w:val="21"/>
              </w:rPr>
            </w:pPr>
            <w:r>
              <w:rPr>
                <w:rFonts w:hint="eastAsia" w:ascii="宋体" w:hAnsi="宋体"/>
                <w:color w:val="auto"/>
                <w:sz w:val="21"/>
                <w:szCs w:val="21"/>
              </w:rPr>
              <w:t>44</w:t>
            </w:r>
          </w:p>
        </w:tc>
        <w:tc>
          <w:tcPr>
            <w:tcW w:w="1037" w:type="pct"/>
            <w:vAlign w:val="center"/>
          </w:tcPr>
          <w:p w14:paraId="188E96D4">
            <w:pPr>
              <w:spacing w:line="276" w:lineRule="auto"/>
              <w:ind w:firstLine="0" w:firstLineChars="0"/>
              <w:rPr>
                <w:rFonts w:ascii="宋体" w:hAnsi="宋体"/>
                <w:color w:val="auto"/>
                <w:sz w:val="21"/>
                <w:szCs w:val="21"/>
              </w:rPr>
            </w:pPr>
            <w:r>
              <w:rPr>
                <w:rFonts w:hint="eastAsia" w:ascii="宋体" w:hAnsi="宋体"/>
                <w:color w:val="auto"/>
                <w:sz w:val="21"/>
                <w:szCs w:val="21"/>
              </w:rPr>
              <w:t>数控机床编程与操作项目</w:t>
            </w:r>
          </w:p>
        </w:tc>
        <w:tc>
          <w:tcPr>
            <w:tcW w:w="443" w:type="pct"/>
            <w:vAlign w:val="center"/>
          </w:tcPr>
          <w:p w14:paraId="71667C18">
            <w:pPr>
              <w:spacing w:line="276" w:lineRule="auto"/>
              <w:ind w:firstLine="0" w:firstLineChars="0"/>
              <w:rPr>
                <w:rFonts w:ascii="宋体" w:hAnsi="宋体"/>
                <w:color w:val="auto"/>
                <w:sz w:val="21"/>
                <w:szCs w:val="21"/>
              </w:rPr>
            </w:pPr>
          </w:p>
        </w:tc>
      </w:tr>
      <w:tr w14:paraId="0DB2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44952630">
            <w:pPr>
              <w:spacing w:line="276" w:lineRule="auto"/>
              <w:ind w:firstLine="0" w:firstLineChars="0"/>
              <w:jc w:val="center"/>
              <w:rPr>
                <w:rFonts w:ascii="宋体" w:hAnsi="宋体"/>
                <w:color w:val="auto"/>
                <w:sz w:val="21"/>
                <w:szCs w:val="21"/>
              </w:rPr>
            </w:pPr>
            <w:r>
              <w:rPr>
                <w:rFonts w:hint="eastAsia" w:ascii="宋体" w:hAnsi="宋体"/>
                <w:color w:val="auto"/>
                <w:sz w:val="21"/>
                <w:szCs w:val="21"/>
              </w:rPr>
              <w:t>7</w:t>
            </w:r>
          </w:p>
        </w:tc>
        <w:tc>
          <w:tcPr>
            <w:tcW w:w="1039" w:type="pct"/>
            <w:vAlign w:val="center"/>
          </w:tcPr>
          <w:p w14:paraId="5215303C">
            <w:pPr>
              <w:spacing w:line="276" w:lineRule="auto"/>
              <w:ind w:firstLine="0" w:firstLineChars="0"/>
              <w:rPr>
                <w:rFonts w:ascii="宋体" w:hAnsi="宋体"/>
                <w:color w:val="auto"/>
                <w:sz w:val="21"/>
                <w:szCs w:val="21"/>
              </w:rPr>
            </w:pPr>
            <w:r>
              <w:rPr>
                <w:rFonts w:hint="eastAsia" w:ascii="宋体" w:hAnsi="宋体"/>
                <w:color w:val="auto"/>
                <w:sz w:val="21"/>
                <w:szCs w:val="21"/>
              </w:rPr>
              <w:t>数控多轴加工实训室</w:t>
            </w:r>
          </w:p>
        </w:tc>
        <w:tc>
          <w:tcPr>
            <w:tcW w:w="430" w:type="pct"/>
            <w:vAlign w:val="center"/>
          </w:tcPr>
          <w:p w14:paraId="37FD0C38">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067C7B78">
            <w:pPr>
              <w:spacing w:line="276" w:lineRule="auto"/>
              <w:ind w:firstLine="0" w:firstLineChars="0"/>
              <w:rPr>
                <w:rFonts w:ascii="宋体" w:hAnsi="宋体"/>
                <w:color w:val="auto"/>
                <w:sz w:val="21"/>
                <w:szCs w:val="21"/>
              </w:rPr>
            </w:pPr>
            <w:r>
              <w:rPr>
                <w:rFonts w:hint="eastAsia" w:ascii="宋体" w:hAnsi="宋体"/>
                <w:color w:val="auto"/>
                <w:sz w:val="21"/>
                <w:szCs w:val="21"/>
              </w:rPr>
              <w:t>数控四轴、五轴联动加工机床</w:t>
            </w:r>
          </w:p>
        </w:tc>
        <w:tc>
          <w:tcPr>
            <w:tcW w:w="432" w:type="pct"/>
            <w:vAlign w:val="center"/>
          </w:tcPr>
          <w:p w14:paraId="23559241">
            <w:pPr>
              <w:spacing w:line="276" w:lineRule="auto"/>
              <w:ind w:firstLine="0" w:firstLineChars="0"/>
              <w:jc w:val="center"/>
              <w:rPr>
                <w:rFonts w:ascii="宋体" w:hAnsi="宋体"/>
                <w:color w:val="auto"/>
                <w:sz w:val="21"/>
                <w:szCs w:val="21"/>
              </w:rPr>
            </w:pPr>
            <w:r>
              <w:rPr>
                <w:rFonts w:hint="eastAsia" w:ascii="宋体" w:hAnsi="宋体"/>
                <w:color w:val="auto"/>
                <w:sz w:val="21"/>
                <w:szCs w:val="21"/>
              </w:rPr>
              <w:t>6</w:t>
            </w:r>
          </w:p>
        </w:tc>
        <w:tc>
          <w:tcPr>
            <w:tcW w:w="1037" w:type="pct"/>
            <w:vAlign w:val="center"/>
          </w:tcPr>
          <w:p w14:paraId="46B0DA17">
            <w:pPr>
              <w:spacing w:line="276" w:lineRule="auto"/>
              <w:ind w:firstLine="0" w:firstLineChars="0"/>
              <w:rPr>
                <w:rFonts w:ascii="宋体" w:hAnsi="宋体"/>
                <w:color w:val="auto"/>
                <w:sz w:val="21"/>
                <w:szCs w:val="21"/>
              </w:rPr>
            </w:pPr>
            <w:r>
              <w:rPr>
                <w:rFonts w:hint="eastAsia" w:ascii="宋体" w:hAnsi="宋体"/>
                <w:color w:val="auto"/>
                <w:sz w:val="21"/>
                <w:szCs w:val="21"/>
              </w:rPr>
              <w:t>数控多轴编程与操作项目</w:t>
            </w:r>
          </w:p>
        </w:tc>
        <w:tc>
          <w:tcPr>
            <w:tcW w:w="443" w:type="pct"/>
            <w:vAlign w:val="center"/>
          </w:tcPr>
          <w:p w14:paraId="5FFA1DF5">
            <w:pPr>
              <w:spacing w:line="276" w:lineRule="auto"/>
              <w:ind w:firstLine="0" w:firstLineChars="0"/>
              <w:rPr>
                <w:rFonts w:ascii="宋体" w:hAnsi="宋体"/>
                <w:color w:val="auto"/>
                <w:sz w:val="21"/>
                <w:szCs w:val="21"/>
              </w:rPr>
            </w:pPr>
          </w:p>
        </w:tc>
      </w:tr>
      <w:tr w14:paraId="3F3A1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193E5EE9">
            <w:pPr>
              <w:spacing w:line="276" w:lineRule="auto"/>
              <w:ind w:firstLine="0" w:firstLineChars="0"/>
              <w:jc w:val="center"/>
              <w:rPr>
                <w:rFonts w:ascii="宋体" w:hAnsi="宋体"/>
                <w:color w:val="auto"/>
                <w:sz w:val="21"/>
                <w:szCs w:val="21"/>
              </w:rPr>
            </w:pPr>
            <w:r>
              <w:rPr>
                <w:rFonts w:hint="eastAsia" w:ascii="宋体" w:hAnsi="宋体"/>
                <w:color w:val="auto"/>
                <w:sz w:val="21"/>
                <w:szCs w:val="21"/>
              </w:rPr>
              <w:t>8</w:t>
            </w:r>
          </w:p>
        </w:tc>
        <w:tc>
          <w:tcPr>
            <w:tcW w:w="1039" w:type="pct"/>
            <w:vAlign w:val="center"/>
          </w:tcPr>
          <w:p w14:paraId="02C08E5F">
            <w:pPr>
              <w:spacing w:line="276" w:lineRule="auto"/>
              <w:ind w:firstLine="0" w:firstLineChars="0"/>
              <w:rPr>
                <w:rFonts w:ascii="宋体" w:hAnsi="宋体"/>
                <w:color w:val="auto"/>
                <w:sz w:val="21"/>
                <w:szCs w:val="21"/>
              </w:rPr>
            </w:pPr>
            <w:r>
              <w:rPr>
                <w:rFonts w:hint="eastAsia" w:ascii="宋体" w:hAnsi="宋体"/>
                <w:color w:val="auto"/>
                <w:sz w:val="21"/>
                <w:szCs w:val="21"/>
              </w:rPr>
              <w:t>工艺及工艺装备设计一体化教室</w:t>
            </w:r>
          </w:p>
        </w:tc>
        <w:tc>
          <w:tcPr>
            <w:tcW w:w="430" w:type="pct"/>
            <w:vAlign w:val="center"/>
          </w:tcPr>
          <w:p w14:paraId="4CE48CAF">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395A8D9A">
            <w:pPr>
              <w:spacing w:line="276" w:lineRule="auto"/>
              <w:ind w:firstLine="0" w:firstLineChars="0"/>
              <w:rPr>
                <w:rFonts w:ascii="宋体" w:hAnsi="宋体"/>
                <w:color w:val="auto"/>
                <w:sz w:val="21"/>
                <w:szCs w:val="21"/>
              </w:rPr>
            </w:pPr>
            <w:r>
              <w:rPr>
                <w:rFonts w:hint="eastAsia" w:ascii="宋体" w:hAnsi="宋体"/>
                <w:color w:val="auto"/>
                <w:sz w:val="21"/>
                <w:szCs w:val="21"/>
              </w:rPr>
              <w:t>专用夹具、通用夹具装置</w:t>
            </w:r>
          </w:p>
        </w:tc>
        <w:tc>
          <w:tcPr>
            <w:tcW w:w="432" w:type="pct"/>
            <w:vAlign w:val="center"/>
          </w:tcPr>
          <w:p w14:paraId="1B1771B2">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15</w:t>
            </w:r>
          </w:p>
        </w:tc>
        <w:tc>
          <w:tcPr>
            <w:tcW w:w="1037" w:type="pct"/>
            <w:vAlign w:val="center"/>
          </w:tcPr>
          <w:p w14:paraId="45C32908">
            <w:pPr>
              <w:spacing w:line="276" w:lineRule="auto"/>
              <w:ind w:firstLine="0" w:firstLineChars="0"/>
              <w:rPr>
                <w:rFonts w:ascii="宋体" w:hAnsi="宋体"/>
                <w:color w:val="auto"/>
                <w:sz w:val="21"/>
                <w:szCs w:val="21"/>
              </w:rPr>
            </w:pPr>
            <w:r>
              <w:rPr>
                <w:rFonts w:hint="eastAsia" w:ascii="宋体" w:hAnsi="宋体"/>
                <w:color w:val="auto"/>
                <w:sz w:val="21"/>
                <w:szCs w:val="21"/>
              </w:rPr>
              <w:t>机械制造工艺、工装夹具设计项目</w:t>
            </w:r>
          </w:p>
        </w:tc>
        <w:tc>
          <w:tcPr>
            <w:tcW w:w="443" w:type="pct"/>
            <w:vAlign w:val="center"/>
          </w:tcPr>
          <w:p w14:paraId="4DED76BC">
            <w:pPr>
              <w:spacing w:line="276" w:lineRule="auto"/>
              <w:ind w:firstLine="0" w:firstLineChars="0"/>
              <w:rPr>
                <w:rFonts w:ascii="宋体" w:hAnsi="宋体"/>
                <w:color w:val="auto"/>
                <w:sz w:val="21"/>
                <w:szCs w:val="21"/>
              </w:rPr>
            </w:pPr>
          </w:p>
        </w:tc>
      </w:tr>
      <w:tr w14:paraId="1CA68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5EEF5C51">
            <w:pPr>
              <w:spacing w:line="276" w:lineRule="auto"/>
              <w:ind w:firstLine="0" w:firstLineChars="0"/>
              <w:jc w:val="center"/>
              <w:rPr>
                <w:rFonts w:ascii="宋体" w:hAnsi="宋体"/>
                <w:color w:val="auto"/>
                <w:sz w:val="21"/>
                <w:szCs w:val="21"/>
              </w:rPr>
            </w:pPr>
            <w:r>
              <w:rPr>
                <w:rFonts w:hint="eastAsia" w:ascii="宋体" w:hAnsi="宋体"/>
                <w:color w:val="auto"/>
                <w:sz w:val="21"/>
                <w:szCs w:val="21"/>
              </w:rPr>
              <w:t>9</w:t>
            </w:r>
          </w:p>
        </w:tc>
        <w:tc>
          <w:tcPr>
            <w:tcW w:w="1039" w:type="pct"/>
            <w:vAlign w:val="center"/>
          </w:tcPr>
          <w:p w14:paraId="75C7571F">
            <w:pPr>
              <w:spacing w:line="276" w:lineRule="auto"/>
              <w:ind w:firstLine="0" w:firstLineChars="0"/>
              <w:rPr>
                <w:rFonts w:ascii="宋体" w:hAnsi="宋体"/>
                <w:color w:val="auto"/>
                <w:sz w:val="21"/>
                <w:szCs w:val="21"/>
              </w:rPr>
            </w:pPr>
            <w:r>
              <w:rPr>
                <w:rFonts w:hint="eastAsia" w:ascii="宋体" w:hAnsi="宋体"/>
                <w:color w:val="auto"/>
                <w:sz w:val="21"/>
                <w:szCs w:val="21"/>
              </w:rPr>
              <w:t>电工电子一体化教室</w:t>
            </w:r>
          </w:p>
        </w:tc>
        <w:tc>
          <w:tcPr>
            <w:tcW w:w="430" w:type="pct"/>
            <w:vAlign w:val="center"/>
          </w:tcPr>
          <w:p w14:paraId="489EEDC3">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39B22667">
            <w:pPr>
              <w:spacing w:line="276" w:lineRule="auto"/>
              <w:ind w:firstLine="0" w:firstLineChars="0"/>
              <w:rPr>
                <w:rFonts w:ascii="宋体" w:hAnsi="宋体"/>
                <w:color w:val="auto"/>
                <w:sz w:val="21"/>
                <w:szCs w:val="21"/>
              </w:rPr>
            </w:pPr>
            <w:r>
              <w:rPr>
                <w:rFonts w:hint="eastAsia" w:ascii="宋体" w:hAnsi="宋体"/>
                <w:color w:val="auto"/>
                <w:sz w:val="21"/>
                <w:szCs w:val="21"/>
              </w:rPr>
              <w:t>立式（电工、电子、电气）控制实验台，网孔型维修电工实训考核装置，通用维修电工技能实训装置，组合实训台</w:t>
            </w:r>
          </w:p>
        </w:tc>
        <w:tc>
          <w:tcPr>
            <w:tcW w:w="432" w:type="pct"/>
            <w:vAlign w:val="center"/>
          </w:tcPr>
          <w:p w14:paraId="2275C250">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107</w:t>
            </w:r>
          </w:p>
        </w:tc>
        <w:tc>
          <w:tcPr>
            <w:tcW w:w="1037" w:type="pct"/>
            <w:vAlign w:val="center"/>
          </w:tcPr>
          <w:p w14:paraId="1EB4C581">
            <w:pPr>
              <w:spacing w:line="276" w:lineRule="auto"/>
              <w:ind w:firstLine="0" w:firstLineChars="0"/>
              <w:rPr>
                <w:rFonts w:ascii="宋体" w:hAnsi="宋体"/>
                <w:color w:val="auto"/>
                <w:sz w:val="21"/>
                <w:szCs w:val="21"/>
              </w:rPr>
            </w:pPr>
            <w:r>
              <w:rPr>
                <w:rFonts w:hint="eastAsia" w:ascii="宋体" w:hAnsi="宋体"/>
                <w:color w:val="auto"/>
                <w:sz w:val="21"/>
                <w:szCs w:val="21"/>
              </w:rPr>
              <w:t>电机与拖动、电工上岗考试项目</w:t>
            </w:r>
          </w:p>
        </w:tc>
        <w:tc>
          <w:tcPr>
            <w:tcW w:w="443" w:type="pct"/>
            <w:vAlign w:val="center"/>
          </w:tcPr>
          <w:p w14:paraId="458B3B61">
            <w:pPr>
              <w:spacing w:line="276" w:lineRule="auto"/>
              <w:ind w:firstLine="0" w:firstLineChars="0"/>
              <w:rPr>
                <w:rFonts w:ascii="宋体" w:hAnsi="宋体"/>
                <w:color w:val="auto"/>
                <w:sz w:val="21"/>
                <w:szCs w:val="21"/>
              </w:rPr>
            </w:pPr>
          </w:p>
        </w:tc>
      </w:tr>
      <w:tr w14:paraId="529E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4F2D325E">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10</w:t>
            </w:r>
          </w:p>
        </w:tc>
        <w:tc>
          <w:tcPr>
            <w:tcW w:w="1039" w:type="pct"/>
            <w:vAlign w:val="center"/>
          </w:tcPr>
          <w:p w14:paraId="29C19EF4">
            <w:pPr>
              <w:spacing w:line="276" w:lineRule="auto"/>
              <w:ind w:firstLine="0" w:firstLineChars="0"/>
              <w:rPr>
                <w:rFonts w:ascii="宋体" w:hAnsi="宋体"/>
                <w:color w:val="auto"/>
                <w:sz w:val="21"/>
                <w:szCs w:val="21"/>
              </w:rPr>
            </w:pPr>
            <w:r>
              <w:rPr>
                <w:rFonts w:hint="eastAsia" w:ascii="宋体" w:hAnsi="宋体"/>
                <w:color w:val="auto"/>
                <w:sz w:val="21"/>
                <w:szCs w:val="21"/>
              </w:rPr>
              <w:t>机床拆装与维护一体化实训室</w:t>
            </w:r>
          </w:p>
        </w:tc>
        <w:tc>
          <w:tcPr>
            <w:tcW w:w="430" w:type="pct"/>
            <w:vAlign w:val="center"/>
          </w:tcPr>
          <w:p w14:paraId="6BE66592">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2C59503D">
            <w:pPr>
              <w:spacing w:line="276" w:lineRule="auto"/>
              <w:ind w:firstLine="0" w:firstLineChars="0"/>
              <w:rPr>
                <w:rFonts w:ascii="宋体" w:hAnsi="宋体"/>
                <w:color w:val="auto"/>
                <w:sz w:val="21"/>
                <w:szCs w:val="21"/>
              </w:rPr>
            </w:pPr>
            <w:r>
              <w:rPr>
                <w:rFonts w:hint="eastAsia" w:ascii="宋体" w:hAnsi="宋体"/>
                <w:color w:val="auto"/>
                <w:sz w:val="21"/>
                <w:szCs w:val="21"/>
              </w:rPr>
              <w:t>数控车床</w:t>
            </w:r>
          </w:p>
        </w:tc>
        <w:tc>
          <w:tcPr>
            <w:tcW w:w="432" w:type="pct"/>
            <w:vAlign w:val="center"/>
          </w:tcPr>
          <w:p w14:paraId="6B59CBFC">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10</w:t>
            </w:r>
          </w:p>
        </w:tc>
        <w:tc>
          <w:tcPr>
            <w:tcW w:w="1037" w:type="pct"/>
            <w:vAlign w:val="center"/>
          </w:tcPr>
          <w:p w14:paraId="43875538">
            <w:pPr>
              <w:spacing w:line="276" w:lineRule="auto"/>
              <w:ind w:firstLine="0" w:firstLineChars="0"/>
              <w:rPr>
                <w:rFonts w:ascii="宋体" w:hAnsi="宋体"/>
                <w:color w:val="auto"/>
                <w:sz w:val="21"/>
                <w:szCs w:val="21"/>
              </w:rPr>
            </w:pPr>
            <w:r>
              <w:rPr>
                <w:rFonts w:hint="eastAsia" w:ascii="宋体" w:hAnsi="宋体"/>
                <w:color w:val="auto"/>
                <w:sz w:val="21"/>
                <w:szCs w:val="21"/>
              </w:rPr>
              <w:t>机床拆装与维护项目</w:t>
            </w:r>
          </w:p>
        </w:tc>
        <w:tc>
          <w:tcPr>
            <w:tcW w:w="443" w:type="pct"/>
            <w:vAlign w:val="center"/>
          </w:tcPr>
          <w:p w14:paraId="121EB8D7">
            <w:pPr>
              <w:spacing w:line="276" w:lineRule="auto"/>
              <w:ind w:firstLine="0" w:firstLineChars="0"/>
              <w:rPr>
                <w:rFonts w:ascii="宋体" w:hAnsi="宋体"/>
                <w:color w:val="auto"/>
                <w:sz w:val="21"/>
                <w:szCs w:val="21"/>
              </w:rPr>
            </w:pPr>
          </w:p>
        </w:tc>
      </w:tr>
      <w:tr w14:paraId="32AAD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185CAB3F">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11</w:t>
            </w:r>
          </w:p>
        </w:tc>
        <w:tc>
          <w:tcPr>
            <w:tcW w:w="1039" w:type="pct"/>
            <w:vAlign w:val="center"/>
          </w:tcPr>
          <w:p w14:paraId="33D1E7AC">
            <w:pPr>
              <w:spacing w:line="276" w:lineRule="auto"/>
              <w:ind w:firstLine="0" w:firstLineChars="0"/>
              <w:rPr>
                <w:rFonts w:ascii="宋体" w:hAnsi="宋体"/>
                <w:color w:val="auto"/>
                <w:sz w:val="21"/>
                <w:szCs w:val="21"/>
              </w:rPr>
            </w:pPr>
            <w:r>
              <w:rPr>
                <w:rFonts w:hint="eastAsia" w:ascii="宋体" w:hAnsi="宋体"/>
                <w:color w:val="auto"/>
                <w:sz w:val="21"/>
                <w:szCs w:val="21"/>
              </w:rPr>
              <w:t>数控机床诊断维修一体化实训室</w:t>
            </w:r>
          </w:p>
        </w:tc>
        <w:tc>
          <w:tcPr>
            <w:tcW w:w="430" w:type="pct"/>
            <w:vAlign w:val="center"/>
          </w:tcPr>
          <w:p w14:paraId="679BFF70">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285AF082">
            <w:pPr>
              <w:spacing w:line="276" w:lineRule="auto"/>
              <w:ind w:firstLine="0" w:firstLineChars="0"/>
              <w:rPr>
                <w:rFonts w:ascii="宋体" w:hAnsi="宋体"/>
                <w:color w:val="auto"/>
                <w:sz w:val="21"/>
                <w:szCs w:val="21"/>
              </w:rPr>
            </w:pPr>
            <w:r>
              <w:rPr>
                <w:rFonts w:hint="eastAsia" w:ascii="宋体" w:hAnsi="宋体"/>
                <w:color w:val="auto"/>
                <w:sz w:val="21"/>
                <w:szCs w:val="21"/>
              </w:rPr>
              <w:t>华中数控车床、FANUC数控车床、SIMENSE数控铣床</w:t>
            </w:r>
          </w:p>
        </w:tc>
        <w:tc>
          <w:tcPr>
            <w:tcW w:w="432" w:type="pct"/>
            <w:vAlign w:val="center"/>
          </w:tcPr>
          <w:p w14:paraId="320420FB">
            <w:pPr>
              <w:spacing w:line="276" w:lineRule="auto"/>
              <w:ind w:firstLine="0" w:firstLineChars="0"/>
              <w:jc w:val="center"/>
              <w:rPr>
                <w:rFonts w:ascii="宋体" w:hAnsi="宋体"/>
                <w:color w:val="auto"/>
                <w:sz w:val="21"/>
                <w:szCs w:val="21"/>
              </w:rPr>
            </w:pPr>
            <w:r>
              <w:rPr>
                <w:rFonts w:hint="eastAsia" w:ascii="宋体" w:hAnsi="宋体"/>
                <w:color w:val="auto"/>
                <w:sz w:val="21"/>
                <w:szCs w:val="21"/>
              </w:rPr>
              <w:t>20</w:t>
            </w:r>
          </w:p>
        </w:tc>
        <w:tc>
          <w:tcPr>
            <w:tcW w:w="1037" w:type="pct"/>
            <w:vAlign w:val="center"/>
          </w:tcPr>
          <w:p w14:paraId="359BFD7D">
            <w:pPr>
              <w:spacing w:line="276" w:lineRule="auto"/>
              <w:ind w:firstLine="0" w:firstLineChars="0"/>
              <w:rPr>
                <w:rFonts w:ascii="宋体" w:hAnsi="宋体"/>
                <w:color w:val="auto"/>
                <w:sz w:val="21"/>
                <w:szCs w:val="21"/>
              </w:rPr>
            </w:pPr>
            <w:r>
              <w:rPr>
                <w:rFonts w:hint="eastAsia" w:ascii="宋体" w:hAnsi="宋体"/>
                <w:color w:val="auto"/>
                <w:sz w:val="21"/>
                <w:szCs w:val="21"/>
              </w:rPr>
              <w:t>数控设备维护与维修项目</w:t>
            </w:r>
          </w:p>
        </w:tc>
        <w:tc>
          <w:tcPr>
            <w:tcW w:w="443" w:type="pct"/>
            <w:vAlign w:val="center"/>
          </w:tcPr>
          <w:p w14:paraId="1D39F8A9">
            <w:pPr>
              <w:spacing w:line="276" w:lineRule="auto"/>
              <w:ind w:firstLine="0" w:firstLineChars="0"/>
              <w:rPr>
                <w:rFonts w:ascii="宋体" w:hAnsi="宋体"/>
                <w:color w:val="auto"/>
                <w:sz w:val="21"/>
                <w:szCs w:val="21"/>
              </w:rPr>
            </w:pPr>
          </w:p>
        </w:tc>
      </w:tr>
      <w:tr w14:paraId="757F3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02BA5609">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12</w:t>
            </w:r>
          </w:p>
        </w:tc>
        <w:tc>
          <w:tcPr>
            <w:tcW w:w="1039" w:type="pct"/>
            <w:vAlign w:val="center"/>
          </w:tcPr>
          <w:p w14:paraId="3C1ABB02">
            <w:pPr>
              <w:spacing w:line="276" w:lineRule="auto"/>
              <w:ind w:firstLine="0" w:firstLineChars="0"/>
              <w:rPr>
                <w:rFonts w:ascii="宋体" w:hAnsi="宋体"/>
                <w:color w:val="auto"/>
                <w:sz w:val="21"/>
                <w:szCs w:val="21"/>
              </w:rPr>
            </w:pPr>
            <w:r>
              <w:rPr>
                <w:rFonts w:hint="eastAsia" w:ascii="宋体" w:hAnsi="宋体"/>
                <w:color w:val="auto"/>
                <w:sz w:val="21"/>
                <w:szCs w:val="21"/>
              </w:rPr>
              <w:t>金属3D打印实训室</w:t>
            </w:r>
          </w:p>
        </w:tc>
        <w:tc>
          <w:tcPr>
            <w:tcW w:w="430" w:type="pct"/>
            <w:vAlign w:val="center"/>
          </w:tcPr>
          <w:p w14:paraId="36B7D3C7">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2CB87E52">
            <w:pPr>
              <w:spacing w:line="276" w:lineRule="auto"/>
              <w:ind w:firstLine="0" w:firstLineChars="0"/>
              <w:rPr>
                <w:rFonts w:ascii="宋体" w:hAnsi="宋体"/>
                <w:color w:val="auto"/>
                <w:sz w:val="21"/>
                <w:szCs w:val="21"/>
              </w:rPr>
            </w:pPr>
            <w:r>
              <w:rPr>
                <w:rFonts w:hint="eastAsia" w:ascii="宋体" w:hAnsi="宋体"/>
                <w:color w:val="auto"/>
                <w:sz w:val="21"/>
                <w:szCs w:val="21"/>
              </w:rPr>
              <w:t>金属3D打印机床</w:t>
            </w:r>
          </w:p>
        </w:tc>
        <w:tc>
          <w:tcPr>
            <w:tcW w:w="432" w:type="pct"/>
            <w:vAlign w:val="center"/>
          </w:tcPr>
          <w:p w14:paraId="0B5B07E6">
            <w:pPr>
              <w:spacing w:line="276" w:lineRule="auto"/>
              <w:ind w:firstLine="0" w:firstLineChars="0"/>
              <w:jc w:val="center"/>
              <w:rPr>
                <w:rFonts w:ascii="宋体" w:hAnsi="宋体"/>
                <w:color w:val="auto"/>
                <w:sz w:val="21"/>
                <w:szCs w:val="21"/>
              </w:rPr>
            </w:pPr>
            <w:r>
              <w:rPr>
                <w:rFonts w:hint="eastAsia" w:ascii="宋体" w:hAnsi="宋体"/>
                <w:color w:val="auto"/>
                <w:sz w:val="21"/>
                <w:szCs w:val="21"/>
              </w:rPr>
              <w:t>2</w:t>
            </w:r>
          </w:p>
        </w:tc>
        <w:tc>
          <w:tcPr>
            <w:tcW w:w="1037" w:type="pct"/>
            <w:vAlign w:val="center"/>
          </w:tcPr>
          <w:p w14:paraId="098190FF">
            <w:pPr>
              <w:spacing w:line="276" w:lineRule="auto"/>
              <w:ind w:firstLine="0" w:firstLineChars="0"/>
              <w:rPr>
                <w:rFonts w:ascii="宋体" w:hAnsi="宋体"/>
                <w:color w:val="auto"/>
                <w:sz w:val="21"/>
                <w:szCs w:val="21"/>
              </w:rPr>
            </w:pPr>
            <w:r>
              <w:rPr>
                <w:rFonts w:hint="eastAsia" w:ascii="宋体" w:hAnsi="宋体"/>
                <w:color w:val="auto"/>
                <w:sz w:val="21"/>
                <w:szCs w:val="21"/>
              </w:rPr>
              <w:t>金属3D打印项目</w:t>
            </w:r>
          </w:p>
        </w:tc>
        <w:tc>
          <w:tcPr>
            <w:tcW w:w="443" w:type="pct"/>
            <w:vAlign w:val="center"/>
          </w:tcPr>
          <w:p w14:paraId="7068A6B3">
            <w:pPr>
              <w:spacing w:line="276" w:lineRule="auto"/>
              <w:ind w:firstLine="0" w:firstLineChars="0"/>
              <w:rPr>
                <w:rFonts w:ascii="宋体" w:hAnsi="宋体"/>
                <w:color w:val="auto"/>
                <w:sz w:val="21"/>
                <w:szCs w:val="21"/>
              </w:rPr>
            </w:pPr>
            <w:r>
              <w:rPr>
                <w:rFonts w:hint="eastAsia" w:ascii="宋体" w:hAnsi="宋体"/>
                <w:color w:val="auto"/>
                <w:sz w:val="21"/>
                <w:szCs w:val="21"/>
              </w:rPr>
              <w:t>新技术</w:t>
            </w:r>
          </w:p>
        </w:tc>
      </w:tr>
      <w:tr w14:paraId="4658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46B818ED">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13</w:t>
            </w:r>
          </w:p>
        </w:tc>
        <w:tc>
          <w:tcPr>
            <w:tcW w:w="1039" w:type="pct"/>
            <w:vAlign w:val="center"/>
          </w:tcPr>
          <w:p w14:paraId="3C00C43A">
            <w:pPr>
              <w:spacing w:line="276" w:lineRule="auto"/>
              <w:ind w:firstLine="0" w:firstLineChars="0"/>
              <w:rPr>
                <w:rFonts w:ascii="宋体" w:hAnsi="宋体"/>
                <w:color w:val="auto"/>
                <w:sz w:val="21"/>
                <w:szCs w:val="21"/>
              </w:rPr>
            </w:pPr>
            <w:r>
              <w:rPr>
                <w:rFonts w:hint="eastAsia" w:ascii="宋体" w:hAnsi="宋体"/>
                <w:color w:val="auto"/>
                <w:sz w:val="21"/>
                <w:szCs w:val="21"/>
              </w:rPr>
              <w:t>柳职院&amp;采埃孚培训中心</w:t>
            </w:r>
          </w:p>
        </w:tc>
        <w:tc>
          <w:tcPr>
            <w:tcW w:w="430" w:type="pct"/>
            <w:vAlign w:val="center"/>
          </w:tcPr>
          <w:p w14:paraId="1B35FF7A">
            <w:pPr>
              <w:spacing w:line="276" w:lineRule="auto"/>
              <w:ind w:firstLine="0" w:firstLineChars="0"/>
              <w:rPr>
                <w:rFonts w:ascii="宋体" w:hAnsi="宋体"/>
                <w:color w:val="auto"/>
                <w:sz w:val="21"/>
                <w:szCs w:val="21"/>
              </w:rPr>
            </w:pPr>
            <w:r>
              <w:rPr>
                <w:rFonts w:hint="eastAsia" w:ascii="宋体" w:hAnsi="宋体"/>
                <w:color w:val="auto"/>
                <w:sz w:val="21"/>
                <w:szCs w:val="21"/>
              </w:rPr>
              <w:t>校外</w:t>
            </w:r>
          </w:p>
        </w:tc>
        <w:tc>
          <w:tcPr>
            <w:tcW w:w="1287" w:type="pct"/>
            <w:vAlign w:val="center"/>
          </w:tcPr>
          <w:p w14:paraId="7DFC4898">
            <w:pPr>
              <w:spacing w:line="276" w:lineRule="auto"/>
              <w:ind w:firstLine="0" w:firstLineChars="0"/>
              <w:rPr>
                <w:rFonts w:ascii="宋体" w:hAnsi="宋体"/>
                <w:color w:val="auto"/>
                <w:sz w:val="21"/>
                <w:szCs w:val="21"/>
              </w:rPr>
            </w:pPr>
            <w:r>
              <w:rPr>
                <w:rFonts w:hint="eastAsia" w:ascii="宋体" w:hAnsi="宋体"/>
                <w:color w:val="auto"/>
                <w:sz w:val="21"/>
                <w:szCs w:val="21"/>
              </w:rPr>
              <w:t>数控铣床、数控插齿机、数控车削中心、平面磨床、立式铣床</w:t>
            </w:r>
          </w:p>
        </w:tc>
        <w:tc>
          <w:tcPr>
            <w:tcW w:w="432" w:type="pct"/>
            <w:vAlign w:val="center"/>
          </w:tcPr>
          <w:p w14:paraId="3A827612">
            <w:pPr>
              <w:spacing w:line="276" w:lineRule="auto"/>
              <w:ind w:firstLine="0" w:firstLineChars="0"/>
              <w:jc w:val="center"/>
              <w:rPr>
                <w:rFonts w:ascii="宋体" w:hAnsi="宋体"/>
                <w:color w:val="auto"/>
                <w:sz w:val="21"/>
                <w:szCs w:val="21"/>
              </w:rPr>
            </w:pPr>
            <w:r>
              <w:rPr>
                <w:rFonts w:hint="eastAsia" w:ascii="宋体" w:hAnsi="宋体"/>
                <w:color w:val="auto"/>
                <w:sz w:val="21"/>
                <w:szCs w:val="21"/>
              </w:rPr>
              <w:t>8</w:t>
            </w:r>
          </w:p>
        </w:tc>
        <w:tc>
          <w:tcPr>
            <w:tcW w:w="1037" w:type="pct"/>
            <w:vAlign w:val="center"/>
          </w:tcPr>
          <w:p w14:paraId="058F6578">
            <w:pPr>
              <w:spacing w:line="276" w:lineRule="auto"/>
              <w:ind w:firstLine="0" w:firstLineChars="0"/>
              <w:rPr>
                <w:rFonts w:ascii="宋体" w:hAnsi="宋体"/>
                <w:b/>
                <w:color w:val="auto"/>
                <w:sz w:val="21"/>
                <w:szCs w:val="21"/>
              </w:rPr>
            </w:pPr>
            <w:r>
              <w:rPr>
                <w:rFonts w:hint="eastAsia" w:ascii="宋体" w:hAnsi="宋体"/>
                <w:color w:val="auto"/>
                <w:sz w:val="21"/>
                <w:szCs w:val="21"/>
              </w:rPr>
              <w:t>职业素养实习、预就业实习项目</w:t>
            </w:r>
          </w:p>
        </w:tc>
        <w:tc>
          <w:tcPr>
            <w:tcW w:w="443" w:type="pct"/>
            <w:vAlign w:val="center"/>
          </w:tcPr>
          <w:p w14:paraId="2CA54EBC">
            <w:pPr>
              <w:spacing w:line="276" w:lineRule="auto"/>
              <w:ind w:firstLine="0" w:firstLineChars="0"/>
              <w:rPr>
                <w:rFonts w:ascii="宋体" w:hAnsi="宋体"/>
                <w:color w:val="auto"/>
                <w:sz w:val="21"/>
                <w:szCs w:val="21"/>
              </w:rPr>
            </w:pPr>
          </w:p>
        </w:tc>
      </w:tr>
      <w:tr w14:paraId="68860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77A4D5F1">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14</w:t>
            </w:r>
          </w:p>
        </w:tc>
        <w:tc>
          <w:tcPr>
            <w:tcW w:w="1039" w:type="pct"/>
            <w:vAlign w:val="center"/>
          </w:tcPr>
          <w:p w14:paraId="7DF4F0D9">
            <w:pPr>
              <w:spacing w:line="276" w:lineRule="auto"/>
              <w:ind w:firstLine="0" w:firstLineChars="0"/>
              <w:rPr>
                <w:rFonts w:ascii="宋体" w:hAnsi="宋体"/>
                <w:color w:val="auto"/>
                <w:sz w:val="21"/>
                <w:szCs w:val="21"/>
              </w:rPr>
            </w:pPr>
            <w:r>
              <w:rPr>
                <w:rFonts w:hint="eastAsia" w:ascii="宋体" w:hAnsi="宋体"/>
                <w:color w:val="auto"/>
                <w:sz w:val="21"/>
                <w:szCs w:val="21"/>
              </w:rPr>
              <w:t>汽车零部件精密制造教学工厂</w:t>
            </w:r>
          </w:p>
        </w:tc>
        <w:tc>
          <w:tcPr>
            <w:tcW w:w="430" w:type="pct"/>
            <w:vAlign w:val="center"/>
          </w:tcPr>
          <w:p w14:paraId="79B86E0A">
            <w:pPr>
              <w:spacing w:line="276" w:lineRule="auto"/>
              <w:ind w:firstLine="0" w:firstLineChars="0"/>
              <w:rPr>
                <w:rFonts w:ascii="宋体" w:hAnsi="宋体"/>
                <w:color w:val="auto"/>
                <w:sz w:val="21"/>
                <w:szCs w:val="21"/>
              </w:rPr>
            </w:pPr>
            <w:r>
              <w:rPr>
                <w:rFonts w:hint="eastAsia" w:ascii="宋体" w:hAnsi="宋体"/>
                <w:color w:val="auto"/>
                <w:sz w:val="21"/>
                <w:szCs w:val="21"/>
              </w:rPr>
              <w:t>校内</w:t>
            </w:r>
          </w:p>
        </w:tc>
        <w:tc>
          <w:tcPr>
            <w:tcW w:w="1287" w:type="pct"/>
            <w:vAlign w:val="center"/>
          </w:tcPr>
          <w:p w14:paraId="1AAAC617">
            <w:pPr>
              <w:spacing w:line="276" w:lineRule="auto"/>
              <w:ind w:firstLine="0" w:firstLineChars="0"/>
              <w:rPr>
                <w:rFonts w:ascii="宋体" w:hAnsi="宋体"/>
                <w:color w:val="auto"/>
                <w:sz w:val="21"/>
                <w:szCs w:val="21"/>
              </w:rPr>
            </w:pPr>
            <w:r>
              <w:rPr>
                <w:rFonts w:hint="eastAsia" w:ascii="宋体" w:hAnsi="宋体"/>
                <w:color w:val="auto"/>
                <w:sz w:val="21"/>
                <w:szCs w:val="21"/>
              </w:rPr>
              <w:t>五轴联动加工中心、车铣复合加工中心、数控铣床、数控车床</w:t>
            </w:r>
          </w:p>
        </w:tc>
        <w:tc>
          <w:tcPr>
            <w:tcW w:w="432" w:type="pct"/>
            <w:vAlign w:val="center"/>
          </w:tcPr>
          <w:p w14:paraId="4486888F">
            <w:pPr>
              <w:spacing w:line="276" w:lineRule="auto"/>
              <w:ind w:firstLine="0" w:firstLineChars="0"/>
              <w:jc w:val="center"/>
              <w:rPr>
                <w:rFonts w:ascii="宋体" w:hAnsi="宋体"/>
                <w:color w:val="auto"/>
                <w:sz w:val="21"/>
                <w:szCs w:val="21"/>
              </w:rPr>
            </w:pPr>
            <w:r>
              <w:rPr>
                <w:rFonts w:hint="eastAsia" w:ascii="宋体" w:hAnsi="宋体"/>
                <w:color w:val="auto"/>
                <w:sz w:val="21"/>
                <w:szCs w:val="21"/>
              </w:rPr>
              <w:t>22</w:t>
            </w:r>
          </w:p>
        </w:tc>
        <w:tc>
          <w:tcPr>
            <w:tcW w:w="1037" w:type="pct"/>
            <w:vAlign w:val="center"/>
          </w:tcPr>
          <w:p w14:paraId="4FE8FECF">
            <w:pPr>
              <w:spacing w:line="276" w:lineRule="auto"/>
              <w:ind w:firstLine="0" w:firstLineChars="0"/>
              <w:rPr>
                <w:rFonts w:ascii="宋体" w:hAnsi="宋体"/>
                <w:color w:val="auto"/>
                <w:sz w:val="21"/>
                <w:szCs w:val="21"/>
              </w:rPr>
            </w:pPr>
            <w:r>
              <w:rPr>
                <w:rFonts w:hint="eastAsia" w:ascii="宋体" w:hAnsi="宋体"/>
                <w:color w:val="auto"/>
                <w:sz w:val="21"/>
                <w:szCs w:val="21"/>
              </w:rPr>
              <w:t>职业素养实习、预就业实习项目</w:t>
            </w:r>
          </w:p>
        </w:tc>
        <w:tc>
          <w:tcPr>
            <w:tcW w:w="443" w:type="pct"/>
            <w:vAlign w:val="center"/>
          </w:tcPr>
          <w:p w14:paraId="68DBEA91">
            <w:pPr>
              <w:spacing w:line="276" w:lineRule="auto"/>
              <w:ind w:firstLine="0" w:firstLineChars="0"/>
              <w:rPr>
                <w:rFonts w:ascii="宋体" w:hAnsi="宋体" w:eastAsia="仿宋_GB2312"/>
                <w:color w:val="auto"/>
                <w:sz w:val="21"/>
                <w:szCs w:val="21"/>
              </w:rPr>
            </w:pPr>
            <w:r>
              <w:rPr>
                <w:rFonts w:hint="eastAsia" w:ascii="宋体" w:hAnsi="宋体"/>
                <w:color w:val="auto"/>
                <w:sz w:val="21"/>
                <w:szCs w:val="21"/>
              </w:rPr>
              <w:t>新技术</w:t>
            </w:r>
          </w:p>
        </w:tc>
      </w:tr>
      <w:tr w14:paraId="7815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28" w:type="pct"/>
            <w:vAlign w:val="center"/>
          </w:tcPr>
          <w:p w14:paraId="67F57BE6">
            <w:pPr>
              <w:spacing w:line="276" w:lineRule="auto"/>
              <w:ind w:firstLine="0" w:firstLineChars="0"/>
              <w:jc w:val="center"/>
              <w:rPr>
                <w:rFonts w:ascii="宋体" w:hAnsi="宋体"/>
                <w:color w:val="auto"/>
                <w:sz w:val="21"/>
                <w:szCs w:val="21"/>
              </w:rPr>
            </w:pPr>
            <w:r>
              <w:rPr>
                <w:rFonts w:hint="eastAsia" w:ascii="宋体" w:hAnsi="宋体"/>
                <w:color w:val="auto"/>
                <w:sz w:val="21"/>
                <w:szCs w:val="21"/>
              </w:rPr>
              <w:t>15</w:t>
            </w:r>
          </w:p>
        </w:tc>
        <w:tc>
          <w:tcPr>
            <w:tcW w:w="1039" w:type="pct"/>
            <w:vAlign w:val="center"/>
          </w:tcPr>
          <w:p w14:paraId="3B71FE77">
            <w:pPr>
              <w:spacing w:line="276" w:lineRule="auto"/>
              <w:ind w:firstLine="0" w:firstLineChars="0"/>
              <w:rPr>
                <w:rFonts w:ascii="宋体" w:hAnsi="宋体"/>
                <w:color w:val="auto"/>
                <w:sz w:val="21"/>
                <w:szCs w:val="21"/>
              </w:rPr>
            </w:pPr>
            <w:r>
              <w:rPr>
                <w:rFonts w:hint="eastAsia" w:ascii="宋体" w:hAnsi="宋体"/>
                <w:color w:val="auto"/>
                <w:sz w:val="21"/>
                <w:szCs w:val="21"/>
              </w:rPr>
              <w:t>柳州福臻车体实业有限公司</w:t>
            </w:r>
          </w:p>
        </w:tc>
        <w:tc>
          <w:tcPr>
            <w:tcW w:w="430" w:type="pct"/>
            <w:vAlign w:val="center"/>
          </w:tcPr>
          <w:p w14:paraId="39EEFAAC">
            <w:pPr>
              <w:spacing w:line="276" w:lineRule="auto"/>
              <w:ind w:firstLine="0" w:firstLineChars="0"/>
              <w:rPr>
                <w:rFonts w:ascii="宋体" w:hAnsi="宋体"/>
                <w:color w:val="auto"/>
                <w:sz w:val="21"/>
                <w:szCs w:val="21"/>
              </w:rPr>
            </w:pPr>
            <w:r>
              <w:rPr>
                <w:rFonts w:hint="eastAsia" w:ascii="宋体" w:hAnsi="宋体"/>
                <w:color w:val="auto"/>
                <w:sz w:val="21"/>
                <w:szCs w:val="21"/>
              </w:rPr>
              <w:t>校外</w:t>
            </w:r>
          </w:p>
        </w:tc>
        <w:tc>
          <w:tcPr>
            <w:tcW w:w="1287" w:type="pct"/>
            <w:vAlign w:val="center"/>
          </w:tcPr>
          <w:p w14:paraId="3FBA7A3A">
            <w:pPr>
              <w:spacing w:line="276" w:lineRule="auto"/>
              <w:ind w:firstLine="0" w:firstLineChars="0"/>
              <w:rPr>
                <w:rFonts w:ascii="宋体" w:hAnsi="宋体"/>
                <w:color w:val="auto"/>
                <w:sz w:val="21"/>
                <w:szCs w:val="21"/>
              </w:rPr>
            </w:pPr>
            <w:r>
              <w:rPr>
                <w:rFonts w:hint="eastAsia" w:ascii="宋体" w:hAnsi="宋体"/>
                <w:color w:val="auto"/>
                <w:sz w:val="21"/>
                <w:szCs w:val="21"/>
              </w:rPr>
              <w:t>龙门铣床</w:t>
            </w:r>
          </w:p>
        </w:tc>
        <w:tc>
          <w:tcPr>
            <w:tcW w:w="432" w:type="pct"/>
            <w:vAlign w:val="center"/>
          </w:tcPr>
          <w:p w14:paraId="3AA46016">
            <w:pPr>
              <w:spacing w:line="276" w:lineRule="auto"/>
              <w:ind w:firstLine="0" w:firstLineChars="0"/>
              <w:jc w:val="center"/>
              <w:rPr>
                <w:rFonts w:ascii="宋体" w:hAnsi="宋体"/>
                <w:color w:val="auto"/>
                <w:sz w:val="21"/>
                <w:szCs w:val="21"/>
              </w:rPr>
            </w:pPr>
            <w:r>
              <w:rPr>
                <w:rFonts w:hint="eastAsia" w:ascii="宋体" w:hAnsi="宋体"/>
                <w:color w:val="auto"/>
                <w:sz w:val="21"/>
                <w:szCs w:val="21"/>
              </w:rPr>
              <w:t>2</w:t>
            </w:r>
          </w:p>
        </w:tc>
        <w:tc>
          <w:tcPr>
            <w:tcW w:w="1037" w:type="pct"/>
            <w:vAlign w:val="center"/>
          </w:tcPr>
          <w:p w14:paraId="72236AB0">
            <w:pPr>
              <w:spacing w:line="276" w:lineRule="auto"/>
              <w:ind w:firstLine="0" w:firstLineChars="0"/>
              <w:rPr>
                <w:rFonts w:ascii="宋体" w:hAnsi="宋体"/>
                <w:color w:val="auto"/>
                <w:sz w:val="21"/>
                <w:szCs w:val="21"/>
              </w:rPr>
            </w:pPr>
            <w:r>
              <w:rPr>
                <w:rFonts w:hint="eastAsia" w:ascii="宋体" w:hAnsi="宋体"/>
                <w:color w:val="auto"/>
                <w:sz w:val="21"/>
                <w:szCs w:val="21"/>
              </w:rPr>
              <w:t>职业素养实习、预就业实习项目</w:t>
            </w:r>
          </w:p>
        </w:tc>
        <w:tc>
          <w:tcPr>
            <w:tcW w:w="443" w:type="pct"/>
            <w:vAlign w:val="center"/>
          </w:tcPr>
          <w:p w14:paraId="1651443B">
            <w:pPr>
              <w:spacing w:line="276" w:lineRule="auto"/>
              <w:ind w:firstLine="0" w:firstLineChars="0"/>
              <w:rPr>
                <w:rFonts w:ascii="宋体" w:hAnsi="宋体"/>
                <w:color w:val="auto"/>
                <w:sz w:val="21"/>
                <w:szCs w:val="21"/>
              </w:rPr>
            </w:pPr>
          </w:p>
        </w:tc>
      </w:tr>
    </w:tbl>
    <w:p w14:paraId="53515DE9">
      <w:pPr>
        <w:numPr>
          <w:ilvl w:val="0"/>
          <w:numId w:val="0"/>
        </w:numPr>
        <w:rPr>
          <w:rFonts w:hint="default"/>
          <w:color w:val="auto"/>
          <w:lang w:val="en-US" w:eastAsia="zh-CN"/>
        </w:rPr>
      </w:pPr>
    </w:p>
    <w:p w14:paraId="24381FDF">
      <w:pPr>
        <w:pStyle w:val="2"/>
        <w:spacing w:line="360" w:lineRule="auto"/>
        <w:ind w:firstLine="562"/>
        <w:rPr>
          <w:rFonts w:hint="default" w:asciiTheme="minorEastAsia" w:hAnsiTheme="minorEastAsia" w:eastAsiaTheme="minorEastAsia"/>
          <w:color w:val="auto"/>
          <w:szCs w:val="22"/>
          <w:lang w:val="en-US" w:eastAsia="zh-CN"/>
        </w:rPr>
      </w:pPr>
      <w:bookmarkStart w:id="67" w:name="_Toc28447"/>
      <w:r>
        <w:rPr>
          <w:rFonts w:hint="eastAsia" w:asciiTheme="minorEastAsia" w:hAnsiTheme="minorEastAsia" w:eastAsiaTheme="minorEastAsia"/>
          <w:color w:val="auto"/>
          <w:szCs w:val="22"/>
        </w:rPr>
        <w:t>（二）</w:t>
      </w:r>
      <w:r>
        <w:rPr>
          <w:rFonts w:hint="eastAsia" w:asciiTheme="minorEastAsia" w:hAnsiTheme="minorEastAsia" w:eastAsiaTheme="minorEastAsia"/>
          <w:color w:val="auto"/>
          <w:szCs w:val="22"/>
          <w:lang w:val="en-US" w:eastAsia="zh-CN"/>
        </w:rPr>
        <w:t>结构化教学团队</w:t>
      </w:r>
      <w:bookmarkEnd w:id="67"/>
    </w:p>
    <w:p w14:paraId="330D11D6">
      <w:pPr>
        <w:ind w:firstLine="560"/>
        <w:rPr>
          <w:rFonts w:hint="eastAsia"/>
          <w:color w:val="auto"/>
        </w:rPr>
      </w:pPr>
      <w:r>
        <w:rPr>
          <w:rFonts w:hint="eastAsia"/>
          <w:color w:val="auto"/>
        </w:rPr>
        <w:t>数控技术专业群团队共有57名专任教师，其中副高及以上级别43人，硕士/研究生以上学历40人。拥有国家级名师1人，全国优秀教师、广西技能大师1人，全国职业院校技能大赛优秀指导教师2人，广西教学名师2人，广西五一劳动奖章获得者1人，广西技术能手8人，柳州市拔尖人才1人，学校教学名师2人。专业负责人为柳州市现代学徒制试点专业专业带头人，广西高级双师型教师，工程硕士，高级实验师，全国职业院校技能大赛优秀指导教师，广西技术能手。团队中双师型教师52名，占比91.22%，其中获自治区已认定29名。</w:t>
      </w:r>
    </w:p>
    <w:p w14:paraId="7A06909C">
      <w:pPr>
        <w:pStyle w:val="2"/>
        <w:rPr>
          <w:rFonts w:hint="eastAsia" w:ascii="Times New Roman" w:hAnsi="Times New Roman" w:eastAsia="宋体" w:cs="Times New Roman"/>
          <w:b w:val="0"/>
          <w:color w:val="auto"/>
          <w:kern w:val="2"/>
          <w:sz w:val="28"/>
          <w:szCs w:val="22"/>
          <w:lang w:val="en-US" w:eastAsia="zh-CN" w:bidi="ar-SA"/>
        </w:rPr>
      </w:pPr>
      <w:r>
        <w:rPr>
          <w:rFonts w:hint="eastAsia" w:ascii="Times New Roman" w:hAnsi="Times New Roman" w:cs="Times New Roman"/>
          <w:b w:val="0"/>
          <w:color w:val="auto"/>
          <w:kern w:val="2"/>
          <w:sz w:val="28"/>
          <w:szCs w:val="22"/>
          <w:lang w:val="en-US" w:eastAsia="zh-CN" w:bidi="ar-SA"/>
        </w:rPr>
        <w:t>本专业</w:t>
      </w:r>
      <w:r>
        <w:rPr>
          <w:rFonts w:hint="eastAsia" w:ascii="Times New Roman" w:hAnsi="Times New Roman" w:eastAsia="宋体" w:cs="Times New Roman"/>
          <w:b w:val="0"/>
          <w:color w:val="auto"/>
          <w:kern w:val="2"/>
          <w:sz w:val="28"/>
          <w:szCs w:val="22"/>
          <w:lang w:val="en-US" w:eastAsia="zh-CN" w:bidi="ar-SA"/>
        </w:rPr>
        <w:t>教师任职</w:t>
      </w:r>
      <w:r>
        <w:rPr>
          <w:rFonts w:hint="eastAsia" w:ascii="Times New Roman" w:hAnsi="Times New Roman" w:cs="Times New Roman"/>
          <w:b w:val="0"/>
          <w:color w:val="auto"/>
          <w:kern w:val="2"/>
          <w:sz w:val="28"/>
          <w:szCs w:val="22"/>
          <w:lang w:val="en-US" w:eastAsia="zh-CN" w:bidi="ar-SA"/>
        </w:rPr>
        <w:t>基本</w:t>
      </w:r>
      <w:r>
        <w:rPr>
          <w:rFonts w:hint="eastAsia" w:ascii="Times New Roman" w:hAnsi="Times New Roman" w:eastAsia="宋体" w:cs="Times New Roman"/>
          <w:b w:val="0"/>
          <w:color w:val="auto"/>
          <w:kern w:val="2"/>
          <w:sz w:val="28"/>
          <w:szCs w:val="22"/>
          <w:lang w:val="en-US" w:eastAsia="zh-CN" w:bidi="ar-SA"/>
        </w:rPr>
        <w:t>要求，遵纪守法,具有良好的思想政治素质和职业道德,热爱教育事业。</w:t>
      </w:r>
      <w:r>
        <w:rPr>
          <w:rFonts w:hint="eastAsia" w:ascii="Times New Roman" w:hAnsi="Times New Roman" w:cs="Times New Roman"/>
          <w:b w:val="0"/>
          <w:color w:val="auto"/>
          <w:kern w:val="2"/>
          <w:sz w:val="28"/>
          <w:szCs w:val="22"/>
          <w:lang w:val="en-US" w:eastAsia="zh-CN" w:bidi="ar-SA"/>
        </w:rPr>
        <w:t>且</w:t>
      </w:r>
      <w:r>
        <w:rPr>
          <w:rFonts w:hint="eastAsia" w:ascii="Times New Roman" w:hAnsi="Times New Roman" w:eastAsia="宋体" w:cs="Times New Roman"/>
          <w:b w:val="0"/>
          <w:color w:val="auto"/>
          <w:kern w:val="2"/>
          <w:sz w:val="28"/>
          <w:szCs w:val="22"/>
          <w:lang w:val="en-US" w:eastAsia="zh-CN" w:bidi="ar-SA"/>
        </w:rPr>
        <w:t>满足以下条件之一：</w:t>
      </w:r>
    </w:p>
    <w:p w14:paraId="30B57491">
      <w:pPr>
        <w:pStyle w:val="2"/>
        <w:numPr>
          <w:ilvl w:val="0"/>
          <w:numId w:val="7"/>
        </w:numPr>
        <w:rPr>
          <w:rFonts w:hint="eastAsia" w:ascii="Times New Roman" w:hAnsi="Times New Roman" w:eastAsia="宋体" w:cs="Times New Roman"/>
          <w:b w:val="0"/>
          <w:color w:val="auto"/>
          <w:kern w:val="2"/>
          <w:sz w:val="28"/>
          <w:szCs w:val="22"/>
          <w:lang w:val="en-US" w:eastAsia="zh-CN" w:bidi="ar-SA"/>
        </w:rPr>
      </w:pPr>
      <w:r>
        <w:rPr>
          <w:rFonts w:hint="eastAsia" w:ascii="Times New Roman" w:hAnsi="Times New Roman" w:eastAsia="宋体" w:cs="Times New Roman"/>
          <w:b w:val="0"/>
          <w:color w:val="auto"/>
          <w:kern w:val="2"/>
          <w:sz w:val="28"/>
          <w:szCs w:val="22"/>
          <w:lang w:val="en-US" w:eastAsia="zh-CN" w:bidi="ar-SA"/>
        </w:rPr>
        <w:t>本科以上学历，或专科以上学历并获相关工种中级以上技能等级证书。</w:t>
      </w:r>
    </w:p>
    <w:p w14:paraId="187064FC">
      <w:pPr>
        <w:pStyle w:val="2"/>
        <w:numPr>
          <w:ilvl w:val="0"/>
          <w:numId w:val="7"/>
        </w:numPr>
        <w:rPr>
          <w:rFonts w:hint="default" w:ascii="Times New Roman" w:hAnsi="Times New Roman" w:eastAsia="宋体" w:cs="Times New Roman"/>
          <w:b w:val="0"/>
          <w:color w:val="auto"/>
          <w:kern w:val="2"/>
          <w:sz w:val="28"/>
          <w:szCs w:val="22"/>
          <w:lang w:val="en-US" w:eastAsia="zh-CN" w:bidi="ar-SA"/>
        </w:rPr>
      </w:pPr>
      <w:r>
        <w:rPr>
          <w:rFonts w:hint="eastAsia" w:ascii="Times New Roman" w:hAnsi="Times New Roman" w:eastAsia="宋体" w:cs="Times New Roman"/>
          <w:b w:val="0"/>
          <w:color w:val="auto"/>
          <w:kern w:val="2"/>
          <w:sz w:val="28"/>
          <w:szCs w:val="22"/>
          <w:lang w:val="en-US" w:eastAsia="zh-CN" w:bidi="ar-SA"/>
        </w:rPr>
        <w:t>专科以上学历</w:t>
      </w:r>
      <w:r>
        <w:rPr>
          <w:rFonts w:hint="eastAsia" w:ascii="Times New Roman" w:hAnsi="Times New Roman" w:cs="Times New Roman"/>
          <w:b w:val="0"/>
          <w:color w:val="auto"/>
          <w:kern w:val="2"/>
          <w:sz w:val="28"/>
          <w:szCs w:val="22"/>
          <w:lang w:val="en-US" w:eastAsia="zh-CN" w:bidi="ar-SA"/>
        </w:rPr>
        <w:t>，具备一年以上企业工作经历，并获</w:t>
      </w:r>
      <w:r>
        <w:rPr>
          <w:rFonts w:hint="eastAsia" w:ascii="Times New Roman" w:hAnsi="Times New Roman" w:eastAsia="宋体" w:cs="Times New Roman"/>
          <w:b w:val="0"/>
          <w:color w:val="auto"/>
          <w:kern w:val="2"/>
          <w:sz w:val="28"/>
          <w:szCs w:val="22"/>
          <w:lang w:val="en-US" w:eastAsia="zh-CN" w:bidi="ar-SA"/>
        </w:rPr>
        <w:t>工程师以上职称</w:t>
      </w:r>
      <w:r>
        <w:rPr>
          <w:rFonts w:hint="eastAsia" w:ascii="Times New Roman" w:hAnsi="Times New Roman" w:cs="Times New Roman"/>
          <w:b w:val="0"/>
          <w:color w:val="auto"/>
          <w:kern w:val="2"/>
          <w:sz w:val="28"/>
          <w:szCs w:val="22"/>
          <w:lang w:val="en-US" w:eastAsia="zh-CN" w:bidi="ar-SA"/>
        </w:rPr>
        <w:t>。</w:t>
      </w:r>
    </w:p>
    <w:p w14:paraId="6966A3DB">
      <w:pPr>
        <w:pStyle w:val="2"/>
        <w:spacing w:line="360" w:lineRule="auto"/>
        <w:ind w:firstLine="562"/>
        <w:rPr>
          <w:rFonts w:asciiTheme="minorEastAsia" w:hAnsiTheme="minorEastAsia" w:eastAsiaTheme="minorEastAsia"/>
          <w:color w:val="auto"/>
          <w:szCs w:val="22"/>
        </w:rPr>
      </w:pPr>
      <w:bookmarkStart w:id="68" w:name="_Toc22152"/>
      <w:r>
        <w:rPr>
          <w:rFonts w:hint="eastAsia" w:asciiTheme="minorEastAsia" w:hAnsiTheme="minorEastAsia" w:eastAsiaTheme="minorEastAsia"/>
          <w:color w:val="auto"/>
          <w:szCs w:val="22"/>
        </w:rPr>
        <w:t>（三）教学资源</w:t>
      </w:r>
      <w:bookmarkEnd w:id="68"/>
    </w:p>
    <w:p w14:paraId="4C27F612">
      <w:pPr>
        <w:ind w:firstLine="560"/>
        <w:rPr>
          <w:color w:val="auto"/>
        </w:rPr>
      </w:pPr>
      <w:r>
        <w:rPr>
          <w:rFonts w:hint="eastAsia"/>
          <w:color w:val="auto"/>
        </w:rPr>
        <w:t>1.教材选用基本要求</w:t>
      </w:r>
    </w:p>
    <w:p w14:paraId="22FEC3F8">
      <w:pPr>
        <w:ind w:firstLine="560"/>
        <w:rPr>
          <w:color w:val="auto"/>
        </w:rPr>
      </w:pPr>
      <w:r>
        <w:rPr>
          <w:rFonts w:hint="eastAsia"/>
          <w:color w:val="auto"/>
        </w:rPr>
        <w:t>按照国家规定选用优质教材，或使用自编的成果导向的领域课程教材，禁止不合格的教材进入课堂。建立了由专业教师、行业专家和教研人员等参与的教材选用机构，完善了教材选用制度，经过规范程序择优选用教材。</w:t>
      </w:r>
    </w:p>
    <w:p w14:paraId="1DAB5677">
      <w:pPr>
        <w:ind w:firstLine="560"/>
        <w:rPr>
          <w:color w:val="auto"/>
        </w:rPr>
      </w:pPr>
      <w:r>
        <w:rPr>
          <w:rFonts w:hint="eastAsia"/>
          <w:color w:val="auto"/>
        </w:rPr>
        <w:t>2.图书文献配备基本要求</w:t>
      </w:r>
    </w:p>
    <w:p w14:paraId="2176A174">
      <w:pPr>
        <w:ind w:firstLine="560"/>
        <w:rPr>
          <w:color w:val="auto"/>
        </w:rPr>
      </w:pPr>
      <w:r>
        <w:rPr>
          <w:rFonts w:hint="eastAsia"/>
          <w:color w:val="auto"/>
        </w:rPr>
        <w:t>图书文献配备能够满足人才培养、专业建设、教学科研等工作需要，方便师生查询、借阅。专业类图书文献主要包括：有关劳动与社会保障技术、方法、思维以及实务操作类图书，经济、管理、法律和文化类文献等。</w:t>
      </w:r>
    </w:p>
    <w:p w14:paraId="0D207897">
      <w:pPr>
        <w:ind w:firstLine="560"/>
        <w:rPr>
          <w:color w:val="auto"/>
        </w:rPr>
      </w:pPr>
      <w:r>
        <w:rPr>
          <w:rFonts w:hint="eastAsia"/>
          <w:color w:val="auto"/>
        </w:rPr>
        <w:t>3.数字教学资源配置基本要求</w:t>
      </w:r>
    </w:p>
    <w:p w14:paraId="0AB7FB64">
      <w:pPr>
        <w:ind w:firstLine="560"/>
        <w:rPr>
          <w:color w:val="auto"/>
        </w:rPr>
      </w:pPr>
      <w:r>
        <w:rPr>
          <w:rFonts w:hint="eastAsia"/>
          <w:color w:val="auto"/>
        </w:rPr>
        <w:t>建设、配备了与本专业有关的各模块课程网站，网站使用便捷、动态更新、满足教学。</w:t>
      </w:r>
      <w:r>
        <w:rPr>
          <w:rFonts w:hint="eastAsia"/>
          <w:color w:val="auto"/>
          <w:lang w:val="en-US" w:eastAsia="zh-CN"/>
        </w:rPr>
        <w:t>其中国家精品在线课程4门，</w:t>
      </w:r>
      <w:r>
        <w:rPr>
          <w:rFonts w:hint="eastAsia"/>
          <w:color w:val="auto"/>
        </w:rPr>
        <w:t>包括音视频素材、教学课件、微课、在线课程、数字化教学案例库、虚拟仿真软件、数字教材等素材。</w:t>
      </w:r>
    </w:p>
    <w:p w14:paraId="01DF8DED">
      <w:pPr>
        <w:pStyle w:val="2"/>
        <w:spacing w:line="360" w:lineRule="auto"/>
        <w:ind w:firstLine="562"/>
        <w:rPr>
          <w:rFonts w:asciiTheme="minorEastAsia" w:hAnsiTheme="minorEastAsia" w:eastAsiaTheme="minorEastAsia"/>
          <w:color w:val="auto"/>
          <w:szCs w:val="22"/>
        </w:rPr>
      </w:pPr>
      <w:bookmarkStart w:id="69" w:name="_Toc7553"/>
      <w:r>
        <w:rPr>
          <w:rFonts w:hint="eastAsia" w:asciiTheme="minorEastAsia" w:hAnsiTheme="minorEastAsia" w:eastAsiaTheme="minorEastAsia"/>
          <w:color w:val="auto"/>
          <w:szCs w:val="22"/>
        </w:rPr>
        <w:t>（四）教学方法</w:t>
      </w:r>
      <w:bookmarkEnd w:id="69"/>
    </w:p>
    <w:p w14:paraId="22A26544">
      <w:pPr>
        <w:pStyle w:val="15"/>
        <w:ind w:firstLine="560"/>
        <w:rPr>
          <w:rFonts w:ascii="宋体" w:hAnsi="宋体" w:cs="宋体"/>
          <w:color w:val="auto"/>
          <w:szCs w:val="28"/>
        </w:rPr>
      </w:pPr>
      <w:r>
        <w:rPr>
          <w:rFonts w:hint="eastAsia" w:ascii="宋体" w:hAnsi="宋体" w:cs="宋体"/>
          <w:color w:val="auto"/>
          <w:szCs w:val="28"/>
        </w:rPr>
        <w:t>推进课堂改革，提升课堂教学成效。基于“完一课成一事”的结果导向教学理念，研究出一套根据教学内容灵活使用不同教学方法的有效教学方式，灵活的采用行动学习、项目导向学习、问题导向学习、角色扮演、翻转课堂等多元化学习方式，结合线上线下多元化的资源，融合于课堂教学中，实施模块化课堂教学，形成积极的学习氛围，激发学生的学习兴趣，提升学习成效。</w:t>
      </w:r>
    </w:p>
    <w:p w14:paraId="5708B2EB">
      <w:pPr>
        <w:pStyle w:val="15"/>
        <w:ind w:firstLine="560"/>
        <w:rPr>
          <w:rFonts w:ascii="宋体" w:hAnsi="宋体" w:cs="宋体"/>
          <w:color w:val="auto"/>
          <w:szCs w:val="28"/>
        </w:rPr>
      </w:pPr>
      <w:r>
        <w:rPr>
          <w:rFonts w:hint="eastAsia" w:ascii="宋体" w:hAnsi="宋体" w:cs="宋体"/>
          <w:color w:val="auto"/>
          <w:szCs w:val="28"/>
        </w:rPr>
        <w:t>根据合格课程、优质课程、精品课程三级课程的评价指标，促进教师推动课堂革命，实现了教师上课有成就感、学生学习有收获感的良性循环。</w:t>
      </w:r>
    </w:p>
    <w:p w14:paraId="218E9F8A">
      <w:pPr>
        <w:pStyle w:val="2"/>
        <w:spacing w:line="360" w:lineRule="auto"/>
        <w:ind w:firstLine="562"/>
        <w:rPr>
          <w:rFonts w:asciiTheme="minorEastAsia" w:hAnsiTheme="minorEastAsia" w:eastAsiaTheme="minorEastAsia"/>
          <w:color w:val="auto"/>
          <w:szCs w:val="22"/>
        </w:rPr>
      </w:pPr>
      <w:bookmarkStart w:id="70" w:name="_Toc1069"/>
      <w:r>
        <w:rPr>
          <w:rFonts w:hint="eastAsia" w:asciiTheme="minorEastAsia" w:hAnsiTheme="minorEastAsia" w:eastAsiaTheme="minorEastAsia"/>
          <w:color w:val="auto"/>
          <w:szCs w:val="22"/>
        </w:rPr>
        <w:t>（五）学习评价</w:t>
      </w:r>
      <w:bookmarkEnd w:id="70"/>
    </w:p>
    <w:p w14:paraId="4AEFF89E">
      <w:pPr>
        <w:pStyle w:val="15"/>
        <w:ind w:firstLine="560"/>
        <w:rPr>
          <w:rFonts w:ascii="宋体" w:hAnsi="宋体" w:cs="宋体"/>
          <w:color w:val="auto"/>
          <w:szCs w:val="28"/>
        </w:rPr>
      </w:pPr>
      <w:r>
        <w:rPr>
          <w:rFonts w:hint="eastAsia" w:ascii="宋体" w:hAnsi="宋体" w:cs="宋体"/>
          <w:color w:val="auto"/>
          <w:szCs w:val="28"/>
        </w:rPr>
        <w:t>1.构建基于职业能力标准的关键技能和综合能力测评体系</w:t>
      </w:r>
    </w:p>
    <w:p w14:paraId="00A8080E">
      <w:pPr>
        <w:pStyle w:val="15"/>
        <w:ind w:firstLine="560"/>
        <w:rPr>
          <w:rFonts w:ascii="宋体" w:hAnsi="宋体" w:cs="宋体"/>
          <w:color w:val="auto"/>
          <w:szCs w:val="28"/>
        </w:rPr>
      </w:pPr>
      <w:r>
        <w:rPr>
          <w:rFonts w:hint="eastAsia" w:ascii="宋体" w:hAnsi="宋体" w:cs="宋体"/>
          <w:color w:val="auto"/>
          <w:szCs w:val="28"/>
        </w:rPr>
        <w:t>贯彻“完一课成一事”的项目教学理念，结果导向，改革课程考核评价办法，构建基于职业能力标准的关键技能和综合能力的测评体系。</w:t>
      </w:r>
    </w:p>
    <w:p w14:paraId="5368CD9F">
      <w:pPr>
        <w:pStyle w:val="15"/>
        <w:ind w:firstLine="560"/>
        <w:rPr>
          <w:rFonts w:ascii="宋体" w:hAnsi="宋体" w:cs="宋体"/>
          <w:color w:val="auto"/>
          <w:szCs w:val="28"/>
        </w:rPr>
      </w:pPr>
      <w:r>
        <w:rPr>
          <w:rFonts w:hint="eastAsia" w:ascii="宋体" w:hAnsi="宋体" w:cs="宋体"/>
          <w:color w:val="auto"/>
          <w:szCs w:val="28"/>
        </w:rPr>
        <w:t>“完一课成一事”的教学内容与测评始终以职业能力标准为出发点，实施模块化教学，完善考试委员会。在共性技术课程开展考赛一体，建成覆盖面广，参与度高的“统考+竞赛”的考核模式，构建关键技能的测评体系，在专业方向课程开展考教分离，建成工程项目全过程实施的考核体系。构建通过“理论+操作实施+情景对话”的综合测评模式，科学、全面地评价学生课程学习成效。</w:t>
      </w:r>
    </w:p>
    <w:p w14:paraId="35D154A3">
      <w:pPr>
        <w:pStyle w:val="15"/>
        <w:ind w:firstLine="560"/>
        <w:rPr>
          <w:rFonts w:ascii="宋体" w:hAnsi="宋体" w:cs="宋体"/>
          <w:color w:val="auto"/>
          <w:szCs w:val="28"/>
        </w:rPr>
      </w:pPr>
      <w:r>
        <w:rPr>
          <w:rFonts w:hint="eastAsia" w:ascii="宋体" w:hAnsi="宋体" w:cs="宋体"/>
          <w:color w:val="auto"/>
          <w:szCs w:val="28"/>
        </w:rPr>
        <w:t>优化学生分级职业能力测评方案，对接1+X证书认证体系，开展专项技术能力以及综合应用能力相结合的测评方式，既满足学生个性化学习需要，同时又着重培养技术技能复合型人才。</w:t>
      </w:r>
    </w:p>
    <w:p w14:paraId="7C4918C7">
      <w:pPr>
        <w:pStyle w:val="15"/>
        <w:ind w:firstLine="560"/>
        <w:rPr>
          <w:rFonts w:ascii="宋体" w:hAnsi="宋体" w:cs="宋体"/>
          <w:color w:val="auto"/>
          <w:szCs w:val="28"/>
        </w:rPr>
      </w:pPr>
      <w:r>
        <w:rPr>
          <w:rFonts w:hint="eastAsia" w:ascii="宋体" w:hAnsi="宋体" w:cs="宋体"/>
          <w:color w:val="auto"/>
          <w:szCs w:val="28"/>
        </w:rPr>
        <w:t>2.实施弹性学分兑换制，促进学生个性化、创新性发展</w:t>
      </w:r>
    </w:p>
    <w:p w14:paraId="78923E0E">
      <w:pPr>
        <w:pStyle w:val="15"/>
        <w:ind w:firstLine="560"/>
        <w:rPr>
          <w:rFonts w:ascii="宋体" w:hAnsi="宋体" w:cs="宋体"/>
          <w:color w:val="auto"/>
          <w:szCs w:val="28"/>
        </w:rPr>
      </w:pPr>
      <w:r>
        <w:rPr>
          <w:rFonts w:hint="eastAsia" w:ascii="宋体" w:hAnsi="宋体" w:cs="宋体"/>
          <w:color w:val="auto"/>
          <w:szCs w:val="28"/>
        </w:rPr>
        <w:t>针对生源多元化特点，打破现有班级制，实施课堂教学“四化改革”，即：课程教学安排柔性化、实验实训场地开放化、网络课程资源共享化、考核方式灵活化。把学生从课堂中释放出来，实现全部学生参与校级技能竞赛等技能交流活动，大部分学生参与到创新创业以及专业社团的创新活动，部分学生能参与到研究院、工作室的对外技术项目中去，促进了学生个性化发展，培养了学生的创新能力。</w:t>
      </w:r>
    </w:p>
    <w:p w14:paraId="477CE4B3">
      <w:pPr>
        <w:pStyle w:val="2"/>
        <w:spacing w:line="360" w:lineRule="auto"/>
        <w:ind w:firstLine="562"/>
        <w:rPr>
          <w:rFonts w:asciiTheme="minorEastAsia" w:hAnsiTheme="minorEastAsia" w:eastAsiaTheme="minorEastAsia"/>
          <w:color w:val="auto"/>
          <w:szCs w:val="22"/>
        </w:rPr>
      </w:pPr>
      <w:bookmarkStart w:id="71" w:name="_Toc17364"/>
      <w:r>
        <w:rPr>
          <w:rFonts w:hint="eastAsia" w:asciiTheme="minorEastAsia" w:hAnsiTheme="minorEastAsia" w:eastAsiaTheme="minorEastAsia"/>
          <w:color w:val="auto"/>
          <w:szCs w:val="22"/>
        </w:rPr>
        <w:t>（六）质量管理</w:t>
      </w:r>
      <w:bookmarkEnd w:id="71"/>
    </w:p>
    <w:p w14:paraId="5BCEF731">
      <w:pPr>
        <w:pStyle w:val="15"/>
        <w:ind w:firstLine="560"/>
        <w:rPr>
          <w:rFonts w:ascii="宋体" w:hAnsi="宋体" w:cs="宋体"/>
          <w:color w:val="auto"/>
          <w:szCs w:val="28"/>
        </w:rPr>
      </w:pPr>
      <w:r>
        <w:rPr>
          <w:rFonts w:hint="eastAsia" w:ascii="宋体" w:hAnsi="宋体" w:cs="宋体"/>
          <w:color w:val="auto"/>
          <w:szCs w:val="28"/>
        </w:rPr>
        <w:t>专业人才培养的质量管理方面，根据专业建设和教学质量诊断与改进机制和专业教学质量监控管理制度，不断完善课堂教学、教学评价、实训实习、毕业设计（论文）/职业能力测试等方面质量标准建设，建立了毕业生跟踪反馈机制及社会评价机制，充分利用评价分析结果改进专业教学，持续提高人才培养质量。</w:t>
      </w:r>
    </w:p>
    <w:p w14:paraId="018521D0">
      <w:pPr>
        <w:pStyle w:val="3"/>
        <w:spacing w:before="0" w:after="0" w:line="360" w:lineRule="auto"/>
        <w:ind w:firstLine="643"/>
        <w:rPr>
          <w:rFonts w:ascii="黑体" w:hAnsi="黑体" w:eastAsia="黑体"/>
          <w:color w:val="auto"/>
          <w:sz w:val="32"/>
          <w:szCs w:val="32"/>
        </w:rPr>
      </w:pPr>
      <w:bookmarkStart w:id="72" w:name="_Toc30349"/>
      <w:r>
        <w:rPr>
          <w:rFonts w:hint="eastAsia" w:ascii="黑体" w:hAnsi="黑体" w:eastAsia="黑体"/>
          <w:color w:val="auto"/>
          <w:sz w:val="32"/>
          <w:szCs w:val="32"/>
        </w:rPr>
        <w:t>九、毕业要求</w:t>
      </w:r>
      <w:bookmarkEnd w:id="72"/>
    </w:p>
    <w:p w14:paraId="2CAE7D43">
      <w:pPr>
        <w:ind w:firstLine="560"/>
        <w:rPr>
          <w:rFonts w:ascii="宋体" w:hAnsi="宋体" w:cs="宋体"/>
          <w:color w:val="auto"/>
          <w:szCs w:val="28"/>
        </w:rPr>
      </w:pPr>
      <w:r>
        <w:rPr>
          <w:rFonts w:hint="eastAsia" w:ascii="宋体" w:hAnsi="宋体" w:cs="宋体"/>
          <w:color w:val="auto"/>
          <w:szCs w:val="28"/>
        </w:rPr>
        <w:t>学分：总学分150学分，其中必修课学分135学分，选修课不低于15学分。</w:t>
      </w:r>
    </w:p>
    <w:p w14:paraId="5E11A5B7">
      <w:pPr>
        <w:ind w:firstLine="560"/>
        <w:rPr>
          <w:rFonts w:ascii="宋体" w:hAnsi="宋体" w:cs="宋体"/>
          <w:color w:val="auto"/>
          <w:szCs w:val="28"/>
        </w:rPr>
      </w:pPr>
      <w:r>
        <w:rPr>
          <w:rFonts w:hint="eastAsia" w:ascii="宋体" w:hAnsi="宋体" w:cs="宋体"/>
          <w:color w:val="auto"/>
          <w:szCs w:val="28"/>
        </w:rPr>
        <w:t>活动分：120活动分</w:t>
      </w:r>
    </w:p>
    <w:p w14:paraId="4E7747BA">
      <w:pPr>
        <w:ind w:firstLine="560"/>
        <w:rPr>
          <w:rFonts w:ascii="宋体" w:hAnsi="宋体" w:cs="宋体"/>
          <w:color w:val="auto"/>
          <w:szCs w:val="28"/>
        </w:rPr>
      </w:pPr>
      <w:r>
        <w:rPr>
          <w:rFonts w:hint="eastAsia" w:ascii="宋体" w:hAnsi="宋体" w:cs="宋体"/>
          <w:color w:val="auto"/>
          <w:szCs w:val="28"/>
        </w:rPr>
        <w:t>诚信分：1800分</w:t>
      </w:r>
    </w:p>
    <w:p w14:paraId="266EC0BB">
      <w:pPr>
        <w:pStyle w:val="3"/>
        <w:numPr>
          <w:ilvl w:val="0"/>
          <w:numId w:val="8"/>
        </w:numPr>
        <w:spacing w:before="0" w:after="0" w:line="360" w:lineRule="auto"/>
        <w:ind w:firstLine="643"/>
        <w:rPr>
          <w:rFonts w:ascii="黑体" w:hAnsi="黑体" w:eastAsia="黑体"/>
          <w:color w:val="auto"/>
          <w:sz w:val="32"/>
          <w:szCs w:val="32"/>
        </w:rPr>
      </w:pPr>
      <w:bookmarkStart w:id="73" w:name="_Toc25415"/>
      <w:r>
        <w:rPr>
          <w:rFonts w:hint="eastAsia" w:ascii="黑体" w:hAnsi="黑体" w:eastAsia="黑体"/>
          <w:color w:val="auto"/>
          <w:sz w:val="32"/>
          <w:szCs w:val="32"/>
        </w:rPr>
        <w:t>有关人才培养方案的补充说明</w:t>
      </w:r>
      <w:bookmarkEnd w:id="73"/>
    </w:p>
    <w:p w14:paraId="3409A7EE">
      <w:pPr>
        <w:ind w:firstLine="560"/>
        <w:rPr>
          <w:rFonts w:ascii="宋体" w:hAnsi="宋体" w:cs="宋体"/>
          <w:color w:val="auto"/>
          <w:szCs w:val="28"/>
        </w:rPr>
      </w:pPr>
      <w:r>
        <w:rPr>
          <w:rFonts w:hint="eastAsia" w:ascii="宋体" w:hAnsi="宋体" w:cs="宋体"/>
          <w:color w:val="auto"/>
          <w:szCs w:val="28"/>
        </w:rPr>
        <w:t>1. 岗位实习。岗位实习分为</w:t>
      </w:r>
      <w:r>
        <w:rPr>
          <w:rFonts w:hint="eastAsia" w:ascii="宋体" w:hAnsi="宋体" w:cs="宋体"/>
          <w:color w:val="auto"/>
          <w:szCs w:val="28"/>
          <w:lang w:val="en-US" w:eastAsia="zh-CN"/>
        </w:rPr>
        <w:t>综合实践</w:t>
      </w:r>
      <w:r>
        <w:rPr>
          <w:rFonts w:hint="eastAsia" w:ascii="宋体" w:hAnsi="宋体" w:cs="宋体"/>
          <w:color w:val="auto"/>
          <w:szCs w:val="28"/>
        </w:rPr>
        <w:t>和</w:t>
      </w:r>
      <w:r>
        <w:rPr>
          <w:rFonts w:hint="eastAsia" w:ascii="宋体" w:hAnsi="宋体" w:cs="宋体"/>
          <w:color w:val="auto"/>
          <w:szCs w:val="28"/>
          <w:lang w:val="en-US" w:eastAsia="zh-CN"/>
        </w:rPr>
        <w:t>岗位</w:t>
      </w:r>
      <w:r>
        <w:rPr>
          <w:rFonts w:hint="eastAsia" w:ascii="宋体" w:hAnsi="宋体" w:cs="宋体"/>
          <w:color w:val="auto"/>
          <w:szCs w:val="28"/>
        </w:rPr>
        <w:t>实习两个阶段，时间安排不少于</w:t>
      </w:r>
      <w:r>
        <w:rPr>
          <w:rFonts w:hint="eastAsia" w:ascii="宋体" w:hAnsi="宋体" w:cs="宋体"/>
          <w:color w:val="auto"/>
          <w:szCs w:val="28"/>
          <w:lang w:val="en-US" w:eastAsia="zh-CN"/>
        </w:rPr>
        <w:t>480学时</w:t>
      </w:r>
      <w:r>
        <w:rPr>
          <w:rFonts w:hint="eastAsia" w:ascii="宋体" w:hAnsi="宋体" w:cs="宋体"/>
          <w:color w:val="auto"/>
          <w:szCs w:val="28"/>
        </w:rPr>
        <w:t>。</w:t>
      </w:r>
    </w:p>
    <w:p w14:paraId="1C0A6CE8">
      <w:pPr>
        <w:pStyle w:val="3"/>
        <w:spacing w:before="0" w:after="0" w:line="360" w:lineRule="auto"/>
        <w:ind w:firstLine="643"/>
        <w:rPr>
          <w:rFonts w:ascii="黑体" w:hAnsi="黑体" w:eastAsia="黑体"/>
          <w:color w:val="auto"/>
          <w:sz w:val="32"/>
          <w:szCs w:val="32"/>
        </w:rPr>
      </w:pPr>
      <w:bookmarkStart w:id="74" w:name="_Toc16533"/>
      <w:r>
        <w:rPr>
          <w:rFonts w:hint="eastAsia" w:ascii="黑体" w:hAnsi="黑体" w:eastAsia="黑体"/>
          <w:color w:val="auto"/>
          <w:sz w:val="32"/>
          <w:szCs w:val="32"/>
        </w:rPr>
        <w:t>十一、附录</w:t>
      </w:r>
      <w:bookmarkEnd w:id="74"/>
    </w:p>
    <w:p w14:paraId="321556C2">
      <w:pPr>
        <w:pStyle w:val="2"/>
        <w:spacing w:line="360" w:lineRule="auto"/>
        <w:ind w:firstLine="562"/>
        <w:rPr>
          <w:rFonts w:ascii="宋体" w:hAnsi="宋体" w:cs="宋体"/>
          <w:color w:val="auto"/>
          <w:szCs w:val="28"/>
        </w:rPr>
      </w:pPr>
      <w:bookmarkStart w:id="75" w:name="_Toc24944"/>
      <w:bookmarkStart w:id="76" w:name="_Toc110196058"/>
      <w:bookmarkStart w:id="77" w:name="_Toc110195877"/>
      <w:bookmarkStart w:id="78" w:name="_Toc26538"/>
      <w:bookmarkStart w:id="79" w:name="_Toc110198116"/>
      <w:bookmarkStart w:id="80" w:name="_Toc406"/>
      <w:bookmarkStart w:id="81" w:name="_Toc110198141"/>
      <w:r>
        <w:rPr>
          <w:rFonts w:asciiTheme="minorEastAsia" w:hAnsiTheme="minorEastAsia" w:eastAsiaTheme="minorEastAsia"/>
          <w:color w:val="auto"/>
          <w:szCs w:val="22"/>
        </w:rPr>
        <w:t>（</w:t>
      </w:r>
      <w:r>
        <w:rPr>
          <w:rFonts w:hint="eastAsia" w:asciiTheme="minorEastAsia" w:hAnsiTheme="minorEastAsia" w:eastAsiaTheme="minorEastAsia"/>
          <w:color w:val="auto"/>
          <w:szCs w:val="22"/>
        </w:rPr>
        <w:t>一</w:t>
      </w:r>
      <w:r>
        <w:rPr>
          <w:rFonts w:asciiTheme="minorEastAsia" w:hAnsiTheme="minorEastAsia" w:eastAsiaTheme="minorEastAsia"/>
          <w:color w:val="auto"/>
          <w:szCs w:val="22"/>
        </w:rPr>
        <w:t>）制订人员</w:t>
      </w:r>
      <w:bookmarkEnd w:id="75"/>
      <w:bookmarkEnd w:id="76"/>
      <w:bookmarkEnd w:id="77"/>
      <w:bookmarkEnd w:id="78"/>
      <w:bookmarkEnd w:id="79"/>
    </w:p>
    <w:p w14:paraId="6BA613BA">
      <w:pPr>
        <w:ind w:firstLine="422"/>
        <w:jc w:val="center"/>
        <w:rPr>
          <w:b/>
          <w:bCs/>
          <w:color w:val="auto"/>
          <w:sz w:val="21"/>
          <w:szCs w:val="16"/>
        </w:rPr>
      </w:pPr>
      <w:r>
        <w:rPr>
          <w:b/>
          <w:bCs/>
          <w:color w:val="auto"/>
          <w:sz w:val="21"/>
          <w:szCs w:val="16"/>
        </w:rPr>
        <w:t>表</w:t>
      </w:r>
      <w:r>
        <w:rPr>
          <w:rFonts w:hint="eastAsia"/>
          <w:b/>
          <w:bCs/>
          <w:color w:val="auto"/>
          <w:sz w:val="21"/>
          <w:szCs w:val="16"/>
        </w:rPr>
        <w:t>11</w:t>
      </w:r>
      <w:r>
        <w:rPr>
          <w:b/>
          <w:bCs/>
          <w:color w:val="auto"/>
          <w:sz w:val="21"/>
          <w:szCs w:val="16"/>
        </w:rPr>
        <w:t>-</w:t>
      </w:r>
      <w:r>
        <w:rPr>
          <w:rFonts w:hint="eastAsia"/>
          <w:b/>
          <w:bCs/>
          <w:color w:val="auto"/>
          <w:sz w:val="21"/>
          <w:szCs w:val="16"/>
        </w:rPr>
        <w:t>1</w:t>
      </w:r>
      <w:r>
        <w:rPr>
          <w:b/>
          <w:bCs/>
          <w:color w:val="auto"/>
          <w:sz w:val="21"/>
          <w:szCs w:val="16"/>
        </w:rPr>
        <w:t xml:space="preserve">  参与制订的</w:t>
      </w:r>
      <w:r>
        <w:rPr>
          <w:rFonts w:hint="eastAsia"/>
          <w:b/>
          <w:bCs/>
          <w:color w:val="auto"/>
          <w:sz w:val="21"/>
          <w:szCs w:val="16"/>
        </w:rPr>
        <w:t>行业企业</w:t>
      </w:r>
      <w:r>
        <w:rPr>
          <w:b/>
          <w:bCs/>
          <w:color w:val="auto"/>
          <w:sz w:val="21"/>
          <w:szCs w:val="16"/>
        </w:rPr>
        <w:t>专家一览表</w:t>
      </w:r>
    </w:p>
    <w:tbl>
      <w:tblPr>
        <w:tblStyle w:val="10"/>
        <w:tblW w:w="520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6"/>
        <w:gridCol w:w="883"/>
        <w:gridCol w:w="2817"/>
        <w:gridCol w:w="2348"/>
        <w:gridCol w:w="2164"/>
      </w:tblGrid>
      <w:tr w14:paraId="2DD94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tblHeader/>
          <w:jc w:val="center"/>
        </w:trPr>
        <w:tc>
          <w:tcPr>
            <w:tcW w:w="375" w:type="pct"/>
            <w:vAlign w:val="center"/>
          </w:tcPr>
          <w:p w14:paraId="107508B2">
            <w:pPr>
              <w:pStyle w:val="17"/>
              <w:rPr>
                <w:color w:val="auto"/>
              </w:rPr>
            </w:pPr>
            <w:bookmarkStart w:id="82" w:name="_Hlk136508028"/>
            <w:r>
              <w:rPr>
                <w:rFonts w:hint="eastAsia"/>
                <w:color w:val="auto"/>
              </w:rPr>
              <w:t>序号</w:t>
            </w:r>
          </w:p>
        </w:tc>
        <w:tc>
          <w:tcPr>
            <w:tcW w:w="497" w:type="pct"/>
            <w:vAlign w:val="center"/>
          </w:tcPr>
          <w:p w14:paraId="580B8DB8">
            <w:pPr>
              <w:pStyle w:val="17"/>
              <w:rPr>
                <w:color w:val="auto"/>
              </w:rPr>
            </w:pPr>
            <w:r>
              <w:rPr>
                <w:rFonts w:hint="eastAsia"/>
                <w:color w:val="auto"/>
              </w:rPr>
              <w:t>姓名</w:t>
            </w:r>
          </w:p>
        </w:tc>
        <w:tc>
          <w:tcPr>
            <w:tcW w:w="1586" w:type="pct"/>
            <w:vAlign w:val="center"/>
          </w:tcPr>
          <w:p w14:paraId="4D46C2FE">
            <w:pPr>
              <w:pStyle w:val="17"/>
              <w:rPr>
                <w:color w:val="auto"/>
              </w:rPr>
            </w:pPr>
            <w:r>
              <w:rPr>
                <w:rFonts w:hint="eastAsia"/>
                <w:color w:val="auto"/>
              </w:rPr>
              <w:t>工作单位</w:t>
            </w:r>
          </w:p>
        </w:tc>
        <w:tc>
          <w:tcPr>
            <w:tcW w:w="1322" w:type="pct"/>
            <w:vAlign w:val="center"/>
          </w:tcPr>
          <w:p w14:paraId="68BF9C72">
            <w:pPr>
              <w:pStyle w:val="17"/>
              <w:rPr>
                <w:color w:val="auto"/>
              </w:rPr>
            </w:pPr>
            <w:r>
              <w:rPr>
                <w:rFonts w:hint="eastAsia"/>
                <w:color w:val="auto"/>
              </w:rPr>
              <w:t>职称/职务</w:t>
            </w:r>
          </w:p>
        </w:tc>
        <w:tc>
          <w:tcPr>
            <w:tcW w:w="1218" w:type="pct"/>
            <w:vAlign w:val="center"/>
          </w:tcPr>
          <w:p w14:paraId="4A35598D">
            <w:pPr>
              <w:pStyle w:val="17"/>
              <w:rPr>
                <w:color w:val="auto"/>
              </w:rPr>
            </w:pPr>
            <w:r>
              <w:rPr>
                <w:rFonts w:hint="eastAsia"/>
                <w:color w:val="auto"/>
              </w:rPr>
              <w:t>技术领域</w:t>
            </w:r>
          </w:p>
        </w:tc>
      </w:tr>
      <w:tr w14:paraId="37794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75" w:type="pct"/>
            <w:vAlign w:val="center"/>
          </w:tcPr>
          <w:p w14:paraId="3783E823">
            <w:pPr>
              <w:pStyle w:val="17"/>
              <w:rPr>
                <w:color w:val="auto"/>
              </w:rPr>
            </w:pPr>
            <w:r>
              <w:rPr>
                <w:rFonts w:hint="eastAsia"/>
                <w:color w:val="auto"/>
              </w:rPr>
              <w:t>1</w:t>
            </w:r>
          </w:p>
        </w:tc>
        <w:tc>
          <w:tcPr>
            <w:tcW w:w="497" w:type="pct"/>
            <w:vAlign w:val="center"/>
          </w:tcPr>
          <w:p w14:paraId="7D47FA3E">
            <w:pPr>
              <w:pStyle w:val="17"/>
              <w:rPr>
                <w:color w:val="auto"/>
              </w:rPr>
            </w:pPr>
            <w:r>
              <w:rPr>
                <w:rFonts w:hint="eastAsia"/>
                <w:color w:val="auto"/>
              </w:rPr>
              <w:t>刘伟</w:t>
            </w:r>
          </w:p>
        </w:tc>
        <w:tc>
          <w:tcPr>
            <w:tcW w:w="1586" w:type="pct"/>
            <w:vAlign w:val="center"/>
          </w:tcPr>
          <w:p w14:paraId="4F2CAF44">
            <w:pPr>
              <w:pStyle w:val="17"/>
              <w:rPr>
                <w:color w:val="auto"/>
              </w:rPr>
            </w:pPr>
            <w:r>
              <w:rPr>
                <w:rFonts w:hint="eastAsia"/>
                <w:color w:val="auto"/>
              </w:rPr>
              <w:t>柳州福臻车体实业有限公司</w:t>
            </w:r>
          </w:p>
        </w:tc>
        <w:tc>
          <w:tcPr>
            <w:tcW w:w="1322" w:type="pct"/>
            <w:vAlign w:val="center"/>
          </w:tcPr>
          <w:p w14:paraId="4A381AA6">
            <w:pPr>
              <w:pStyle w:val="17"/>
              <w:rPr>
                <w:color w:val="auto"/>
              </w:rPr>
            </w:pPr>
            <w:r>
              <w:rPr>
                <w:rFonts w:hint="eastAsia"/>
                <w:color w:val="auto"/>
              </w:rPr>
              <w:t>高级工程师/副总经理</w:t>
            </w:r>
          </w:p>
        </w:tc>
        <w:tc>
          <w:tcPr>
            <w:tcW w:w="1218" w:type="pct"/>
            <w:vAlign w:val="center"/>
          </w:tcPr>
          <w:p w14:paraId="27BD0A3B">
            <w:pPr>
              <w:pStyle w:val="17"/>
              <w:rPr>
                <w:color w:val="auto"/>
              </w:rPr>
            </w:pPr>
            <w:r>
              <w:rPr>
                <w:rFonts w:hint="eastAsia"/>
                <w:color w:val="auto"/>
              </w:rPr>
              <w:t>模具设计制造</w:t>
            </w:r>
          </w:p>
        </w:tc>
      </w:tr>
      <w:tr w14:paraId="2E26EE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375" w:type="pct"/>
            <w:vAlign w:val="center"/>
          </w:tcPr>
          <w:p w14:paraId="30A3E273">
            <w:pPr>
              <w:pStyle w:val="17"/>
              <w:rPr>
                <w:color w:val="auto"/>
              </w:rPr>
            </w:pPr>
            <w:r>
              <w:rPr>
                <w:rFonts w:hint="eastAsia"/>
                <w:color w:val="auto"/>
              </w:rPr>
              <w:t>2</w:t>
            </w:r>
          </w:p>
        </w:tc>
        <w:tc>
          <w:tcPr>
            <w:tcW w:w="497" w:type="pct"/>
            <w:vAlign w:val="center"/>
          </w:tcPr>
          <w:p w14:paraId="0E9B75AB">
            <w:pPr>
              <w:pStyle w:val="17"/>
              <w:rPr>
                <w:color w:val="auto"/>
              </w:rPr>
            </w:pPr>
            <w:r>
              <w:rPr>
                <w:rFonts w:hint="eastAsia"/>
                <w:color w:val="auto"/>
              </w:rPr>
              <w:t>李钦德</w:t>
            </w:r>
          </w:p>
        </w:tc>
        <w:tc>
          <w:tcPr>
            <w:tcW w:w="1586" w:type="pct"/>
            <w:vAlign w:val="center"/>
          </w:tcPr>
          <w:p w14:paraId="0D9625A4">
            <w:pPr>
              <w:pStyle w:val="17"/>
              <w:rPr>
                <w:color w:val="auto"/>
              </w:rPr>
            </w:pPr>
            <w:r>
              <w:rPr>
                <w:rFonts w:hint="eastAsia"/>
                <w:color w:val="auto"/>
              </w:rPr>
              <w:t>广西汽车集团有限公司</w:t>
            </w:r>
          </w:p>
        </w:tc>
        <w:tc>
          <w:tcPr>
            <w:tcW w:w="1322" w:type="pct"/>
            <w:vAlign w:val="center"/>
          </w:tcPr>
          <w:p w14:paraId="3D100812">
            <w:pPr>
              <w:pStyle w:val="17"/>
              <w:rPr>
                <w:color w:val="auto"/>
              </w:rPr>
            </w:pPr>
            <w:r>
              <w:rPr>
                <w:rFonts w:hint="eastAsia"/>
                <w:color w:val="auto"/>
              </w:rPr>
              <w:t>高级工程师/人力资源总监</w:t>
            </w:r>
          </w:p>
        </w:tc>
        <w:tc>
          <w:tcPr>
            <w:tcW w:w="1218" w:type="pct"/>
            <w:vAlign w:val="center"/>
          </w:tcPr>
          <w:p w14:paraId="49D5BFFD">
            <w:pPr>
              <w:pStyle w:val="17"/>
              <w:rPr>
                <w:color w:val="auto"/>
              </w:rPr>
            </w:pPr>
            <w:r>
              <w:rPr>
                <w:rFonts w:hint="eastAsia"/>
                <w:color w:val="auto"/>
              </w:rPr>
              <w:t>产品设计</w:t>
            </w:r>
          </w:p>
        </w:tc>
      </w:tr>
      <w:tr w14:paraId="39065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75" w:type="pct"/>
            <w:vAlign w:val="center"/>
          </w:tcPr>
          <w:p w14:paraId="295E130D">
            <w:pPr>
              <w:pStyle w:val="17"/>
              <w:rPr>
                <w:color w:val="auto"/>
              </w:rPr>
            </w:pPr>
            <w:r>
              <w:rPr>
                <w:rFonts w:hint="eastAsia"/>
                <w:color w:val="auto"/>
              </w:rPr>
              <w:t>3</w:t>
            </w:r>
          </w:p>
        </w:tc>
        <w:tc>
          <w:tcPr>
            <w:tcW w:w="497" w:type="pct"/>
            <w:vAlign w:val="center"/>
          </w:tcPr>
          <w:p w14:paraId="5CAD3BF3">
            <w:pPr>
              <w:pStyle w:val="17"/>
              <w:rPr>
                <w:color w:val="auto"/>
              </w:rPr>
            </w:pPr>
            <w:r>
              <w:rPr>
                <w:rFonts w:hint="eastAsia"/>
                <w:color w:val="auto"/>
              </w:rPr>
              <w:t>郑志明</w:t>
            </w:r>
          </w:p>
        </w:tc>
        <w:tc>
          <w:tcPr>
            <w:tcW w:w="1586" w:type="pct"/>
            <w:vAlign w:val="center"/>
          </w:tcPr>
          <w:p w14:paraId="5064F05E">
            <w:pPr>
              <w:pStyle w:val="17"/>
              <w:rPr>
                <w:color w:val="auto"/>
              </w:rPr>
            </w:pPr>
            <w:r>
              <w:rPr>
                <w:rFonts w:hint="eastAsia"/>
                <w:color w:val="auto"/>
              </w:rPr>
              <w:t>广西汽车集团有限公司</w:t>
            </w:r>
          </w:p>
        </w:tc>
        <w:tc>
          <w:tcPr>
            <w:tcW w:w="1322" w:type="pct"/>
            <w:vAlign w:val="center"/>
          </w:tcPr>
          <w:p w14:paraId="67D4A33B">
            <w:pPr>
              <w:pStyle w:val="17"/>
              <w:rPr>
                <w:color w:val="auto"/>
              </w:rPr>
            </w:pPr>
            <w:r>
              <w:rPr>
                <w:rFonts w:hint="eastAsia"/>
                <w:color w:val="auto"/>
              </w:rPr>
              <w:t>高级工程师/首席技能大师</w:t>
            </w:r>
          </w:p>
        </w:tc>
        <w:tc>
          <w:tcPr>
            <w:tcW w:w="1218" w:type="pct"/>
            <w:vAlign w:val="center"/>
          </w:tcPr>
          <w:p w14:paraId="160CFEB8">
            <w:pPr>
              <w:pStyle w:val="17"/>
              <w:rPr>
                <w:color w:val="auto"/>
              </w:rPr>
            </w:pPr>
            <w:r>
              <w:rPr>
                <w:rFonts w:hint="eastAsia"/>
                <w:color w:val="auto"/>
              </w:rPr>
              <w:t>机械制造</w:t>
            </w:r>
          </w:p>
        </w:tc>
      </w:tr>
      <w:tr w14:paraId="036A7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75" w:type="pct"/>
            <w:vAlign w:val="center"/>
          </w:tcPr>
          <w:p w14:paraId="7DB2398C">
            <w:pPr>
              <w:pStyle w:val="17"/>
              <w:rPr>
                <w:color w:val="auto"/>
              </w:rPr>
            </w:pPr>
            <w:r>
              <w:rPr>
                <w:rFonts w:hint="eastAsia"/>
                <w:color w:val="auto"/>
              </w:rPr>
              <w:t>4</w:t>
            </w:r>
          </w:p>
        </w:tc>
        <w:tc>
          <w:tcPr>
            <w:tcW w:w="497" w:type="pct"/>
            <w:vAlign w:val="center"/>
          </w:tcPr>
          <w:p w14:paraId="7611C8F0">
            <w:pPr>
              <w:pStyle w:val="17"/>
              <w:rPr>
                <w:color w:val="auto"/>
              </w:rPr>
            </w:pPr>
            <w:r>
              <w:rPr>
                <w:rFonts w:hint="eastAsia"/>
                <w:color w:val="auto"/>
              </w:rPr>
              <w:t>丘柳滨</w:t>
            </w:r>
          </w:p>
        </w:tc>
        <w:tc>
          <w:tcPr>
            <w:tcW w:w="1586" w:type="pct"/>
            <w:vAlign w:val="center"/>
          </w:tcPr>
          <w:p w14:paraId="7ED72332">
            <w:pPr>
              <w:pStyle w:val="17"/>
              <w:rPr>
                <w:color w:val="auto"/>
              </w:rPr>
            </w:pPr>
            <w:r>
              <w:rPr>
                <w:rFonts w:hint="eastAsia"/>
                <w:color w:val="auto"/>
              </w:rPr>
              <w:t>广西汽车集团有限公司</w:t>
            </w:r>
          </w:p>
        </w:tc>
        <w:tc>
          <w:tcPr>
            <w:tcW w:w="1322" w:type="pct"/>
            <w:vAlign w:val="center"/>
          </w:tcPr>
          <w:p w14:paraId="71562910">
            <w:pPr>
              <w:pStyle w:val="17"/>
              <w:rPr>
                <w:color w:val="auto"/>
              </w:rPr>
            </w:pPr>
            <w:r>
              <w:rPr>
                <w:rFonts w:hint="eastAsia"/>
                <w:color w:val="auto"/>
              </w:rPr>
              <w:t>正高级工程师/首席技能大师</w:t>
            </w:r>
          </w:p>
        </w:tc>
        <w:tc>
          <w:tcPr>
            <w:tcW w:w="1218" w:type="pct"/>
            <w:vAlign w:val="center"/>
          </w:tcPr>
          <w:p w14:paraId="66361DED">
            <w:pPr>
              <w:pStyle w:val="17"/>
              <w:rPr>
                <w:color w:val="auto"/>
              </w:rPr>
            </w:pPr>
            <w:r>
              <w:rPr>
                <w:rFonts w:hint="eastAsia"/>
                <w:color w:val="auto"/>
              </w:rPr>
              <w:t>机械制造</w:t>
            </w:r>
          </w:p>
        </w:tc>
      </w:tr>
      <w:tr w14:paraId="1347A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75" w:type="pct"/>
            <w:vAlign w:val="center"/>
          </w:tcPr>
          <w:p w14:paraId="3716B28B">
            <w:pPr>
              <w:pStyle w:val="17"/>
              <w:rPr>
                <w:color w:val="auto"/>
              </w:rPr>
            </w:pPr>
            <w:r>
              <w:rPr>
                <w:rFonts w:hint="eastAsia"/>
                <w:color w:val="auto"/>
              </w:rPr>
              <w:t>5</w:t>
            </w:r>
          </w:p>
        </w:tc>
        <w:tc>
          <w:tcPr>
            <w:tcW w:w="497" w:type="pct"/>
            <w:vAlign w:val="center"/>
          </w:tcPr>
          <w:p w14:paraId="7F0E603F">
            <w:pPr>
              <w:pStyle w:val="17"/>
              <w:rPr>
                <w:color w:val="auto"/>
              </w:rPr>
            </w:pPr>
            <w:r>
              <w:rPr>
                <w:rFonts w:hint="eastAsia"/>
                <w:color w:val="auto"/>
              </w:rPr>
              <w:t>王国安</w:t>
            </w:r>
          </w:p>
        </w:tc>
        <w:tc>
          <w:tcPr>
            <w:tcW w:w="1586" w:type="pct"/>
            <w:vAlign w:val="center"/>
          </w:tcPr>
          <w:p w14:paraId="7C9E6E8F">
            <w:pPr>
              <w:pStyle w:val="17"/>
              <w:rPr>
                <w:color w:val="auto"/>
              </w:rPr>
            </w:pPr>
            <w:r>
              <w:rPr>
                <w:rFonts w:hint="eastAsia"/>
                <w:color w:val="auto"/>
              </w:rPr>
              <w:t>广西柳工</w:t>
            </w:r>
            <w:r>
              <w:rPr>
                <w:color w:val="auto"/>
              </w:rPr>
              <w:t>路创制造科技有限公司</w:t>
            </w:r>
          </w:p>
        </w:tc>
        <w:tc>
          <w:tcPr>
            <w:tcW w:w="1322" w:type="pct"/>
            <w:vAlign w:val="center"/>
          </w:tcPr>
          <w:p w14:paraId="3FE3DB7E">
            <w:pPr>
              <w:pStyle w:val="17"/>
              <w:rPr>
                <w:color w:val="auto"/>
              </w:rPr>
            </w:pPr>
            <w:r>
              <w:rPr>
                <w:rFonts w:hint="eastAsia"/>
                <w:color w:val="auto"/>
              </w:rPr>
              <w:t>高级工程师/董事</w:t>
            </w:r>
          </w:p>
        </w:tc>
        <w:tc>
          <w:tcPr>
            <w:tcW w:w="1218" w:type="pct"/>
            <w:vAlign w:val="center"/>
          </w:tcPr>
          <w:p w14:paraId="45CB7781">
            <w:pPr>
              <w:pStyle w:val="17"/>
              <w:rPr>
                <w:color w:val="auto"/>
              </w:rPr>
            </w:pPr>
            <w:r>
              <w:rPr>
                <w:rFonts w:hint="eastAsia"/>
                <w:color w:val="auto"/>
              </w:rPr>
              <w:t>先进制造</w:t>
            </w:r>
          </w:p>
        </w:tc>
      </w:tr>
      <w:tr w14:paraId="7C391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75" w:type="pct"/>
            <w:vAlign w:val="center"/>
          </w:tcPr>
          <w:p w14:paraId="719A83C6">
            <w:pPr>
              <w:pStyle w:val="17"/>
              <w:rPr>
                <w:color w:val="auto"/>
              </w:rPr>
            </w:pPr>
            <w:r>
              <w:rPr>
                <w:rFonts w:hint="eastAsia"/>
                <w:color w:val="auto"/>
              </w:rPr>
              <w:t>6</w:t>
            </w:r>
          </w:p>
        </w:tc>
        <w:tc>
          <w:tcPr>
            <w:tcW w:w="497" w:type="pct"/>
            <w:vAlign w:val="center"/>
          </w:tcPr>
          <w:p w14:paraId="063E40EC">
            <w:pPr>
              <w:pStyle w:val="17"/>
              <w:rPr>
                <w:color w:val="auto"/>
              </w:rPr>
            </w:pPr>
            <w:r>
              <w:rPr>
                <w:rFonts w:hint="eastAsia"/>
                <w:color w:val="auto"/>
              </w:rPr>
              <w:t>余辉才</w:t>
            </w:r>
          </w:p>
        </w:tc>
        <w:tc>
          <w:tcPr>
            <w:tcW w:w="1586" w:type="pct"/>
            <w:vAlign w:val="center"/>
          </w:tcPr>
          <w:p w14:paraId="32ED8498">
            <w:pPr>
              <w:pStyle w:val="17"/>
              <w:rPr>
                <w:color w:val="auto"/>
              </w:rPr>
            </w:pPr>
            <w:r>
              <w:rPr>
                <w:rFonts w:hint="eastAsia"/>
                <w:color w:val="auto"/>
              </w:rPr>
              <w:t>柳州恒宏机械公司</w:t>
            </w:r>
          </w:p>
        </w:tc>
        <w:tc>
          <w:tcPr>
            <w:tcW w:w="1322" w:type="pct"/>
            <w:vAlign w:val="center"/>
          </w:tcPr>
          <w:p w14:paraId="09627BD9">
            <w:pPr>
              <w:pStyle w:val="17"/>
              <w:rPr>
                <w:color w:val="auto"/>
              </w:rPr>
            </w:pPr>
            <w:r>
              <w:rPr>
                <w:rFonts w:hint="eastAsia"/>
                <w:color w:val="auto"/>
              </w:rPr>
              <w:t>工程师/总经理</w:t>
            </w:r>
          </w:p>
        </w:tc>
        <w:tc>
          <w:tcPr>
            <w:tcW w:w="1218" w:type="pct"/>
            <w:vAlign w:val="center"/>
          </w:tcPr>
          <w:p w14:paraId="6284808B">
            <w:pPr>
              <w:pStyle w:val="17"/>
              <w:rPr>
                <w:color w:val="auto"/>
              </w:rPr>
            </w:pPr>
            <w:r>
              <w:rPr>
                <w:rFonts w:hint="eastAsia"/>
                <w:color w:val="auto"/>
              </w:rPr>
              <w:t>模具制造、设备管理</w:t>
            </w:r>
          </w:p>
        </w:tc>
      </w:tr>
      <w:bookmarkEnd w:id="82"/>
    </w:tbl>
    <w:p w14:paraId="7865F28E">
      <w:pPr>
        <w:ind w:firstLine="422"/>
        <w:jc w:val="center"/>
        <w:rPr>
          <w:b/>
          <w:bCs/>
          <w:color w:val="auto"/>
          <w:sz w:val="21"/>
          <w:szCs w:val="16"/>
        </w:rPr>
      </w:pPr>
    </w:p>
    <w:p w14:paraId="199A3168">
      <w:pPr>
        <w:ind w:firstLine="422"/>
        <w:jc w:val="center"/>
        <w:rPr>
          <w:b/>
          <w:bCs/>
          <w:color w:val="auto"/>
          <w:sz w:val="21"/>
          <w:szCs w:val="16"/>
        </w:rPr>
      </w:pPr>
      <w:r>
        <w:rPr>
          <w:b/>
          <w:bCs/>
          <w:color w:val="auto"/>
          <w:sz w:val="21"/>
          <w:szCs w:val="16"/>
        </w:rPr>
        <w:t>表</w:t>
      </w:r>
      <w:r>
        <w:rPr>
          <w:rFonts w:hint="eastAsia"/>
          <w:b/>
          <w:bCs/>
          <w:color w:val="auto"/>
          <w:sz w:val="21"/>
          <w:szCs w:val="16"/>
        </w:rPr>
        <w:t>11</w:t>
      </w:r>
      <w:r>
        <w:rPr>
          <w:b/>
          <w:bCs/>
          <w:color w:val="auto"/>
          <w:sz w:val="21"/>
          <w:szCs w:val="16"/>
        </w:rPr>
        <w:t>-</w:t>
      </w:r>
      <w:r>
        <w:rPr>
          <w:rFonts w:hint="eastAsia"/>
          <w:b/>
          <w:bCs/>
          <w:color w:val="auto"/>
          <w:sz w:val="21"/>
          <w:szCs w:val="16"/>
        </w:rPr>
        <w:t>2</w:t>
      </w:r>
      <w:r>
        <w:rPr>
          <w:b/>
          <w:bCs/>
          <w:color w:val="auto"/>
          <w:sz w:val="21"/>
          <w:szCs w:val="16"/>
        </w:rPr>
        <w:t xml:space="preserve">  参与制订的校内成员一览表</w:t>
      </w:r>
    </w:p>
    <w:tbl>
      <w:tblPr>
        <w:tblStyle w:val="10"/>
        <w:tblW w:w="50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059"/>
        <w:gridCol w:w="2362"/>
        <w:gridCol w:w="2526"/>
        <w:gridCol w:w="2057"/>
      </w:tblGrid>
      <w:tr w14:paraId="53A2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87" w:type="pct"/>
            <w:vAlign w:val="center"/>
          </w:tcPr>
          <w:p w14:paraId="1F135C7F">
            <w:pPr>
              <w:pStyle w:val="17"/>
              <w:rPr>
                <w:color w:val="auto"/>
              </w:rPr>
            </w:pPr>
            <w:r>
              <w:rPr>
                <w:rFonts w:hint="eastAsia"/>
                <w:color w:val="auto"/>
              </w:rPr>
              <w:t>序号</w:t>
            </w:r>
          </w:p>
        </w:tc>
        <w:tc>
          <w:tcPr>
            <w:tcW w:w="610" w:type="pct"/>
            <w:vAlign w:val="center"/>
          </w:tcPr>
          <w:p w14:paraId="064D7005">
            <w:pPr>
              <w:pStyle w:val="17"/>
              <w:rPr>
                <w:color w:val="auto"/>
              </w:rPr>
            </w:pPr>
            <w:r>
              <w:rPr>
                <w:rFonts w:hint="eastAsia"/>
                <w:color w:val="auto"/>
              </w:rPr>
              <w:t>姓 名</w:t>
            </w:r>
          </w:p>
        </w:tc>
        <w:tc>
          <w:tcPr>
            <w:tcW w:w="1361" w:type="pct"/>
            <w:vAlign w:val="center"/>
          </w:tcPr>
          <w:p w14:paraId="0835DAC9">
            <w:pPr>
              <w:pStyle w:val="17"/>
              <w:rPr>
                <w:color w:val="auto"/>
              </w:rPr>
            </w:pPr>
            <w:r>
              <w:rPr>
                <w:rFonts w:hint="eastAsia"/>
                <w:color w:val="auto"/>
              </w:rPr>
              <w:t>技术职称</w:t>
            </w:r>
          </w:p>
        </w:tc>
        <w:tc>
          <w:tcPr>
            <w:tcW w:w="1455" w:type="pct"/>
            <w:vAlign w:val="center"/>
          </w:tcPr>
          <w:p w14:paraId="285464A0">
            <w:pPr>
              <w:pStyle w:val="17"/>
              <w:rPr>
                <w:color w:val="auto"/>
              </w:rPr>
            </w:pPr>
            <w:r>
              <w:rPr>
                <w:rFonts w:hint="eastAsia"/>
                <w:color w:val="auto"/>
              </w:rPr>
              <w:t>所属部门</w:t>
            </w:r>
          </w:p>
        </w:tc>
        <w:tc>
          <w:tcPr>
            <w:tcW w:w="1185" w:type="pct"/>
            <w:vAlign w:val="center"/>
          </w:tcPr>
          <w:p w14:paraId="6E5A2D8F">
            <w:pPr>
              <w:pStyle w:val="17"/>
              <w:rPr>
                <w:color w:val="auto"/>
              </w:rPr>
            </w:pPr>
            <w:r>
              <w:rPr>
                <w:rFonts w:hint="eastAsia"/>
                <w:color w:val="auto"/>
              </w:rPr>
              <w:t>主要教学方向</w:t>
            </w:r>
          </w:p>
        </w:tc>
      </w:tr>
      <w:tr w14:paraId="09A7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87" w:type="pct"/>
            <w:vAlign w:val="center"/>
          </w:tcPr>
          <w:p w14:paraId="55282B53">
            <w:pPr>
              <w:pStyle w:val="17"/>
              <w:rPr>
                <w:color w:val="auto"/>
              </w:rPr>
            </w:pPr>
            <w:r>
              <w:rPr>
                <w:rFonts w:hint="eastAsia"/>
                <w:color w:val="auto"/>
              </w:rPr>
              <w:t>1</w:t>
            </w:r>
          </w:p>
        </w:tc>
        <w:tc>
          <w:tcPr>
            <w:tcW w:w="610" w:type="pct"/>
            <w:vAlign w:val="center"/>
          </w:tcPr>
          <w:p w14:paraId="04ACE4DB">
            <w:pPr>
              <w:pStyle w:val="17"/>
              <w:rPr>
                <w:color w:val="auto"/>
              </w:rPr>
            </w:pPr>
            <w:r>
              <w:rPr>
                <w:rFonts w:hint="eastAsia"/>
                <w:color w:val="auto"/>
              </w:rPr>
              <w:t>阙燚彬</w:t>
            </w:r>
          </w:p>
        </w:tc>
        <w:tc>
          <w:tcPr>
            <w:tcW w:w="1361" w:type="pct"/>
            <w:vAlign w:val="center"/>
          </w:tcPr>
          <w:p w14:paraId="24A72C12">
            <w:pPr>
              <w:pStyle w:val="17"/>
              <w:rPr>
                <w:rFonts w:hint="eastAsia" w:eastAsia="宋体"/>
                <w:color w:val="auto"/>
                <w:lang w:eastAsia="zh-CN"/>
              </w:rPr>
            </w:pPr>
            <w:r>
              <w:rPr>
                <w:rFonts w:hint="eastAsia"/>
                <w:color w:val="auto"/>
                <w:lang w:val="en-US" w:eastAsia="zh-CN"/>
              </w:rPr>
              <w:t>教授</w:t>
            </w:r>
          </w:p>
        </w:tc>
        <w:tc>
          <w:tcPr>
            <w:tcW w:w="1455" w:type="pct"/>
            <w:vAlign w:val="center"/>
          </w:tcPr>
          <w:p w14:paraId="3A5366B9">
            <w:pPr>
              <w:pStyle w:val="17"/>
              <w:rPr>
                <w:color w:val="auto"/>
              </w:rPr>
            </w:pPr>
            <w:r>
              <w:rPr>
                <w:rFonts w:hint="eastAsia"/>
                <w:color w:val="auto"/>
              </w:rPr>
              <w:t>机电工程学院</w:t>
            </w:r>
          </w:p>
        </w:tc>
        <w:tc>
          <w:tcPr>
            <w:tcW w:w="1185" w:type="pct"/>
            <w:vAlign w:val="center"/>
          </w:tcPr>
          <w:p w14:paraId="61F018AF">
            <w:pPr>
              <w:pStyle w:val="17"/>
              <w:rPr>
                <w:color w:val="auto"/>
              </w:rPr>
            </w:pPr>
            <w:r>
              <w:rPr>
                <w:rFonts w:hint="eastAsia"/>
                <w:color w:val="auto"/>
              </w:rPr>
              <w:t>数控技术</w:t>
            </w:r>
          </w:p>
        </w:tc>
      </w:tr>
      <w:tr w14:paraId="38A3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87" w:type="pct"/>
            <w:vAlign w:val="center"/>
          </w:tcPr>
          <w:p w14:paraId="75F08767">
            <w:pPr>
              <w:pStyle w:val="17"/>
              <w:rPr>
                <w:color w:val="auto"/>
              </w:rPr>
            </w:pPr>
            <w:r>
              <w:rPr>
                <w:rFonts w:hint="eastAsia"/>
                <w:color w:val="auto"/>
              </w:rPr>
              <w:t>2</w:t>
            </w:r>
          </w:p>
        </w:tc>
        <w:tc>
          <w:tcPr>
            <w:tcW w:w="610" w:type="pct"/>
            <w:vAlign w:val="center"/>
          </w:tcPr>
          <w:p w14:paraId="113DEBA0">
            <w:pPr>
              <w:pStyle w:val="17"/>
              <w:rPr>
                <w:color w:val="auto"/>
              </w:rPr>
            </w:pPr>
            <w:r>
              <w:rPr>
                <w:rFonts w:hint="eastAsia"/>
                <w:color w:val="auto"/>
              </w:rPr>
              <w:t>关意鹏</w:t>
            </w:r>
          </w:p>
        </w:tc>
        <w:tc>
          <w:tcPr>
            <w:tcW w:w="1361" w:type="pct"/>
            <w:vAlign w:val="center"/>
          </w:tcPr>
          <w:p w14:paraId="6DFBED48">
            <w:pPr>
              <w:pStyle w:val="17"/>
              <w:rPr>
                <w:color w:val="auto"/>
              </w:rPr>
            </w:pPr>
            <w:r>
              <w:rPr>
                <w:rFonts w:hint="eastAsia"/>
                <w:color w:val="auto"/>
              </w:rPr>
              <w:t>副教授</w:t>
            </w:r>
          </w:p>
        </w:tc>
        <w:tc>
          <w:tcPr>
            <w:tcW w:w="1455" w:type="pct"/>
            <w:vAlign w:val="center"/>
          </w:tcPr>
          <w:p w14:paraId="76BDFB53">
            <w:pPr>
              <w:pStyle w:val="17"/>
              <w:rPr>
                <w:color w:val="auto"/>
              </w:rPr>
            </w:pPr>
            <w:r>
              <w:rPr>
                <w:rFonts w:hint="eastAsia"/>
                <w:color w:val="auto"/>
              </w:rPr>
              <w:t>机电工程学院</w:t>
            </w:r>
          </w:p>
        </w:tc>
        <w:tc>
          <w:tcPr>
            <w:tcW w:w="1185" w:type="pct"/>
            <w:vAlign w:val="center"/>
          </w:tcPr>
          <w:p w14:paraId="5FC93394">
            <w:pPr>
              <w:pStyle w:val="17"/>
              <w:rPr>
                <w:color w:val="auto"/>
              </w:rPr>
            </w:pPr>
            <w:r>
              <w:rPr>
                <w:rFonts w:hint="eastAsia"/>
                <w:color w:val="auto"/>
              </w:rPr>
              <w:t>机械设计</w:t>
            </w:r>
          </w:p>
        </w:tc>
      </w:tr>
      <w:tr w14:paraId="2CA1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49C87606">
            <w:pPr>
              <w:pStyle w:val="17"/>
              <w:rPr>
                <w:color w:val="auto"/>
              </w:rPr>
            </w:pPr>
            <w:r>
              <w:rPr>
                <w:rFonts w:hint="eastAsia"/>
                <w:color w:val="auto"/>
              </w:rPr>
              <w:t>3</w:t>
            </w:r>
          </w:p>
        </w:tc>
        <w:tc>
          <w:tcPr>
            <w:tcW w:w="610" w:type="pct"/>
            <w:vAlign w:val="center"/>
          </w:tcPr>
          <w:p w14:paraId="779236E5">
            <w:pPr>
              <w:pStyle w:val="17"/>
              <w:rPr>
                <w:color w:val="auto"/>
              </w:rPr>
            </w:pPr>
            <w:r>
              <w:rPr>
                <w:rFonts w:hint="eastAsia"/>
                <w:color w:val="auto"/>
              </w:rPr>
              <w:t>甘达淅</w:t>
            </w:r>
          </w:p>
        </w:tc>
        <w:tc>
          <w:tcPr>
            <w:tcW w:w="1361" w:type="pct"/>
            <w:vAlign w:val="center"/>
          </w:tcPr>
          <w:p w14:paraId="3D084F4F">
            <w:pPr>
              <w:pStyle w:val="17"/>
              <w:rPr>
                <w:rFonts w:hint="eastAsia" w:eastAsia="宋体"/>
                <w:color w:val="auto"/>
                <w:lang w:eastAsia="zh-CN"/>
              </w:rPr>
            </w:pPr>
            <w:r>
              <w:rPr>
                <w:rFonts w:hint="eastAsia"/>
                <w:color w:val="auto"/>
                <w:lang w:val="en-US" w:eastAsia="zh-CN"/>
              </w:rPr>
              <w:t>教授</w:t>
            </w:r>
          </w:p>
        </w:tc>
        <w:tc>
          <w:tcPr>
            <w:tcW w:w="1455" w:type="pct"/>
            <w:vAlign w:val="center"/>
          </w:tcPr>
          <w:p w14:paraId="4FD2D2A0">
            <w:pPr>
              <w:pStyle w:val="17"/>
              <w:rPr>
                <w:color w:val="auto"/>
              </w:rPr>
            </w:pPr>
            <w:r>
              <w:rPr>
                <w:rFonts w:hint="eastAsia"/>
                <w:color w:val="auto"/>
              </w:rPr>
              <w:t>机电工程学院</w:t>
            </w:r>
          </w:p>
        </w:tc>
        <w:tc>
          <w:tcPr>
            <w:tcW w:w="1185" w:type="pct"/>
          </w:tcPr>
          <w:p w14:paraId="01BB8C34">
            <w:pPr>
              <w:pStyle w:val="17"/>
              <w:rPr>
                <w:color w:val="auto"/>
              </w:rPr>
            </w:pPr>
            <w:r>
              <w:rPr>
                <w:rFonts w:hint="eastAsia"/>
                <w:color w:val="auto"/>
              </w:rPr>
              <w:t>数控技术</w:t>
            </w:r>
          </w:p>
        </w:tc>
      </w:tr>
      <w:tr w14:paraId="2E4D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68E65088">
            <w:pPr>
              <w:pStyle w:val="17"/>
              <w:rPr>
                <w:color w:val="auto"/>
              </w:rPr>
            </w:pPr>
            <w:r>
              <w:rPr>
                <w:rFonts w:hint="eastAsia"/>
                <w:color w:val="auto"/>
              </w:rPr>
              <w:t>4</w:t>
            </w:r>
          </w:p>
        </w:tc>
        <w:tc>
          <w:tcPr>
            <w:tcW w:w="610" w:type="pct"/>
            <w:vAlign w:val="center"/>
          </w:tcPr>
          <w:p w14:paraId="13E0C52D">
            <w:pPr>
              <w:pStyle w:val="17"/>
              <w:rPr>
                <w:color w:val="auto"/>
              </w:rPr>
            </w:pPr>
            <w:r>
              <w:rPr>
                <w:rFonts w:hint="eastAsia"/>
                <w:color w:val="auto"/>
              </w:rPr>
              <w:t>向小汉</w:t>
            </w:r>
          </w:p>
        </w:tc>
        <w:tc>
          <w:tcPr>
            <w:tcW w:w="1361" w:type="pct"/>
            <w:vAlign w:val="center"/>
          </w:tcPr>
          <w:p w14:paraId="57A22BCC">
            <w:pPr>
              <w:pStyle w:val="17"/>
              <w:rPr>
                <w:color w:val="auto"/>
              </w:rPr>
            </w:pPr>
            <w:r>
              <w:rPr>
                <w:rFonts w:hint="eastAsia"/>
                <w:color w:val="auto"/>
              </w:rPr>
              <w:t>教授</w:t>
            </w:r>
          </w:p>
        </w:tc>
        <w:tc>
          <w:tcPr>
            <w:tcW w:w="1455" w:type="pct"/>
            <w:vAlign w:val="center"/>
          </w:tcPr>
          <w:p w14:paraId="2FF8AF94">
            <w:pPr>
              <w:pStyle w:val="17"/>
              <w:rPr>
                <w:color w:val="auto"/>
              </w:rPr>
            </w:pPr>
            <w:r>
              <w:rPr>
                <w:rFonts w:hint="eastAsia"/>
                <w:color w:val="auto"/>
              </w:rPr>
              <w:t>机电工程学院</w:t>
            </w:r>
          </w:p>
        </w:tc>
        <w:tc>
          <w:tcPr>
            <w:tcW w:w="1185" w:type="pct"/>
            <w:vAlign w:val="center"/>
          </w:tcPr>
          <w:p w14:paraId="66841A7B">
            <w:pPr>
              <w:pStyle w:val="17"/>
              <w:rPr>
                <w:color w:val="auto"/>
              </w:rPr>
            </w:pPr>
            <w:r>
              <w:rPr>
                <w:rFonts w:hint="eastAsia"/>
                <w:color w:val="auto"/>
              </w:rPr>
              <w:t>模具设计与制造</w:t>
            </w:r>
          </w:p>
        </w:tc>
      </w:tr>
      <w:tr w14:paraId="5627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012B9116">
            <w:pPr>
              <w:pStyle w:val="17"/>
              <w:rPr>
                <w:color w:val="auto"/>
              </w:rPr>
            </w:pPr>
            <w:r>
              <w:rPr>
                <w:rFonts w:hint="eastAsia"/>
                <w:color w:val="auto"/>
              </w:rPr>
              <w:t>5</w:t>
            </w:r>
          </w:p>
        </w:tc>
        <w:tc>
          <w:tcPr>
            <w:tcW w:w="610" w:type="pct"/>
            <w:vAlign w:val="center"/>
          </w:tcPr>
          <w:p w14:paraId="3AE928FC">
            <w:pPr>
              <w:pStyle w:val="17"/>
              <w:rPr>
                <w:color w:val="auto"/>
              </w:rPr>
            </w:pPr>
            <w:r>
              <w:rPr>
                <w:rFonts w:hint="eastAsia"/>
                <w:color w:val="auto"/>
              </w:rPr>
              <w:t>陈华</w:t>
            </w:r>
          </w:p>
        </w:tc>
        <w:tc>
          <w:tcPr>
            <w:tcW w:w="1361" w:type="pct"/>
            <w:vAlign w:val="center"/>
          </w:tcPr>
          <w:p w14:paraId="5C3B7E8C">
            <w:pPr>
              <w:pStyle w:val="17"/>
              <w:rPr>
                <w:color w:val="auto"/>
              </w:rPr>
            </w:pPr>
            <w:r>
              <w:rPr>
                <w:rFonts w:hint="eastAsia"/>
                <w:color w:val="auto"/>
              </w:rPr>
              <w:t>副教授</w:t>
            </w:r>
          </w:p>
        </w:tc>
        <w:tc>
          <w:tcPr>
            <w:tcW w:w="1455" w:type="pct"/>
            <w:vAlign w:val="center"/>
          </w:tcPr>
          <w:p w14:paraId="30DCFE50">
            <w:pPr>
              <w:pStyle w:val="17"/>
              <w:rPr>
                <w:color w:val="auto"/>
              </w:rPr>
            </w:pPr>
            <w:r>
              <w:rPr>
                <w:rFonts w:hint="eastAsia"/>
                <w:color w:val="auto"/>
              </w:rPr>
              <w:t>机电工程学院</w:t>
            </w:r>
          </w:p>
        </w:tc>
        <w:tc>
          <w:tcPr>
            <w:tcW w:w="1185" w:type="pct"/>
          </w:tcPr>
          <w:p w14:paraId="7FEFBD3A">
            <w:pPr>
              <w:pStyle w:val="17"/>
              <w:rPr>
                <w:color w:val="auto"/>
              </w:rPr>
            </w:pPr>
            <w:r>
              <w:rPr>
                <w:rFonts w:hint="eastAsia"/>
                <w:color w:val="auto"/>
              </w:rPr>
              <w:t>机械设计</w:t>
            </w:r>
          </w:p>
        </w:tc>
      </w:tr>
      <w:tr w14:paraId="6D6D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4517038B">
            <w:pPr>
              <w:pStyle w:val="17"/>
              <w:rPr>
                <w:color w:val="auto"/>
              </w:rPr>
            </w:pPr>
            <w:r>
              <w:rPr>
                <w:rFonts w:hint="eastAsia"/>
                <w:color w:val="auto"/>
              </w:rPr>
              <w:t>6</w:t>
            </w:r>
          </w:p>
        </w:tc>
        <w:tc>
          <w:tcPr>
            <w:tcW w:w="610" w:type="pct"/>
            <w:vAlign w:val="center"/>
          </w:tcPr>
          <w:p w14:paraId="1055721D">
            <w:pPr>
              <w:pStyle w:val="17"/>
              <w:rPr>
                <w:color w:val="auto"/>
              </w:rPr>
            </w:pPr>
            <w:r>
              <w:rPr>
                <w:rFonts w:hint="eastAsia"/>
                <w:color w:val="auto"/>
              </w:rPr>
              <w:t>谷礼双</w:t>
            </w:r>
          </w:p>
        </w:tc>
        <w:tc>
          <w:tcPr>
            <w:tcW w:w="1361" w:type="pct"/>
            <w:vAlign w:val="center"/>
          </w:tcPr>
          <w:p w14:paraId="20998807">
            <w:pPr>
              <w:pStyle w:val="17"/>
              <w:rPr>
                <w:color w:val="auto"/>
              </w:rPr>
            </w:pPr>
            <w:r>
              <w:rPr>
                <w:rFonts w:hint="eastAsia"/>
                <w:color w:val="auto"/>
              </w:rPr>
              <w:t>高级工程师</w:t>
            </w:r>
          </w:p>
        </w:tc>
        <w:tc>
          <w:tcPr>
            <w:tcW w:w="1455" w:type="pct"/>
            <w:vAlign w:val="center"/>
          </w:tcPr>
          <w:p w14:paraId="0B858181">
            <w:pPr>
              <w:pStyle w:val="17"/>
              <w:rPr>
                <w:color w:val="auto"/>
              </w:rPr>
            </w:pPr>
            <w:r>
              <w:rPr>
                <w:rFonts w:hint="eastAsia"/>
                <w:color w:val="auto"/>
              </w:rPr>
              <w:t>机电工程学院</w:t>
            </w:r>
          </w:p>
        </w:tc>
        <w:tc>
          <w:tcPr>
            <w:tcW w:w="1185" w:type="pct"/>
          </w:tcPr>
          <w:p w14:paraId="3ED9735B">
            <w:pPr>
              <w:pStyle w:val="17"/>
              <w:rPr>
                <w:color w:val="auto"/>
              </w:rPr>
            </w:pPr>
            <w:r>
              <w:rPr>
                <w:rFonts w:hint="eastAsia"/>
                <w:color w:val="auto"/>
              </w:rPr>
              <w:t>机械设计与制造</w:t>
            </w:r>
          </w:p>
        </w:tc>
      </w:tr>
      <w:tr w14:paraId="33F9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09274F4C">
            <w:pPr>
              <w:pStyle w:val="17"/>
              <w:rPr>
                <w:color w:val="auto"/>
              </w:rPr>
            </w:pPr>
            <w:r>
              <w:rPr>
                <w:rFonts w:hint="eastAsia"/>
                <w:color w:val="auto"/>
              </w:rPr>
              <w:t>7</w:t>
            </w:r>
          </w:p>
        </w:tc>
        <w:tc>
          <w:tcPr>
            <w:tcW w:w="610" w:type="pct"/>
            <w:vAlign w:val="center"/>
          </w:tcPr>
          <w:p w14:paraId="4B32799A">
            <w:pPr>
              <w:pStyle w:val="17"/>
              <w:rPr>
                <w:color w:val="auto"/>
              </w:rPr>
            </w:pPr>
            <w:r>
              <w:rPr>
                <w:rFonts w:hint="eastAsia"/>
                <w:color w:val="auto"/>
              </w:rPr>
              <w:t>邓海英</w:t>
            </w:r>
          </w:p>
        </w:tc>
        <w:tc>
          <w:tcPr>
            <w:tcW w:w="1361" w:type="pct"/>
            <w:vAlign w:val="center"/>
          </w:tcPr>
          <w:p w14:paraId="7069EF6D">
            <w:pPr>
              <w:pStyle w:val="17"/>
              <w:rPr>
                <w:color w:val="auto"/>
              </w:rPr>
            </w:pPr>
            <w:r>
              <w:rPr>
                <w:rFonts w:hint="eastAsia"/>
                <w:color w:val="auto"/>
              </w:rPr>
              <w:t>副教授</w:t>
            </w:r>
          </w:p>
        </w:tc>
        <w:tc>
          <w:tcPr>
            <w:tcW w:w="1455" w:type="pct"/>
            <w:vAlign w:val="center"/>
          </w:tcPr>
          <w:p w14:paraId="353A6070">
            <w:pPr>
              <w:pStyle w:val="17"/>
              <w:rPr>
                <w:color w:val="auto"/>
              </w:rPr>
            </w:pPr>
            <w:r>
              <w:rPr>
                <w:rFonts w:hint="eastAsia"/>
                <w:color w:val="auto"/>
              </w:rPr>
              <w:t>机电工程学院</w:t>
            </w:r>
          </w:p>
        </w:tc>
        <w:tc>
          <w:tcPr>
            <w:tcW w:w="1185" w:type="pct"/>
          </w:tcPr>
          <w:p w14:paraId="5F1C2E89">
            <w:pPr>
              <w:pStyle w:val="17"/>
              <w:rPr>
                <w:color w:val="auto"/>
              </w:rPr>
            </w:pPr>
            <w:r>
              <w:rPr>
                <w:rFonts w:hint="eastAsia"/>
                <w:color w:val="auto"/>
              </w:rPr>
              <w:t>机械设计</w:t>
            </w:r>
          </w:p>
        </w:tc>
      </w:tr>
      <w:tr w14:paraId="7B5E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278BCC8A">
            <w:pPr>
              <w:pStyle w:val="17"/>
              <w:rPr>
                <w:color w:val="auto"/>
              </w:rPr>
            </w:pPr>
            <w:r>
              <w:rPr>
                <w:rFonts w:hint="eastAsia"/>
                <w:color w:val="auto"/>
              </w:rPr>
              <w:t>8</w:t>
            </w:r>
          </w:p>
        </w:tc>
        <w:tc>
          <w:tcPr>
            <w:tcW w:w="610" w:type="pct"/>
            <w:vAlign w:val="center"/>
          </w:tcPr>
          <w:p w14:paraId="2252BC04">
            <w:pPr>
              <w:pStyle w:val="17"/>
              <w:rPr>
                <w:color w:val="auto"/>
              </w:rPr>
            </w:pPr>
            <w:r>
              <w:rPr>
                <w:rFonts w:hint="eastAsia"/>
                <w:color w:val="auto"/>
              </w:rPr>
              <w:t>叶青</w:t>
            </w:r>
          </w:p>
        </w:tc>
        <w:tc>
          <w:tcPr>
            <w:tcW w:w="1361" w:type="pct"/>
            <w:vAlign w:val="center"/>
          </w:tcPr>
          <w:p w14:paraId="1CAD797B">
            <w:pPr>
              <w:pStyle w:val="17"/>
              <w:rPr>
                <w:color w:val="auto"/>
              </w:rPr>
            </w:pPr>
            <w:r>
              <w:rPr>
                <w:rFonts w:hint="eastAsia"/>
                <w:color w:val="auto"/>
              </w:rPr>
              <w:t>副教授</w:t>
            </w:r>
          </w:p>
        </w:tc>
        <w:tc>
          <w:tcPr>
            <w:tcW w:w="1455" w:type="pct"/>
            <w:vAlign w:val="center"/>
          </w:tcPr>
          <w:p w14:paraId="7057AC51">
            <w:pPr>
              <w:pStyle w:val="17"/>
              <w:rPr>
                <w:color w:val="auto"/>
              </w:rPr>
            </w:pPr>
            <w:r>
              <w:rPr>
                <w:rFonts w:hint="eastAsia"/>
                <w:color w:val="auto"/>
              </w:rPr>
              <w:t>机电工程学院</w:t>
            </w:r>
          </w:p>
        </w:tc>
        <w:tc>
          <w:tcPr>
            <w:tcW w:w="1185" w:type="pct"/>
          </w:tcPr>
          <w:p w14:paraId="608829F5">
            <w:pPr>
              <w:pStyle w:val="17"/>
              <w:rPr>
                <w:color w:val="auto"/>
              </w:rPr>
            </w:pPr>
            <w:r>
              <w:rPr>
                <w:rFonts w:hint="eastAsia"/>
                <w:color w:val="auto"/>
              </w:rPr>
              <w:t>机械设计</w:t>
            </w:r>
          </w:p>
        </w:tc>
      </w:tr>
      <w:tr w14:paraId="603C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2B1D6E29">
            <w:pPr>
              <w:pStyle w:val="17"/>
              <w:rPr>
                <w:color w:val="auto"/>
              </w:rPr>
            </w:pPr>
            <w:r>
              <w:rPr>
                <w:rFonts w:hint="eastAsia"/>
                <w:color w:val="auto"/>
              </w:rPr>
              <w:t>9</w:t>
            </w:r>
          </w:p>
        </w:tc>
        <w:tc>
          <w:tcPr>
            <w:tcW w:w="610" w:type="pct"/>
            <w:vAlign w:val="center"/>
          </w:tcPr>
          <w:p w14:paraId="6951C94F">
            <w:pPr>
              <w:pStyle w:val="17"/>
              <w:rPr>
                <w:color w:val="auto"/>
              </w:rPr>
            </w:pPr>
            <w:r>
              <w:rPr>
                <w:rFonts w:hint="eastAsia"/>
                <w:color w:val="auto"/>
              </w:rPr>
              <w:t>甘业生</w:t>
            </w:r>
          </w:p>
        </w:tc>
        <w:tc>
          <w:tcPr>
            <w:tcW w:w="1361" w:type="pct"/>
            <w:vAlign w:val="center"/>
          </w:tcPr>
          <w:p w14:paraId="792BFD85">
            <w:pPr>
              <w:pStyle w:val="17"/>
              <w:rPr>
                <w:color w:val="auto"/>
              </w:rPr>
            </w:pPr>
            <w:r>
              <w:rPr>
                <w:rFonts w:hint="eastAsia"/>
                <w:color w:val="auto"/>
              </w:rPr>
              <w:t>高级实验师</w:t>
            </w:r>
          </w:p>
        </w:tc>
        <w:tc>
          <w:tcPr>
            <w:tcW w:w="1455" w:type="pct"/>
            <w:vAlign w:val="center"/>
          </w:tcPr>
          <w:p w14:paraId="25FC221A">
            <w:pPr>
              <w:pStyle w:val="17"/>
              <w:rPr>
                <w:color w:val="auto"/>
              </w:rPr>
            </w:pPr>
            <w:r>
              <w:rPr>
                <w:rFonts w:hint="eastAsia"/>
                <w:color w:val="auto"/>
              </w:rPr>
              <w:t>机电工程学院</w:t>
            </w:r>
          </w:p>
        </w:tc>
        <w:tc>
          <w:tcPr>
            <w:tcW w:w="1185" w:type="pct"/>
            <w:vAlign w:val="center"/>
          </w:tcPr>
          <w:p w14:paraId="1F46940F">
            <w:pPr>
              <w:pStyle w:val="17"/>
              <w:rPr>
                <w:color w:val="auto"/>
              </w:rPr>
            </w:pPr>
            <w:r>
              <w:rPr>
                <w:rFonts w:hint="eastAsia"/>
                <w:color w:val="auto"/>
              </w:rPr>
              <w:t>数控技术</w:t>
            </w:r>
          </w:p>
        </w:tc>
      </w:tr>
      <w:tr w14:paraId="6361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27B127AA">
            <w:pPr>
              <w:pStyle w:val="17"/>
              <w:rPr>
                <w:color w:val="auto"/>
              </w:rPr>
            </w:pPr>
            <w:r>
              <w:rPr>
                <w:rFonts w:hint="eastAsia"/>
                <w:color w:val="auto"/>
              </w:rPr>
              <w:t>10</w:t>
            </w:r>
          </w:p>
        </w:tc>
        <w:tc>
          <w:tcPr>
            <w:tcW w:w="610" w:type="pct"/>
            <w:vAlign w:val="center"/>
          </w:tcPr>
          <w:p w14:paraId="4E54862B">
            <w:pPr>
              <w:pStyle w:val="17"/>
              <w:rPr>
                <w:color w:val="auto"/>
              </w:rPr>
            </w:pPr>
            <w:r>
              <w:rPr>
                <w:rFonts w:hint="eastAsia"/>
                <w:color w:val="auto"/>
              </w:rPr>
              <w:t>高茂涛</w:t>
            </w:r>
          </w:p>
        </w:tc>
        <w:tc>
          <w:tcPr>
            <w:tcW w:w="1361" w:type="pct"/>
            <w:vAlign w:val="center"/>
          </w:tcPr>
          <w:p w14:paraId="5AE1EE7F">
            <w:pPr>
              <w:pStyle w:val="17"/>
              <w:rPr>
                <w:color w:val="auto"/>
              </w:rPr>
            </w:pPr>
            <w:r>
              <w:rPr>
                <w:rFonts w:hint="eastAsia"/>
                <w:color w:val="auto"/>
              </w:rPr>
              <w:t>副教授</w:t>
            </w:r>
          </w:p>
        </w:tc>
        <w:tc>
          <w:tcPr>
            <w:tcW w:w="1455" w:type="pct"/>
            <w:vAlign w:val="center"/>
          </w:tcPr>
          <w:p w14:paraId="5403C8F7">
            <w:pPr>
              <w:pStyle w:val="17"/>
              <w:rPr>
                <w:color w:val="auto"/>
              </w:rPr>
            </w:pPr>
            <w:r>
              <w:rPr>
                <w:rFonts w:hint="eastAsia"/>
                <w:color w:val="auto"/>
              </w:rPr>
              <w:t>机电工程学院</w:t>
            </w:r>
          </w:p>
        </w:tc>
        <w:tc>
          <w:tcPr>
            <w:tcW w:w="1185" w:type="pct"/>
            <w:vAlign w:val="center"/>
          </w:tcPr>
          <w:p w14:paraId="084AAC43">
            <w:pPr>
              <w:pStyle w:val="17"/>
              <w:rPr>
                <w:color w:val="auto"/>
              </w:rPr>
            </w:pPr>
            <w:r>
              <w:rPr>
                <w:rFonts w:hint="eastAsia"/>
                <w:color w:val="auto"/>
              </w:rPr>
              <w:t>机械设计</w:t>
            </w:r>
          </w:p>
        </w:tc>
      </w:tr>
      <w:tr w14:paraId="28F3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51373E12">
            <w:pPr>
              <w:pStyle w:val="17"/>
              <w:rPr>
                <w:color w:val="auto"/>
              </w:rPr>
            </w:pPr>
            <w:r>
              <w:rPr>
                <w:rFonts w:hint="eastAsia"/>
                <w:color w:val="auto"/>
              </w:rPr>
              <w:t>11</w:t>
            </w:r>
          </w:p>
        </w:tc>
        <w:tc>
          <w:tcPr>
            <w:tcW w:w="610" w:type="pct"/>
            <w:vAlign w:val="center"/>
          </w:tcPr>
          <w:p w14:paraId="11EE15E2">
            <w:pPr>
              <w:pStyle w:val="17"/>
              <w:rPr>
                <w:color w:val="auto"/>
              </w:rPr>
            </w:pPr>
            <w:r>
              <w:rPr>
                <w:rFonts w:hint="eastAsia"/>
                <w:color w:val="auto"/>
              </w:rPr>
              <w:t>张映故</w:t>
            </w:r>
          </w:p>
        </w:tc>
        <w:tc>
          <w:tcPr>
            <w:tcW w:w="1361" w:type="pct"/>
            <w:vAlign w:val="center"/>
          </w:tcPr>
          <w:p w14:paraId="21CB5566">
            <w:pPr>
              <w:pStyle w:val="17"/>
              <w:rPr>
                <w:color w:val="auto"/>
              </w:rPr>
            </w:pPr>
            <w:r>
              <w:rPr>
                <w:rFonts w:hint="eastAsia"/>
                <w:color w:val="auto"/>
                <w:lang w:val="en-US" w:eastAsia="zh-CN"/>
              </w:rPr>
              <w:t>正</w:t>
            </w:r>
            <w:r>
              <w:rPr>
                <w:rFonts w:hint="eastAsia"/>
                <w:color w:val="auto"/>
              </w:rPr>
              <w:t>高级实验师</w:t>
            </w:r>
          </w:p>
        </w:tc>
        <w:tc>
          <w:tcPr>
            <w:tcW w:w="1455" w:type="pct"/>
            <w:vAlign w:val="center"/>
          </w:tcPr>
          <w:p w14:paraId="7E399E1E">
            <w:pPr>
              <w:pStyle w:val="17"/>
              <w:rPr>
                <w:color w:val="auto"/>
              </w:rPr>
            </w:pPr>
            <w:r>
              <w:rPr>
                <w:rFonts w:hint="eastAsia"/>
                <w:color w:val="auto"/>
              </w:rPr>
              <w:t>机电工程学院</w:t>
            </w:r>
          </w:p>
        </w:tc>
        <w:tc>
          <w:tcPr>
            <w:tcW w:w="1185" w:type="pct"/>
            <w:vAlign w:val="center"/>
          </w:tcPr>
          <w:p w14:paraId="40961B58">
            <w:pPr>
              <w:pStyle w:val="17"/>
              <w:rPr>
                <w:color w:val="auto"/>
              </w:rPr>
            </w:pPr>
            <w:r>
              <w:rPr>
                <w:rFonts w:hint="eastAsia"/>
                <w:color w:val="auto"/>
              </w:rPr>
              <w:t>数控技术</w:t>
            </w:r>
          </w:p>
        </w:tc>
      </w:tr>
      <w:tr w14:paraId="47B5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vAlign w:val="center"/>
          </w:tcPr>
          <w:p w14:paraId="22D6384C">
            <w:pPr>
              <w:pStyle w:val="17"/>
              <w:rPr>
                <w:color w:val="auto"/>
              </w:rPr>
            </w:pPr>
            <w:r>
              <w:rPr>
                <w:rFonts w:hint="eastAsia"/>
                <w:color w:val="auto"/>
              </w:rPr>
              <w:t>12</w:t>
            </w:r>
          </w:p>
        </w:tc>
        <w:tc>
          <w:tcPr>
            <w:tcW w:w="610" w:type="pct"/>
            <w:vAlign w:val="center"/>
          </w:tcPr>
          <w:p w14:paraId="7E40346F">
            <w:pPr>
              <w:pStyle w:val="17"/>
              <w:rPr>
                <w:color w:val="auto"/>
              </w:rPr>
            </w:pPr>
            <w:r>
              <w:rPr>
                <w:rFonts w:hint="eastAsia"/>
                <w:color w:val="auto"/>
              </w:rPr>
              <w:t>蒙坚</w:t>
            </w:r>
          </w:p>
        </w:tc>
        <w:tc>
          <w:tcPr>
            <w:tcW w:w="1361" w:type="pct"/>
            <w:vAlign w:val="center"/>
          </w:tcPr>
          <w:p w14:paraId="7674D2DA">
            <w:pPr>
              <w:pStyle w:val="17"/>
              <w:rPr>
                <w:rFonts w:hint="eastAsia" w:eastAsia="宋体"/>
                <w:color w:val="auto"/>
                <w:lang w:eastAsia="zh-CN"/>
              </w:rPr>
            </w:pPr>
            <w:r>
              <w:rPr>
                <w:rFonts w:hint="eastAsia"/>
                <w:color w:val="auto"/>
                <w:lang w:val="en-US" w:eastAsia="zh-CN"/>
              </w:rPr>
              <w:t>教授</w:t>
            </w:r>
          </w:p>
        </w:tc>
        <w:tc>
          <w:tcPr>
            <w:tcW w:w="1455" w:type="pct"/>
            <w:vAlign w:val="center"/>
          </w:tcPr>
          <w:p w14:paraId="440FCFD0">
            <w:pPr>
              <w:pStyle w:val="17"/>
              <w:rPr>
                <w:color w:val="auto"/>
              </w:rPr>
            </w:pPr>
            <w:r>
              <w:rPr>
                <w:rFonts w:hint="eastAsia"/>
                <w:color w:val="auto"/>
              </w:rPr>
              <w:t>机电工程学院</w:t>
            </w:r>
          </w:p>
        </w:tc>
        <w:tc>
          <w:tcPr>
            <w:tcW w:w="1185" w:type="pct"/>
            <w:vAlign w:val="center"/>
          </w:tcPr>
          <w:p w14:paraId="0C355B29">
            <w:pPr>
              <w:pStyle w:val="17"/>
              <w:rPr>
                <w:color w:val="auto"/>
              </w:rPr>
            </w:pPr>
            <w:r>
              <w:rPr>
                <w:rFonts w:hint="eastAsia"/>
                <w:color w:val="auto"/>
              </w:rPr>
              <w:t>数控技术</w:t>
            </w:r>
          </w:p>
        </w:tc>
      </w:tr>
    </w:tbl>
    <w:p w14:paraId="40B4A9FD">
      <w:pPr>
        <w:pStyle w:val="2"/>
        <w:spacing w:line="360" w:lineRule="auto"/>
        <w:ind w:firstLine="562"/>
        <w:rPr>
          <w:rFonts w:asciiTheme="minorEastAsia" w:hAnsiTheme="minorEastAsia" w:eastAsiaTheme="minorEastAsia"/>
          <w:color w:val="auto"/>
          <w:szCs w:val="22"/>
        </w:rPr>
      </w:pPr>
      <w:bookmarkStart w:id="83" w:name="_Toc31011"/>
      <w:r>
        <w:rPr>
          <w:rFonts w:asciiTheme="minorEastAsia" w:hAnsiTheme="minorEastAsia" w:eastAsiaTheme="minorEastAsia"/>
          <w:color w:val="auto"/>
          <w:szCs w:val="22"/>
        </w:rPr>
        <w:t>（</w:t>
      </w:r>
      <w:r>
        <w:rPr>
          <w:rFonts w:hint="eastAsia" w:asciiTheme="minorEastAsia" w:hAnsiTheme="minorEastAsia" w:eastAsiaTheme="minorEastAsia"/>
          <w:color w:val="auto"/>
          <w:szCs w:val="22"/>
        </w:rPr>
        <w:t>二</w:t>
      </w:r>
      <w:r>
        <w:rPr>
          <w:rFonts w:asciiTheme="minorEastAsia" w:hAnsiTheme="minorEastAsia" w:eastAsiaTheme="minorEastAsia"/>
          <w:color w:val="auto"/>
          <w:szCs w:val="22"/>
        </w:rPr>
        <w:t>）职业/岗位分析</w:t>
      </w:r>
      <w:bookmarkEnd w:id="80"/>
      <w:bookmarkEnd w:id="81"/>
      <w:bookmarkEnd w:id="83"/>
    </w:p>
    <w:p w14:paraId="79DCFF74">
      <w:pPr>
        <w:ind w:firstLine="560"/>
        <w:rPr>
          <w:rFonts w:ascii="宋体" w:hAnsi="宋体"/>
          <w:color w:val="auto"/>
        </w:rPr>
      </w:pPr>
      <w:bookmarkStart w:id="84" w:name="_Toc22165"/>
      <w:bookmarkStart w:id="85" w:name="_Toc110198142"/>
      <w:r>
        <w:rPr>
          <w:rFonts w:hint="eastAsia" w:ascii="宋体" w:hAnsi="宋体"/>
          <w:color w:val="auto"/>
        </w:rPr>
        <w:t>召开专业工作分析会，邀请柳州汽车及工程机械主机厂企业、汽车模具等配套生产企业的一线数控技术专家、企业管理专家，通过头脑风暴等方式，共同分析本专业职业工作任务，最终归纳出数控技术岗位的6个工作领域，23个典型工作任务，得出相应的职业能力，如表11-3所示。</w:t>
      </w:r>
    </w:p>
    <w:p w14:paraId="488D41DE">
      <w:pPr>
        <w:spacing w:before="120" w:beforeLines="50" w:after="120" w:afterLines="50" w:line="440" w:lineRule="exact"/>
        <w:ind w:firstLine="0" w:firstLineChars="0"/>
        <w:jc w:val="center"/>
        <w:rPr>
          <w:rFonts w:ascii="宋体" w:hAnsi="宋体"/>
          <w:b/>
          <w:color w:val="auto"/>
          <w:sz w:val="21"/>
          <w:szCs w:val="21"/>
        </w:rPr>
      </w:pPr>
      <w:r>
        <w:rPr>
          <w:rFonts w:hint="eastAsia" w:ascii="宋体" w:hAnsi="宋体"/>
          <w:b/>
          <w:color w:val="auto"/>
          <w:sz w:val="21"/>
          <w:szCs w:val="21"/>
        </w:rPr>
        <w:t>表11-3数控技术专业典型工作岗位及其素质、能力要求</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694"/>
        <w:gridCol w:w="913"/>
        <w:gridCol w:w="4230"/>
        <w:gridCol w:w="818"/>
        <w:gridCol w:w="687"/>
        <w:gridCol w:w="709"/>
      </w:tblGrid>
      <w:tr w14:paraId="4693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blHeader/>
          <w:jc w:val="center"/>
        </w:trPr>
        <w:tc>
          <w:tcPr>
            <w:tcW w:w="662" w:type="dxa"/>
            <w:vMerge w:val="restart"/>
            <w:shd w:val="clear" w:color="auto" w:fill="D9D9D9"/>
            <w:vAlign w:val="center"/>
          </w:tcPr>
          <w:p w14:paraId="46C133B2">
            <w:pPr>
              <w:ind w:firstLine="0" w:firstLineChars="0"/>
              <w:rPr>
                <w:rFonts w:ascii="宋体" w:hAnsi="宋体"/>
                <w:color w:val="auto"/>
                <w:sz w:val="21"/>
                <w:szCs w:val="21"/>
              </w:rPr>
            </w:pPr>
            <w:r>
              <w:rPr>
                <w:rFonts w:hint="eastAsia" w:ascii="宋体" w:hAnsi="宋体"/>
                <w:color w:val="auto"/>
                <w:sz w:val="21"/>
                <w:szCs w:val="21"/>
              </w:rPr>
              <w:t>工作领域</w:t>
            </w:r>
          </w:p>
        </w:tc>
        <w:tc>
          <w:tcPr>
            <w:tcW w:w="694" w:type="dxa"/>
            <w:vMerge w:val="restart"/>
            <w:shd w:val="clear" w:color="auto" w:fill="D9D9D9"/>
            <w:vAlign w:val="center"/>
          </w:tcPr>
          <w:p w14:paraId="7BD70511">
            <w:pPr>
              <w:ind w:firstLine="0" w:firstLineChars="0"/>
              <w:rPr>
                <w:rFonts w:ascii="宋体" w:hAnsi="宋体"/>
                <w:color w:val="auto"/>
                <w:sz w:val="21"/>
                <w:szCs w:val="21"/>
              </w:rPr>
            </w:pPr>
            <w:r>
              <w:rPr>
                <w:rFonts w:hint="eastAsia" w:ascii="宋体" w:hAnsi="宋体"/>
                <w:color w:val="auto"/>
                <w:sz w:val="21"/>
                <w:szCs w:val="21"/>
              </w:rPr>
              <w:t>典型工作任务</w:t>
            </w:r>
          </w:p>
        </w:tc>
        <w:tc>
          <w:tcPr>
            <w:tcW w:w="7357" w:type="dxa"/>
            <w:gridSpan w:val="5"/>
            <w:shd w:val="clear" w:color="auto" w:fill="D9D9D9"/>
            <w:vAlign w:val="center"/>
          </w:tcPr>
          <w:p w14:paraId="538F65FF">
            <w:pPr>
              <w:ind w:firstLine="0" w:firstLineChars="0"/>
              <w:jc w:val="center"/>
              <w:rPr>
                <w:rFonts w:ascii="宋体" w:hAnsi="宋体"/>
                <w:color w:val="auto"/>
                <w:sz w:val="21"/>
                <w:szCs w:val="21"/>
              </w:rPr>
            </w:pPr>
            <w:r>
              <w:rPr>
                <w:rFonts w:hint="eastAsia" w:ascii="宋体" w:hAnsi="宋体"/>
                <w:color w:val="auto"/>
                <w:sz w:val="21"/>
                <w:szCs w:val="21"/>
              </w:rPr>
              <w:t>职业能力</w:t>
            </w:r>
          </w:p>
        </w:tc>
      </w:tr>
      <w:tr w14:paraId="45BF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jc w:val="center"/>
        </w:trPr>
        <w:tc>
          <w:tcPr>
            <w:tcW w:w="662" w:type="dxa"/>
            <w:vMerge w:val="continue"/>
            <w:shd w:val="clear" w:color="auto" w:fill="D9D9D9"/>
            <w:vAlign w:val="center"/>
          </w:tcPr>
          <w:p w14:paraId="055DBE07">
            <w:pPr>
              <w:ind w:firstLine="0" w:firstLineChars="0"/>
              <w:rPr>
                <w:rFonts w:ascii="宋体" w:hAnsi="宋体"/>
                <w:color w:val="auto"/>
                <w:sz w:val="21"/>
                <w:szCs w:val="21"/>
              </w:rPr>
            </w:pPr>
          </w:p>
        </w:tc>
        <w:tc>
          <w:tcPr>
            <w:tcW w:w="694" w:type="dxa"/>
            <w:vMerge w:val="continue"/>
            <w:shd w:val="clear" w:color="auto" w:fill="D9D9D9"/>
            <w:vAlign w:val="center"/>
          </w:tcPr>
          <w:p w14:paraId="3BCB6558">
            <w:pPr>
              <w:ind w:firstLine="0" w:firstLineChars="0"/>
              <w:rPr>
                <w:rFonts w:ascii="宋体" w:hAnsi="宋体"/>
                <w:color w:val="auto"/>
                <w:sz w:val="21"/>
                <w:szCs w:val="21"/>
              </w:rPr>
            </w:pPr>
          </w:p>
        </w:tc>
        <w:tc>
          <w:tcPr>
            <w:tcW w:w="5143" w:type="dxa"/>
            <w:gridSpan w:val="2"/>
            <w:shd w:val="clear" w:color="auto" w:fill="D9D9D9"/>
            <w:vAlign w:val="center"/>
          </w:tcPr>
          <w:p w14:paraId="0A4D36DD">
            <w:pPr>
              <w:ind w:firstLine="0" w:firstLineChars="0"/>
              <w:jc w:val="center"/>
              <w:rPr>
                <w:rFonts w:ascii="宋体" w:hAnsi="宋体"/>
                <w:color w:val="auto"/>
                <w:sz w:val="21"/>
                <w:szCs w:val="21"/>
              </w:rPr>
            </w:pPr>
            <w:r>
              <w:rPr>
                <w:rFonts w:hint="eastAsia" w:ascii="宋体" w:hAnsi="宋体"/>
                <w:color w:val="auto"/>
                <w:sz w:val="21"/>
                <w:szCs w:val="21"/>
              </w:rPr>
              <w:t>职业能力要求</w:t>
            </w:r>
          </w:p>
        </w:tc>
        <w:tc>
          <w:tcPr>
            <w:tcW w:w="818" w:type="dxa"/>
            <w:shd w:val="clear" w:color="auto" w:fill="D9D9D9"/>
            <w:vAlign w:val="center"/>
          </w:tcPr>
          <w:p w14:paraId="3F087377">
            <w:pPr>
              <w:ind w:firstLine="0" w:firstLineChars="0"/>
              <w:rPr>
                <w:rFonts w:ascii="宋体" w:hAnsi="宋体"/>
                <w:color w:val="auto"/>
                <w:sz w:val="21"/>
                <w:szCs w:val="21"/>
              </w:rPr>
            </w:pPr>
            <w:r>
              <w:rPr>
                <w:rFonts w:hint="eastAsia" w:ascii="宋体" w:hAnsi="宋体"/>
                <w:color w:val="auto"/>
                <w:sz w:val="21"/>
                <w:szCs w:val="21"/>
              </w:rPr>
              <w:t>专业能力</w:t>
            </w:r>
          </w:p>
        </w:tc>
        <w:tc>
          <w:tcPr>
            <w:tcW w:w="687" w:type="dxa"/>
            <w:shd w:val="clear" w:color="auto" w:fill="D9D9D9"/>
            <w:vAlign w:val="center"/>
          </w:tcPr>
          <w:p w14:paraId="3A4659B2">
            <w:pPr>
              <w:ind w:firstLine="0" w:firstLineChars="0"/>
              <w:rPr>
                <w:rFonts w:ascii="宋体" w:hAnsi="宋体"/>
                <w:color w:val="auto"/>
                <w:sz w:val="21"/>
                <w:szCs w:val="21"/>
              </w:rPr>
            </w:pPr>
            <w:r>
              <w:rPr>
                <w:rFonts w:hint="eastAsia" w:ascii="宋体" w:hAnsi="宋体"/>
                <w:color w:val="auto"/>
                <w:sz w:val="21"/>
                <w:szCs w:val="21"/>
              </w:rPr>
              <w:t>社会能力</w:t>
            </w:r>
          </w:p>
        </w:tc>
        <w:tc>
          <w:tcPr>
            <w:tcW w:w="709" w:type="dxa"/>
            <w:shd w:val="clear" w:color="auto" w:fill="D9D9D9"/>
            <w:vAlign w:val="center"/>
          </w:tcPr>
          <w:p w14:paraId="583991FD">
            <w:pPr>
              <w:ind w:firstLine="0" w:firstLineChars="0"/>
              <w:rPr>
                <w:rFonts w:ascii="宋体" w:hAnsi="宋体"/>
                <w:color w:val="auto"/>
                <w:sz w:val="21"/>
                <w:szCs w:val="21"/>
              </w:rPr>
            </w:pPr>
            <w:r>
              <w:rPr>
                <w:rFonts w:hint="eastAsia" w:ascii="宋体" w:hAnsi="宋体"/>
                <w:color w:val="auto"/>
                <w:sz w:val="21"/>
                <w:szCs w:val="21"/>
              </w:rPr>
              <w:t>方法能力</w:t>
            </w:r>
          </w:p>
        </w:tc>
      </w:tr>
      <w:tr w14:paraId="1BB8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restart"/>
            <w:vAlign w:val="center"/>
          </w:tcPr>
          <w:p w14:paraId="635EBCAB">
            <w:pPr>
              <w:ind w:firstLine="0" w:firstLineChars="0"/>
              <w:rPr>
                <w:rFonts w:ascii="宋体" w:hAnsi="宋体"/>
                <w:color w:val="auto"/>
                <w:sz w:val="21"/>
                <w:szCs w:val="21"/>
              </w:rPr>
            </w:pPr>
            <w:r>
              <w:rPr>
                <w:rFonts w:hint="eastAsia" w:ascii="宋体" w:hAnsi="宋体"/>
                <w:color w:val="auto"/>
                <w:sz w:val="21"/>
                <w:szCs w:val="21"/>
              </w:rPr>
              <w:t>1.数控机床操作</w:t>
            </w:r>
          </w:p>
        </w:tc>
        <w:tc>
          <w:tcPr>
            <w:tcW w:w="694" w:type="dxa"/>
            <w:vMerge w:val="restart"/>
            <w:vAlign w:val="center"/>
          </w:tcPr>
          <w:p w14:paraId="2328DA90">
            <w:pPr>
              <w:ind w:firstLine="0" w:firstLineChars="0"/>
              <w:rPr>
                <w:rFonts w:ascii="宋体" w:hAnsi="宋体"/>
                <w:color w:val="auto"/>
                <w:sz w:val="21"/>
                <w:szCs w:val="21"/>
              </w:rPr>
            </w:pPr>
            <w:r>
              <w:rPr>
                <w:rFonts w:hint="eastAsia" w:ascii="宋体" w:hAnsi="宋体"/>
                <w:color w:val="auto"/>
                <w:sz w:val="21"/>
                <w:szCs w:val="21"/>
              </w:rPr>
              <w:t>1.1加工前准备</w:t>
            </w:r>
          </w:p>
        </w:tc>
        <w:tc>
          <w:tcPr>
            <w:tcW w:w="913" w:type="dxa"/>
            <w:vAlign w:val="center"/>
          </w:tcPr>
          <w:p w14:paraId="0623B61E">
            <w:pPr>
              <w:ind w:firstLine="0" w:firstLineChars="0"/>
              <w:rPr>
                <w:rFonts w:ascii="宋体" w:hAnsi="宋体"/>
                <w:color w:val="auto"/>
                <w:sz w:val="21"/>
                <w:szCs w:val="21"/>
              </w:rPr>
            </w:pPr>
            <w:r>
              <w:rPr>
                <w:rFonts w:hint="eastAsia" w:ascii="宋体" w:hAnsi="宋体"/>
                <w:color w:val="auto"/>
                <w:sz w:val="21"/>
                <w:szCs w:val="21"/>
              </w:rPr>
              <w:t>1.1.1</w:t>
            </w:r>
          </w:p>
        </w:tc>
        <w:tc>
          <w:tcPr>
            <w:tcW w:w="4230" w:type="dxa"/>
            <w:vAlign w:val="center"/>
          </w:tcPr>
          <w:p w14:paraId="7AE40DFD">
            <w:pPr>
              <w:ind w:firstLine="0" w:firstLineChars="0"/>
              <w:rPr>
                <w:rFonts w:ascii="宋体" w:hAnsi="宋体"/>
                <w:color w:val="auto"/>
                <w:sz w:val="21"/>
                <w:szCs w:val="21"/>
              </w:rPr>
            </w:pPr>
            <w:r>
              <w:rPr>
                <w:rFonts w:hint="eastAsia" w:ascii="宋体" w:hAnsi="宋体"/>
                <w:color w:val="auto"/>
                <w:sz w:val="21"/>
                <w:szCs w:val="21"/>
              </w:rPr>
              <w:t>能遵守设备操作规程</w:t>
            </w:r>
          </w:p>
        </w:tc>
        <w:tc>
          <w:tcPr>
            <w:tcW w:w="818" w:type="dxa"/>
          </w:tcPr>
          <w:p w14:paraId="47C8AB6F">
            <w:pPr>
              <w:ind w:firstLine="0" w:firstLineChars="0"/>
              <w:rPr>
                <w:rFonts w:ascii="宋体" w:hAnsi="宋体"/>
                <w:color w:val="auto"/>
                <w:sz w:val="21"/>
                <w:szCs w:val="21"/>
              </w:rPr>
            </w:pPr>
          </w:p>
        </w:tc>
        <w:tc>
          <w:tcPr>
            <w:tcW w:w="687" w:type="dxa"/>
          </w:tcPr>
          <w:p w14:paraId="2985115B">
            <w:pPr>
              <w:ind w:firstLine="0" w:firstLineChars="0"/>
              <w:rPr>
                <w:rFonts w:ascii="宋体" w:hAnsi="宋体"/>
                <w:color w:val="auto"/>
                <w:sz w:val="21"/>
                <w:szCs w:val="21"/>
              </w:rPr>
            </w:pPr>
          </w:p>
        </w:tc>
        <w:tc>
          <w:tcPr>
            <w:tcW w:w="709" w:type="dxa"/>
            <w:vAlign w:val="center"/>
          </w:tcPr>
          <w:p w14:paraId="60138DA0">
            <w:pPr>
              <w:ind w:firstLine="0" w:firstLineChars="0"/>
              <w:rPr>
                <w:rFonts w:ascii="宋体" w:hAnsi="宋体"/>
                <w:color w:val="auto"/>
                <w:sz w:val="21"/>
                <w:szCs w:val="21"/>
              </w:rPr>
            </w:pPr>
            <w:r>
              <w:rPr>
                <w:rFonts w:hint="eastAsia" w:ascii="宋体" w:hAnsi="宋体"/>
                <w:color w:val="auto"/>
                <w:sz w:val="21"/>
                <w:szCs w:val="21"/>
              </w:rPr>
              <w:t>●</w:t>
            </w:r>
          </w:p>
        </w:tc>
      </w:tr>
      <w:tr w14:paraId="2AD0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D3917BE">
            <w:pPr>
              <w:ind w:firstLine="0" w:firstLineChars="0"/>
              <w:rPr>
                <w:rFonts w:ascii="宋体" w:hAnsi="宋体"/>
                <w:color w:val="auto"/>
                <w:sz w:val="21"/>
                <w:szCs w:val="21"/>
              </w:rPr>
            </w:pPr>
          </w:p>
        </w:tc>
        <w:tc>
          <w:tcPr>
            <w:tcW w:w="694" w:type="dxa"/>
            <w:vMerge w:val="continue"/>
            <w:vAlign w:val="center"/>
          </w:tcPr>
          <w:p w14:paraId="6A657670">
            <w:pPr>
              <w:ind w:firstLine="0" w:firstLineChars="0"/>
              <w:rPr>
                <w:rFonts w:ascii="宋体" w:hAnsi="宋体"/>
                <w:color w:val="auto"/>
                <w:sz w:val="21"/>
                <w:szCs w:val="21"/>
              </w:rPr>
            </w:pPr>
          </w:p>
        </w:tc>
        <w:tc>
          <w:tcPr>
            <w:tcW w:w="913" w:type="dxa"/>
            <w:vAlign w:val="center"/>
          </w:tcPr>
          <w:p w14:paraId="2394B248">
            <w:pPr>
              <w:ind w:firstLine="0" w:firstLineChars="0"/>
              <w:rPr>
                <w:rFonts w:ascii="宋体" w:hAnsi="宋体"/>
                <w:color w:val="auto"/>
                <w:sz w:val="21"/>
                <w:szCs w:val="21"/>
              </w:rPr>
            </w:pPr>
            <w:r>
              <w:rPr>
                <w:rFonts w:hint="eastAsia" w:ascii="宋体" w:hAnsi="宋体"/>
                <w:color w:val="auto"/>
                <w:sz w:val="21"/>
                <w:szCs w:val="21"/>
              </w:rPr>
              <w:t>1.1.2</w:t>
            </w:r>
          </w:p>
        </w:tc>
        <w:tc>
          <w:tcPr>
            <w:tcW w:w="4230" w:type="dxa"/>
            <w:vAlign w:val="center"/>
          </w:tcPr>
          <w:p w14:paraId="30747B71">
            <w:pPr>
              <w:ind w:firstLine="0" w:firstLineChars="0"/>
              <w:rPr>
                <w:rFonts w:ascii="宋体" w:hAnsi="宋体"/>
                <w:color w:val="auto"/>
                <w:sz w:val="21"/>
                <w:szCs w:val="21"/>
              </w:rPr>
            </w:pPr>
            <w:r>
              <w:rPr>
                <w:rFonts w:hint="eastAsia" w:ascii="宋体" w:hAnsi="宋体"/>
                <w:color w:val="auto"/>
                <w:sz w:val="21"/>
                <w:szCs w:val="21"/>
              </w:rPr>
              <w:t>能遵守车间岗位规范及安全要求进行生产</w:t>
            </w:r>
          </w:p>
        </w:tc>
        <w:tc>
          <w:tcPr>
            <w:tcW w:w="818" w:type="dxa"/>
          </w:tcPr>
          <w:p w14:paraId="73F10074">
            <w:pPr>
              <w:ind w:firstLine="0" w:firstLineChars="0"/>
              <w:rPr>
                <w:rFonts w:ascii="宋体" w:hAnsi="宋体"/>
                <w:color w:val="auto"/>
                <w:sz w:val="21"/>
                <w:szCs w:val="21"/>
              </w:rPr>
            </w:pPr>
          </w:p>
        </w:tc>
        <w:tc>
          <w:tcPr>
            <w:tcW w:w="687" w:type="dxa"/>
          </w:tcPr>
          <w:p w14:paraId="025D0F20">
            <w:pPr>
              <w:ind w:firstLine="0" w:firstLineChars="0"/>
              <w:rPr>
                <w:rFonts w:ascii="宋体" w:hAnsi="宋体"/>
                <w:color w:val="auto"/>
                <w:sz w:val="21"/>
                <w:szCs w:val="21"/>
              </w:rPr>
            </w:pPr>
          </w:p>
        </w:tc>
        <w:tc>
          <w:tcPr>
            <w:tcW w:w="709" w:type="dxa"/>
            <w:vAlign w:val="center"/>
          </w:tcPr>
          <w:p w14:paraId="1DC592C0">
            <w:pPr>
              <w:ind w:firstLine="0" w:firstLineChars="0"/>
              <w:rPr>
                <w:rFonts w:ascii="宋体" w:hAnsi="宋体"/>
                <w:color w:val="auto"/>
                <w:sz w:val="21"/>
                <w:szCs w:val="21"/>
              </w:rPr>
            </w:pPr>
            <w:r>
              <w:rPr>
                <w:rFonts w:hint="eastAsia" w:ascii="宋体" w:hAnsi="宋体"/>
                <w:color w:val="auto"/>
                <w:sz w:val="21"/>
                <w:szCs w:val="21"/>
              </w:rPr>
              <w:t>●</w:t>
            </w:r>
          </w:p>
        </w:tc>
      </w:tr>
      <w:tr w14:paraId="5535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F254599">
            <w:pPr>
              <w:ind w:firstLine="0" w:firstLineChars="0"/>
              <w:rPr>
                <w:rFonts w:ascii="宋体" w:hAnsi="宋体"/>
                <w:color w:val="auto"/>
                <w:sz w:val="21"/>
                <w:szCs w:val="21"/>
              </w:rPr>
            </w:pPr>
          </w:p>
        </w:tc>
        <w:tc>
          <w:tcPr>
            <w:tcW w:w="694" w:type="dxa"/>
            <w:vMerge w:val="continue"/>
            <w:vAlign w:val="center"/>
          </w:tcPr>
          <w:p w14:paraId="4F7F0168">
            <w:pPr>
              <w:ind w:firstLine="0" w:firstLineChars="0"/>
              <w:rPr>
                <w:rFonts w:ascii="宋体" w:hAnsi="宋体"/>
                <w:color w:val="auto"/>
                <w:sz w:val="21"/>
                <w:szCs w:val="21"/>
              </w:rPr>
            </w:pPr>
          </w:p>
        </w:tc>
        <w:tc>
          <w:tcPr>
            <w:tcW w:w="913" w:type="dxa"/>
            <w:vAlign w:val="center"/>
          </w:tcPr>
          <w:p w14:paraId="7C874578">
            <w:pPr>
              <w:ind w:firstLine="0" w:firstLineChars="0"/>
              <w:rPr>
                <w:rFonts w:ascii="宋体" w:hAnsi="宋体"/>
                <w:color w:val="auto"/>
                <w:sz w:val="21"/>
                <w:szCs w:val="21"/>
              </w:rPr>
            </w:pPr>
            <w:r>
              <w:rPr>
                <w:rFonts w:hint="eastAsia" w:ascii="宋体" w:hAnsi="宋体"/>
                <w:color w:val="auto"/>
                <w:sz w:val="21"/>
                <w:szCs w:val="21"/>
              </w:rPr>
              <w:t>1.1.3</w:t>
            </w:r>
          </w:p>
        </w:tc>
        <w:tc>
          <w:tcPr>
            <w:tcW w:w="4230" w:type="dxa"/>
            <w:vAlign w:val="center"/>
          </w:tcPr>
          <w:p w14:paraId="4621DBA6">
            <w:pPr>
              <w:ind w:firstLine="0" w:firstLineChars="0"/>
              <w:rPr>
                <w:rFonts w:ascii="宋体" w:hAnsi="宋体"/>
                <w:color w:val="auto"/>
                <w:sz w:val="21"/>
                <w:szCs w:val="21"/>
              </w:rPr>
            </w:pPr>
            <w:r>
              <w:rPr>
                <w:rFonts w:hint="eastAsia" w:ascii="宋体" w:hAnsi="宋体"/>
                <w:color w:val="auto"/>
                <w:sz w:val="21"/>
                <w:szCs w:val="21"/>
              </w:rPr>
              <w:t>能快速适应车间生产环境</w:t>
            </w:r>
          </w:p>
        </w:tc>
        <w:tc>
          <w:tcPr>
            <w:tcW w:w="818" w:type="dxa"/>
          </w:tcPr>
          <w:p w14:paraId="34047E5A">
            <w:pPr>
              <w:ind w:firstLine="0" w:firstLineChars="0"/>
              <w:rPr>
                <w:rFonts w:ascii="宋体" w:hAnsi="宋体"/>
                <w:color w:val="auto"/>
                <w:sz w:val="21"/>
                <w:szCs w:val="21"/>
              </w:rPr>
            </w:pPr>
          </w:p>
        </w:tc>
        <w:tc>
          <w:tcPr>
            <w:tcW w:w="687" w:type="dxa"/>
          </w:tcPr>
          <w:p w14:paraId="112B82B7">
            <w:pPr>
              <w:ind w:firstLine="0" w:firstLineChars="0"/>
              <w:rPr>
                <w:rFonts w:ascii="宋体" w:hAnsi="宋体"/>
                <w:color w:val="auto"/>
                <w:sz w:val="21"/>
                <w:szCs w:val="21"/>
              </w:rPr>
            </w:pPr>
            <w:r>
              <w:rPr>
                <w:rFonts w:hint="eastAsia" w:ascii="宋体" w:hAnsi="宋体"/>
                <w:color w:val="auto"/>
                <w:sz w:val="21"/>
                <w:szCs w:val="21"/>
              </w:rPr>
              <w:t>●</w:t>
            </w:r>
          </w:p>
        </w:tc>
        <w:tc>
          <w:tcPr>
            <w:tcW w:w="709" w:type="dxa"/>
            <w:vAlign w:val="center"/>
          </w:tcPr>
          <w:p w14:paraId="12819E93">
            <w:pPr>
              <w:ind w:firstLine="0" w:firstLineChars="0"/>
              <w:rPr>
                <w:rFonts w:ascii="宋体" w:hAnsi="宋体"/>
                <w:color w:val="auto"/>
                <w:sz w:val="21"/>
                <w:szCs w:val="21"/>
              </w:rPr>
            </w:pPr>
          </w:p>
        </w:tc>
      </w:tr>
      <w:tr w14:paraId="2036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AB041C8">
            <w:pPr>
              <w:ind w:firstLine="0" w:firstLineChars="0"/>
              <w:rPr>
                <w:rFonts w:ascii="宋体" w:hAnsi="宋体"/>
                <w:color w:val="auto"/>
                <w:sz w:val="21"/>
                <w:szCs w:val="21"/>
              </w:rPr>
            </w:pPr>
          </w:p>
        </w:tc>
        <w:tc>
          <w:tcPr>
            <w:tcW w:w="694" w:type="dxa"/>
            <w:vMerge w:val="continue"/>
            <w:vAlign w:val="center"/>
          </w:tcPr>
          <w:p w14:paraId="0AFFA96E">
            <w:pPr>
              <w:ind w:firstLine="0" w:firstLineChars="0"/>
              <w:rPr>
                <w:rFonts w:ascii="宋体" w:hAnsi="宋体"/>
                <w:color w:val="auto"/>
                <w:sz w:val="21"/>
                <w:szCs w:val="21"/>
              </w:rPr>
            </w:pPr>
          </w:p>
        </w:tc>
        <w:tc>
          <w:tcPr>
            <w:tcW w:w="913" w:type="dxa"/>
            <w:vAlign w:val="center"/>
          </w:tcPr>
          <w:p w14:paraId="20820008">
            <w:pPr>
              <w:ind w:firstLine="0" w:firstLineChars="0"/>
              <w:rPr>
                <w:rFonts w:ascii="宋体" w:hAnsi="宋体"/>
                <w:color w:val="auto"/>
                <w:sz w:val="21"/>
                <w:szCs w:val="21"/>
              </w:rPr>
            </w:pPr>
            <w:r>
              <w:rPr>
                <w:rFonts w:hint="eastAsia" w:ascii="宋体" w:hAnsi="宋体"/>
                <w:color w:val="auto"/>
                <w:sz w:val="21"/>
                <w:szCs w:val="21"/>
              </w:rPr>
              <w:t>1.1.4</w:t>
            </w:r>
          </w:p>
        </w:tc>
        <w:tc>
          <w:tcPr>
            <w:tcW w:w="4230" w:type="dxa"/>
            <w:vAlign w:val="center"/>
          </w:tcPr>
          <w:p w14:paraId="6F788921">
            <w:pPr>
              <w:ind w:firstLine="0" w:firstLineChars="0"/>
              <w:rPr>
                <w:rFonts w:ascii="宋体" w:hAnsi="宋体"/>
                <w:color w:val="auto"/>
                <w:sz w:val="21"/>
                <w:szCs w:val="21"/>
              </w:rPr>
            </w:pPr>
            <w:r>
              <w:rPr>
                <w:rFonts w:hint="eastAsia" w:ascii="宋体" w:hAnsi="宋体"/>
                <w:color w:val="auto"/>
                <w:sz w:val="21"/>
                <w:szCs w:val="21"/>
              </w:rPr>
              <w:t>能正确地进行安全检查</w:t>
            </w:r>
          </w:p>
        </w:tc>
        <w:tc>
          <w:tcPr>
            <w:tcW w:w="818" w:type="dxa"/>
          </w:tcPr>
          <w:p w14:paraId="0604D6B7">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69DD9536">
            <w:pPr>
              <w:ind w:firstLine="0" w:firstLineChars="0"/>
              <w:rPr>
                <w:rFonts w:ascii="宋体" w:hAnsi="宋体"/>
                <w:color w:val="auto"/>
                <w:sz w:val="21"/>
                <w:szCs w:val="21"/>
              </w:rPr>
            </w:pPr>
          </w:p>
        </w:tc>
        <w:tc>
          <w:tcPr>
            <w:tcW w:w="709" w:type="dxa"/>
            <w:vAlign w:val="center"/>
          </w:tcPr>
          <w:p w14:paraId="6A13F420">
            <w:pPr>
              <w:ind w:firstLine="0" w:firstLineChars="0"/>
              <w:rPr>
                <w:rFonts w:ascii="宋体" w:hAnsi="宋体"/>
                <w:color w:val="auto"/>
                <w:sz w:val="21"/>
                <w:szCs w:val="21"/>
              </w:rPr>
            </w:pPr>
          </w:p>
        </w:tc>
      </w:tr>
      <w:tr w14:paraId="5B72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DD352F6">
            <w:pPr>
              <w:ind w:firstLine="0" w:firstLineChars="0"/>
              <w:rPr>
                <w:rFonts w:ascii="宋体" w:hAnsi="宋体"/>
                <w:color w:val="auto"/>
                <w:sz w:val="21"/>
                <w:szCs w:val="21"/>
              </w:rPr>
            </w:pPr>
          </w:p>
        </w:tc>
        <w:tc>
          <w:tcPr>
            <w:tcW w:w="694" w:type="dxa"/>
            <w:vMerge w:val="continue"/>
            <w:vAlign w:val="center"/>
          </w:tcPr>
          <w:p w14:paraId="04D6AC4A">
            <w:pPr>
              <w:ind w:firstLine="0" w:firstLineChars="0"/>
              <w:rPr>
                <w:rFonts w:ascii="宋体" w:hAnsi="宋体"/>
                <w:color w:val="auto"/>
                <w:sz w:val="21"/>
                <w:szCs w:val="21"/>
              </w:rPr>
            </w:pPr>
          </w:p>
        </w:tc>
        <w:tc>
          <w:tcPr>
            <w:tcW w:w="913" w:type="dxa"/>
            <w:vAlign w:val="center"/>
          </w:tcPr>
          <w:p w14:paraId="62668DAA">
            <w:pPr>
              <w:ind w:firstLine="0" w:firstLineChars="0"/>
              <w:rPr>
                <w:rFonts w:ascii="宋体" w:hAnsi="宋体"/>
                <w:color w:val="auto"/>
                <w:sz w:val="21"/>
                <w:szCs w:val="21"/>
              </w:rPr>
            </w:pPr>
            <w:r>
              <w:rPr>
                <w:rFonts w:hint="eastAsia" w:ascii="宋体" w:hAnsi="宋体"/>
                <w:color w:val="auto"/>
                <w:sz w:val="21"/>
                <w:szCs w:val="21"/>
              </w:rPr>
              <w:t>1.1.5</w:t>
            </w:r>
          </w:p>
        </w:tc>
        <w:tc>
          <w:tcPr>
            <w:tcW w:w="4230" w:type="dxa"/>
            <w:vAlign w:val="center"/>
          </w:tcPr>
          <w:p w14:paraId="637F090D">
            <w:pPr>
              <w:ind w:firstLine="0" w:firstLineChars="0"/>
              <w:rPr>
                <w:rFonts w:ascii="宋体" w:hAnsi="宋体"/>
                <w:color w:val="auto"/>
                <w:sz w:val="21"/>
                <w:szCs w:val="21"/>
              </w:rPr>
            </w:pPr>
            <w:r>
              <w:rPr>
                <w:rFonts w:hint="eastAsia" w:ascii="宋体" w:hAnsi="宋体"/>
                <w:color w:val="auto"/>
                <w:sz w:val="21"/>
                <w:szCs w:val="21"/>
              </w:rPr>
              <w:t>能识读分析工艺文件</w:t>
            </w:r>
          </w:p>
        </w:tc>
        <w:tc>
          <w:tcPr>
            <w:tcW w:w="818" w:type="dxa"/>
          </w:tcPr>
          <w:p w14:paraId="6CEEE99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2506A5F">
            <w:pPr>
              <w:ind w:firstLine="0" w:firstLineChars="0"/>
              <w:rPr>
                <w:rFonts w:ascii="宋体" w:hAnsi="宋体"/>
                <w:color w:val="auto"/>
                <w:sz w:val="21"/>
                <w:szCs w:val="21"/>
              </w:rPr>
            </w:pPr>
          </w:p>
        </w:tc>
        <w:tc>
          <w:tcPr>
            <w:tcW w:w="709" w:type="dxa"/>
            <w:vAlign w:val="center"/>
          </w:tcPr>
          <w:p w14:paraId="3B35F586">
            <w:pPr>
              <w:ind w:firstLine="0" w:firstLineChars="0"/>
              <w:rPr>
                <w:rFonts w:ascii="宋体" w:hAnsi="宋体"/>
                <w:color w:val="auto"/>
                <w:sz w:val="21"/>
                <w:szCs w:val="21"/>
              </w:rPr>
            </w:pPr>
          </w:p>
        </w:tc>
      </w:tr>
      <w:tr w14:paraId="59B82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FE4E9CA">
            <w:pPr>
              <w:ind w:firstLine="0" w:firstLineChars="0"/>
              <w:rPr>
                <w:rFonts w:ascii="宋体" w:hAnsi="宋体"/>
                <w:color w:val="auto"/>
                <w:sz w:val="21"/>
                <w:szCs w:val="21"/>
              </w:rPr>
            </w:pPr>
          </w:p>
        </w:tc>
        <w:tc>
          <w:tcPr>
            <w:tcW w:w="694" w:type="dxa"/>
            <w:vMerge w:val="continue"/>
            <w:vAlign w:val="center"/>
          </w:tcPr>
          <w:p w14:paraId="2A94DEF5">
            <w:pPr>
              <w:ind w:firstLine="0" w:firstLineChars="0"/>
              <w:rPr>
                <w:rFonts w:ascii="宋体" w:hAnsi="宋体"/>
                <w:color w:val="auto"/>
                <w:sz w:val="21"/>
                <w:szCs w:val="21"/>
              </w:rPr>
            </w:pPr>
          </w:p>
        </w:tc>
        <w:tc>
          <w:tcPr>
            <w:tcW w:w="913" w:type="dxa"/>
            <w:vAlign w:val="center"/>
          </w:tcPr>
          <w:p w14:paraId="1F83CC0D">
            <w:pPr>
              <w:ind w:firstLine="0" w:firstLineChars="0"/>
              <w:rPr>
                <w:rFonts w:ascii="宋体" w:hAnsi="宋体"/>
                <w:color w:val="auto"/>
                <w:sz w:val="21"/>
                <w:szCs w:val="21"/>
              </w:rPr>
            </w:pPr>
            <w:r>
              <w:rPr>
                <w:rFonts w:hint="eastAsia" w:ascii="宋体" w:hAnsi="宋体"/>
                <w:color w:val="auto"/>
                <w:sz w:val="21"/>
                <w:szCs w:val="21"/>
              </w:rPr>
              <w:t>1.1.6</w:t>
            </w:r>
          </w:p>
        </w:tc>
        <w:tc>
          <w:tcPr>
            <w:tcW w:w="4230" w:type="dxa"/>
            <w:vAlign w:val="center"/>
          </w:tcPr>
          <w:p w14:paraId="4651B3E4">
            <w:pPr>
              <w:ind w:firstLine="0" w:firstLineChars="0"/>
              <w:rPr>
                <w:rFonts w:ascii="宋体" w:hAnsi="宋体"/>
                <w:color w:val="auto"/>
                <w:sz w:val="21"/>
                <w:szCs w:val="21"/>
              </w:rPr>
            </w:pPr>
            <w:r>
              <w:rPr>
                <w:rFonts w:hint="eastAsia" w:ascii="宋体" w:hAnsi="宋体"/>
                <w:color w:val="auto"/>
                <w:sz w:val="21"/>
                <w:szCs w:val="21"/>
              </w:rPr>
              <w:t xml:space="preserve">能读懂零件加工程序 </w:t>
            </w:r>
          </w:p>
        </w:tc>
        <w:tc>
          <w:tcPr>
            <w:tcW w:w="818" w:type="dxa"/>
          </w:tcPr>
          <w:p w14:paraId="3B3958C2">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5839733">
            <w:pPr>
              <w:ind w:firstLine="0" w:firstLineChars="0"/>
              <w:rPr>
                <w:rFonts w:ascii="宋体" w:hAnsi="宋体"/>
                <w:color w:val="auto"/>
                <w:sz w:val="21"/>
                <w:szCs w:val="21"/>
              </w:rPr>
            </w:pPr>
          </w:p>
        </w:tc>
        <w:tc>
          <w:tcPr>
            <w:tcW w:w="709" w:type="dxa"/>
            <w:vAlign w:val="center"/>
          </w:tcPr>
          <w:p w14:paraId="51CCD992">
            <w:pPr>
              <w:ind w:firstLine="0" w:firstLineChars="0"/>
              <w:rPr>
                <w:rFonts w:ascii="宋体" w:hAnsi="宋体"/>
                <w:color w:val="auto"/>
                <w:sz w:val="21"/>
                <w:szCs w:val="21"/>
              </w:rPr>
            </w:pPr>
          </w:p>
        </w:tc>
      </w:tr>
      <w:tr w14:paraId="7044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AD9C65B">
            <w:pPr>
              <w:ind w:firstLine="0" w:firstLineChars="0"/>
              <w:rPr>
                <w:rFonts w:ascii="宋体" w:hAnsi="宋体"/>
                <w:color w:val="auto"/>
                <w:sz w:val="21"/>
                <w:szCs w:val="21"/>
              </w:rPr>
            </w:pPr>
          </w:p>
        </w:tc>
        <w:tc>
          <w:tcPr>
            <w:tcW w:w="694" w:type="dxa"/>
            <w:vMerge w:val="continue"/>
            <w:vAlign w:val="center"/>
          </w:tcPr>
          <w:p w14:paraId="2C85648D">
            <w:pPr>
              <w:ind w:firstLine="0" w:firstLineChars="0"/>
              <w:rPr>
                <w:rFonts w:ascii="宋体" w:hAnsi="宋体"/>
                <w:color w:val="auto"/>
                <w:sz w:val="21"/>
                <w:szCs w:val="21"/>
              </w:rPr>
            </w:pPr>
          </w:p>
        </w:tc>
        <w:tc>
          <w:tcPr>
            <w:tcW w:w="913" w:type="dxa"/>
            <w:vAlign w:val="center"/>
          </w:tcPr>
          <w:p w14:paraId="0C27EA05">
            <w:pPr>
              <w:ind w:firstLine="0" w:firstLineChars="0"/>
              <w:rPr>
                <w:rFonts w:ascii="宋体" w:hAnsi="宋体"/>
                <w:color w:val="auto"/>
                <w:sz w:val="21"/>
                <w:szCs w:val="21"/>
              </w:rPr>
            </w:pPr>
            <w:r>
              <w:rPr>
                <w:rFonts w:hint="eastAsia" w:ascii="宋体" w:hAnsi="宋体"/>
                <w:color w:val="auto"/>
                <w:sz w:val="21"/>
                <w:szCs w:val="21"/>
              </w:rPr>
              <w:t>1.1.7</w:t>
            </w:r>
          </w:p>
        </w:tc>
        <w:tc>
          <w:tcPr>
            <w:tcW w:w="4230" w:type="dxa"/>
            <w:vAlign w:val="center"/>
          </w:tcPr>
          <w:p w14:paraId="2294100B">
            <w:pPr>
              <w:ind w:firstLine="0" w:firstLineChars="0"/>
              <w:rPr>
                <w:rFonts w:ascii="宋体" w:hAnsi="宋体"/>
                <w:color w:val="auto"/>
                <w:sz w:val="21"/>
                <w:szCs w:val="21"/>
              </w:rPr>
            </w:pPr>
            <w:r>
              <w:rPr>
                <w:rFonts w:hint="eastAsia" w:ascii="宋体" w:hAnsi="宋体"/>
                <w:color w:val="auto"/>
                <w:sz w:val="21"/>
                <w:szCs w:val="21"/>
              </w:rPr>
              <w:t>能合理选择切削方式切削用量</w:t>
            </w:r>
          </w:p>
        </w:tc>
        <w:tc>
          <w:tcPr>
            <w:tcW w:w="818" w:type="dxa"/>
          </w:tcPr>
          <w:p w14:paraId="243C2F38">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206A8E5">
            <w:pPr>
              <w:ind w:firstLine="0" w:firstLineChars="0"/>
              <w:rPr>
                <w:rFonts w:ascii="宋体" w:hAnsi="宋体"/>
                <w:color w:val="auto"/>
                <w:sz w:val="21"/>
                <w:szCs w:val="21"/>
              </w:rPr>
            </w:pPr>
          </w:p>
        </w:tc>
        <w:tc>
          <w:tcPr>
            <w:tcW w:w="709" w:type="dxa"/>
            <w:vAlign w:val="center"/>
          </w:tcPr>
          <w:p w14:paraId="0CBEC71C">
            <w:pPr>
              <w:ind w:firstLine="0" w:firstLineChars="0"/>
              <w:rPr>
                <w:rFonts w:ascii="宋体" w:hAnsi="宋体"/>
                <w:color w:val="auto"/>
                <w:sz w:val="21"/>
                <w:szCs w:val="21"/>
              </w:rPr>
            </w:pPr>
          </w:p>
        </w:tc>
      </w:tr>
      <w:tr w14:paraId="4B1A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95E8626">
            <w:pPr>
              <w:ind w:firstLine="0" w:firstLineChars="0"/>
              <w:rPr>
                <w:rFonts w:ascii="宋体" w:hAnsi="宋体"/>
                <w:color w:val="auto"/>
                <w:sz w:val="21"/>
                <w:szCs w:val="21"/>
              </w:rPr>
            </w:pPr>
          </w:p>
        </w:tc>
        <w:tc>
          <w:tcPr>
            <w:tcW w:w="694" w:type="dxa"/>
            <w:vMerge w:val="continue"/>
            <w:vAlign w:val="center"/>
          </w:tcPr>
          <w:p w14:paraId="24D7484D">
            <w:pPr>
              <w:ind w:firstLine="0" w:firstLineChars="0"/>
              <w:rPr>
                <w:rFonts w:ascii="宋体" w:hAnsi="宋体"/>
                <w:color w:val="auto"/>
                <w:sz w:val="21"/>
                <w:szCs w:val="21"/>
              </w:rPr>
            </w:pPr>
          </w:p>
        </w:tc>
        <w:tc>
          <w:tcPr>
            <w:tcW w:w="913" w:type="dxa"/>
            <w:vAlign w:val="center"/>
          </w:tcPr>
          <w:p w14:paraId="5059BFD3">
            <w:pPr>
              <w:ind w:firstLine="0" w:firstLineChars="0"/>
              <w:rPr>
                <w:rFonts w:ascii="宋体" w:hAnsi="宋体"/>
                <w:color w:val="auto"/>
                <w:sz w:val="21"/>
                <w:szCs w:val="21"/>
              </w:rPr>
            </w:pPr>
            <w:r>
              <w:rPr>
                <w:rFonts w:hint="eastAsia" w:ascii="宋体" w:hAnsi="宋体"/>
                <w:color w:val="auto"/>
                <w:sz w:val="21"/>
                <w:szCs w:val="21"/>
              </w:rPr>
              <w:t>1.1.8</w:t>
            </w:r>
          </w:p>
        </w:tc>
        <w:tc>
          <w:tcPr>
            <w:tcW w:w="4230" w:type="dxa"/>
            <w:vAlign w:val="center"/>
          </w:tcPr>
          <w:p w14:paraId="252E76F8">
            <w:pPr>
              <w:ind w:firstLine="0" w:firstLineChars="0"/>
              <w:rPr>
                <w:rFonts w:ascii="宋体" w:hAnsi="宋体"/>
                <w:color w:val="auto"/>
                <w:sz w:val="21"/>
                <w:szCs w:val="21"/>
              </w:rPr>
            </w:pPr>
            <w:r>
              <w:rPr>
                <w:rFonts w:hint="eastAsia" w:ascii="宋体" w:hAnsi="宋体"/>
                <w:color w:val="auto"/>
                <w:sz w:val="21"/>
                <w:szCs w:val="21"/>
              </w:rPr>
              <w:t>能根据加工要求确认毛坯余量</w:t>
            </w:r>
          </w:p>
        </w:tc>
        <w:tc>
          <w:tcPr>
            <w:tcW w:w="818" w:type="dxa"/>
          </w:tcPr>
          <w:p w14:paraId="10C73760">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667BCB0">
            <w:pPr>
              <w:ind w:firstLine="0" w:firstLineChars="0"/>
              <w:rPr>
                <w:rFonts w:ascii="宋体" w:hAnsi="宋体"/>
                <w:color w:val="auto"/>
                <w:sz w:val="21"/>
                <w:szCs w:val="21"/>
              </w:rPr>
            </w:pPr>
          </w:p>
        </w:tc>
        <w:tc>
          <w:tcPr>
            <w:tcW w:w="709" w:type="dxa"/>
            <w:vAlign w:val="center"/>
          </w:tcPr>
          <w:p w14:paraId="78EA099B">
            <w:pPr>
              <w:ind w:firstLine="0" w:firstLineChars="0"/>
              <w:rPr>
                <w:rFonts w:ascii="宋体" w:hAnsi="宋体"/>
                <w:color w:val="auto"/>
                <w:sz w:val="21"/>
                <w:szCs w:val="21"/>
              </w:rPr>
            </w:pPr>
          </w:p>
        </w:tc>
      </w:tr>
      <w:tr w14:paraId="6D13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jc w:val="center"/>
        </w:trPr>
        <w:tc>
          <w:tcPr>
            <w:tcW w:w="662" w:type="dxa"/>
            <w:vMerge w:val="continue"/>
            <w:vAlign w:val="center"/>
          </w:tcPr>
          <w:p w14:paraId="7379CEC1">
            <w:pPr>
              <w:ind w:firstLine="0" w:firstLineChars="0"/>
              <w:rPr>
                <w:rFonts w:ascii="宋体" w:hAnsi="宋体"/>
                <w:color w:val="auto"/>
                <w:sz w:val="21"/>
                <w:szCs w:val="21"/>
              </w:rPr>
            </w:pPr>
          </w:p>
        </w:tc>
        <w:tc>
          <w:tcPr>
            <w:tcW w:w="694" w:type="dxa"/>
            <w:vMerge w:val="continue"/>
            <w:vAlign w:val="center"/>
          </w:tcPr>
          <w:p w14:paraId="58D5EBE5">
            <w:pPr>
              <w:ind w:firstLine="0" w:firstLineChars="0"/>
              <w:rPr>
                <w:rFonts w:ascii="宋体" w:hAnsi="宋体"/>
                <w:color w:val="auto"/>
                <w:sz w:val="21"/>
                <w:szCs w:val="21"/>
              </w:rPr>
            </w:pPr>
          </w:p>
        </w:tc>
        <w:tc>
          <w:tcPr>
            <w:tcW w:w="913" w:type="dxa"/>
            <w:vAlign w:val="center"/>
          </w:tcPr>
          <w:p w14:paraId="794CE14B">
            <w:pPr>
              <w:ind w:firstLine="0" w:firstLineChars="0"/>
              <w:rPr>
                <w:rFonts w:ascii="宋体" w:hAnsi="宋体"/>
                <w:color w:val="auto"/>
                <w:sz w:val="21"/>
                <w:szCs w:val="21"/>
              </w:rPr>
            </w:pPr>
            <w:r>
              <w:rPr>
                <w:rFonts w:hint="eastAsia" w:ascii="宋体" w:hAnsi="宋体"/>
                <w:color w:val="auto"/>
                <w:sz w:val="21"/>
                <w:szCs w:val="21"/>
              </w:rPr>
              <w:t>1.1.9</w:t>
            </w:r>
          </w:p>
        </w:tc>
        <w:tc>
          <w:tcPr>
            <w:tcW w:w="4230" w:type="dxa"/>
            <w:vAlign w:val="center"/>
          </w:tcPr>
          <w:p w14:paraId="342E9315">
            <w:pPr>
              <w:ind w:firstLine="0" w:firstLineChars="0"/>
              <w:rPr>
                <w:rFonts w:ascii="宋体" w:hAnsi="宋体"/>
                <w:color w:val="auto"/>
                <w:sz w:val="21"/>
                <w:szCs w:val="21"/>
              </w:rPr>
            </w:pPr>
            <w:r>
              <w:rPr>
                <w:rFonts w:hint="eastAsia" w:ascii="宋体" w:hAnsi="宋体"/>
                <w:color w:val="auto"/>
                <w:sz w:val="21"/>
                <w:szCs w:val="21"/>
              </w:rPr>
              <w:t>能根据不同零件材质选用切削刀具</w:t>
            </w:r>
          </w:p>
        </w:tc>
        <w:tc>
          <w:tcPr>
            <w:tcW w:w="818" w:type="dxa"/>
          </w:tcPr>
          <w:p w14:paraId="0BF9ED06">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60DF3552">
            <w:pPr>
              <w:ind w:firstLine="0" w:firstLineChars="0"/>
              <w:rPr>
                <w:rFonts w:ascii="宋体" w:hAnsi="宋体"/>
                <w:color w:val="auto"/>
                <w:sz w:val="21"/>
                <w:szCs w:val="21"/>
              </w:rPr>
            </w:pPr>
          </w:p>
        </w:tc>
        <w:tc>
          <w:tcPr>
            <w:tcW w:w="709" w:type="dxa"/>
            <w:vAlign w:val="center"/>
          </w:tcPr>
          <w:p w14:paraId="6D69A27C">
            <w:pPr>
              <w:ind w:firstLine="0" w:firstLineChars="0"/>
              <w:rPr>
                <w:rFonts w:ascii="宋体" w:hAnsi="宋体"/>
                <w:color w:val="auto"/>
                <w:sz w:val="21"/>
                <w:szCs w:val="21"/>
              </w:rPr>
            </w:pPr>
          </w:p>
        </w:tc>
      </w:tr>
      <w:tr w14:paraId="2E8E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D4A7C53">
            <w:pPr>
              <w:ind w:firstLine="0" w:firstLineChars="0"/>
              <w:rPr>
                <w:rFonts w:ascii="宋体" w:hAnsi="宋体"/>
                <w:color w:val="auto"/>
                <w:sz w:val="21"/>
                <w:szCs w:val="21"/>
              </w:rPr>
            </w:pPr>
          </w:p>
        </w:tc>
        <w:tc>
          <w:tcPr>
            <w:tcW w:w="694" w:type="dxa"/>
            <w:vMerge w:val="continue"/>
            <w:vAlign w:val="center"/>
          </w:tcPr>
          <w:p w14:paraId="17692276">
            <w:pPr>
              <w:ind w:firstLine="0" w:firstLineChars="0"/>
              <w:rPr>
                <w:rFonts w:ascii="宋体" w:hAnsi="宋体"/>
                <w:color w:val="auto"/>
                <w:sz w:val="21"/>
                <w:szCs w:val="21"/>
              </w:rPr>
            </w:pPr>
          </w:p>
        </w:tc>
        <w:tc>
          <w:tcPr>
            <w:tcW w:w="913" w:type="dxa"/>
            <w:vAlign w:val="center"/>
          </w:tcPr>
          <w:p w14:paraId="7A42EC65">
            <w:pPr>
              <w:ind w:firstLine="0" w:firstLineChars="0"/>
              <w:rPr>
                <w:rFonts w:ascii="宋体" w:hAnsi="宋体"/>
                <w:color w:val="auto"/>
                <w:sz w:val="21"/>
                <w:szCs w:val="21"/>
              </w:rPr>
            </w:pPr>
            <w:r>
              <w:rPr>
                <w:rFonts w:hint="eastAsia" w:ascii="宋体" w:hAnsi="宋体"/>
                <w:color w:val="auto"/>
                <w:sz w:val="21"/>
                <w:szCs w:val="21"/>
              </w:rPr>
              <w:t>1.1.10</w:t>
            </w:r>
          </w:p>
        </w:tc>
        <w:tc>
          <w:tcPr>
            <w:tcW w:w="4230" w:type="dxa"/>
            <w:vAlign w:val="center"/>
          </w:tcPr>
          <w:p w14:paraId="59321C03">
            <w:pPr>
              <w:ind w:firstLine="0" w:firstLineChars="0"/>
              <w:rPr>
                <w:rFonts w:ascii="宋体" w:hAnsi="宋体"/>
                <w:color w:val="auto"/>
                <w:sz w:val="21"/>
                <w:szCs w:val="21"/>
              </w:rPr>
            </w:pPr>
            <w:r>
              <w:rPr>
                <w:rFonts w:hint="eastAsia" w:ascii="宋体" w:hAnsi="宋体"/>
                <w:color w:val="auto"/>
                <w:sz w:val="21"/>
                <w:szCs w:val="21"/>
              </w:rPr>
              <w:t>能进行机床的对刀操作</w:t>
            </w:r>
          </w:p>
        </w:tc>
        <w:tc>
          <w:tcPr>
            <w:tcW w:w="818" w:type="dxa"/>
          </w:tcPr>
          <w:p w14:paraId="3B88BFA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7FD49D9">
            <w:pPr>
              <w:ind w:firstLine="0" w:firstLineChars="0"/>
              <w:rPr>
                <w:rFonts w:ascii="宋体" w:hAnsi="宋体"/>
                <w:color w:val="auto"/>
                <w:sz w:val="21"/>
                <w:szCs w:val="21"/>
              </w:rPr>
            </w:pPr>
          </w:p>
        </w:tc>
        <w:tc>
          <w:tcPr>
            <w:tcW w:w="709" w:type="dxa"/>
            <w:vAlign w:val="center"/>
          </w:tcPr>
          <w:p w14:paraId="26C1272F">
            <w:pPr>
              <w:ind w:firstLine="0" w:firstLineChars="0"/>
              <w:rPr>
                <w:rFonts w:ascii="宋体" w:hAnsi="宋体"/>
                <w:color w:val="auto"/>
                <w:sz w:val="21"/>
                <w:szCs w:val="21"/>
              </w:rPr>
            </w:pPr>
          </w:p>
        </w:tc>
      </w:tr>
      <w:tr w14:paraId="3951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2C2D49F">
            <w:pPr>
              <w:ind w:firstLine="0" w:firstLineChars="0"/>
              <w:rPr>
                <w:rFonts w:ascii="宋体" w:hAnsi="宋体"/>
                <w:color w:val="auto"/>
                <w:sz w:val="21"/>
                <w:szCs w:val="21"/>
              </w:rPr>
            </w:pPr>
          </w:p>
        </w:tc>
        <w:tc>
          <w:tcPr>
            <w:tcW w:w="694" w:type="dxa"/>
            <w:vMerge w:val="continue"/>
            <w:vAlign w:val="center"/>
          </w:tcPr>
          <w:p w14:paraId="099FF521">
            <w:pPr>
              <w:ind w:firstLine="0" w:firstLineChars="0"/>
              <w:rPr>
                <w:rFonts w:ascii="宋体" w:hAnsi="宋体"/>
                <w:color w:val="auto"/>
                <w:sz w:val="21"/>
                <w:szCs w:val="21"/>
              </w:rPr>
            </w:pPr>
          </w:p>
        </w:tc>
        <w:tc>
          <w:tcPr>
            <w:tcW w:w="913" w:type="dxa"/>
            <w:vAlign w:val="center"/>
          </w:tcPr>
          <w:p w14:paraId="1561D68C">
            <w:pPr>
              <w:ind w:firstLine="0" w:firstLineChars="0"/>
              <w:rPr>
                <w:rFonts w:ascii="宋体" w:hAnsi="宋体"/>
                <w:color w:val="auto"/>
                <w:sz w:val="21"/>
                <w:szCs w:val="21"/>
              </w:rPr>
            </w:pPr>
            <w:r>
              <w:rPr>
                <w:rFonts w:hint="eastAsia" w:ascii="宋体" w:hAnsi="宋体"/>
                <w:color w:val="auto"/>
                <w:sz w:val="21"/>
                <w:szCs w:val="21"/>
              </w:rPr>
              <w:t>1.1.11</w:t>
            </w:r>
          </w:p>
        </w:tc>
        <w:tc>
          <w:tcPr>
            <w:tcW w:w="4230" w:type="dxa"/>
            <w:vAlign w:val="center"/>
          </w:tcPr>
          <w:p w14:paraId="4CD17F3B">
            <w:pPr>
              <w:ind w:firstLine="0" w:firstLineChars="0"/>
              <w:rPr>
                <w:rFonts w:ascii="宋体" w:hAnsi="宋体"/>
                <w:color w:val="auto"/>
                <w:sz w:val="21"/>
                <w:szCs w:val="21"/>
              </w:rPr>
            </w:pPr>
            <w:r>
              <w:rPr>
                <w:rFonts w:hint="eastAsia" w:ascii="宋体" w:hAnsi="宋体"/>
                <w:color w:val="auto"/>
                <w:sz w:val="21"/>
                <w:szCs w:val="21"/>
              </w:rPr>
              <w:t>能进行机床加工参数的设定</w:t>
            </w:r>
          </w:p>
        </w:tc>
        <w:tc>
          <w:tcPr>
            <w:tcW w:w="818" w:type="dxa"/>
          </w:tcPr>
          <w:p w14:paraId="79A9468A">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D821BBE">
            <w:pPr>
              <w:ind w:firstLine="0" w:firstLineChars="0"/>
              <w:rPr>
                <w:rFonts w:ascii="宋体" w:hAnsi="宋体"/>
                <w:color w:val="auto"/>
                <w:sz w:val="21"/>
                <w:szCs w:val="21"/>
              </w:rPr>
            </w:pPr>
          </w:p>
        </w:tc>
        <w:tc>
          <w:tcPr>
            <w:tcW w:w="709" w:type="dxa"/>
            <w:vAlign w:val="center"/>
          </w:tcPr>
          <w:p w14:paraId="2E96DA5C">
            <w:pPr>
              <w:ind w:firstLine="0" w:firstLineChars="0"/>
              <w:rPr>
                <w:rFonts w:ascii="宋体" w:hAnsi="宋体"/>
                <w:color w:val="auto"/>
                <w:sz w:val="21"/>
                <w:szCs w:val="21"/>
              </w:rPr>
            </w:pPr>
          </w:p>
        </w:tc>
      </w:tr>
      <w:tr w14:paraId="0CB9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jc w:val="center"/>
        </w:trPr>
        <w:tc>
          <w:tcPr>
            <w:tcW w:w="662" w:type="dxa"/>
            <w:vMerge w:val="continue"/>
            <w:vAlign w:val="center"/>
          </w:tcPr>
          <w:p w14:paraId="682CC4A6">
            <w:pPr>
              <w:ind w:firstLine="0" w:firstLineChars="0"/>
              <w:rPr>
                <w:rFonts w:ascii="宋体" w:hAnsi="宋体"/>
                <w:color w:val="auto"/>
                <w:sz w:val="21"/>
                <w:szCs w:val="21"/>
              </w:rPr>
            </w:pPr>
          </w:p>
        </w:tc>
        <w:tc>
          <w:tcPr>
            <w:tcW w:w="694" w:type="dxa"/>
            <w:vMerge w:val="continue"/>
            <w:vAlign w:val="center"/>
          </w:tcPr>
          <w:p w14:paraId="544D5F32">
            <w:pPr>
              <w:ind w:firstLine="0" w:firstLineChars="0"/>
              <w:rPr>
                <w:rFonts w:ascii="宋体" w:hAnsi="宋体"/>
                <w:color w:val="auto"/>
                <w:sz w:val="21"/>
                <w:szCs w:val="21"/>
              </w:rPr>
            </w:pPr>
          </w:p>
        </w:tc>
        <w:tc>
          <w:tcPr>
            <w:tcW w:w="913" w:type="dxa"/>
            <w:vAlign w:val="center"/>
          </w:tcPr>
          <w:p w14:paraId="6F2004FA">
            <w:pPr>
              <w:ind w:firstLine="0" w:firstLineChars="0"/>
              <w:rPr>
                <w:rFonts w:ascii="宋体" w:hAnsi="宋体"/>
                <w:color w:val="auto"/>
                <w:sz w:val="21"/>
                <w:szCs w:val="21"/>
              </w:rPr>
            </w:pPr>
            <w:r>
              <w:rPr>
                <w:rFonts w:hint="eastAsia" w:ascii="宋体" w:hAnsi="宋体"/>
                <w:color w:val="auto"/>
                <w:sz w:val="21"/>
                <w:szCs w:val="21"/>
              </w:rPr>
              <w:t>1.1.12</w:t>
            </w:r>
          </w:p>
        </w:tc>
        <w:tc>
          <w:tcPr>
            <w:tcW w:w="4230" w:type="dxa"/>
            <w:vAlign w:val="center"/>
          </w:tcPr>
          <w:p w14:paraId="499D2A72">
            <w:pPr>
              <w:ind w:firstLine="0" w:firstLineChars="0"/>
              <w:rPr>
                <w:rFonts w:ascii="宋体" w:hAnsi="宋体"/>
                <w:color w:val="auto"/>
                <w:sz w:val="21"/>
                <w:szCs w:val="21"/>
              </w:rPr>
            </w:pPr>
            <w:r>
              <w:rPr>
                <w:rFonts w:hint="eastAsia" w:ascii="宋体" w:hAnsi="宋体"/>
                <w:color w:val="auto"/>
                <w:sz w:val="21"/>
                <w:szCs w:val="21"/>
              </w:rPr>
              <w:t>能合理地选择和使用量具</w:t>
            </w:r>
          </w:p>
        </w:tc>
        <w:tc>
          <w:tcPr>
            <w:tcW w:w="818" w:type="dxa"/>
          </w:tcPr>
          <w:p w14:paraId="6CA5DA17">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DA0F207">
            <w:pPr>
              <w:ind w:firstLine="0" w:firstLineChars="0"/>
              <w:rPr>
                <w:rFonts w:ascii="宋体" w:hAnsi="宋体"/>
                <w:color w:val="auto"/>
                <w:sz w:val="21"/>
                <w:szCs w:val="21"/>
              </w:rPr>
            </w:pPr>
          </w:p>
        </w:tc>
        <w:tc>
          <w:tcPr>
            <w:tcW w:w="709" w:type="dxa"/>
            <w:vAlign w:val="center"/>
          </w:tcPr>
          <w:p w14:paraId="27DCF9F4">
            <w:pPr>
              <w:ind w:firstLine="0" w:firstLineChars="0"/>
              <w:rPr>
                <w:rFonts w:ascii="宋体" w:hAnsi="宋体"/>
                <w:color w:val="auto"/>
                <w:sz w:val="21"/>
                <w:szCs w:val="21"/>
              </w:rPr>
            </w:pPr>
          </w:p>
        </w:tc>
      </w:tr>
      <w:tr w14:paraId="4F54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28299E6">
            <w:pPr>
              <w:ind w:firstLine="0" w:firstLineChars="0"/>
              <w:rPr>
                <w:rFonts w:ascii="宋体" w:hAnsi="宋体"/>
                <w:color w:val="auto"/>
                <w:sz w:val="21"/>
                <w:szCs w:val="21"/>
              </w:rPr>
            </w:pPr>
          </w:p>
        </w:tc>
        <w:tc>
          <w:tcPr>
            <w:tcW w:w="694" w:type="dxa"/>
            <w:vMerge w:val="continue"/>
            <w:vAlign w:val="center"/>
          </w:tcPr>
          <w:p w14:paraId="23979751">
            <w:pPr>
              <w:ind w:firstLine="0" w:firstLineChars="0"/>
              <w:rPr>
                <w:rFonts w:ascii="宋体" w:hAnsi="宋体"/>
                <w:color w:val="auto"/>
                <w:sz w:val="21"/>
                <w:szCs w:val="21"/>
              </w:rPr>
            </w:pPr>
          </w:p>
        </w:tc>
        <w:tc>
          <w:tcPr>
            <w:tcW w:w="913" w:type="dxa"/>
            <w:vAlign w:val="center"/>
          </w:tcPr>
          <w:p w14:paraId="41A13162">
            <w:pPr>
              <w:ind w:firstLine="0" w:firstLineChars="0"/>
              <w:rPr>
                <w:rFonts w:ascii="宋体" w:hAnsi="宋体"/>
                <w:color w:val="auto"/>
                <w:sz w:val="21"/>
                <w:szCs w:val="21"/>
              </w:rPr>
            </w:pPr>
            <w:r>
              <w:rPr>
                <w:rFonts w:hint="eastAsia" w:ascii="宋体" w:hAnsi="宋体"/>
                <w:color w:val="auto"/>
                <w:sz w:val="21"/>
                <w:szCs w:val="21"/>
              </w:rPr>
              <w:t>1.1.13</w:t>
            </w:r>
          </w:p>
        </w:tc>
        <w:tc>
          <w:tcPr>
            <w:tcW w:w="4230" w:type="dxa"/>
            <w:vAlign w:val="center"/>
          </w:tcPr>
          <w:p w14:paraId="21C1C588">
            <w:pPr>
              <w:ind w:firstLine="0" w:firstLineChars="0"/>
              <w:rPr>
                <w:rFonts w:ascii="宋体" w:hAnsi="宋体"/>
                <w:color w:val="auto"/>
                <w:sz w:val="21"/>
                <w:szCs w:val="21"/>
              </w:rPr>
            </w:pPr>
            <w:r>
              <w:rPr>
                <w:rFonts w:hint="eastAsia" w:ascii="宋体" w:hAnsi="宋体"/>
                <w:color w:val="auto"/>
                <w:sz w:val="21"/>
                <w:szCs w:val="21"/>
              </w:rPr>
              <w:t>能进行设备点检</w:t>
            </w:r>
          </w:p>
        </w:tc>
        <w:tc>
          <w:tcPr>
            <w:tcW w:w="818" w:type="dxa"/>
          </w:tcPr>
          <w:p w14:paraId="2A4109E9">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C846BBD">
            <w:pPr>
              <w:ind w:firstLine="0" w:firstLineChars="0"/>
              <w:rPr>
                <w:rFonts w:ascii="宋体" w:hAnsi="宋体"/>
                <w:color w:val="auto"/>
                <w:sz w:val="21"/>
                <w:szCs w:val="21"/>
              </w:rPr>
            </w:pPr>
          </w:p>
        </w:tc>
        <w:tc>
          <w:tcPr>
            <w:tcW w:w="709" w:type="dxa"/>
            <w:vAlign w:val="center"/>
          </w:tcPr>
          <w:p w14:paraId="1BAC3A02">
            <w:pPr>
              <w:ind w:firstLine="0" w:firstLineChars="0"/>
              <w:rPr>
                <w:rFonts w:ascii="宋体" w:hAnsi="宋体"/>
                <w:color w:val="auto"/>
                <w:sz w:val="21"/>
                <w:szCs w:val="21"/>
              </w:rPr>
            </w:pPr>
          </w:p>
        </w:tc>
      </w:tr>
      <w:tr w14:paraId="0E85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jc w:val="center"/>
        </w:trPr>
        <w:tc>
          <w:tcPr>
            <w:tcW w:w="662" w:type="dxa"/>
            <w:vMerge w:val="continue"/>
            <w:vAlign w:val="center"/>
          </w:tcPr>
          <w:p w14:paraId="1D6E5BED">
            <w:pPr>
              <w:ind w:firstLine="0" w:firstLineChars="0"/>
              <w:rPr>
                <w:rFonts w:ascii="宋体" w:hAnsi="宋体"/>
                <w:color w:val="auto"/>
                <w:sz w:val="21"/>
                <w:szCs w:val="21"/>
              </w:rPr>
            </w:pPr>
          </w:p>
        </w:tc>
        <w:tc>
          <w:tcPr>
            <w:tcW w:w="694" w:type="dxa"/>
            <w:vMerge w:val="restart"/>
            <w:vAlign w:val="center"/>
          </w:tcPr>
          <w:p w14:paraId="602E5CDD">
            <w:pPr>
              <w:ind w:firstLine="0" w:firstLineChars="0"/>
              <w:rPr>
                <w:rFonts w:ascii="宋体" w:hAnsi="宋体"/>
                <w:color w:val="auto"/>
                <w:sz w:val="21"/>
                <w:szCs w:val="21"/>
              </w:rPr>
            </w:pPr>
            <w:r>
              <w:rPr>
                <w:rFonts w:hint="eastAsia" w:ascii="宋体" w:hAnsi="宋体"/>
                <w:color w:val="auto"/>
                <w:sz w:val="21"/>
                <w:szCs w:val="21"/>
              </w:rPr>
              <w:t>1.2工件装夹定位</w:t>
            </w:r>
          </w:p>
        </w:tc>
        <w:tc>
          <w:tcPr>
            <w:tcW w:w="913" w:type="dxa"/>
            <w:vAlign w:val="center"/>
          </w:tcPr>
          <w:p w14:paraId="6804E554">
            <w:pPr>
              <w:ind w:firstLine="0" w:firstLineChars="0"/>
              <w:rPr>
                <w:rFonts w:ascii="宋体" w:hAnsi="宋体"/>
                <w:color w:val="auto"/>
                <w:sz w:val="21"/>
                <w:szCs w:val="21"/>
              </w:rPr>
            </w:pPr>
            <w:r>
              <w:rPr>
                <w:rFonts w:hint="eastAsia" w:ascii="宋体" w:hAnsi="宋体"/>
                <w:color w:val="auto"/>
                <w:sz w:val="21"/>
                <w:szCs w:val="21"/>
              </w:rPr>
              <w:t>1.2.1</w:t>
            </w:r>
          </w:p>
        </w:tc>
        <w:tc>
          <w:tcPr>
            <w:tcW w:w="4230" w:type="dxa"/>
            <w:vAlign w:val="center"/>
          </w:tcPr>
          <w:p w14:paraId="6B730895">
            <w:pPr>
              <w:ind w:firstLine="0" w:firstLineChars="0"/>
              <w:rPr>
                <w:rFonts w:ascii="宋体" w:hAnsi="宋体"/>
                <w:color w:val="auto"/>
                <w:sz w:val="21"/>
                <w:szCs w:val="21"/>
              </w:rPr>
            </w:pPr>
            <w:r>
              <w:rPr>
                <w:rFonts w:hint="eastAsia" w:ascii="宋体" w:hAnsi="宋体"/>
                <w:color w:val="auto"/>
                <w:sz w:val="21"/>
                <w:szCs w:val="21"/>
              </w:rPr>
              <w:t>能正确进行工件装夹定位</w:t>
            </w:r>
          </w:p>
        </w:tc>
        <w:tc>
          <w:tcPr>
            <w:tcW w:w="818" w:type="dxa"/>
          </w:tcPr>
          <w:p w14:paraId="1734110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36B6497">
            <w:pPr>
              <w:ind w:firstLine="0" w:firstLineChars="0"/>
              <w:rPr>
                <w:rFonts w:ascii="宋体" w:hAnsi="宋体"/>
                <w:color w:val="auto"/>
                <w:sz w:val="21"/>
                <w:szCs w:val="21"/>
              </w:rPr>
            </w:pPr>
          </w:p>
        </w:tc>
        <w:tc>
          <w:tcPr>
            <w:tcW w:w="709" w:type="dxa"/>
            <w:vAlign w:val="center"/>
          </w:tcPr>
          <w:p w14:paraId="2B648EF4">
            <w:pPr>
              <w:ind w:firstLine="0" w:firstLineChars="0"/>
              <w:rPr>
                <w:rFonts w:ascii="宋体" w:hAnsi="宋体"/>
                <w:color w:val="auto"/>
                <w:sz w:val="21"/>
                <w:szCs w:val="21"/>
              </w:rPr>
            </w:pPr>
          </w:p>
        </w:tc>
      </w:tr>
      <w:tr w14:paraId="01B3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6A3615C">
            <w:pPr>
              <w:ind w:firstLine="0" w:firstLineChars="0"/>
              <w:rPr>
                <w:rFonts w:ascii="宋体" w:hAnsi="宋体"/>
                <w:color w:val="auto"/>
                <w:sz w:val="21"/>
                <w:szCs w:val="21"/>
              </w:rPr>
            </w:pPr>
          </w:p>
        </w:tc>
        <w:tc>
          <w:tcPr>
            <w:tcW w:w="694" w:type="dxa"/>
            <w:vMerge w:val="continue"/>
            <w:vAlign w:val="center"/>
          </w:tcPr>
          <w:p w14:paraId="7683067A">
            <w:pPr>
              <w:ind w:firstLine="0" w:firstLineChars="0"/>
              <w:rPr>
                <w:rFonts w:ascii="宋体" w:hAnsi="宋体"/>
                <w:color w:val="auto"/>
                <w:sz w:val="21"/>
                <w:szCs w:val="21"/>
              </w:rPr>
            </w:pPr>
          </w:p>
        </w:tc>
        <w:tc>
          <w:tcPr>
            <w:tcW w:w="913" w:type="dxa"/>
            <w:vAlign w:val="center"/>
          </w:tcPr>
          <w:p w14:paraId="71D57673">
            <w:pPr>
              <w:ind w:firstLine="0" w:firstLineChars="0"/>
              <w:rPr>
                <w:rFonts w:ascii="宋体" w:hAnsi="宋体"/>
                <w:color w:val="auto"/>
                <w:sz w:val="21"/>
                <w:szCs w:val="21"/>
              </w:rPr>
            </w:pPr>
            <w:r>
              <w:rPr>
                <w:rFonts w:hint="eastAsia" w:ascii="宋体" w:hAnsi="宋体"/>
                <w:color w:val="auto"/>
                <w:sz w:val="21"/>
                <w:szCs w:val="21"/>
              </w:rPr>
              <w:t>1.2.2</w:t>
            </w:r>
          </w:p>
        </w:tc>
        <w:tc>
          <w:tcPr>
            <w:tcW w:w="4230" w:type="dxa"/>
            <w:vAlign w:val="center"/>
          </w:tcPr>
          <w:p w14:paraId="1ACF92E7">
            <w:pPr>
              <w:ind w:firstLine="0" w:firstLineChars="0"/>
              <w:rPr>
                <w:rFonts w:ascii="宋体" w:hAnsi="宋体"/>
                <w:color w:val="auto"/>
                <w:sz w:val="21"/>
                <w:szCs w:val="21"/>
              </w:rPr>
            </w:pPr>
            <w:r>
              <w:rPr>
                <w:rFonts w:hint="eastAsia" w:ascii="宋体" w:hAnsi="宋体"/>
                <w:color w:val="auto"/>
                <w:sz w:val="21"/>
                <w:szCs w:val="21"/>
              </w:rPr>
              <w:t>能正确进行夹具的的清洁处理</w:t>
            </w:r>
          </w:p>
        </w:tc>
        <w:tc>
          <w:tcPr>
            <w:tcW w:w="818" w:type="dxa"/>
          </w:tcPr>
          <w:p w14:paraId="7989ADA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6691E2C3">
            <w:pPr>
              <w:ind w:firstLine="0" w:firstLineChars="0"/>
              <w:rPr>
                <w:rFonts w:ascii="宋体" w:hAnsi="宋体"/>
                <w:color w:val="auto"/>
                <w:sz w:val="21"/>
                <w:szCs w:val="21"/>
              </w:rPr>
            </w:pPr>
          </w:p>
        </w:tc>
        <w:tc>
          <w:tcPr>
            <w:tcW w:w="709" w:type="dxa"/>
            <w:vAlign w:val="center"/>
          </w:tcPr>
          <w:p w14:paraId="117CD6E2">
            <w:pPr>
              <w:ind w:firstLine="0" w:firstLineChars="0"/>
              <w:rPr>
                <w:rFonts w:ascii="宋体" w:hAnsi="宋体"/>
                <w:color w:val="auto"/>
                <w:sz w:val="21"/>
                <w:szCs w:val="21"/>
              </w:rPr>
            </w:pPr>
          </w:p>
        </w:tc>
      </w:tr>
      <w:tr w14:paraId="0658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B5A056B">
            <w:pPr>
              <w:ind w:firstLine="0" w:firstLineChars="0"/>
              <w:rPr>
                <w:rFonts w:ascii="宋体" w:hAnsi="宋体"/>
                <w:color w:val="auto"/>
                <w:sz w:val="21"/>
                <w:szCs w:val="21"/>
              </w:rPr>
            </w:pPr>
          </w:p>
        </w:tc>
        <w:tc>
          <w:tcPr>
            <w:tcW w:w="694" w:type="dxa"/>
            <w:vMerge w:val="continue"/>
            <w:vAlign w:val="center"/>
          </w:tcPr>
          <w:p w14:paraId="2411FCB3">
            <w:pPr>
              <w:ind w:firstLine="0" w:firstLineChars="0"/>
              <w:rPr>
                <w:rFonts w:ascii="宋体" w:hAnsi="宋体"/>
                <w:color w:val="auto"/>
                <w:sz w:val="21"/>
                <w:szCs w:val="21"/>
              </w:rPr>
            </w:pPr>
          </w:p>
        </w:tc>
        <w:tc>
          <w:tcPr>
            <w:tcW w:w="913" w:type="dxa"/>
            <w:vAlign w:val="center"/>
          </w:tcPr>
          <w:p w14:paraId="51C563AD">
            <w:pPr>
              <w:ind w:firstLine="0" w:firstLineChars="0"/>
              <w:rPr>
                <w:rFonts w:ascii="宋体" w:hAnsi="宋体"/>
                <w:color w:val="auto"/>
                <w:sz w:val="21"/>
                <w:szCs w:val="21"/>
              </w:rPr>
            </w:pPr>
            <w:r>
              <w:rPr>
                <w:rFonts w:hint="eastAsia" w:ascii="宋体" w:hAnsi="宋体"/>
                <w:color w:val="auto"/>
                <w:sz w:val="21"/>
                <w:szCs w:val="21"/>
              </w:rPr>
              <w:t>1.2.3</w:t>
            </w:r>
          </w:p>
        </w:tc>
        <w:tc>
          <w:tcPr>
            <w:tcW w:w="4230" w:type="dxa"/>
            <w:vAlign w:val="center"/>
          </w:tcPr>
          <w:p w14:paraId="3DE2DC05">
            <w:pPr>
              <w:ind w:firstLine="0" w:firstLineChars="0"/>
              <w:rPr>
                <w:rFonts w:ascii="宋体" w:hAnsi="宋体"/>
                <w:color w:val="auto"/>
                <w:sz w:val="21"/>
                <w:szCs w:val="21"/>
              </w:rPr>
            </w:pPr>
            <w:r>
              <w:rPr>
                <w:rFonts w:hint="eastAsia" w:ascii="宋体" w:hAnsi="宋体"/>
                <w:color w:val="auto"/>
                <w:sz w:val="21"/>
                <w:szCs w:val="21"/>
              </w:rPr>
              <w:t>能正确安装工装设备</w:t>
            </w:r>
          </w:p>
        </w:tc>
        <w:tc>
          <w:tcPr>
            <w:tcW w:w="818" w:type="dxa"/>
          </w:tcPr>
          <w:p w14:paraId="282935CD">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703C7E3">
            <w:pPr>
              <w:ind w:firstLine="0" w:firstLineChars="0"/>
              <w:rPr>
                <w:rFonts w:ascii="宋体" w:hAnsi="宋体"/>
                <w:color w:val="auto"/>
                <w:sz w:val="21"/>
                <w:szCs w:val="21"/>
              </w:rPr>
            </w:pPr>
          </w:p>
        </w:tc>
        <w:tc>
          <w:tcPr>
            <w:tcW w:w="709" w:type="dxa"/>
            <w:vAlign w:val="center"/>
          </w:tcPr>
          <w:p w14:paraId="619B039F">
            <w:pPr>
              <w:ind w:firstLine="0" w:firstLineChars="0"/>
              <w:rPr>
                <w:rFonts w:ascii="宋体" w:hAnsi="宋体"/>
                <w:color w:val="auto"/>
                <w:sz w:val="21"/>
                <w:szCs w:val="21"/>
              </w:rPr>
            </w:pPr>
          </w:p>
        </w:tc>
      </w:tr>
      <w:tr w14:paraId="0731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7C70411">
            <w:pPr>
              <w:ind w:firstLine="0" w:firstLineChars="0"/>
              <w:rPr>
                <w:rFonts w:ascii="宋体" w:hAnsi="宋体"/>
                <w:color w:val="auto"/>
                <w:sz w:val="21"/>
                <w:szCs w:val="21"/>
              </w:rPr>
            </w:pPr>
          </w:p>
        </w:tc>
        <w:tc>
          <w:tcPr>
            <w:tcW w:w="694" w:type="dxa"/>
            <w:vMerge w:val="continue"/>
            <w:vAlign w:val="center"/>
          </w:tcPr>
          <w:p w14:paraId="73010154">
            <w:pPr>
              <w:ind w:firstLine="0" w:firstLineChars="0"/>
              <w:rPr>
                <w:rFonts w:ascii="宋体" w:hAnsi="宋体"/>
                <w:color w:val="auto"/>
                <w:sz w:val="21"/>
                <w:szCs w:val="21"/>
              </w:rPr>
            </w:pPr>
          </w:p>
        </w:tc>
        <w:tc>
          <w:tcPr>
            <w:tcW w:w="913" w:type="dxa"/>
            <w:vAlign w:val="center"/>
          </w:tcPr>
          <w:p w14:paraId="7ED84167">
            <w:pPr>
              <w:ind w:firstLine="0" w:firstLineChars="0"/>
              <w:rPr>
                <w:rFonts w:ascii="宋体" w:hAnsi="宋体"/>
                <w:color w:val="auto"/>
                <w:sz w:val="21"/>
                <w:szCs w:val="21"/>
              </w:rPr>
            </w:pPr>
            <w:r>
              <w:rPr>
                <w:rFonts w:hint="eastAsia" w:ascii="宋体" w:hAnsi="宋体"/>
                <w:color w:val="auto"/>
                <w:sz w:val="21"/>
                <w:szCs w:val="21"/>
              </w:rPr>
              <w:t>1.2.4</w:t>
            </w:r>
          </w:p>
        </w:tc>
        <w:tc>
          <w:tcPr>
            <w:tcW w:w="4230" w:type="dxa"/>
            <w:vAlign w:val="center"/>
          </w:tcPr>
          <w:p w14:paraId="5C63E993">
            <w:pPr>
              <w:ind w:firstLine="0" w:firstLineChars="0"/>
              <w:rPr>
                <w:rFonts w:ascii="宋体" w:hAnsi="宋体"/>
                <w:color w:val="auto"/>
                <w:sz w:val="21"/>
                <w:szCs w:val="21"/>
              </w:rPr>
            </w:pPr>
            <w:r>
              <w:rPr>
                <w:rFonts w:hint="eastAsia" w:ascii="宋体" w:hAnsi="宋体"/>
                <w:color w:val="auto"/>
                <w:sz w:val="21"/>
                <w:szCs w:val="21"/>
              </w:rPr>
              <w:t>能正确的对工件进行装夹具定位</w:t>
            </w:r>
          </w:p>
        </w:tc>
        <w:tc>
          <w:tcPr>
            <w:tcW w:w="818" w:type="dxa"/>
          </w:tcPr>
          <w:p w14:paraId="2E65B4C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4C0F5B8">
            <w:pPr>
              <w:ind w:firstLine="0" w:firstLineChars="0"/>
              <w:rPr>
                <w:rFonts w:ascii="宋体" w:hAnsi="宋体"/>
                <w:color w:val="auto"/>
                <w:sz w:val="21"/>
                <w:szCs w:val="21"/>
              </w:rPr>
            </w:pPr>
          </w:p>
        </w:tc>
        <w:tc>
          <w:tcPr>
            <w:tcW w:w="709" w:type="dxa"/>
            <w:vAlign w:val="center"/>
          </w:tcPr>
          <w:p w14:paraId="73E00E06">
            <w:pPr>
              <w:ind w:firstLine="0" w:firstLineChars="0"/>
              <w:rPr>
                <w:rFonts w:ascii="宋体" w:hAnsi="宋体"/>
                <w:color w:val="auto"/>
                <w:sz w:val="21"/>
                <w:szCs w:val="21"/>
              </w:rPr>
            </w:pPr>
          </w:p>
        </w:tc>
      </w:tr>
      <w:tr w14:paraId="792E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9573F6F">
            <w:pPr>
              <w:ind w:firstLine="0" w:firstLineChars="0"/>
              <w:rPr>
                <w:rFonts w:ascii="宋体" w:hAnsi="宋体"/>
                <w:color w:val="auto"/>
                <w:sz w:val="21"/>
                <w:szCs w:val="21"/>
              </w:rPr>
            </w:pPr>
          </w:p>
        </w:tc>
        <w:tc>
          <w:tcPr>
            <w:tcW w:w="694" w:type="dxa"/>
            <w:vMerge w:val="restart"/>
            <w:vAlign w:val="center"/>
          </w:tcPr>
          <w:p w14:paraId="7F2E5988">
            <w:pPr>
              <w:ind w:firstLine="0" w:firstLineChars="0"/>
              <w:rPr>
                <w:rFonts w:ascii="宋体" w:hAnsi="宋体"/>
                <w:color w:val="auto"/>
                <w:sz w:val="21"/>
                <w:szCs w:val="21"/>
              </w:rPr>
            </w:pPr>
            <w:r>
              <w:rPr>
                <w:rFonts w:hint="eastAsia" w:ascii="宋体" w:hAnsi="宋体"/>
                <w:color w:val="auto"/>
                <w:sz w:val="21"/>
                <w:szCs w:val="21"/>
              </w:rPr>
              <w:t>1.3工件加工与调试</w:t>
            </w:r>
          </w:p>
        </w:tc>
        <w:tc>
          <w:tcPr>
            <w:tcW w:w="913" w:type="dxa"/>
            <w:vAlign w:val="center"/>
          </w:tcPr>
          <w:p w14:paraId="79E28F0E">
            <w:pPr>
              <w:ind w:firstLine="0" w:firstLineChars="0"/>
              <w:rPr>
                <w:rFonts w:ascii="宋体" w:hAnsi="宋体"/>
                <w:color w:val="auto"/>
                <w:sz w:val="21"/>
                <w:szCs w:val="21"/>
              </w:rPr>
            </w:pPr>
            <w:r>
              <w:rPr>
                <w:rFonts w:hint="eastAsia" w:ascii="宋体" w:hAnsi="宋体"/>
                <w:color w:val="auto"/>
                <w:sz w:val="21"/>
                <w:szCs w:val="21"/>
              </w:rPr>
              <w:t>1.3.1</w:t>
            </w:r>
          </w:p>
        </w:tc>
        <w:tc>
          <w:tcPr>
            <w:tcW w:w="4230" w:type="dxa"/>
            <w:vAlign w:val="center"/>
          </w:tcPr>
          <w:p w14:paraId="0518C503">
            <w:pPr>
              <w:ind w:firstLine="0" w:firstLineChars="0"/>
              <w:rPr>
                <w:rFonts w:ascii="宋体" w:hAnsi="宋体"/>
                <w:color w:val="auto"/>
                <w:sz w:val="21"/>
                <w:szCs w:val="21"/>
              </w:rPr>
            </w:pPr>
            <w:r>
              <w:rPr>
                <w:rFonts w:hint="eastAsia" w:ascii="宋体" w:hAnsi="宋体"/>
                <w:color w:val="auto"/>
                <w:sz w:val="21"/>
                <w:szCs w:val="21"/>
              </w:rPr>
              <w:t>能识读工艺文件</w:t>
            </w:r>
          </w:p>
        </w:tc>
        <w:tc>
          <w:tcPr>
            <w:tcW w:w="818" w:type="dxa"/>
          </w:tcPr>
          <w:p w14:paraId="736EF1A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A954FE1">
            <w:pPr>
              <w:ind w:firstLine="0" w:firstLineChars="0"/>
              <w:rPr>
                <w:rFonts w:ascii="宋体" w:hAnsi="宋体"/>
                <w:color w:val="auto"/>
                <w:sz w:val="21"/>
                <w:szCs w:val="21"/>
              </w:rPr>
            </w:pPr>
          </w:p>
        </w:tc>
        <w:tc>
          <w:tcPr>
            <w:tcW w:w="709" w:type="dxa"/>
            <w:vAlign w:val="center"/>
          </w:tcPr>
          <w:p w14:paraId="753F571F">
            <w:pPr>
              <w:ind w:firstLine="0" w:firstLineChars="0"/>
              <w:rPr>
                <w:rFonts w:ascii="宋体" w:hAnsi="宋体"/>
                <w:color w:val="auto"/>
                <w:sz w:val="21"/>
                <w:szCs w:val="21"/>
              </w:rPr>
            </w:pPr>
          </w:p>
        </w:tc>
      </w:tr>
      <w:tr w14:paraId="3AE3A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85C0C88">
            <w:pPr>
              <w:ind w:firstLine="0" w:firstLineChars="0"/>
              <w:rPr>
                <w:rFonts w:ascii="宋体" w:hAnsi="宋体"/>
                <w:color w:val="auto"/>
                <w:sz w:val="21"/>
                <w:szCs w:val="21"/>
              </w:rPr>
            </w:pPr>
          </w:p>
        </w:tc>
        <w:tc>
          <w:tcPr>
            <w:tcW w:w="694" w:type="dxa"/>
            <w:vMerge w:val="continue"/>
            <w:vAlign w:val="center"/>
          </w:tcPr>
          <w:p w14:paraId="06D8D9D8">
            <w:pPr>
              <w:ind w:firstLine="0" w:firstLineChars="0"/>
              <w:rPr>
                <w:rFonts w:ascii="宋体" w:hAnsi="宋体"/>
                <w:color w:val="auto"/>
                <w:sz w:val="21"/>
                <w:szCs w:val="21"/>
              </w:rPr>
            </w:pPr>
          </w:p>
        </w:tc>
        <w:tc>
          <w:tcPr>
            <w:tcW w:w="913" w:type="dxa"/>
            <w:vAlign w:val="center"/>
          </w:tcPr>
          <w:p w14:paraId="54FB5BE3">
            <w:pPr>
              <w:ind w:firstLine="0" w:firstLineChars="0"/>
              <w:rPr>
                <w:rFonts w:ascii="宋体" w:hAnsi="宋体"/>
                <w:color w:val="auto"/>
                <w:sz w:val="21"/>
                <w:szCs w:val="21"/>
              </w:rPr>
            </w:pPr>
            <w:r>
              <w:rPr>
                <w:rFonts w:hint="eastAsia" w:ascii="宋体" w:hAnsi="宋体"/>
                <w:color w:val="auto"/>
                <w:sz w:val="21"/>
                <w:szCs w:val="21"/>
              </w:rPr>
              <w:t>1.3.2</w:t>
            </w:r>
          </w:p>
        </w:tc>
        <w:tc>
          <w:tcPr>
            <w:tcW w:w="4230" w:type="dxa"/>
            <w:vAlign w:val="center"/>
          </w:tcPr>
          <w:p w14:paraId="6DAC6539">
            <w:pPr>
              <w:ind w:firstLine="0" w:firstLineChars="0"/>
              <w:rPr>
                <w:rFonts w:ascii="宋体" w:hAnsi="宋体"/>
                <w:color w:val="auto"/>
                <w:sz w:val="21"/>
                <w:szCs w:val="21"/>
              </w:rPr>
            </w:pPr>
            <w:r>
              <w:rPr>
                <w:rFonts w:hint="eastAsia" w:ascii="宋体" w:hAnsi="宋体"/>
                <w:color w:val="auto"/>
                <w:sz w:val="21"/>
                <w:szCs w:val="21"/>
              </w:rPr>
              <w:t>能设定机床坐标系</w:t>
            </w:r>
          </w:p>
        </w:tc>
        <w:tc>
          <w:tcPr>
            <w:tcW w:w="818" w:type="dxa"/>
          </w:tcPr>
          <w:p w14:paraId="1C8D3B2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C59F3AC">
            <w:pPr>
              <w:ind w:firstLine="0" w:firstLineChars="0"/>
              <w:rPr>
                <w:rFonts w:ascii="宋体" w:hAnsi="宋体"/>
                <w:color w:val="auto"/>
                <w:sz w:val="21"/>
                <w:szCs w:val="21"/>
              </w:rPr>
            </w:pPr>
          </w:p>
        </w:tc>
        <w:tc>
          <w:tcPr>
            <w:tcW w:w="709" w:type="dxa"/>
            <w:vAlign w:val="center"/>
          </w:tcPr>
          <w:p w14:paraId="7ABE5F3D">
            <w:pPr>
              <w:ind w:firstLine="0" w:firstLineChars="0"/>
              <w:rPr>
                <w:rFonts w:ascii="宋体" w:hAnsi="宋体"/>
                <w:color w:val="auto"/>
                <w:sz w:val="21"/>
                <w:szCs w:val="21"/>
              </w:rPr>
            </w:pPr>
          </w:p>
        </w:tc>
      </w:tr>
      <w:tr w14:paraId="741CF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AE9E727">
            <w:pPr>
              <w:ind w:firstLine="0" w:firstLineChars="0"/>
              <w:rPr>
                <w:rFonts w:ascii="宋体" w:hAnsi="宋体"/>
                <w:color w:val="auto"/>
                <w:sz w:val="21"/>
                <w:szCs w:val="21"/>
              </w:rPr>
            </w:pPr>
          </w:p>
        </w:tc>
        <w:tc>
          <w:tcPr>
            <w:tcW w:w="694" w:type="dxa"/>
            <w:vMerge w:val="continue"/>
            <w:vAlign w:val="center"/>
          </w:tcPr>
          <w:p w14:paraId="5B21FAE2">
            <w:pPr>
              <w:ind w:firstLine="0" w:firstLineChars="0"/>
              <w:rPr>
                <w:rFonts w:ascii="宋体" w:hAnsi="宋体"/>
                <w:color w:val="auto"/>
                <w:sz w:val="21"/>
                <w:szCs w:val="21"/>
              </w:rPr>
            </w:pPr>
          </w:p>
        </w:tc>
        <w:tc>
          <w:tcPr>
            <w:tcW w:w="913" w:type="dxa"/>
            <w:vAlign w:val="center"/>
          </w:tcPr>
          <w:p w14:paraId="52758568">
            <w:pPr>
              <w:ind w:firstLine="0" w:firstLineChars="0"/>
              <w:rPr>
                <w:rFonts w:ascii="宋体" w:hAnsi="宋体"/>
                <w:color w:val="auto"/>
                <w:sz w:val="21"/>
                <w:szCs w:val="21"/>
              </w:rPr>
            </w:pPr>
            <w:r>
              <w:rPr>
                <w:rFonts w:hint="eastAsia" w:ascii="宋体" w:hAnsi="宋体"/>
                <w:color w:val="auto"/>
                <w:sz w:val="21"/>
                <w:szCs w:val="21"/>
              </w:rPr>
              <w:t>1.3.3</w:t>
            </w:r>
          </w:p>
        </w:tc>
        <w:tc>
          <w:tcPr>
            <w:tcW w:w="4230" w:type="dxa"/>
            <w:vAlign w:val="center"/>
          </w:tcPr>
          <w:p w14:paraId="1DDF7650">
            <w:pPr>
              <w:ind w:firstLine="0" w:firstLineChars="0"/>
              <w:rPr>
                <w:rFonts w:ascii="宋体" w:hAnsi="宋体"/>
                <w:color w:val="auto"/>
                <w:sz w:val="21"/>
                <w:szCs w:val="21"/>
              </w:rPr>
            </w:pPr>
            <w:r>
              <w:rPr>
                <w:rFonts w:hint="eastAsia" w:ascii="宋体" w:hAnsi="宋体"/>
                <w:color w:val="auto"/>
                <w:sz w:val="21"/>
                <w:szCs w:val="21"/>
              </w:rPr>
              <w:t>能进行程序调试</w:t>
            </w:r>
          </w:p>
        </w:tc>
        <w:tc>
          <w:tcPr>
            <w:tcW w:w="818" w:type="dxa"/>
          </w:tcPr>
          <w:p w14:paraId="728346CD">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042A1B23">
            <w:pPr>
              <w:ind w:firstLine="0" w:firstLineChars="0"/>
              <w:rPr>
                <w:rFonts w:ascii="宋体" w:hAnsi="宋体"/>
                <w:color w:val="auto"/>
                <w:sz w:val="21"/>
                <w:szCs w:val="21"/>
              </w:rPr>
            </w:pPr>
          </w:p>
        </w:tc>
        <w:tc>
          <w:tcPr>
            <w:tcW w:w="709" w:type="dxa"/>
            <w:vAlign w:val="center"/>
          </w:tcPr>
          <w:p w14:paraId="5CBDA085">
            <w:pPr>
              <w:ind w:firstLine="0" w:firstLineChars="0"/>
              <w:rPr>
                <w:rFonts w:ascii="宋体" w:hAnsi="宋体"/>
                <w:color w:val="auto"/>
                <w:sz w:val="21"/>
                <w:szCs w:val="21"/>
              </w:rPr>
            </w:pPr>
          </w:p>
        </w:tc>
      </w:tr>
      <w:tr w14:paraId="4F25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6530F03">
            <w:pPr>
              <w:ind w:firstLine="0" w:firstLineChars="0"/>
              <w:rPr>
                <w:rFonts w:ascii="宋体" w:hAnsi="宋体"/>
                <w:color w:val="auto"/>
                <w:sz w:val="21"/>
                <w:szCs w:val="21"/>
              </w:rPr>
            </w:pPr>
          </w:p>
        </w:tc>
        <w:tc>
          <w:tcPr>
            <w:tcW w:w="694" w:type="dxa"/>
            <w:vMerge w:val="continue"/>
            <w:vAlign w:val="center"/>
          </w:tcPr>
          <w:p w14:paraId="1FE48A91">
            <w:pPr>
              <w:ind w:firstLine="0" w:firstLineChars="0"/>
              <w:rPr>
                <w:rFonts w:ascii="宋体" w:hAnsi="宋体"/>
                <w:color w:val="auto"/>
                <w:sz w:val="21"/>
                <w:szCs w:val="21"/>
              </w:rPr>
            </w:pPr>
          </w:p>
        </w:tc>
        <w:tc>
          <w:tcPr>
            <w:tcW w:w="913" w:type="dxa"/>
            <w:vAlign w:val="center"/>
          </w:tcPr>
          <w:p w14:paraId="2B275F81">
            <w:pPr>
              <w:ind w:firstLine="0" w:firstLineChars="0"/>
              <w:rPr>
                <w:rFonts w:ascii="宋体" w:hAnsi="宋体"/>
                <w:color w:val="auto"/>
                <w:sz w:val="21"/>
                <w:szCs w:val="21"/>
              </w:rPr>
            </w:pPr>
            <w:r>
              <w:rPr>
                <w:rFonts w:hint="eastAsia" w:ascii="宋体" w:hAnsi="宋体"/>
                <w:color w:val="auto"/>
                <w:sz w:val="21"/>
                <w:szCs w:val="21"/>
              </w:rPr>
              <w:t>1.3.4</w:t>
            </w:r>
          </w:p>
        </w:tc>
        <w:tc>
          <w:tcPr>
            <w:tcW w:w="4230" w:type="dxa"/>
            <w:vAlign w:val="center"/>
          </w:tcPr>
          <w:p w14:paraId="1A11215D">
            <w:pPr>
              <w:ind w:firstLine="0" w:firstLineChars="0"/>
              <w:rPr>
                <w:rFonts w:ascii="宋体" w:hAnsi="宋体"/>
                <w:color w:val="auto"/>
                <w:sz w:val="21"/>
                <w:szCs w:val="21"/>
              </w:rPr>
            </w:pPr>
            <w:r>
              <w:rPr>
                <w:rFonts w:hint="eastAsia" w:ascii="宋体" w:hAnsi="宋体"/>
                <w:color w:val="auto"/>
                <w:sz w:val="21"/>
                <w:szCs w:val="21"/>
              </w:rPr>
              <w:t>能熟练地操作数控机床</w:t>
            </w:r>
          </w:p>
        </w:tc>
        <w:tc>
          <w:tcPr>
            <w:tcW w:w="818" w:type="dxa"/>
          </w:tcPr>
          <w:p w14:paraId="0936CF38">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20EA413D">
            <w:pPr>
              <w:ind w:firstLine="0" w:firstLineChars="0"/>
              <w:rPr>
                <w:rFonts w:ascii="宋体" w:hAnsi="宋体"/>
                <w:color w:val="auto"/>
                <w:sz w:val="21"/>
                <w:szCs w:val="21"/>
              </w:rPr>
            </w:pPr>
          </w:p>
        </w:tc>
        <w:tc>
          <w:tcPr>
            <w:tcW w:w="709" w:type="dxa"/>
            <w:vAlign w:val="center"/>
          </w:tcPr>
          <w:p w14:paraId="7627C03B">
            <w:pPr>
              <w:ind w:firstLine="0" w:firstLineChars="0"/>
              <w:rPr>
                <w:rFonts w:ascii="宋体" w:hAnsi="宋体"/>
                <w:color w:val="auto"/>
                <w:sz w:val="21"/>
                <w:szCs w:val="21"/>
              </w:rPr>
            </w:pPr>
          </w:p>
        </w:tc>
      </w:tr>
      <w:tr w14:paraId="2676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221BA0D">
            <w:pPr>
              <w:ind w:firstLine="0" w:firstLineChars="0"/>
              <w:rPr>
                <w:rFonts w:ascii="宋体" w:hAnsi="宋体"/>
                <w:color w:val="auto"/>
                <w:sz w:val="21"/>
                <w:szCs w:val="21"/>
              </w:rPr>
            </w:pPr>
          </w:p>
        </w:tc>
        <w:tc>
          <w:tcPr>
            <w:tcW w:w="694" w:type="dxa"/>
            <w:vMerge w:val="continue"/>
            <w:vAlign w:val="center"/>
          </w:tcPr>
          <w:p w14:paraId="4D3C12B3">
            <w:pPr>
              <w:ind w:firstLine="0" w:firstLineChars="0"/>
              <w:rPr>
                <w:rFonts w:ascii="宋体" w:hAnsi="宋体"/>
                <w:color w:val="auto"/>
                <w:sz w:val="21"/>
                <w:szCs w:val="21"/>
              </w:rPr>
            </w:pPr>
          </w:p>
        </w:tc>
        <w:tc>
          <w:tcPr>
            <w:tcW w:w="913" w:type="dxa"/>
            <w:vAlign w:val="center"/>
          </w:tcPr>
          <w:p w14:paraId="53773046">
            <w:pPr>
              <w:ind w:firstLine="0" w:firstLineChars="0"/>
              <w:rPr>
                <w:rFonts w:ascii="宋体" w:hAnsi="宋体"/>
                <w:color w:val="auto"/>
                <w:sz w:val="21"/>
                <w:szCs w:val="21"/>
              </w:rPr>
            </w:pPr>
            <w:r>
              <w:rPr>
                <w:rFonts w:hint="eastAsia" w:ascii="宋体" w:hAnsi="宋体"/>
                <w:color w:val="auto"/>
                <w:sz w:val="21"/>
                <w:szCs w:val="21"/>
              </w:rPr>
              <w:t>1.3.5</w:t>
            </w:r>
          </w:p>
        </w:tc>
        <w:tc>
          <w:tcPr>
            <w:tcW w:w="4230" w:type="dxa"/>
            <w:vAlign w:val="center"/>
          </w:tcPr>
          <w:p w14:paraId="3187CA70">
            <w:pPr>
              <w:ind w:firstLine="0" w:firstLineChars="0"/>
              <w:rPr>
                <w:rFonts w:ascii="宋体" w:hAnsi="宋体"/>
                <w:color w:val="auto"/>
                <w:sz w:val="21"/>
                <w:szCs w:val="21"/>
              </w:rPr>
            </w:pPr>
            <w:r>
              <w:rPr>
                <w:rFonts w:hint="eastAsia" w:ascii="宋体" w:hAnsi="宋体"/>
                <w:color w:val="auto"/>
                <w:sz w:val="21"/>
                <w:szCs w:val="21"/>
              </w:rPr>
              <w:t>能按照设备操作规程操作机床</w:t>
            </w:r>
          </w:p>
        </w:tc>
        <w:tc>
          <w:tcPr>
            <w:tcW w:w="818" w:type="dxa"/>
          </w:tcPr>
          <w:p w14:paraId="62A7F823">
            <w:pPr>
              <w:ind w:firstLine="0" w:firstLineChars="0"/>
              <w:rPr>
                <w:rFonts w:ascii="宋体" w:hAnsi="宋体"/>
                <w:color w:val="auto"/>
                <w:sz w:val="21"/>
                <w:szCs w:val="21"/>
              </w:rPr>
            </w:pPr>
          </w:p>
        </w:tc>
        <w:tc>
          <w:tcPr>
            <w:tcW w:w="687" w:type="dxa"/>
          </w:tcPr>
          <w:p w14:paraId="01C4326E">
            <w:pPr>
              <w:ind w:firstLine="0" w:firstLineChars="0"/>
              <w:rPr>
                <w:rFonts w:ascii="宋体" w:hAnsi="宋体"/>
                <w:color w:val="auto"/>
                <w:sz w:val="21"/>
                <w:szCs w:val="21"/>
              </w:rPr>
            </w:pPr>
          </w:p>
        </w:tc>
        <w:tc>
          <w:tcPr>
            <w:tcW w:w="709" w:type="dxa"/>
            <w:vAlign w:val="center"/>
          </w:tcPr>
          <w:p w14:paraId="36C3C584">
            <w:pPr>
              <w:ind w:firstLine="0" w:firstLineChars="0"/>
              <w:rPr>
                <w:rFonts w:ascii="宋体" w:hAnsi="宋体"/>
                <w:color w:val="auto"/>
                <w:sz w:val="21"/>
                <w:szCs w:val="21"/>
              </w:rPr>
            </w:pPr>
            <w:r>
              <w:rPr>
                <w:rFonts w:hint="eastAsia" w:ascii="宋体" w:hAnsi="宋体"/>
                <w:color w:val="auto"/>
                <w:sz w:val="21"/>
                <w:szCs w:val="21"/>
              </w:rPr>
              <w:t>●</w:t>
            </w:r>
          </w:p>
        </w:tc>
      </w:tr>
      <w:tr w14:paraId="2A7C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72D7BEB">
            <w:pPr>
              <w:ind w:firstLine="0" w:firstLineChars="0"/>
              <w:rPr>
                <w:rFonts w:ascii="宋体" w:hAnsi="宋体"/>
                <w:color w:val="auto"/>
                <w:sz w:val="21"/>
                <w:szCs w:val="21"/>
              </w:rPr>
            </w:pPr>
          </w:p>
        </w:tc>
        <w:tc>
          <w:tcPr>
            <w:tcW w:w="694" w:type="dxa"/>
            <w:vMerge w:val="continue"/>
            <w:vAlign w:val="center"/>
          </w:tcPr>
          <w:p w14:paraId="4B6C4F16">
            <w:pPr>
              <w:ind w:firstLine="0" w:firstLineChars="0"/>
              <w:rPr>
                <w:rFonts w:ascii="宋体" w:hAnsi="宋体"/>
                <w:color w:val="auto"/>
                <w:sz w:val="21"/>
                <w:szCs w:val="21"/>
              </w:rPr>
            </w:pPr>
          </w:p>
        </w:tc>
        <w:tc>
          <w:tcPr>
            <w:tcW w:w="913" w:type="dxa"/>
            <w:vAlign w:val="center"/>
          </w:tcPr>
          <w:p w14:paraId="09505DB3">
            <w:pPr>
              <w:ind w:firstLine="0" w:firstLineChars="0"/>
              <w:rPr>
                <w:rFonts w:ascii="宋体" w:hAnsi="宋体"/>
                <w:color w:val="auto"/>
                <w:sz w:val="21"/>
                <w:szCs w:val="21"/>
              </w:rPr>
            </w:pPr>
            <w:r>
              <w:rPr>
                <w:rFonts w:hint="eastAsia" w:ascii="宋体" w:hAnsi="宋体"/>
                <w:color w:val="auto"/>
                <w:sz w:val="21"/>
                <w:szCs w:val="21"/>
              </w:rPr>
              <w:t>1.3.6</w:t>
            </w:r>
          </w:p>
        </w:tc>
        <w:tc>
          <w:tcPr>
            <w:tcW w:w="4230" w:type="dxa"/>
            <w:vAlign w:val="center"/>
          </w:tcPr>
          <w:p w14:paraId="3200DD60">
            <w:pPr>
              <w:ind w:firstLine="0" w:firstLineChars="0"/>
              <w:rPr>
                <w:rFonts w:ascii="宋体" w:hAnsi="宋体"/>
                <w:color w:val="auto"/>
                <w:sz w:val="21"/>
                <w:szCs w:val="21"/>
              </w:rPr>
            </w:pPr>
            <w:r>
              <w:rPr>
                <w:rFonts w:hint="eastAsia" w:ascii="宋体" w:hAnsi="宋体"/>
                <w:color w:val="auto"/>
                <w:sz w:val="21"/>
                <w:szCs w:val="21"/>
              </w:rPr>
              <w:t>能正确判断加工中的异常情况并及时处理</w:t>
            </w:r>
          </w:p>
        </w:tc>
        <w:tc>
          <w:tcPr>
            <w:tcW w:w="818" w:type="dxa"/>
          </w:tcPr>
          <w:p w14:paraId="1E652CD3">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2A1751A">
            <w:pPr>
              <w:ind w:firstLine="0" w:firstLineChars="0"/>
              <w:rPr>
                <w:rFonts w:ascii="宋体" w:hAnsi="宋体"/>
                <w:color w:val="auto"/>
                <w:sz w:val="21"/>
                <w:szCs w:val="21"/>
              </w:rPr>
            </w:pPr>
          </w:p>
        </w:tc>
        <w:tc>
          <w:tcPr>
            <w:tcW w:w="709" w:type="dxa"/>
            <w:vAlign w:val="center"/>
          </w:tcPr>
          <w:p w14:paraId="1AD2930B">
            <w:pPr>
              <w:ind w:firstLine="0" w:firstLineChars="0"/>
              <w:rPr>
                <w:rFonts w:ascii="宋体" w:hAnsi="宋体"/>
                <w:color w:val="auto"/>
                <w:sz w:val="21"/>
                <w:szCs w:val="21"/>
              </w:rPr>
            </w:pPr>
          </w:p>
        </w:tc>
      </w:tr>
      <w:tr w14:paraId="3B90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7C7F391">
            <w:pPr>
              <w:ind w:firstLine="0" w:firstLineChars="0"/>
              <w:rPr>
                <w:rFonts w:ascii="宋体" w:hAnsi="宋体"/>
                <w:color w:val="auto"/>
                <w:sz w:val="21"/>
                <w:szCs w:val="21"/>
              </w:rPr>
            </w:pPr>
          </w:p>
        </w:tc>
        <w:tc>
          <w:tcPr>
            <w:tcW w:w="694" w:type="dxa"/>
            <w:vMerge w:val="continue"/>
            <w:vAlign w:val="center"/>
          </w:tcPr>
          <w:p w14:paraId="17FEDD0F">
            <w:pPr>
              <w:ind w:firstLine="0" w:firstLineChars="0"/>
              <w:rPr>
                <w:rFonts w:ascii="宋体" w:hAnsi="宋体"/>
                <w:color w:val="auto"/>
                <w:sz w:val="21"/>
                <w:szCs w:val="21"/>
              </w:rPr>
            </w:pPr>
          </w:p>
        </w:tc>
        <w:tc>
          <w:tcPr>
            <w:tcW w:w="913" w:type="dxa"/>
            <w:vAlign w:val="center"/>
          </w:tcPr>
          <w:p w14:paraId="6836C513">
            <w:pPr>
              <w:ind w:firstLine="0" w:firstLineChars="0"/>
              <w:rPr>
                <w:rFonts w:ascii="宋体" w:hAnsi="宋体"/>
                <w:color w:val="auto"/>
                <w:sz w:val="21"/>
                <w:szCs w:val="21"/>
              </w:rPr>
            </w:pPr>
            <w:r>
              <w:rPr>
                <w:rFonts w:hint="eastAsia" w:ascii="宋体" w:hAnsi="宋体"/>
                <w:color w:val="auto"/>
                <w:sz w:val="21"/>
                <w:szCs w:val="21"/>
              </w:rPr>
              <w:t>1.3.7</w:t>
            </w:r>
          </w:p>
        </w:tc>
        <w:tc>
          <w:tcPr>
            <w:tcW w:w="4230" w:type="dxa"/>
            <w:vAlign w:val="center"/>
          </w:tcPr>
          <w:p w14:paraId="0F97B7C1">
            <w:pPr>
              <w:ind w:firstLine="0" w:firstLineChars="0"/>
              <w:rPr>
                <w:rFonts w:ascii="宋体" w:hAnsi="宋体"/>
                <w:color w:val="auto"/>
                <w:sz w:val="21"/>
                <w:szCs w:val="21"/>
              </w:rPr>
            </w:pPr>
            <w:r>
              <w:rPr>
                <w:rFonts w:hint="eastAsia" w:ascii="宋体" w:hAnsi="宋体"/>
                <w:color w:val="auto"/>
                <w:sz w:val="21"/>
                <w:szCs w:val="21"/>
              </w:rPr>
              <w:t>能进行刀具刃磨</w:t>
            </w:r>
          </w:p>
        </w:tc>
        <w:tc>
          <w:tcPr>
            <w:tcW w:w="818" w:type="dxa"/>
          </w:tcPr>
          <w:p w14:paraId="69F79E76">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56EC3F2">
            <w:pPr>
              <w:ind w:firstLine="0" w:firstLineChars="0"/>
              <w:rPr>
                <w:rFonts w:ascii="宋体" w:hAnsi="宋体"/>
                <w:color w:val="auto"/>
                <w:sz w:val="21"/>
                <w:szCs w:val="21"/>
              </w:rPr>
            </w:pPr>
          </w:p>
        </w:tc>
        <w:tc>
          <w:tcPr>
            <w:tcW w:w="709" w:type="dxa"/>
            <w:vAlign w:val="center"/>
          </w:tcPr>
          <w:p w14:paraId="6716AF1F">
            <w:pPr>
              <w:ind w:firstLine="0" w:firstLineChars="0"/>
              <w:rPr>
                <w:rFonts w:ascii="宋体" w:hAnsi="宋体"/>
                <w:color w:val="auto"/>
                <w:sz w:val="21"/>
                <w:szCs w:val="21"/>
              </w:rPr>
            </w:pPr>
          </w:p>
        </w:tc>
      </w:tr>
      <w:tr w14:paraId="4705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648A225">
            <w:pPr>
              <w:ind w:firstLine="0" w:firstLineChars="0"/>
              <w:rPr>
                <w:rFonts w:ascii="宋体" w:hAnsi="宋体"/>
                <w:color w:val="auto"/>
                <w:sz w:val="21"/>
                <w:szCs w:val="21"/>
              </w:rPr>
            </w:pPr>
          </w:p>
        </w:tc>
        <w:tc>
          <w:tcPr>
            <w:tcW w:w="694" w:type="dxa"/>
            <w:vMerge w:val="continue"/>
            <w:vAlign w:val="center"/>
          </w:tcPr>
          <w:p w14:paraId="28984EC2">
            <w:pPr>
              <w:ind w:firstLine="0" w:firstLineChars="0"/>
              <w:rPr>
                <w:rFonts w:ascii="宋体" w:hAnsi="宋体"/>
                <w:color w:val="auto"/>
                <w:sz w:val="21"/>
                <w:szCs w:val="21"/>
              </w:rPr>
            </w:pPr>
          </w:p>
        </w:tc>
        <w:tc>
          <w:tcPr>
            <w:tcW w:w="913" w:type="dxa"/>
            <w:vAlign w:val="center"/>
          </w:tcPr>
          <w:p w14:paraId="189D66CF">
            <w:pPr>
              <w:ind w:firstLine="0" w:firstLineChars="0"/>
              <w:rPr>
                <w:rFonts w:ascii="宋体" w:hAnsi="宋体"/>
                <w:color w:val="auto"/>
                <w:sz w:val="21"/>
                <w:szCs w:val="21"/>
              </w:rPr>
            </w:pPr>
            <w:r>
              <w:rPr>
                <w:rFonts w:hint="eastAsia" w:ascii="宋体" w:hAnsi="宋体"/>
                <w:color w:val="auto"/>
                <w:sz w:val="21"/>
                <w:szCs w:val="21"/>
              </w:rPr>
              <w:t>1.3.8</w:t>
            </w:r>
          </w:p>
        </w:tc>
        <w:tc>
          <w:tcPr>
            <w:tcW w:w="4230" w:type="dxa"/>
            <w:vAlign w:val="center"/>
          </w:tcPr>
          <w:p w14:paraId="4AB9E25B">
            <w:pPr>
              <w:ind w:firstLine="0" w:firstLineChars="0"/>
              <w:rPr>
                <w:rFonts w:ascii="宋体" w:hAnsi="宋体"/>
                <w:color w:val="auto"/>
                <w:sz w:val="21"/>
                <w:szCs w:val="21"/>
              </w:rPr>
            </w:pPr>
            <w:r>
              <w:rPr>
                <w:rFonts w:hint="eastAsia" w:ascii="宋体" w:hAnsi="宋体"/>
                <w:color w:val="auto"/>
                <w:sz w:val="21"/>
                <w:szCs w:val="21"/>
              </w:rPr>
              <w:t>能认真负责，按时保质的完成生产任务</w:t>
            </w:r>
          </w:p>
        </w:tc>
        <w:tc>
          <w:tcPr>
            <w:tcW w:w="818" w:type="dxa"/>
          </w:tcPr>
          <w:p w14:paraId="03E6E37C">
            <w:pPr>
              <w:ind w:firstLine="0" w:firstLineChars="0"/>
              <w:rPr>
                <w:rFonts w:ascii="宋体" w:hAnsi="宋体"/>
                <w:color w:val="auto"/>
                <w:sz w:val="21"/>
                <w:szCs w:val="21"/>
              </w:rPr>
            </w:pPr>
          </w:p>
        </w:tc>
        <w:tc>
          <w:tcPr>
            <w:tcW w:w="687" w:type="dxa"/>
          </w:tcPr>
          <w:p w14:paraId="60B1EE5C">
            <w:pPr>
              <w:ind w:firstLine="0" w:firstLineChars="0"/>
              <w:rPr>
                <w:rFonts w:ascii="宋体" w:hAnsi="宋体"/>
                <w:color w:val="auto"/>
                <w:sz w:val="21"/>
                <w:szCs w:val="21"/>
              </w:rPr>
            </w:pPr>
          </w:p>
        </w:tc>
        <w:tc>
          <w:tcPr>
            <w:tcW w:w="709" w:type="dxa"/>
            <w:vAlign w:val="center"/>
          </w:tcPr>
          <w:p w14:paraId="56E64EC3">
            <w:pPr>
              <w:ind w:firstLine="0" w:firstLineChars="0"/>
              <w:rPr>
                <w:rFonts w:ascii="宋体" w:hAnsi="宋体"/>
                <w:color w:val="auto"/>
                <w:sz w:val="21"/>
                <w:szCs w:val="21"/>
              </w:rPr>
            </w:pPr>
            <w:r>
              <w:rPr>
                <w:rFonts w:hint="eastAsia" w:ascii="宋体" w:hAnsi="宋体"/>
                <w:color w:val="auto"/>
                <w:sz w:val="21"/>
                <w:szCs w:val="21"/>
              </w:rPr>
              <w:t>●</w:t>
            </w:r>
          </w:p>
        </w:tc>
      </w:tr>
      <w:tr w14:paraId="34FE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1DF072E">
            <w:pPr>
              <w:ind w:firstLine="0" w:firstLineChars="0"/>
              <w:rPr>
                <w:rFonts w:ascii="宋体" w:hAnsi="宋体"/>
                <w:color w:val="auto"/>
                <w:sz w:val="21"/>
                <w:szCs w:val="21"/>
              </w:rPr>
            </w:pPr>
          </w:p>
        </w:tc>
        <w:tc>
          <w:tcPr>
            <w:tcW w:w="694" w:type="dxa"/>
            <w:vMerge w:val="continue"/>
            <w:vAlign w:val="center"/>
          </w:tcPr>
          <w:p w14:paraId="3C704444">
            <w:pPr>
              <w:ind w:firstLine="0" w:firstLineChars="0"/>
              <w:rPr>
                <w:rFonts w:ascii="宋体" w:hAnsi="宋体"/>
                <w:color w:val="auto"/>
                <w:sz w:val="21"/>
                <w:szCs w:val="21"/>
              </w:rPr>
            </w:pPr>
          </w:p>
        </w:tc>
        <w:tc>
          <w:tcPr>
            <w:tcW w:w="913" w:type="dxa"/>
            <w:vAlign w:val="center"/>
          </w:tcPr>
          <w:p w14:paraId="6340A311">
            <w:pPr>
              <w:ind w:firstLine="0" w:firstLineChars="0"/>
              <w:rPr>
                <w:rFonts w:ascii="宋体" w:hAnsi="宋体"/>
                <w:color w:val="auto"/>
                <w:sz w:val="21"/>
                <w:szCs w:val="21"/>
              </w:rPr>
            </w:pPr>
            <w:r>
              <w:rPr>
                <w:rFonts w:hint="eastAsia" w:ascii="宋体" w:hAnsi="宋体"/>
                <w:color w:val="auto"/>
                <w:sz w:val="21"/>
                <w:szCs w:val="21"/>
              </w:rPr>
              <w:t>1.3.9</w:t>
            </w:r>
          </w:p>
        </w:tc>
        <w:tc>
          <w:tcPr>
            <w:tcW w:w="4230" w:type="dxa"/>
            <w:vAlign w:val="center"/>
          </w:tcPr>
          <w:p w14:paraId="7DB67822">
            <w:pPr>
              <w:ind w:firstLine="0" w:firstLineChars="0"/>
              <w:rPr>
                <w:rFonts w:ascii="宋体" w:hAnsi="宋体"/>
                <w:color w:val="auto"/>
                <w:sz w:val="21"/>
                <w:szCs w:val="21"/>
              </w:rPr>
            </w:pPr>
            <w:r>
              <w:rPr>
                <w:rFonts w:hint="eastAsia" w:ascii="宋体" w:hAnsi="宋体"/>
                <w:color w:val="auto"/>
                <w:sz w:val="21"/>
                <w:szCs w:val="21"/>
              </w:rPr>
              <w:t>能正确进行零件精度控制及调整</w:t>
            </w:r>
          </w:p>
        </w:tc>
        <w:tc>
          <w:tcPr>
            <w:tcW w:w="818" w:type="dxa"/>
          </w:tcPr>
          <w:p w14:paraId="2AE08B2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42C7A54">
            <w:pPr>
              <w:ind w:firstLine="0" w:firstLineChars="0"/>
              <w:rPr>
                <w:rFonts w:ascii="宋体" w:hAnsi="宋体"/>
                <w:color w:val="auto"/>
                <w:sz w:val="21"/>
                <w:szCs w:val="21"/>
              </w:rPr>
            </w:pPr>
          </w:p>
        </w:tc>
        <w:tc>
          <w:tcPr>
            <w:tcW w:w="709" w:type="dxa"/>
            <w:vAlign w:val="center"/>
          </w:tcPr>
          <w:p w14:paraId="7AB1BF2B">
            <w:pPr>
              <w:ind w:firstLine="0" w:firstLineChars="0"/>
              <w:rPr>
                <w:rFonts w:ascii="宋体" w:hAnsi="宋体"/>
                <w:color w:val="auto"/>
                <w:sz w:val="21"/>
                <w:szCs w:val="21"/>
              </w:rPr>
            </w:pPr>
          </w:p>
        </w:tc>
      </w:tr>
      <w:tr w14:paraId="6E39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8051B80">
            <w:pPr>
              <w:ind w:firstLine="0" w:firstLineChars="0"/>
              <w:rPr>
                <w:rFonts w:ascii="宋体" w:hAnsi="宋体"/>
                <w:color w:val="auto"/>
                <w:sz w:val="21"/>
                <w:szCs w:val="21"/>
              </w:rPr>
            </w:pPr>
          </w:p>
        </w:tc>
        <w:tc>
          <w:tcPr>
            <w:tcW w:w="694" w:type="dxa"/>
            <w:vMerge w:val="continue"/>
            <w:vAlign w:val="center"/>
          </w:tcPr>
          <w:p w14:paraId="66FC3301">
            <w:pPr>
              <w:ind w:firstLine="0" w:firstLineChars="0"/>
              <w:rPr>
                <w:rFonts w:ascii="宋体" w:hAnsi="宋体"/>
                <w:color w:val="auto"/>
                <w:sz w:val="21"/>
                <w:szCs w:val="21"/>
              </w:rPr>
            </w:pPr>
          </w:p>
        </w:tc>
        <w:tc>
          <w:tcPr>
            <w:tcW w:w="913" w:type="dxa"/>
            <w:vAlign w:val="center"/>
          </w:tcPr>
          <w:p w14:paraId="46D86D04">
            <w:pPr>
              <w:ind w:firstLine="0" w:firstLineChars="0"/>
              <w:rPr>
                <w:rFonts w:ascii="宋体" w:hAnsi="宋体"/>
                <w:color w:val="auto"/>
                <w:sz w:val="21"/>
                <w:szCs w:val="21"/>
              </w:rPr>
            </w:pPr>
            <w:r>
              <w:rPr>
                <w:rFonts w:hint="eastAsia" w:ascii="宋体" w:hAnsi="宋体"/>
                <w:color w:val="auto"/>
                <w:sz w:val="21"/>
                <w:szCs w:val="21"/>
              </w:rPr>
              <w:t>1.3.10</w:t>
            </w:r>
          </w:p>
        </w:tc>
        <w:tc>
          <w:tcPr>
            <w:tcW w:w="4230" w:type="dxa"/>
            <w:vAlign w:val="center"/>
          </w:tcPr>
          <w:p w14:paraId="72EF2151">
            <w:pPr>
              <w:ind w:firstLine="0" w:firstLineChars="0"/>
              <w:rPr>
                <w:rFonts w:ascii="宋体" w:hAnsi="宋体"/>
                <w:color w:val="auto"/>
                <w:sz w:val="21"/>
                <w:szCs w:val="21"/>
              </w:rPr>
            </w:pPr>
            <w:r>
              <w:rPr>
                <w:rFonts w:hint="eastAsia" w:ascii="宋体" w:hAnsi="宋体"/>
                <w:color w:val="auto"/>
                <w:sz w:val="21"/>
                <w:szCs w:val="21"/>
              </w:rPr>
              <w:t>能进行零件首件加工</w:t>
            </w:r>
          </w:p>
        </w:tc>
        <w:tc>
          <w:tcPr>
            <w:tcW w:w="818" w:type="dxa"/>
          </w:tcPr>
          <w:p w14:paraId="27E5340D">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E7185E9">
            <w:pPr>
              <w:ind w:firstLine="0" w:firstLineChars="0"/>
              <w:rPr>
                <w:rFonts w:ascii="宋体" w:hAnsi="宋体"/>
                <w:color w:val="auto"/>
                <w:sz w:val="21"/>
                <w:szCs w:val="21"/>
              </w:rPr>
            </w:pPr>
          </w:p>
        </w:tc>
        <w:tc>
          <w:tcPr>
            <w:tcW w:w="709" w:type="dxa"/>
            <w:vAlign w:val="center"/>
          </w:tcPr>
          <w:p w14:paraId="0B6E9599">
            <w:pPr>
              <w:ind w:firstLine="0" w:firstLineChars="0"/>
              <w:rPr>
                <w:rFonts w:ascii="宋体" w:hAnsi="宋体"/>
                <w:color w:val="auto"/>
                <w:sz w:val="21"/>
                <w:szCs w:val="21"/>
              </w:rPr>
            </w:pPr>
          </w:p>
        </w:tc>
      </w:tr>
      <w:tr w14:paraId="16C2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1E1DE47">
            <w:pPr>
              <w:ind w:firstLine="0" w:firstLineChars="0"/>
              <w:rPr>
                <w:rFonts w:ascii="宋体" w:hAnsi="宋体"/>
                <w:color w:val="auto"/>
                <w:sz w:val="21"/>
                <w:szCs w:val="21"/>
              </w:rPr>
            </w:pPr>
          </w:p>
        </w:tc>
        <w:tc>
          <w:tcPr>
            <w:tcW w:w="694" w:type="dxa"/>
            <w:vMerge w:val="continue"/>
            <w:vAlign w:val="center"/>
          </w:tcPr>
          <w:p w14:paraId="79EECF14">
            <w:pPr>
              <w:ind w:firstLine="0" w:firstLineChars="0"/>
              <w:rPr>
                <w:rFonts w:ascii="宋体" w:hAnsi="宋体"/>
                <w:color w:val="auto"/>
                <w:sz w:val="21"/>
                <w:szCs w:val="21"/>
              </w:rPr>
            </w:pPr>
          </w:p>
        </w:tc>
        <w:tc>
          <w:tcPr>
            <w:tcW w:w="913" w:type="dxa"/>
            <w:vAlign w:val="center"/>
          </w:tcPr>
          <w:p w14:paraId="1F7A7C8A">
            <w:pPr>
              <w:ind w:firstLine="0" w:firstLineChars="0"/>
              <w:rPr>
                <w:rFonts w:ascii="宋体" w:hAnsi="宋体"/>
                <w:color w:val="auto"/>
                <w:sz w:val="21"/>
                <w:szCs w:val="21"/>
              </w:rPr>
            </w:pPr>
            <w:r>
              <w:rPr>
                <w:rFonts w:hint="eastAsia" w:ascii="宋体" w:hAnsi="宋体"/>
                <w:color w:val="auto"/>
                <w:sz w:val="21"/>
                <w:szCs w:val="21"/>
              </w:rPr>
              <w:t>1.3.12</w:t>
            </w:r>
          </w:p>
        </w:tc>
        <w:tc>
          <w:tcPr>
            <w:tcW w:w="4230" w:type="dxa"/>
            <w:vAlign w:val="center"/>
          </w:tcPr>
          <w:p w14:paraId="65E1ADA8">
            <w:pPr>
              <w:ind w:firstLine="0" w:firstLineChars="0"/>
              <w:rPr>
                <w:rFonts w:ascii="宋体" w:hAnsi="宋体"/>
                <w:color w:val="auto"/>
                <w:sz w:val="21"/>
                <w:szCs w:val="21"/>
              </w:rPr>
            </w:pPr>
            <w:r>
              <w:rPr>
                <w:rFonts w:hint="eastAsia" w:ascii="宋体" w:hAnsi="宋体"/>
                <w:color w:val="auto"/>
                <w:sz w:val="21"/>
                <w:szCs w:val="21"/>
              </w:rPr>
              <w:t>能按节能环保要求进行生产</w:t>
            </w:r>
          </w:p>
        </w:tc>
        <w:tc>
          <w:tcPr>
            <w:tcW w:w="818" w:type="dxa"/>
          </w:tcPr>
          <w:p w14:paraId="187EA149">
            <w:pPr>
              <w:ind w:firstLine="0" w:firstLineChars="0"/>
              <w:rPr>
                <w:rFonts w:ascii="宋体" w:hAnsi="宋体"/>
                <w:color w:val="auto"/>
                <w:sz w:val="21"/>
                <w:szCs w:val="21"/>
              </w:rPr>
            </w:pPr>
          </w:p>
        </w:tc>
        <w:tc>
          <w:tcPr>
            <w:tcW w:w="687" w:type="dxa"/>
          </w:tcPr>
          <w:p w14:paraId="29C15572">
            <w:pPr>
              <w:ind w:firstLine="0" w:firstLineChars="0"/>
              <w:rPr>
                <w:rFonts w:ascii="宋体" w:hAnsi="宋体"/>
                <w:color w:val="auto"/>
                <w:sz w:val="21"/>
                <w:szCs w:val="21"/>
              </w:rPr>
            </w:pPr>
            <w:r>
              <w:rPr>
                <w:rFonts w:hint="eastAsia" w:ascii="宋体" w:hAnsi="宋体"/>
                <w:color w:val="auto"/>
                <w:sz w:val="21"/>
                <w:szCs w:val="21"/>
              </w:rPr>
              <w:t>●</w:t>
            </w:r>
          </w:p>
        </w:tc>
        <w:tc>
          <w:tcPr>
            <w:tcW w:w="709" w:type="dxa"/>
            <w:vAlign w:val="center"/>
          </w:tcPr>
          <w:p w14:paraId="4B7C3EA9">
            <w:pPr>
              <w:ind w:firstLine="0" w:firstLineChars="0"/>
              <w:rPr>
                <w:rFonts w:ascii="宋体" w:hAnsi="宋体"/>
                <w:color w:val="auto"/>
                <w:sz w:val="21"/>
                <w:szCs w:val="21"/>
              </w:rPr>
            </w:pPr>
          </w:p>
        </w:tc>
      </w:tr>
      <w:tr w14:paraId="1955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91AF761">
            <w:pPr>
              <w:ind w:firstLine="0" w:firstLineChars="0"/>
              <w:rPr>
                <w:rFonts w:ascii="宋体" w:hAnsi="宋体"/>
                <w:color w:val="auto"/>
                <w:sz w:val="21"/>
                <w:szCs w:val="21"/>
              </w:rPr>
            </w:pPr>
          </w:p>
        </w:tc>
        <w:tc>
          <w:tcPr>
            <w:tcW w:w="694" w:type="dxa"/>
            <w:vMerge w:val="continue"/>
            <w:vAlign w:val="center"/>
          </w:tcPr>
          <w:p w14:paraId="746EE463">
            <w:pPr>
              <w:ind w:firstLine="0" w:firstLineChars="0"/>
              <w:rPr>
                <w:rFonts w:ascii="宋体" w:hAnsi="宋体"/>
                <w:color w:val="auto"/>
                <w:sz w:val="21"/>
                <w:szCs w:val="21"/>
              </w:rPr>
            </w:pPr>
          </w:p>
        </w:tc>
        <w:tc>
          <w:tcPr>
            <w:tcW w:w="913" w:type="dxa"/>
            <w:vAlign w:val="center"/>
          </w:tcPr>
          <w:p w14:paraId="76C5BCB1">
            <w:pPr>
              <w:ind w:firstLine="0" w:firstLineChars="0"/>
              <w:rPr>
                <w:rFonts w:ascii="宋体" w:hAnsi="宋体"/>
                <w:color w:val="auto"/>
                <w:sz w:val="21"/>
                <w:szCs w:val="21"/>
              </w:rPr>
            </w:pPr>
            <w:r>
              <w:rPr>
                <w:rFonts w:hint="eastAsia" w:ascii="宋体" w:hAnsi="宋体"/>
                <w:color w:val="auto"/>
                <w:sz w:val="21"/>
                <w:szCs w:val="21"/>
              </w:rPr>
              <w:t>1.3.13</w:t>
            </w:r>
          </w:p>
        </w:tc>
        <w:tc>
          <w:tcPr>
            <w:tcW w:w="4230" w:type="dxa"/>
            <w:vAlign w:val="center"/>
          </w:tcPr>
          <w:p w14:paraId="0424A0C1">
            <w:pPr>
              <w:ind w:firstLine="0" w:firstLineChars="0"/>
              <w:rPr>
                <w:rFonts w:ascii="宋体" w:hAnsi="宋体"/>
                <w:color w:val="auto"/>
                <w:sz w:val="21"/>
                <w:szCs w:val="21"/>
              </w:rPr>
            </w:pPr>
            <w:r>
              <w:rPr>
                <w:rFonts w:hint="eastAsia" w:ascii="宋体" w:hAnsi="宋体"/>
                <w:color w:val="auto"/>
                <w:sz w:val="21"/>
                <w:szCs w:val="21"/>
              </w:rPr>
              <w:t>能及时发现生产中的问题，分析原因并提出对策</w:t>
            </w:r>
          </w:p>
        </w:tc>
        <w:tc>
          <w:tcPr>
            <w:tcW w:w="818" w:type="dxa"/>
          </w:tcPr>
          <w:p w14:paraId="5E048F5F">
            <w:pPr>
              <w:ind w:firstLine="0" w:firstLineChars="0"/>
              <w:rPr>
                <w:rFonts w:ascii="宋体" w:hAnsi="宋体"/>
                <w:color w:val="auto"/>
                <w:sz w:val="21"/>
                <w:szCs w:val="21"/>
              </w:rPr>
            </w:pPr>
          </w:p>
        </w:tc>
        <w:tc>
          <w:tcPr>
            <w:tcW w:w="687" w:type="dxa"/>
          </w:tcPr>
          <w:p w14:paraId="0AE7BFE5">
            <w:pPr>
              <w:ind w:firstLine="0" w:firstLineChars="0"/>
              <w:rPr>
                <w:rFonts w:ascii="宋体" w:hAnsi="宋体"/>
                <w:color w:val="auto"/>
                <w:sz w:val="21"/>
                <w:szCs w:val="21"/>
              </w:rPr>
            </w:pPr>
          </w:p>
        </w:tc>
        <w:tc>
          <w:tcPr>
            <w:tcW w:w="709" w:type="dxa"/>
            <w:vAlign w:val="center"/>
          </w:tcPr>
          <w:p w14:paraId="5CFFB7F4">
            <w:pPr>
              <w:ind w:firstLine="0" w:firstLineChars="0"/>
              <w:rPr>
                <w:rFonts w:ascii="宋体" w:hAnsi="宋体"/>
                <w:color w:val="auto"/>
                <w:sz w:val="21"/>
                <w:szCs w:val="21"/>
              </w:rPr>
            </w:pPr>
            <w:r>
              <w:rPr>
                <w:rFonts w:hint="eastAsia" w:ascii="宋体" w:hAnsi="宋体"/>
                <w:color w:val="auto"/>
                <w:sz w:val="21"/>
                <w:szCs w:val="21"/>
              </w:rPr>
              <w:t>●</w:t>
            </w:r>
          </w:p>
        </w:tc>
      </w:tr>
      <w:tr w14:paraId="5759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95AC522">
            <w:pPr>
              <w:ind w:firstLine="0" w:firstLineChars="0"/>
              <w:rPr>
                <w:rFonts w:ascii="宋体" w:hAnsi="宋体"/>
                <w:color w:val="auto"/>
                <w:sz w:val="21"/>
                <w:szCs w:val="21"/>
              </w:rPr>
            </w:pPr>
          </w:p>
        </w:tc>
        <w:tc>
          <w:tcPr>
            <w:tcW w:w="694" w:type="dxa"/>
            <w:vMerge w:val="continue"/>
            <w:vAlign w:val="center"/>
          </w:tcPr>
          <w:p w14:paraId="5B36B598">
            <w:pPr>
              <w:ind w:firstLine="0" w:firstLineChars="0"/>
              <w:rPr>
                <w:rFonts w:ascii="宋体" w:hAnsi="宋体"/>
                <w:color w:val="auto"/>
                <w:sz w:val="21"/>
                <w:szCs w:val="21"/>
              </w:rPr>
            </w:pPr>
          </w:p>
        </w:tc>
        <w:tc>
          <w:tcPr>
            <w:tcW w:w="913" w:type="dxa"/>
            <w:vAlign w:val="center"/>
          </w:tcPr>
          <w:p w14:paraId="416C2E1B">
            <w:pPr>
              <w:ind w:firstLine="0" w:firstLineChars="0"/>
              <w:rPr>
                <w:rFonts w:ascii="宋体" w:hAnsi="宋体"/>
                <w:color w:val="auto"/>
                <w:sz w:val="21"/>
                <w:szCs w:val="21"/>
              </w:rPr>
            </w:pPr>
            <w:r>
              <w:rPr>
                <w:rFonts w:hint="eastAsia" w:ascii="宋体" w:hAnsi="宋体"/>
                <w:color w:val="auto"/>
                <w:sz w:val="21"/>
                <w:szCs w:val="21"/>
              </w:rPr>
              <w:t>1.3.14</w:t>
            </w:r>
          </w:p>
        </w:tc>
        <w:tc>
          <w:tcPr>
            <w:tcW w:w="4230" w:type="dxa"/>
            <w:vAlign w:val="center"/>
          </w:tcPr>
          <w:p w14:paraId="59C4BC1A">
            <w:pPr>
              <w:ind w:firstLine="0" w:firstLineChars="0"/>
              <w:rPr>
                <w:rFonts w:ascii="宋体" w:hAnsi="宋体"/>
                <w:color w:val="auto"/>
                <w:sz w:val="21"/>
                <w:szCs w:val="21"/>
              </w:rPr>
            </w:pPr>
            <w:r>
              <w:rPr>
                <w:rFonts w:hint="eastAsia" w:ascii="宋体" w:hAnsi="宋体"/>
                <w:color w:val="auto"/>
                <w:sz w:val="21"/>
                <w:szCs w:val="21"/>
              </w:rPr>
              <w:t>能规范整理工作环境、工具和产品</w:t>
            </w:r>
          </w:p>
        </w:tc>
        <w:tc>
          <w:tcPr>
            <w:tcW w:w="818" w:type="dxa"/>
          </w:tcPr>
          <w:p w14:paraId="72A19D52">
            <w:pPr>
              <w:ind w:firstLine="0" w:firstLineChars="0"/>
              <w:rPr>
                <w:rFonts w:ascii="宋体" w:hAnsi="宋体"/>
                <w:color w:val="auto"/>
                <w:sz w:val="21"/>
                <w:szCs w:val="21"/>
              </w:rPr>
            </w:pPr>
          </w:p>
        </w:tc>
        <w:tc>
          <w:tcPr>
            <w:tcW w:w="687" w:type="dxa"/>
          </w:tcPr>
          <w:p w14:paraId="06C4429D">
            <w:pPr>
              <w:ind w:firstLine="0" w:firstLineChars="0"/>
              <w:rPr>
                <w:rFonts w:ascii="宋体" w:hAnsi="宋体"/>
                <w:color w:val="auto"/>
                <w:sz w:val="21"/>
                <w:szCs w:val="21"/>
              </w:rPr>
            </w:pPr>
          </w:p>
        </w:tc>
        <w:tc>
          <w:tcPr>
            <w:tcW w:w="709" w:type="dxa"/>
            <w:vAlign w:val="center"/>
          </w:tcPr>
          <w:p w14:paraId="4B488E19">
            <w:pPr>
              <w:ind w:firstLine="0" w:firstLineChars="0"/>
              <w:rPr>
                <w:rFonts w:ascii="宋体" w:hAnsi="宋体"/>
                <w:color w:val="auto"/>
                <w:sz w:val="21"/>
                <w:szCs w:val="21"/>
              </w:rPr>
            </w:pPr>
            <w:r>
              <w:rPr>
                <w:rFonts w:hint="eastAsia" w:ascii="宋体" w:hAnsi="宋体"/>
                <w:color w:val="auto"/>
                <w:sz w:val="21"/>
                <w:szCs w:val="21"/>
              </w:rPr>
              <w:t>●</w:t>
            </w:r>
          </w:p>
        </w:tc>
      </w:tr>
      <w:tr w14:paraId="5292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AD76816">
            <w:pPr>
              <w:ind w:firstLine="0" w:firstLineChars="0"/>
              <w:rPr>
                <w:rFonts w:ascii="宋体" w:hAnsi="宋体"/>
                <w:color w:val="auto"/>
                <w:sz w:val="21"/>
                <w:szCs w:val="21"/>
              </w:rPr>
            </w:pPr>
          </w:p>
        </w:tc>
        <w:tc>
          <w:tcPr>
            <w:tcW w:w="694" w:type="dxa"/>
            <w:vMerge w:val="restart"/>
            <w:vAlign w:val="center"/>
          </w:tcPr>
          <w:p w14:paraId="7BB470DB">
            <w:pPr>
              <w:ind w:firstLine="0" w:firstLineChars="0"/>
              <w:rPr>
                <w:rFonts w:ascii="宋体" w:hAnsi="宋体"/>
                <w:color w:val="auto"/>
                <w:sz w:val="21"/>
                <w:szCs w:val="21"/>
              </w:rPr>
            </w:pPr>
            <w:r>
              <w:rPr>
                <w:rFonts w:hint="eastAsia" w:ascii="宋体" w:hAnsi="宋体"/>
                <w:color w:val="auto"/>
                <w:sz w:val="21"/>
                <w:szCs w:val="21"/>
              </w:rPr>
              <w:t>1.4零件自检</w:t>
            </w:r>
          </w:p>
        </w:tc>
        <w:tc>
          <w:tcPr>
            <w:tcW w:w="913" w:type="dxa"/>
            <w:vAlign w:val="center"/>
          </w:tcPr>
          <w:p w14:paraId="0A31519E">
            <w:pPr>
              <w:ind w:firstLine="0" w:firstLineChars="0"/>
              <w:rPr>
                <w:rFonts w:ascii="宋体" w:hAnsi="宋体"/>
                <w:color w:val="auto"/>
                <w:sz w:val="21"/>
                <w:szCs w:val="21"/>
              </w:rPr>
            </w:pPr>
            <w:r>
              <w:rPr>
                <w:rFonts w:hint="eastAsia" w:ascii="宋体" w:hAnsi="宋体"/>
                <w:color w:val="auto"/>
                <w:sz w:val="21"/>
                <w:szCs w:val="21"/>
              </w:rPr>
              <w:t>1.4.1</w:t>
            </w:r>
          </w:p>
        </w:tc>
        <w:tc>
          <w:tcPr>
            <w:tcW w:w="4230" w:type="dxa"/>
            <w:vAlign w:val="center"/>
          </w:tcPr>
          <w:p w14:paraId="58920A17">
            <w:pPr>
              <w:ind w:firstLine="0" w:firstLineChars="0"/>
              <w:rPr>
                <w:rFonts w:ascii="宋体" w:hAnsi="宋体"/>
                <w:color w:val="auto"/>
                <w:sz w:val="21"/>
                <w:szCs w:val="21"/>
              </w:rPr>
            </w:pPr>
            <w:r>
              <w:rPr>
                <w:rFonts w:hint="eastAsia" w:ascii="宋体" w:hAnsi="宋体"/>
                <w:color w:val="auto"/>
                <w:sz w:val="21"/>
                <w:szCs w:val="21"/>
              </w:rPr>
              <w:t>能应用常用检测工具进行零件检测</w:t>
            </w:r>
          </w:p>
        </w:tc>
        <w:tc>
          <w:tcPr>
            <w:tcW w:w="818" w:type="dxa"/>
          </w:tcPr>
          <w:p w14:paraId="11B41179">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49E732D">
            <w:pPr>
              <w:ind w:firstLine="0" w:firstLineChars="0"/>
              <w:rPr>
                <w:rFonts w:ascii="宋体" w:hAnsi="宋体"/>
                <w:color w:val="auto"/>
                <w:sz w:val="21"/>
                <w:szCs w:val="21"/>
              </w:rPr>
            </w:pPr>
          </w:p>
        </w:tc>
        <w:tc>
          <w:tcPr>
            <w:tcW w:w="709" w:type="dxa"/>
            <w:vAlign w:val="center"/>
          </w:tcPr>
          <w:p w14:paraId="1203F2B1">
            <w:pPr>
              <w:ind w:firstLine="0" w:firstLineChars="0"/>
              <w:rPr>
                <w:rFonts w:ascii="宋体" w:hAnsi="宋体"/>
                <w:color w:val="auto"/>
                <w:sz w:val="21"/>
                <w:szCs w:val="21"/>
              </w:rPr>
            </w:pPr>
          </w:p>
        </w:tc>
      </w:tr>
      <w:tr w14:paraId="0557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1E3BAE9">
            <w:pPr>
              <w:ind w:firstLine="0" w:firstLineChars="0"/>
              <w:rPr>
                <w:rFonts w:ascii="宋体" w:hAnsi="宋体"/>
                <w:color w:val="auto"/>
                <w:sz w:val="21"/>
                <w:szCs w:val="21"/>
              </w:rPr>
            </w:pPr>
          </w:p>
        </w:tc>
        <w:tc>
          <w:tcPr>
            <w:tcW w:w="694" w:type="dxa"/>
            <w:vMerge w:val="continue"/>
            <w:vAlign w:val="center"/>
          </w:tcPr>
          <w:p w14:paraId="2F4CAE3A">
            <w:pPr>
              <w:ind w:firstLine="0" w:firstLineChars="0"/>
              <w:rPr>
                <w:rFonts w:ascii="宋体" w:hAnsi="宋体"/>
                <w:color w:val="auto"/>
                <w:sz w:val="21"/>
                <w:szCs w:val="21"/>
              </w:rPr>
            </w:pPr>
          </w:p>
        </w:tc>
        <w:tc>
          <w:tcPr>
            <w:tcW w:w="913" w:type="dxa"/>
            <w:vAlign w:val="center"/>
          </w:tcPr>
          <w:p w14:paraId="75A2DF33">
            <w:pPr>
              <w:ind w:firstLine="0" w:firstLineChars="0"/>
              <w:rPr>
                <w:rFonts w:ascii="宋体" w:hAnsi="宋体"/>
                <w:color w:val="auto"/>
                <w:sz w:val="21"/>
                <w:szCs w:val="21"/>
              </w:rPr>
            </w:pPr>
            <w:r>
              <w:rPr>
                <w:rFonts w:hint="eastAsia" w:ascii="宋体" w:hAnsi="宋体"/>
                <w:color w:val="auto"/>
                <w:sz w:val="21"/>
                <w:szCs w:val="21"/>
              </w:rPr>
              <w:t>1.4.2</w:t>
            </w:r>
          </w:p>
        </w:tc>
        <w:tc>
          <w:tcPr>
            <w:tcW w:w="4230" w:type="dxa"/>
            <w:vAlign w:val="center"/>
          </w:tcPr>
          <w:p w14:paraId="413B694A">
            <w:pPr>
              <w:ind w:firstLine="0" w:firstLineChars="0"/>
              <w:rPr>
                <w:rFonts w:ascii="宋体" w:hAnsi="宋体"/>
                <w:color w:val="auto"/>
                <w:sz w:val="21"/>
                <w:szCs w:val="21"/>
              </w:rPr>
            </w:pPr>
            <w:r>
              <w:rPr>
                <w:rFonts w:hint="eastAsia" w:ascii="宋体" w:hAnsi="宋体"/>
                <w:color w:val="auto"/>
                <w:sz w:val="21"/>
                <w:szCs w:val="21"/>
              </w:rPr>
              <w:t>能根据加工部位外观质量判断加工质量</w:t>
            </w:r>
          </w:p>
        </w:tc>
        <w:tc>
          <w:tcPr>
            <w:tcW w:w="818" w:type="dxa"/>
          </w:tcPr>
          <w:p w14:paraId="5692824A">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64C8A082">
            <w:pPr>
              <w:ind w:firstLine="0" w:firstLineChars="0"/>
              <w:rPr>
                <w:rFonts w:ascii="宋体" w:hAnsi="宋体"/>
                <w:color w:val="auto"/>
                <w:sz w:val="21"/>
                <w:szCs w:val="21"/>
              </w:rPr>
            </w:pPr>
          </w:p>
        </w:tc>
        <w:tc>
          <w:tcPr>
            <w:tcW w:w="709" w:type="dxa"/>
            <w:vAlign w:val="center"/>
          </w:tcPr>
          <w:p w14:paraId="1498DAB9">
            <w:pPr>
              <w:ind w:firstLine="0" w:firstLineChars="0"/>
              <w:rPr>
                <w:rFonts w:ascii="宋体" w:hAnsi="宋体"/>
                <w:color w:val="auto"/>
                <w:sz w:val="21"/>
                <w:szCs w:val="21"/>
              </w:rPr>
            </w:pPr>
          </w:p>
        </w:tc>
      </w:tr>
      <w:tr w14:paraId="79DC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3408FD3">
            <w:pPr>
              <w:ind w:firstLine="0" w:firstLineChars="0"/>
              <w:rPr>
                <w:rFonts w:ascii="宋体" w:hAnsi="宋体"/>
                <w:color w:val="auto"/>
                <w:sz w:val="21"/>
                <w:szCs w:val="21"/>
              </w:rPr>
            </w:pPr>
          </w:p>
        </w:tc>
        <w:tc>
          <w:tcPr>
            <w:tcW w:w="694" w:type="dxa"/>
            <w:vMerge w:val="continue"/>
            <w:vAlign w:val="center"/>
          </w:tcPr>
          <w:p w14:paraId="6700AFAC">
            <w:pPr>
              <w:ind w:firstLine="0" w:firstLineChars="0"/>
              <w:rPr>
                <w:rFonts w:ascii="宋体" w:hAnsi="宋体"/>
                <w:color w:val="auto"/>
                <w:sz w:val="21"/>
                <w:szCs w:val="21"/>
              </w:rPr>
            </w:pPr>
          </w:p>
        </w:tc>
        <w:tc>
          <w:tcPr>
            <w:tcW w:w="913" w:type="dxa"/>
            <w:vAlign w:val="center"/>
          </w:tcPr>
          <w:p w14:paraId="54F81B64">
            <w:pPr>
              <w:ind w:firstLine="0" w:firstLineChars="0"/>
              <w:rPr>
                <w:rFonts w:ascii="宋体" w:hAnsi="宋体"/>
                <w:color w:val="auto"/>
                <w:sz w:val="21"/>
                <w:szCs w:val="21"/>
              </w:rPr>
            </w:pPr>
            <w:r>
              <w:rPr>
                <w:rFonts w:hint="eastAsia" w:ascii="宋体" w:hAnsi="宋体"/>
                <w:color w:val="auto"/>
                <w:sz w:val="21"/>
                <w:szCs w:val="21"/>
              </w:rPr>
              <w:t>1.4.3</w:t>
            </w:r>
          </w:p>
        </w:tc>
        <w:tc>
          <w:tcPr>
            <w:tcW w:w="4230" w:type="dxa"/>
            <w:vAlign w:val="center"/>
          </w:tcPr>
          <w:p w14:paraId="456AA808">
            <w:pPr>
              <w:ind w:firstLine="0" w:firstLineChars="0"/>
              <w:rPr>
                <w:rFonts w:ascii="宋体" w:hAnsi="宋体"/>
                <w:color w:val="auto"/>
                <w:sz w:val="21"/>
                <w:szCs w:val="21"/>
              </w:rPr>
            </w:pPr>
            <w:r>
              <w:rPr>
                <w:rFonts w:hint="eastAsia" w:ascii="宋体" w:hAnsi="宋体"/>
                <w:color w:val="auto"/>
                <w:sz w:val="21"/>
                <w:szCs w:val="21"/>
              </w:rPr>
              <w:t>能根据零件的质量要求使用检具进行检测</w:t>
            </w:r>
          </w:p>
        </w:tc>
        <w:tc>
          <w:tcPr>
            <w:tcW w:w="818" w:type="dxa"/>
          </w:tcPr>
          <w:p w14:paraId="018209E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9999797">
            <w:pPr>
              <w:ind w:firstLine="0" w:firstLineChars="0"/>
              <w:rPr>
                <w:rFonts w:ascii="宋体" w:hAnsi="宋体"/>
                <w:color w:val="auto"/>
                <w:sz w:val="21"/>
                <w:szCs w:val="21"/>
              </w:rPr>
            </w:pPr>
          </w:p>
        </w:tc>
        <w:tc>
          <w:tcPr>
            <w:tcW w:w="709" w:type="dxa"/>
            <w:vAlign w:val="center"/>
          </w:tcPr>
          <w:p w14:paraId="1BA531B4">
            <w:pPr>
              <w:ind w:firstLine="0" w:firstLineChars="0"/>
              <w:rPr>
                <w:rFonts w:ascii="宋体" w:hAnsi="宋体"/>
                <w:color w:val="auto"/>
                <w:sz w:val="21"/>
                <w:szCs w:val="21"/>
              </w:rPr>
            </w:pPr>
          </w:p>
        </w:tc>
      </w:tr>
      <w:tr w14:paraId="609E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213753C">
            <w:pPr>
              <w:ind w:firstLine="0" w:firstLineChars="0"/>
              <w:rPr>
                <w:rFonts w:ascii="宋体" w:hAnsi="宋体"/>
                <w:color w:val="auto"/>
                <w:sz w:val="21"/>
                <w:szCs w:val="21"/>
              </w:rPr>
            </w:pPr>
          </w:p>
        </w:tc>
        <w:tc>
          <w:tcPr>
            <w:tcW w:w="694" w:type="dxa"/>
            <w:vMerge w:val="continue"/>
            <w:vAlign w:val="center"/>
          </w:tcPr>
          <w:p w14:paraId="3F47375D">
            <w:pPr>
              <w:ind w:firstLine="0" w:firstLineChars="0"/>
              <w:rPr>
                <w:rFonts w:ascii="宋体" w:hAnsi="宋体"/>
                <w:color w:val="auto"/>
                <w:sz w:val="21"/>
                <w:szCs w:val="21"/>
              </w:rPr>
            </w:pPr>
          </w:p>
        </w:tc>
        <w:tc>
          <w:tcPr>
            <w:tcW w:w="913" w:type="dxa"/>
            <w:vAlign w:val="center"/>
          </w:tcPr>
          <w:p w14:paraId="021E563B">
            <w:pPr>
              <w:ind w:firstLine="0" w:firstLineChars="0"/>
              <w:rPr>
                <w:rFonts w:ascii="宋体" w:hAnsi="宋体"/>
                <w:color w:val="auto"/>
                <w:sz w:val="21"/>
                <w:szCs w:val="21"/>
              </w:rPr>
            </w:pPr>
            <w:r>
              <w:rPr>
                <w:rFonts w:hint="eastAsia" w:ascii="宋体" w:hAnsi="宋体"/>
                <w:color w:val="auto"/>
                <w:sz w:val="21"/>
                <w:szCs w:val="21"/>
              </w:rPr>
              <w:t>1.4.4</w:t>
            </w:r>
          </w:p>
        </w:tc>
        <w:tc>
          <w:tcPr>
            <w:tcW w:w="4230" w:type="dxa"/>
            <w:vAlign w:val="center"/>
          </w:tcPr>
          <w:p w14:paraId="5BEC2542">
            <w:pPr>
              <w:ind w:firstLine="0" w:firstLineChars="0"/>
              <w:rPr>
                <w:rFonts w:ascii="宋体" w:hAnsi="宋体"/>
                <w:color w:val="auto"/>
                <w:sz w:val="21"/>
                <w:szCs w:val="21"/>
              </w:rPr>
            </w:pPr>
            <w:r>
              <w:rPr>
                <w:rFonts w:hint="eastAsia" w:ascii="宋体" w:hAnsi="宋体"/>
                <w:color w:val="auto"/>
                <w:sz w:val="21"/>
                <w:szCs w:val="21"/>
              </w:rPr>
              <w:t>能对加工结果进行反思，并提出优化方案</w:t>
            </w:r>
          </w:p>
        </w:tc>
        <w:tc>
          <w:tcPr>
            <w:tcW w:w="818" w:type="dxa"/>
          </w:tcPr>
          <w:p w14:paraId="5A45D98D">
            <w:pPr>
              <w:ind w:firstLine="0" w:firstLineChars="0"/>
              <w:rPr>
                <w:rFonts w:ascii="宋体" w:hAnsi="宋体"/>
                <w:color w:val="auto"/>
                <w:sz w:val="21"/>
                <w:szCs w:val="21"/>
              </w:rPr>
            </w:pPr>
          </w:p>
        </w:tc>
        <w:tc>
          <w:tcPr>
            <w:tcW w:w="687" w:type="dxa"/>
          </w:tcPr>
          <w:p w14:paraId="06C7A53D">
            <w:pPr>
              <w:ind w:firstLine="0" w:firstLineChars="0"/>
              <w:rPr>
                <w:rFonts w:ascii="宋体" w:hAnsi="宋体"/>
                <w:color w:val="auto"/>
                <w:sz w:val="21"/>
                <w:szCs w:val="21"/>
              </w:rPr>
            </w:pPr>
          </w:p>
        </w:tc>
        <w:tc>
          <w:tcPr>
            <w:tcW w:w="709" w:type="dxa"/>
            <w:vAlign w:val="center"/>
          </w:tcPr>
          <w:p w14:paraId="1C28754F">
            <w:pPr>
              <w:ind w:firstLine="0" w:firstLineChars="0"/>
              <w:rPr>
                <w:rFonts w:ascii="宋体" w:hAnsi="宋体"/>
                <w:color w:val="auto"/>
                <w:sz w:val="21"/>
                <w:szCs w:val="21"/>
              </w:rPr>
            </w:pPr>
            <w:r>
              <w:rPr>
                <w:rFonts w:hint="eastAsia" w:ascii="宋体" w:hAnsi="宋体"/>
                <w:color w:val="auto"/>
                <w:sz w:val="21"/>
                <w:szCs w:val="21"/>
              </w:rPr>
              <w:t>●</w:t>
            </w:r>
          </w:p>
        </w:tc>
      </w:tr>
      <w:tr w14:paraId="3A80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662" w:type="dxa"/>
            <w:vMerge w:val="restart"/>
            <w:vAlign w:val="center"/>
          </w:tcPr>
          <w:p w14:paraId="4E49CD92">
            <w:pPr>
              <w:ind w:firstLine="0" w:firstLineChars="0"/>
              <w:rPr>
                <w:rFonts w:ascii="宋体" w:hAnsi="宋体"/>
                <w:color w:val="auto"/>
                <w:sz w:val="21"/>
                <w:szCs w:val="21"/>
              </w:rPr>
            </w:pPr>
          </w:p>
          <w:p w14:paraId="75FE44DD">
            <w:pPr>
              <w:ind w:firstLine="0" w:firstLineChars="0"/>
              <w:rPr>
                <w:rFonts w:ascii="宋体" w:hAnsi="宋体"/>
                <w:color w:val="auto"/>
                <w:sz w:val="21"/>
                <w:szCs w:val="21"/>
              </w:rPr>
            </w:pPr>
          </w:p>
          <w:p w14:paraId="397F81DC">
            <w:pPr>
              <w:ind w:firstLine="0" w:firstLineChars="0"/>
              <w:rPr>
                <w:rFonts w:ascii="宋体" w:hAnsi="宋体"/>
                <w:color w:val="auto"/>
                <w:sz w:val="21"/>
                <w:szCs w:val="21"/>
              </w:rPr>
            </w:pPr>
          </w:p>
          <w:p w14:paraId="518F3CB2">
            <w:pPr>
              <w:ind w:firstLine="0" w:firstLineChars="0"/>
              <w:rPr>
                <w:rFonts w:ascii="宋体" w:hAnsi="宋体"/>
                <w:color w:val="auto"/>
                <w:sz w:val="21"/>
                <w:szCs w:val="21"/>
              </w:rPr>
            </w:pPr>
          </w:p>
          <w:p w14:paraId="41265EED">
            <w:pPr>
              <w:ind w:firstLine="0" w:firstLineChars="0"/>
              <w:rPr>
                <w:rFonts w:ascii="宋体" w:hAnsi="宋体"/>
                <w:color w:val="auto"/>
                <w:sz w:val="21"/>
                <w:szCs w:val="21"/>
              </w:rPr>
            </w:pPr>
          </w:p>
          <w:p w14:paraId="0B32E538">
            <w:pPr>
              <w:ind w:firstLine="0" w:firstLineChars="0"/>
              <w:rPr>
                <w:rFonts w:ascii="宋体" w:hAnsi="宋体"/>
                <w:color w:val="auto"/>
                <w:sz w:val="21"/>
                <w:szCs w:val="21"/>
              </w:rPr>
            </w:pPr>
            <w:r>
              <w:rPr>
                <w:rFonts w:hint="eastAsia" w:ascii="宋体" w:hAnsi="宋体"/>
                <w:color w:val="auto"/>
                <w:sz w:val="21"/>
                <w:szCs w:val="21"/>
              </w:rPr>
              <w:t>2.机加工工艺</w:t>
            </w:r>
          </w:p>
        </w:tc>
        <w:tc>
          <w:tcPr>
            <w:tcW w:w="694" w:type="dxa"/>
            <w:vMerge w:val="restart"/>
            <w:vAlign w:val="center"/>
          </w:tcPr>
          <w:p w14:paraId="23249FA0">
            <w:pPr>
              <w:ind w:firstLine="0" w:firstLineChars="0"/>
              <w:rPr>
                <w:rFonts w:ascii="宋体" w:hAnsi="宋体"/>
                <w:color w:val="auto"/>
                <w:sz w:val="21"/>
                <w:szCs w:val="21"/>
              </w:rPr>
            </w:pPr>
            <w:r>
              <w:rPr>
                <w:rFonts w:hint="eastAsia" w:ascii="宋体" w:hAnsi="宋体"/>
                <w:color w:val="auto"/>
                <w:sz w:val="21"/>
                <w:szCs w:val="21"/>
              </w:rPr>
              <w:t>2.1图纸分析</w:t>
            </w:r>
          </w:p>
        </w:tc>
        <w:tc>
          <w:tcPr>
            <w:tcW w:w="913" w:type="dxa"/>
            <w:vAlign w:val="center"/>
          </w:tcPr>
          <w:p w14:paraId="76640425">
            <w:pPr>
              <w:ind w:firstLine="0" w:firstLineChars="0"/>
              <w:rPr>
                <w:rFonts w:ascii="宋体" w:hAnsi="宋体"/>
                <w:color w:val="auto"/>
                <w:sz w:val="21"/>
                <w:szCs w:val="21"/>
              </w:rPr>
            </w:pPr>
            <w:r>
              <w:rPr>
                <w:rFonts w:hint="eastAsia" w:ascii="宋体" w:hAnsi="宋体"/>
                <w:color w:val="auto"/>
                <w:sz w:val="21"/>
                <w:szCs w:val="21"/>
              </w:rPr>
              <w:t>2.1.1</w:t>
            </w:r>
          </w:p>
        </w:tc>
        <w:tc>
          <w:tcPr>
            <w:tcW w:w="4230" w:type="dxa"/>
            <w:vAlign w:val="center"/>
          </w:tcPr>
          <w:p w14:paraId="153B65DF">
            <w:pPr>
              <w:ind w:firstLine="0" w:firstLineChars="0"/>
              <w:rPr>
                <w:rFonts w:ascii="宋体" w:hAnsi="宋体"/>
                <w:color w:val="auto"/>
                <w:sz w:val="21"/>
                <w:szCs w:val="21"/>
              </w:rPr>
            </w:pPr>
            <w:r>
              <w:rPr>
                <w:rFonts w:hint="eastAsia" w:ascii="宋体" w:hAnsi="宋体"/>
                <w:color w:val="auto"/>
                <w:sz w:val="21"/>
                <w:szCs w:val="21"/>
              </w:rPr>
              <w:t>能快速识读机械零件图纸</w:t>
            </w:r>
          </w:p>
        </w:tc>
        <w:tc>
          <w:tcPr>
            <w:tcW w:w="818" w:type="dxa"/>
          </w:tcPr>
          <w:p w14:paraId="2EB8BE5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06DE761B">
            <w:pPr>
              <w:ind w:firstLine="0" w:firstLineChars="0"/>
              <w:rPr>
                <w:rFonts w:ascii="宋体" w:hAnsi="宋体"/>
                <w:color w:val="auto"/>
                <w:sz w:val="21"/>
                <w:szCs w:val="21"/>
              </w:rPr>
            </w:pPr>
          </w:p>
        </w:tc>
        <w:tc>
          <w:tcPr>
            <w:tcW w:w="709" w:type="dxa"/>
            <w:vAlign w:val="center"/>
          </w:tcPr>
          <w:p w14:paraId="5FA47445">
            <w:pPr>
              <w:ind w:firstLine="0" w:firstLineChars="0"/>
              <w:rPr>
                <w:rFonts w:ascii="宋体" w:hAnsi="宋体"/>
                <w:color w:val="auto"/>
                <w:sz w:val="21"/>
                <w:szCs w:val="21"/>
              </w:rPr>
            </w:pPr>
          </w:p>
        </w:tc>
      </w:tr>
      <w:tr w14:paraId="7C6F1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9807E7A">
            <w:pPr>
              <w:ind w:firstLine="0" w:firstLineChars="0"/>
              <w:rPr>
                <w:rFonts w:ascii="宋体" w:hAnsi="宋体"/>
                <w:color w:val="auto"/>
                <w:sz w:val="21"/>
                <w:szCs w:val="21"/>
              </w:rPr>
            </w:pPr>
          </w:p>
        </w:tc>
        <w:tc>
          <w:tcPr>
            <w:tcW w:w="694" w:type="dxa"/>
            <w:vMerge w:val="continue"/>
            <w:vAlign w:val="center"/>
          </w:tcPr>
          <w:p w14:paraId="3D094960">
            <w:pPr>
              <w:ind w:firstLine="0" w:firstLineChars="0"/>
              <w:rPr>
                <w:rFonts w:ascii="宋体" w:hAnsi="宋体"/>
                <w:color w:val="auto"/>
                <w:sz w:val="21"/>
                <w:szCs w:val="21"/>
              </w:rPr>
            </w:pPr>
          </w:p>
        </w:tc>
        <w:tc>
          <w:tcPr>
            <w:tcW w:w="913" w:type="dxa"/>
            <w:vAlign w:val="center"/>
          </w:tcPr>
          <w:p w14:paraId="65BD90C8">
            <w:pPr>
              <w:ind w:firstLine="0" w:firstLineChars="0"/>
              <w:rPr>
                <w:rFonts w:ascii="宋体" w:hAnsi="宋体"/>
                <w:color w:val="auto"/>
                <w:sz w:val="21"/>
                <w:szCs w:val="21"/>
              </w:rPr>
            </w:pPr>
            <w:r>
              <w:rPr>
                <w:rFonts w:hint="eastAsia" w:ascii="宋体" w:hAnsi="宋体"/>
                <w:color w:val="auto"/>
                <w:sz w:val="21"/>
                <w:szCs w:val="21"/>
              </w:rPr>
              <w:t>2.1.2</w:t>
            </w:r>
          </w:p>
        </w:tc>
        <w:tc>
          <w:tcPr>
            <w:tcW w:w="4230" w:type="dxa"/>
            <w:vAlign w:val="center"/>
          </w:tcPr>
          <w:p w14:paraId="7E369E24">
            <w:pPr>
              <w:ind w:firstLine="0" w:firstLineChars="0"/>
              <w:rPr>
                <w:rFonts w:ascii="宋体" w:hAnsi="宋体"/>
                <w:color w:val="auto"/>
                <w:sz w:val="21"/>
                <w:szCs w:val="21"/>
              </w:rPr>
            </w:pPr>
            <w:r>
              <w:rPr>
                <w:rFonts w:hint="eastAsia" w:ascii="宋体" w:hAnsi="宋体"/>
                <w:color w:val="auto"/>
                <w:sz w:val="21"/>
                <w:szCs w:val="21"/>
              </w:rPr>
              <w:t>能正确分析尺寸公差与配合要求</w:t>
            </w:r>
          </w:p>
        </w:tc>
        <w:tc>
          <w:tcPr>
            <w:tcW w:w="818" w:type="dxa"/>
          </w:tcPr>
          <w:p w14:paraId="629E4A28">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E24DD70">
            <w:pPr>
              <w:ind w:firstLine="0" w:firstLineChars="0"/>
              <w:rPr>
                <w:rFonts w:ascii="宋体" w:hAnsi="宋体"/>
                <w:color w:val="auto"/>
                <w:sz w:val="21"/>
                <w:szCs w:val="21"/>
              </w:rPr>
            </w:pPr>
          </w:p>
        </w:tc>
        <w:tc>
          <w:tcPr>
            <w:tcW w:w="709" w:type="dxa"/>
            <w:vAlign w:val="center"/>
          </w:tcPr>
          <w:p w14:paraId="79E76C1A">
            <w:pPr>
              <w:ind w:firstLine="0" w:firstLineChars="0"/>
              <w:rPr>
                <w:rFonts w:ascii="宋体" w:hAnsi="宋体"/>
                <w:color w:val="auto"/>
                <w:sz w:val="21"/>
                <w:szCs w:val="21"/>
              </w:rPr>
            </w:pPr>
          </w:p>
        </w:tc>
      </w:tr>
      <w:tr w14:paraId="6033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20508E5">
            <w:pPr>
              <w:ind w:firstLine="0" w:firstLineChars="0"/>
              <w:rPr>
                <w:rFonts w:ascii="宋体" w:hAnsi="宋体"/>
                <w:color w:val="auto"/>
                <w:sz w:val="21"/>
                <w:szCs w:val="21"/>
              </w:rPr>
            </w:pPr>
          </w:p>
        </w:tc>
        <w:tc>
          <w:tcPr>
            <w:tcW w:w="694" w:type="dxa"/>
            <w:vMerge w:val="continue"/>
            <w:vAlign w:val="center"/>
          </w:tcPr>
          <w:p w14:paraId="639EEC6B">
            <w:pPr>
              <w:ind w:firstLine="0" w:firstLineChars="0"/>
              <w:rPr>
                <w:rFonts w:ascii="宋体" w:hAnsi="宋体"/>
                <w:color w:val="auto"/>
                <w:sz w:val="21"/>
                <w:szCs w:val="21"/>
              </w:rPr>
            </w:pPr>
          </w:p>
        </w:tc>
        <w:tc>
          <w:tcPr>
            <w:tcW w:w="913" w:type="dxa"/>
            <w:vAlign w:val="center"/>
          </w:tcPr>
          <w:p w14:paraId="5434924C">
            <w:pPr>
              <w:ind w:firstLine="0" w:firstLineChars="0"/>
              <w:rPr>
                <w:rFonts w:ascii="宋体" w:hAnsi="宋体"/>
                <w:color w:val="auto"/>
                <w:sz w:val="21"/>
                <w:szCs w:val="21"/>
              </w:rPr>
            </w:pPr>
            <w:r>
              <w:rPr>
                <w:rFonts w:hint="eastAsia" w:ascii="宋体" w:hAnsi="宋体"/>
                <w:color w:val="auto"/>
                <w:sz w:val="21"/>
                <w:szCs w:val="21"/>
              </w:rPr>
              <w:t>2.1.3</w:t>
            </w:r>
          </w:p>
        </w:tc>
        <w:tc>
          <w:tcPr>
            <w:tcW w:w="4230" w:type="dxa"/>
            <w:vAlign w:val="center"/>
          </w:tcPr>
          <w:p w14:paraId="7C91C078">
            <w:pPr>
              <w:ind w:firstLine="0" w:firstLineChars="0"/>
              <w:rPr>
                <w:rFonts w:ascii="宋体" w:hAnsi="宋体"/>
                <w:color w:val="auto"/>
                <w:sz w:val="21"/>
                <w:szCs w:val="21"/>
              </w:rPr>
            </w:pPr>
            <w:r>
              <w:rPr>
                <w:rFonts w:hint="eastAsia" w:ascii="宋体" w:hAnsi="宋体"/>
                <w:color w:val="auto"/>
                <w:sz w:val="21"/>
                <w:szCs w:val="21"/>
              </w:rPr>
              <w:t>能严格执行制图国家标准</w:t>
            </w:r>
          </w:p>
        </w:tc>
        <w:tc>
          <w:tcPr>
            <w:tcW w:w="818" w:type="dxa"/>
          </w:tcPr>
          <w:p w14:paraId="1005793D">
            <w:pPr>
              <w:ind w:firstLine="0" w:firstLineChars="0"/>
              <w:rPr>
                <w:rFonts w:ascii="宋体" w:hAnsi="宋体"/>
                <w:color w:val="auto"/>
                <w:sz w:val="21"/>
                <w:szCs w:val="21"/>
              </w:rPr>
            </w:pPr>
          </w:p>
        </w:tc>
        <w:tc>
          <w:tcPr>
            <w:tcW w:w="687" w:type="dxa"/>
          </w:tcPr>
          <w:p w14:paraId="68CEEEF5">
            <w:pPr>
              <w:ind w:firstLine="0" w:firstLineChars="0"/>
              <w:rPr>
                <w:rFonts w:ascii="宋体" w:hAnsi="宋体"/>
                <w:color w:val="auto"/>
                <w:sz w:val="21"/>
                <w:szCs w:val="21"/>
              </w:rPr>
            </w:pPr>
          </w:p>
        </w:tc>
        <w:tc>
          <w:tcPr>
            <w:tcW w:w="709" w:type="dxa"/>
            <w:vAlign w:val="center"/>
          </w:tcPr>
          <w:p w14:paraId="7722CE40">
            <w:pPr>
              <w:ind w:firstLine="0" w:firstLineChars="0"/>
              <w:rPr>
                <w:rFonts w:ascii="宋体" w:hAnsi="宋体"/>
                <w:color w:val="auto"/>
                <w:sz w:val="21"/>
                <w:szCs w:val="21"/>
              </w:rPr>
            </w:pPr>
            <w:r>
              <w:rPr>
                <w:rFonts w:hint="eastAsia" w:ascii="宋体" w:hAnsi="宋体"/>
                <w:color w:val="auto"/>
                <w:sz w:val="21"/>
                <w:szCs w:val="21"/>
              </w:rPr>
              <w:t>●</w:t>
            </w:r>
          </w:p>
        </w:tc>
      </w:tr>
      <w:tr w14:paraId="230A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6754A97">
            <w:pPr>
              <w:ind w:firstLine="0" w:firstLineChars="0"/>
              <w:rPr>
                <w:rFonts w:ascii="宋体" w:hAnsi="宋体"/>
                <w:color w:val="auto"/>
                <w:sz w:val="21"/>
                <w:szCs w:val="21"/>
              </w:rPr>
            </w:pPr>
          </w:p>
        </w:tc>
        <w:tc>
          <w:tcPr>
            <w:tcW w:w="694" w:type="dxa"/>
            <w:vMerge w:val="restart"/>
            <w:vAlign w:val="center"/>
          </w:tcPr>
          <w:p w14:paraId="6932CDB9">
            <w:pPr>
              <w:ind w:firstLine="0" w:firstLineChars="0"/>
              <w:rPr>
                <w:rFonts w:ascii="宋体" w:hAnsi="宋体"/>
                <w:color w:val="auto"/>
                <w:sz w:val="21"/>
                <w:szCs w:val="21"/>
              </w:rPr>
            </w:pPr>
            <w:r>
              <w:rPr>
                <w:rFonts w:hint="eastAsia" w:ascii="宋体" w:hAnsi="宋体"/>
                <w:color w:val="auto"/>
                <w:sz w:val="21"/>
                <w:szCs w:val="21"/>
              </w:rPr>
              <w:t>2.2工艺分析</w:t>
            </w:r>
          </w:p>
        </w:tc>
        <w:tc>
          <w:tcPr>
            <w:tcW w:w="913" w:type="dxa"/>
            <w:vAlign w:val="center"/>
          </w:tcPr>
          <w:p w14:paraId="35ED2DC2">
            <w:pPr>
              <w:ind w:firstLine="0" w:firstLineChars="0"/>
              <w:rPr>
                <w:rFonts w:ascii="宋体" w:hAnsi="宋体"/>
                <w:color w:val="auto"/>
                <w:sz w:val="21"/>
                <w:szCs w:val="21"/>
              </w:rPr>
            </w:pPr>
            <w:r>
              <w:rPr>
                <w:rFonts w:hint="eastAsia" w:ascii="宋体" w:hAnsi="宋体"/>
                <w:color w:val="auto"/>
                <w:sz w:val="21"/>
                <w:szCs w:val="21"/>
              </w:rPr>
              <w:t>2.2.1</w:t>
            </w:r>
          </w:p>
        </w:tc>
        <w:tc>
          <w:tcPr>
            <w:tcW w:w="4230" w:type="dxa"/>
            <w:vAlign w:val="center"/>
          </w:tcPr>
          <w:p w14:paraId="19F53709">
            <w:pPr>
              <w:ind w:firstLine="0" w:firstLineChars="0"/>
              <w:rPr>
                <w:rFonts w:ascii="宋体" w:hAnsi="宋体"/>
                <w:color w:val="auto"/>
                <w:sz w:val="21"/>
                <w:szCs w:val="21"/>
              </w:rPr>
            </w:pPr>
            <w:r>
              <w:rPr>
                <w:rFonts w:hint="eastAsia" w:ascii="宋体" w:hAnsi="宋体"/>
                <w:color w:val="auto"/>
                <w:sz w:val="21"/>
                <w:szCs w:val="21"/>
              </w:rPr>
              <w:t>能正确的选择加工设备</w:t>
            </w:r>
          </w:p>
        </w:tc>
        <w:tc>
          <w:tcPr>
            <w:tcW w:w="818" w:type="dxa"/>
          </w:tcPr>
          <w:p w14:paraId="7DAB3C7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7FA75B6">
            <w:pPr>
              <w:ind w:firstLine="0" w:firstLineChars="0"/>
              <w:rPr>
                <w:rFonts w:ascii="宋体" w:hAnsi="宋体"/>
                <w:color w:val="auto"/>
                <w:sz w:val="21"/>
                <w:szCs w:val="21"/>
              </w:rPr>
            </w:pPr>
          </w:p>
        </w:tc>
        <w:tc>
          <w:tcPr>
            <w:tcW w:w="709" w:type="dxa"/>
            <w:vAlign w:val="center"/>
          </w:tcPr>
          <w:p w14:paraId="72AF8557">
            <w:pPr>
              <w:ind w:firstLine="0" w:firstLineChars="0"/>
              <w:rPr>
                <w:rFonts w:ascii="宋体" w:hAnsi="宋体"/>
                <w:color w:val="auto"/>
                <w:sz w:val="21"/>
                <w:szCs w:val="21"/>
              </w:rPr>
            </w:pPr>
          </w:p>
        </w:tc>
      </w:tr>
      <w:tr w14:paraId="115A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36F08FE">
            <w:pPr>
              <w:ind w:firstLine="0" w:firstLineChars="0"/>
              <w:rPr>
                <w:rFonts w:ascii="宋体" w:hAnsi="宋体"/>
                <w:color w:val="auto"/>
                <w:sz w:val="21"/>
                <w:szCs w:val="21"/>
              </w:rPr>
            </w:pPr>
          </w:p>
        </w:tc>
        <w:tc>
          <w:tcPr>
            <w:tcW w:w="694" w:type="dxa"/>
            <w:vMerge w:val="continue"/>
            <w:vAlign w:val="center"/>
          </w:tcPr>
          <w:p w14:paraId="058A0122">
            <w:pPr>
              <w:ind w:firstLine="0" w:firstLineChars="0"/>
              <w:rPr>
                <w:rFonts w:ascii="宋体" w:hAnsi="宋体"/>
                <w:color w:val="auto"/>
                <w:sz w:val="21"/>
                <w:szCs w:val="21"/>
              </w:rPr>
            </w:pPr>
          </w:p>
        </w:tc>
        <w:tc>
          <w:tcPr>
            <w:tcW w:w="913" w:type="dxa"/>
            <w:vAlign w:val="center"/>
          </w:tcPr>
          <w:p w14:paraId="0540A581">
            <w:pPr>
              <w:ind w:firstLine="0" w:firstLineChars="0"/>
              <w:rPr>
                <w:rFonts w:ascii="宋体" w:hAnsi="宋体"/>
                <w:color w:val="auto"/>
                <w:sz w:val="21"/>
                <w:szCs w:val="21"/>
              </w:rPr>
            </w:pPr>
            <w:r>
              <w:rPr>
                <w:rFonts w:hint="eastAsia" w:ascii="宋体" w:hAnsi="宋体"/>
                <w:color w:val="auto"/>
                <w:sz w:val="21"/>
                <w:szCs w:val="21"/>
              </w:rPr>
              <w:t>2.2.2</w:t>
            </w:r>
          </w:p>
        </w:tc>
        <w:tc>
          <w:tcPr>
            <w:tcW w:w="4230" w:type="dxa"/>
            <w:vAlign w:val="center"/>
          </w:tcPr>
          <w:p w14:paraId="7E38B7BB">
            <w:pPr>
              <w:ind w:firstLine="0" w:firstLineChars="0"/>
              <w:rPr>
                <w:rFonts w:ascii="宋体" w:hAnsi="宋体"/>
                <w:color w:val="auto"/>
                <w:sz w:val="21"/>
                <w:szCs w:val="21"/>
              </w:rPr>
            </w:pPr>
            <w:r>
              <w:rPr>
                <w:rFonts w:hint="eastAsia" w:ascii="宋体" w:hAnsi="宋体"/>
                <w:color w:val="auto"/>
                <w:sz w:val="21"/>
                <w:szCs w:val="21"/>
              </w:rPr>
              <w:t>能正确选用工装、夹具</w:t>
            </w:r>
          </w:p>
        </w:tc>
        <w:tc>
          <w:tcPr>
            <w:tcW w:w="818" w:type="dxa"/>
          </w:tcPr>
          <w:p w14:paraId="70D4030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5ADD0F9">
            <w:pPr>
              <w:ind w:firstLine="0" w:firstLineChars="0"/>
              <w:rPr>
                <w:rFonts w:ascii="宋体" w:hAnsi="宋体"/>
                <w:color w:val="auto"/>
                <w:sz w:val="21"/>
                <w:szCs w:val="21"/>
              </w:rPr>
            </w:pPr>
          </w:p>
        </w:tc>
        <w:tc>
          <w:tcPr>
            <w:tcW w:w="709" w:type="dxa"/>
            <w:vAlign w:val="center"/>
          </w:tcPr>
          <w:p w14:paraId="70C56A97">
            <w:pPr>
              <w:ind w:firstLine="0" w:firstLineChars="0"/>
              <w:rPr>
                <w:rFonts w:ascii="宋体" w:hAnsi="宋体"/>
                <w:color w:val="auto"/>
                <w:sz w:val="21"/>
                <w:szCs w:val="21"/>
              </w:rPr>
            </w:pPr>
          </w:p>
        </w:tc>
      </w:tr>
      <w:tr w14:paraId="39F9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5870C6C">
            <w:pPr>
              <w:ind w:firstLine="0" w:firstLineChars="0"/>
              <w:rPr>
                <w:rFonts w:ascii="宋体" w:hAnsi="宋体"/>
                <w:color w:val="auto"/>
                <w:sz w:val="21"/>
                <w:szCs w:val="21"/>
              </w:rPr>
            </w:pPr>
          </w:p>
        </w:tc>
        <w:tc>
          <w:tcPr>
            <w:tcW w:w="694" w:type="dxa"/>
            <w:vMerge w:val="continue"/>
            <w:vAlign w:val="center"/>
          </w:tcPr>
          <w:p w14:paraId="16E211AD">
            <w:pPr>
              <w:ind w:firstLine="0" w:firstLineChars="0"/>
              <w:rPr>
                <w:rFonts w:ascii="宋体" w:hAnsi="宋体"/>
                <w:color w:val="auto"/>
                <w:sz w:val="21"/>
                <w:szCs w:val="21"/>
              </w:rPr>
            </w:pPr>
          </w:p>
        </w:tc>
        <w:tc>
          <w:tcPr>
            <w:tcW w:w="913" w:type="dxa"/>
            <w:vAlign w:val="center"/>
          </w:tcPr>
          <w:p w14:paraId="2930F450">
            <w:pPr>
              <w:ind w:firstLine="0" w:firstLineChars="0"/>
              <w:rPr>
                <w:rFonts w:ascii="宋体" w:hAnsi="宋体"/>
                <w:color w:val="auto"/>
                <w:sz w:val="21"/>
                <w:szCs w:val="21"/>
              </w:rPr>
            </w:pPr>
            <w:r>
              <w:rPr>
                <w:rFonts w:hint="eastAsia" w:ascii="宋体" w:hAnsi="宋体"/>
                <w:color w:val="auto"/>
                <w:sz w:val="21"/>
                <w:szCs w:val="21"/>
              </w:rPr>
              <w:t>2.2.3</w:t>
            </w:r>
          </w:p>
        </w:tc>
        <w:tc>
          <w:tcPr>
            <w:tcW w:w="4230" w:type="dxa"/>
            <w:vAlign w:val="center"/>
          </w:tcPr>
          <w:p w14:paraId="066FA7F6">
            <w:pPr>
              <w:ind w:firstLine="0" w:firstLineChars="0"/>
              <w:rPr>
                <w:rFonts w:ascii="宋体" w:hAnsi="宋体"/>
                <w:color w:val="auto"/>
                <w:sz w:val="21"/>
                <w:szCs w:val="21"/>
              </w:rPr>
            </w:pPr>
            <w:r>
              <w:rPr>
                <w:rFonts w:hint="eastAsia" w:ascii="宋体" w:hAnsi="宋体"/>
                <w:color w:val="auto"/>
                <w:sz w:val="21"/>
                <w:szCs w:val="21"/>
              </w:rPr>
              <w:t>能正确地选用刀具</w:t>
            </w:r>
          </w:p>
        </w:tc>
        <w:tc>
          <w:tcPr>
            <w:tcW w:w="818" w:type="dxa"/>
          </w:tcPr>
          <w:p w14:paraId="1D0F36A2">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3C95C62">
            <w:pPr>
              <w:ind w:firstLine="0" w:firstLineChars="0"/>
              <w:rPr>
                <w:rFonts w:ascii="宋体" w:hAnsi="宋体"/>
                <w:color w:val="auto"/>
                <w:sz w:val="21"/>
                <w:szCs w:val="21"/>
              </w:rPr>
            </w:pPr>
          </w:p>
        </w:tc>
        <w:tc>
          <w:tcPr>
            <w:tcW w:w="709" w:type="dxa"/>
            <w:vAlign w:val="center"/>
          </w:tcPr>
          <w:p w14:paraId="5EEDC1CB">
            <w:pPr>
              <w:ind w:firstLine="0" w:firstLineChars="0"/>
              <w:rPr>
                <w:rFonts w:ascii="宋体" w:hAnsi="宋体"/>
                <w:color w:val="auto"/>
                <w:sz w:val="21"/>
                <w:szCs w:val="21"/>
              </w:rPr>
            </w:pPr>
          </w:p>
        </w:tc>
      </w:tr>
      <w:tr w14:paraId="44F3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472CCBB">
            <w:pPr>
              <w:ind w:firstLine="0" w:firstLineChars="0"/>
              <w:rPr>
                <w:rFonts w:ascii="宋体" w:hAnsi="宋体"/>
                <w:color w:val="auto"/>
                <w:sz w:val="21"/>
                <w:szCs w:val="21"/>
              </w:rPr>
            </w:pPr>
          </w:p>
        </w:tc>
        <w:tc>
          <w:tcPr>
            <w:tcW w:w="694" w:type="dxa"/>
            <w:vMerge w:val="continue"/>
            <w:vAlign w:val="center"/>
          </w:tcPr>
          <w:p w14:paraId="6536DE6D">
            <w:pPr>
              <w:ind w:firstLine="0" w:firstLineChars="0"/>
              <w:rPr>
                <w:rFonts w:ascii="宋体" w:hAnsi="宋体"/>
                <w:color w:val="auto"/>
                <w:sz w:val="21"/>
                <w:szCs w:val="21"/>
              </w:rPr>
            </w:pPr>
          </w:p>
        </w:tc>
        <w:tc>
          <w:tcPr>
            <w:tcW w:w="913" w:type="dxa"/>
            <w:vAlign w:val="center"/>
          </w:tcPr>
          <w:p w14:paraId="2EC199F2">
            <w:pPr>
              <w:ind w:firstLine="0" w:firstLineChars="0"/>
              <w:rPr>
                <w:rFonts w:ascii="宋体" w:hAnsi="宋体"/>
                <w:color w:val="auto"/>
                <w:sz w:val="21"/>
                <w:szCs w:val="21"/>
              </w:rPr>
            </w:pPr>
            <w:r>
              <w:rPr>
                <w:rFonts w:hint="eastAsia" w:ascii="宋体" w:hAnsi="宋体"/>
                <w:color w:val="auto"/>
                <w:sz w:val="21"/>
                <w:szCs w:val="21"/>
              </w:rPr>
              <w:t>2.2.4</w:t>
            </w:r>
          </w:p>
        </w:tc>
        <w:tc>
          <w:tcPr>
            <w:tcW w:w="4230" w:type="dxa"/>
            <w:vAlign w:val="center"/>
          </w:tcPr>
          <w:p w14:paraId="62327521">
            <w:pPr>
              <w:ind w:firstLine="0" w:firstLineChars="0"/>
              <w:rPr>
                <w:rFonts w:ascii="宋体" w:hAnsi="宋体"/>
                <w:color w:val="auto"/>
                <w:sz w:val="21"/>
                <w:szCs w:val="21"/>
              </w:rPr>
            </w:pPr>
            <w:r>
              <w:rPr>
                <w:rFonts w:hint="eastAsia" w:ascii="宋体" w:hAnsi="宋体"/>
                <w:color w:val="auto"/>
                <w:sz w:val="21"/>
                <w:szCs w:val="21"/>
              </w:rPr>
              <w:t>能进行尺寸链计算</w:t>
            </w:r>
          </w:p>
        </w:tc>
        <w:tc>
          <w:tcPr>
            <w:tcW w:w="818" w:type="dxa"/>
          </w:tcPr>
          <w:p w14:paraId="7BECA4A0">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4ED5749">
            <w:pPr>
              <w:ind w:firstLine="0" w:firstLineChars="0"/>
              <w:rPr>
                <w:rFonts w:ascii="宋体" w:hAnsi="宋体"/>
                <w:color w:val="auto"/>
                <w:sz w:val="21"/>
                <w:szCs w:val="21"/>
              </w:rPr>
            </w:pPr>
          </w:p>
        </w:tc>
        <w:tc>
          <w:tcPr>
            <w:tcW w:w="709" w:type="dxa"/>
            <w:vAlign w:val="center"/>
          </w:tcPr>
          <w:p w14:paraId="4317342D">
            <w:pPr>
              <w:ind w:firstLine="0" w:firstLineChars="0"/>
              <w:rPr>
                <w:rFonts w:ascii="宋体" w:hAnsi="宋体"/>
                <w:color w:val="auto"/>
                <w:sz w:val="21"/>
                <w:szCs w:val="21"/>
              </w:rPr>
            </w:pPr>
          </w:p>
        </w:tc>
      </w:tr>
      <w:tr w14:paraId="5143E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BA35759">
            <w:pPr>
              <w:ind w:firstLine="0" w:firstLineChars="0"/>
              <w:rPr>
                <w:rFonts w:ascii="宋体" w:hAnsi="宋体"/>
                <w:color w:val="auto"/>
                <w:sz w:val="21"/>
                <w:szCs w:val="21"/>
              </w:rPr>
            </w:pPr>
          </w:p>
        </w:tc>
        <w:tc>
          <w:tcPr>
            <w:tcW w:w="694" w:type="dxa"/>
            <w:vMerge w:val="continue"/>
            <w:vAlign w:val="center"/>
          </w:tcPr>
          <w:p w14:paraId="762520FE">
            <w:pPr>
              <w:ind w:firstLine="0" w:firstLineChars="0"/>
              <w:rPr>
                <w:rFonts w:ascii="宋体" w:hAnsi="宋体"/>
                <w:color w:val="auto"/>
                <w:sz w:val="21"/>
                <w:szCs w:val="21"/>
              </w:rPr>
            </w:pPr>
          </w:p>
        </w:tc>
        <w:tc>
          <w:tcPr>
            <w:tcW w:w="913" w:type="dxa"/>
            <w:vAlign w:val="center"/>
          </w:tcPr>
          <w:p w14:paraId="151E7E98">
            <w:pPr>
              <w:ind w:firstLine="0" w:firstLineChars="0"/>
              <w:rPr>
                <w:rFonts w:ascii="宋体" w:hAnsi="宋体"/>
                <w:color w:val="auto"/>
                <w:sz w:val="21"/>
                <w:szCs w:val="21"/>
              </w:rPr>
            </w:pPr>
            <w:r>
              <w:rPr>
                <w:rFonts w:hint="eastAsia" w:ascii="宋体" w:hAnsi="宋体"/>
                <w:color w:val="auto"/>
                <w:sz w:val="21"/>
                <w:szCs w:val="21"/>
              </w:rPr>
              <w:t>2.2.5</w:t>
            </w:r>
          </w:p>
        </w:tc>
        <w:tc>
          <w:tcPr>
            <w:tcW w:w="4230" w:type="dxa"/>
            <w:vAlign w:val="center"/>
          </w:tcPr>
          <w:p w14:paraId="3070B4DE">
            <w:pPr>
              <w:ind w:firstLine="0" w:firstLineChars="0"/>
              <w:rPr>
                <w:rFonts w:ascii="宋体" w:hAnsi="宋体"/>
                <w:color w:val="auto"/>
                <w:sz w:val="21"/>
                <w:szCs w:val="21"/>
              </w:rPr>
            </w:pPr>
            <w:r>
              <w:rPr>
                <w:rFonts w:hint="eastAsia" w:ascii="宋体" w:hAnsi="宋体"/>
                <w:color w:val="auto"/>
                <w:sz w:val="21"/>
                <w:szCs w:val="21"/>
              </w:rPr>
              <w:t>能合理的选择加工材料</w:t>
            </w:r>
          </w:p>
        </w:tc>
        <w:tc>
          <w:tcPr>
            <w:tcW w:w="818" w:type="dxa"/>
          </w:tcPr>
          <w:p w14:paraId="5A1BBA89">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25E9F7C">
            <w:pPr>
              <w:ind w:firstLine="0" w:firstLineChars="0"/>
              <w:rPr>
                <w:rFonts w:ascii="宋体" w:hAnsi="宋体"/>
                <w:color w:val="auto"/>
                <w:sz w:val="21"/>
                <w:szCs w:val="21"/>
              </w:rPr>
            </w:pPr>
          </w:p>
        </w:tc>
        <w:tc>
          <w:tcPr>
            <w:tcW w:w="709" w:type="dxa"/>
            <w:vAlign w:val="center"/>
          </w:tcPr>
          <w:p w14:paraId="5FC492EC">
            <w:pPr>
              <w:ind w:firstLine="0" w:firstLineChars="0"/>
              <w:rPr>
                <w:rFonts w:ascii="宋体" w:hAnsi="宋体"/>
                <w:color w:val="auto"/>
                <w:sz w:val="21"/>
                <w:szCs w:val="21"/>
              </w:rPr>
            </w:pPr>
          </w:p>
        </w:tc>
      </w:tr>
      <w:tr w14:paraId="5E64A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18D794F">
            <w:pPr>
              <w:ind w:firstLine="0" w:firstLineChars="0"/>
              <w:rPr>
                <w:rFonts w:ascii="宋体" w:hAnsi="宋体"/>
                <w:color w:val="auto"/>
                <w:sz w:val="21"/>
                <w:szCs w:val="21"/>
              </w:rPr>
            </w:pPr>
          </w:p>
        </w:tc>
        <w:tc>
          <w:tcPr>
            <w:tcW w:w="694" w:type="dxa"/>
            <w:vMerge w:val="continue"/>
            <w:vAlign w:val="center"/>
          </w:tcPr>
          <w:p w14:paraId="25BF38F0">
            <w:pPr>
              <w:ind w:firstLine="0" w:firstLineChars="0"/>
              <w:rPr>
                <w:rFonts w:ascii="宋体" w:hAnsi="宋体"/>
                <w:color w:val="auto"/>
                <w:sz w:val="21"/>
                <w:szCs w:val="21"/>
              </w:rPr>
            </w:pPr>
          </w:p>
        </w:tc>
        <w:tc>
          <w:tcPr>
            <w:tcW w:w="913" w:type="dxa"/>
            <w:vAlign w:val="center"/>
          </w:tcPr>
          <w:p w14:paraId="6B66AC2D">
            <w:pPr>
              <w:ind w:firstLine="0" w:firstLineChars="0"/>
              <w:rPr>
                <w:rFonts w:ascii="宋体" w:hAnsi="宋体"/>
                <w:color w:val="auto"/>
                <w:sz w:val="21"/>
                <w:szCs w:val="21"/>
              </w:rPr>
            </w:pPr>
            <w:r>
              <w:rPr>
                <w:rFonts w:hint="eastAsia" w:ascii="宋体" w:hAnsi="宋体"/>
                <w:color w:val="auto"/>
                <w:sz w:val="21"/>
                <w:szCs w:val="21"/>
              </w:rPr>
              <w:t>2.2.7</w:t>
            </w:r>
          </w:p>
        </w:tc>
        <w:tc>
          <w:tcPr>
            <w:tcW w:w="4230" w:type="dxa"/>
            <w:vAlign w:val="center"/>
          </w:tcPr>
          <w:p w14:paraId="56CD3F5D">
            <w:pPr>
              <w:ind w:firstLine="0" w:firstLineChars="0"/>
              <w:rPr>
                <w:rFonts w:ascii="宋体" w:hAnsi="宋体"/>
                <w:color w:val="auto"/>
                <w:sz w:val="21"/>
                <w:szCs w:val="21"/>
              </w:rPr>
            </w:pPr>
            <w:r>
              <w:rPr>
                <w:rFonts w:hint="eastAsia" w:ascii="宋体" w:hAnsi="宋体"/>
                <w:color w:val="auto"/>
                <w:sz w:val="21"/>
                <w:szCs w:val="21"/>
              </w:rPr>
              <w:t>能读懂加工对象的具体要求</w:t>
            </w:r>
          </w:p>
        </w:tc>
        <w:tc>
          <w:tcPr>
            <w:tcW w:w="818" w:type="dxa"/>
          </w:tcPr>
          <w:p w14:paraId="68CFEEB1">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6A35F0E0">
            <w:pPr>
              <w:ind w:firstLine="0" w:firstLineChars="0"/>
              <w:rPr>
                <w:rFonts w:ascii="宋体" w:hAnsi="宋体"/>
                <w:color w:val="auto"/>
                <w:sz w:val="21"/>
                <w:szCs w:val="21"/>
              </w:rPr>
            </w:pPr>
          </w:p>
        </w:tc>
        <w:tc>
          <w:tcPr>
            <w:tcW w:w="709" w:type="dxa"/>
            <w:vAlign w:val="center"/>
          </w:tcPr>
          <w:p w14:paraId="2DD2D443">
            <w:pPr>
              <w:ind w:firstLine="0" w:firstLineChars="0"/>
              <w:rPr>
                <w:rFonts w:ascii="宋体" w:hAnsi="宋体"/>
                <w:color w:val="auto"/>
                <w:sz w:val="21"/>
                <w:szCs w:val="21"/>
              </w:rPr>
            </w:pPr>
          </w:p>
        </w:tc>
      </w:tr>
      <w:tr w14:paraId="431A8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9B5523E">
            <w:pPr>
              <w:ind w:firstLine="0" w:firstLineChars="0"/>
              <w:rPr>
                <w:rFonts w:ascii="宋体" w:hAnsi="宋体"/>
                <w:color w:val="auto"/>
                <w:sz w:val="21"/>
                <w:szCs w:val="21"/>
              </w:rPr>
            </w:pPr>
          </w:p>
        </w:tc>
        <w:tc>
          <w:tcPr>
            <w:tcW w:w="694" w:type="dxa"/>
            <w:vMerge w:val="restart"/>
            <w:vAlign w:val="center"/>
          </w:tcPr>
          <w:p w14:paraId="34243F50">
            <w:pPr>
              <w:ind w:firstLine="0" w:firstLineChars="0"/>
              <w:rPr>
                <w:rFonts w:ascii="宋体" w:hAnsi="宋体"/>
                <w:color w:val="auto"/>
                <w:sz w:val="21"/>
                <w:szCs w:val="21"/>
              </w:rPr>
            </w:pPr>
            <w:r>
              <w:rPr>
                <w:rFonts w:hint="eastAsia" w:ascii="宋体" w:hAnsi="宋体"/>
                <w:color w:val="auto"/>
                <w:sz w:val="21"/>
                <w:szCs w:val="21"/>
              </w:rPr>
              <w:t>2.3工艺编制</w:t>
            </w:r>
          </w:p>
        </w:tc>
        <w:tc>
          <w:tcPr>
            <w:tcW w:w="913" w:type="dxa"/>
            <w:vAlign w:val="center"/>
          </w:tcPr>
          <w:p w14:paraId="0DC3FE97">
            <w:pPr>
              <w:ind w:firstLine="0" w:firstLineChars="0"/>
              <w:rPr>
                <w:rFonts w:ascii="宋体" w:hAnsi="宋体"/>
                <w:color w:val="auto"/>
                <w:sz w:val="21"/>
                <w:szCs w:val="21"/>
              </w:rPr>
            </w:pPr>
            <w:r>
              <w:rPr>
                <w:rFonts w:hint="eastAsia" w:ascii="宋体" w:hAnsi="宋体"/>
                <w:color w:val="auto"/>
                <w:sz w:val="21"/>
                <w:szCs w:val="21"/>
              </w:rPr>
              <w:t>2.3.1</w:t>
            </w:r>
          </w:p>
        </w:tc>
        <w:tc>
          <w:tcPr>
            <w:tcW w:w="4230" w:type="dxa"/>
            <w:vAlign w:val="center"/>
          </w:tcPr>
          <w:p w14:paraId="6B8C3FDF">
            <w:pPr>
              <w:ind w:firstLine="0" w:firstLineChars="0"/>
              <w:rPr>
                <w:rFonts w:ascii="宋体" w:hAnsi="宋体"/>
                <w:color w:val="auto"/>
                <w:sz w:val="21"/>
                <w:szCs w:val="21"/>
              </w:rPr>
            </w:pPr>
            <w:r>
              <w:rPr>
                <w:rFonts w:hint="eastAsia" w:ascii="宋体" w:hAnsi="宋体"/>
                <w:color w:val="auto"/>
                <w:sz w:val="21"/>
                <w:szCs w:val="21"/>
              </w:rPr>
              <w:t>能熟练使用CAD软件</w:t>
            </w:r>
          </w:p>
        </w:tc>
        <w:tc>
          <w:tcPr>
            <w:tcW w:w="818" w:type="dxa"/>
          </w:tcPr>
          <w:p w14:paraId="3F27CED4">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0D54948">
            <w:pPr>
              <w:ind w:firstLine="0" w:firstLineChars="0"/>
              <w:rPr>
                <w:rFonts w:ascii="宋体" w:hAnsi="宋体"/>
                <w:color w:val="auto"/>
                <w:sz w:val="21"/>
                <w:szCs w:val="21"/>
              </w:rPr>
            </w:pPr>
          </w:p>
        </w:tc>
        <w:tc>
          <w:tcPr>
            <w:tcW w:w="709" w:type="dxa"/>
            <w:vAlign w:val="center"/>
          </w:tcPr>
          <w:p w14:paraId="74BFD362">
            <w:pPr>
              <w:ind w:firstLine="0" w:firstLineChars="0"/>
              <w:rPr>
                <w:rFonts w:ascii="宋体" w:hAnsi="宋体"/>
                <w:color w:val="auto"/>
                <w:sz w:val="21"/>
                <w:szCs w:val="21"/>
              </w:rPr>
            </w:pPr>
          </w:p>
        </w:tc>
      </w:tr>
      <w:tr w14:paraId="2B6C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20A0A7C">
            <w:pPr>
              <w:ind w:firstLine="0" w:firstLineChars="0"/>
              <w:rPr>
                <w:rFonts w:ascii="宋体" w:hAnsi="宋体"/>
                <w:color w:val="auto"/>
                <w:sz w:val="21"/>
                <w:szCs w:val="21"/>
              </w:rPr>
            </w:pPr>
          </w:p>
        </w:tc>
        <w:tc>
          <w:tcPr>
            <w:tcW w:w="694" w:type="dxa"/>
            <w:vMerge w:val="continue"/>
            <w:vAlign w:val="center"/>
          </w:tcPr>
          <w:p w14:paraId="1516E9B6">
            <w:pPr>
              <w:ind w:firstLine="0" w:firstLineChars="0"/>
              <w:rPr>
                <w:rFonts w:ascii="宋体" w:hAnsi="宋体"/>
                <w:color w:val="auto"/>
                <w:sz w:val="21"/>
                <w:szCs w:val="21"/>
              </w:rPr>
            </w:pPr>
          </w:p>
        </w:tc>
        <w:tc>
          <w:tcPr>
            <w:tcW w:w="913" w:type="dxa"/>
            <w:vAlign w:val="center"/>
          </w:tcPr>
          <w:p w14:paraId="35DABFF6">
            <w:pPr>
              <w:ind w:firstLine="0" w:firstLineChars="0"/>
              <w:rPr>
                <w:rFonts w:ascii="宋体" w:hAnsi="宋体"/>
                <w:color w:val="auto"/>
                <w:sz w:val="21"/>
                <w:szCs w:val="21"/>
              </w:rPr>
            </w:pPr>
            <w:r>
              <w:rPr>
                <w:rFonts w:hint="eastAsia" w:ascii="宋体" w:hAnsi="宋体"/>
                <w:color w:val="auto"/>
                <w:sz w:val="21"/>
                <w:szCs w:val="21"/>
              </w:rPr>
              <w:t>2.3.2</w:t>
            </w:r>
          </w:p>
        </w:tc>
        <w:tc>
          <w:tcPr>
            <w:tcW w:w="4230" w:type="dxa"/>
            <w:vAlign w:val="center"/>
          </w:tcPr>
          <w:p w14:paraId="5C324B4E">
            <w:pPr>
              <w:ind w:firstLine="0" w:firstLineChars="0"/>
              <w:rPr>
                <w:rFonts w:ascii="宋体" w:hAnsi="宋体"/>
                <w:color w:val="auto"/>
                <w:sz w:val="21"/>
                <w:szCs w:val="21"/>
              </w:rPr>
            </w:pPr>
            <w:r>
              <w:rPr>
                <w:rFonts w:hint="eastAsia" w:ascii="宋体" w:hAnsi="宋体"/>
                <w:color w:val="auto"/>
                <w:sz w:val="21"/>
                <w:szCs w:val="21"/>
              </w:rPr>
              <w:t>能熟练常用办公软件</w:t>
            </w:r>
          </w:p>
        </w:tc>
        <w:tc>
          <w:tcPr>
            <w:tcW w:w="818" w:type="dxa"/>
          </w:tcPr>
          <w:p w14:paraId="6871BEE9">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027E01A3">
            <w:pPr>
              <w:ind w:firstLine="0" w:firstLineChars="0"/>
              <w:rPr>
                <w:rFonts w:ascii="宋体" w:hAnsi="宋体"/>
                <w:color w:val="auto"/>
                <w:sz w:val="21"/>
                <w:szCs w:val="21"/>
              </w:rPr>
            </w:pPr>
          </w:p>
        </w:tc>
        <w:tc>
          <w:tcPr>
            <w:tcW w:w="709" w:type="dxa"/>
            <w:vAlign w:val="center"/>
          </w:tcPr>
          <w:p w14:paraId="4929CAC4">
            <w:pPr>
              <w:ind w:firstLine="0" w:firstLineChars="0"/>
              <w:rPr>
                <w:rFonts w:ascii="宋体" w:hAnsi="宋体"/>
                <w:color w:val="auto"/>
                <w:sz w:val="21"/>
                <w:szCs w:val="21"/>
              </w:rPr>
            </w:pPr>
          </w:p>
        </w:tc>
      </w:tr>
      <w:tr w14:paraId="52FE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662" w:type="dxa"/>
            <w:vMerge w:val="continue"/>
            <w:vAlign w:val="center"/>
          </w:tcPr>
          <w:p w14:paraId="0181E5BF">
            <w:pPr>
              <w:ind w:firstLine="0" w:firstLineChars="0"/>
              <w:rPr>
                <w:rFonts w:ascii="宋体" w:hAnsi="宋体"/>
                <w:color w:val="auto"/>
                <w:sz w:val="21"/>
                <w:szCs w:val="21"/>
              </w:rPr>
            </w:pPr>
          </w:p>
        </w:tc>
        <w:tc>
          <w:tcPr>
            <w:tcW w:w="694" w:type="dxa"/>
            <w:vMerge w:val="continue"/>
            <w:vAlign w:val="center"/>
          </w:tcPr>
          <w:p w14:paraId="6B365DD3">
            <w:pPr>
              <w:ind w:firstLine="0" w:firstLineChars="0"/>
              <w:rPr>
                <w:rFonts w:ascii="宋体" w:hAnsi="宋体"/>
                <w:color w:val="auto"/>
                <w:sz w:val="21"/>
                <w:szCs w:val="21"/>
              </w:rPr>
            </w:pPr>
          </w:p>
        </w:tc>
        <w:tc>
          <w:tcPr>
            <w:tcW w:w="913" w:type="dxa"/>
            <w:vAlign w:val="center"/>
          </w:tcPr>
          <w:p w14:paraId="72029633">
            <w:pPr>
              <w:ind w:firstLine="0" w:firstLineChars="0"/>
              <w:rPr>
                <w:rFonts w:ascii="宋体" w:hAnsi="宋体"/>
                <w:color w:val="auto"/>
                <w:sz w:val="21"/>
                <w:szCs w:val="21"/>
              </w:rPr>
            </w:pPr>
            <w:r>
              <w:rPr>
                <w:rFonts w:hint="eastAsia" w:ascii="宋体" w:hAnsi="宋体"/>
                <w:color w:val="auto"/>
                <w:sz w:val="21"/>
                <w:szCs w:val="21"/>
              </w:rPr>
              <w:t>2.3.3</w:t>
            </w:r>
          </w:p>
        </w:tc>
        <w:tc>
          <w:tcPr>
            <w:tcW w:w="4230" w:type="dxa"/>
            <w:vAlign w:val="center"/>
          </w:tcPr>
          <w:p w14:paraId="3FA0912E">
            <w:pPr>
              <w:ind w:firstLine="0" w:firstLineChars="0"/>
              <w:rPr>
                <w:rFonts w:ascii="宋体" w:hAnsi="宋体"/>
                <w:color w:val="auto"/>
                <w:sz w:val="21"/>
                <w:szCs w:val="21"/>
              </w:rPr>
            </w:pPr>
            <w:r>
              <w:rPr>
                <w:rFonts w:hint="eastAsia" w:ascii="宋体" w:hAnsi="宋体"/>
                <w:color w:val="auto"/>
                <w:sz w:val="21"/>
                <w:szCs w:val="21"/>
              </w:rPr>
              <w:t>能进行零件工艺分析</w:t>
            </w:r>
          </w:p>
        </w:tc>
        <w:tc>
          <w:tcPr>
            <w:tcW w:w="818" w:type="dxa"/>
          </w:tcPr>
          <w:p w14:paraId="0C2ED91D">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AFAFEF9">
            <w:pPr>
              <w:ind w:firstLine="0" w:firstLineChars="0"/>
              <w:rPr>
                <w:rFonts w:ascii="宋体" w:hAnsi="宋体"/>
                <w:color w:val="auto"/>
                <w:sz w:val="21"/>
                <w:szCs w:val="21"/>
              </w:rPr>
            </w:pPr>
          </w:p>
        </w:tc>
        <w:tc>
          <w:tcPr>
            <w:tcW w:w="709" w:type="dxa"/>
            <w:vAlign w:val="center"/>
          </w:tcPr>
          <w:p w14:paraId="1E1F692F">
            <w:pPr>
              <w:ind w:firstLine="0" w:firstLineChars="0"/>
              <w:rPr>
                <w:rFonts w:ascii="宋体" w:hAnsi="宋体"/>
                <w:color w:val="auto"/>
                <w:sz w:val="21"/>
                <w:szCs w:val="21"/>
              </w:rPr>
            </w:pPr>
          </w:p>
        </w:tc>
      </w:tr>
      <w:tr w14:paraId="5778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8D8F783">
            <w:pPr>
              <w:ind w:firstLine="0" w:firstLineChars="0"/>
              <w:rPr>
                <w:rFonts w:ascii="宋体" w:hAnsi="宋体"/>
                <w:color w:val="auto"/>
                <w:sz w:val="21"/>
                <w:szCs w:val="21"/>
              </w:rPr>
            </w:pPr>
          </w:p>
        </w:tc>
        <w:tc>
          <w:tcPr>
            <w:tcW w:w="694" w:type="dxa"/>
            <w:vMerge w:val="continue"/>
            <w:vAlign w:val="center"/>
          </w:tcPr>
          <w:p w14:paraId="0E053CF3">
            <w:pPr>
              <w:ind w:firstLine="0" w:firstLineChars="0"/>
              <w:rPr>
                <w:rFonts w:ascii="宋体" w:hAnsi="宋体"/>
                <w:color w:val="auto"/>
                <w:sz w:val="21"/>
                <w:szCs w:val="21"/>
              </w:rPr>
            </w:pPr>
          </w:p>
        </w:tc>
        <w:tc>
          <w:tcPr>
            <w:tcW w:w="913" w:type="dxa"/>
            <w:vAlign w:val="center"/>
          </w:tcPr>
          <w:p w14:paraId="6E4735D2">
            <w:pPr>
              <w:ind w:firstLine="0" w:firstLineChars="0"/>
              <w:rPr>
                <w:rFonts w:ascii="宋体" w:hAnsi="宋体"/>
                <w:color w:val="auto"/>
                <w:sz w:val="21"/>
                <w:szCs w:val="21"/>
              </w:rPr>
            </w:pPr>
            <w:r>
              <w:rPr>
                <w:rFonts w:hint="eastAsia" w:ascii="宋体" w:hAnsi="宋体"/>
                <w:color w:val="auto"/>
                <w:sz w:val="21"/>
                <w:szCs w:val="21"/>
              </w:rPr>
              <w:t>2.3.4</w:t>
            </w:r>
          </w:p>
        </w:tc>
        <w:tc>
          <w:tcPr>
            <w:tcW w:w="4230" w:type="dxa"/>
            <w:vAlign w:val="center"/>
          </w:tcPr>
          <w:p w14:paraId="2954F921">
            <w:pPr>
              <w:ind w:firstLine="0" w:firstLineChars="0"/>
              <w:rPr>
                <w:rFonts w:ascii="宋体" w:hAnsi="宋体"/>
                <w:color w:val="auto"/>
                <w:sz w:val="21"/>
                <w:szCs w:val="21"/>
              </w:rPr>
            </w:pPr>
            <w:r>
              <w:rPr>
                <w:rFonts w:hint="eastAsia" w:ascii="宋体" w:hAnsi="宋体"/>
                <w:color w:val="auto"/>
                <w:sz w:val="21"/>
                <w:szCs w:val="21"/>
              </w:rPr>
              <w:t>能合理地选择加工路线</w:t>
            </w:r>
          </w:p>
        </w:tc>
        <w:tc>
          <w:tcPr>
            <w:tcW w:w="818" w:type="dxa"/>
          </w:tcPr>
          <w:p w14:paraId="129DDD64">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4744CF2">
            <w:pPr>
              <w:ind w:firstLine="0" w:firstLineChars="0"/>
              <w:rPr>
                <w:rFonts w:ascii="宋体" w:hAnsi="宋体"/>
                <w:color w:val="auto"/>
                <w:sz w:val="21"/>
                <w:szCs w:val="21"/>
              </w:rPr>
            </w:pPr>
          </w:p>
        </w:tc>
        <w:tc>
          <w:tcPr>
            <w:tcW w:w="709" w:type="dxa"/>
            <w:vAlign w:val="center"/>
          </w:tcPr>
          <w:p w14:paraId="169E9433">
            <w:pPr>
              <w:ind w:firstLine="0" w:firstLineChars="0"/>
              <w:rPr>
                <w:rFonts w:ascii="宋体" w:hAnsi="宋体"/>
                <w:color w:val="auto"/>
                <w:sz w:val="21"/>
                <w:szCs w:val="21"/>
              </w:rPr>
            </w:pPr>
          </w:p>
        </w:tc>
      </w:tr>
      <w:tr w14:paraId="5BE5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D76E7C2">
            <w:pPr>
              <w:ind w:firstLine="0" w:firstLineChars="0"/>
              <w:rPr>
                <w:rFonts w:ascii="宋体" w:hAnsi="宋体"/>
                <w:color w:val="auto"/>
                <w:sz w:val="21"/>
                <w:szCs w:val="21"/>
              </w:rPr>
            </w:pPr>
          </w:p>
        </w:tc>
        <w:tc>
          <w:tcPr>
            <w:tcW w:w="694" w:type="dxa"/>
            <w:vMerge w:val="continue"/>
            <w:vAlign w:val="center"/>
          </w:tcPr>
          <w:p w14:paraId="524542E4">
            <w:pPr>
              <w:ind w:firstLine="0" w:firstLineChars="0"/>
              <w:rPr>
                <w:rFonts w:ascii="宋体" w:hAnsi="宋体"/>
                <w:color w:val="auto"/>
                <w:sz w:val="21"/>
                <w:szCs w:val="21"/>
              </w:rPr>
            </w:pPr>
          </w:p>
        </w:tc>
        <w:tc>
          <w:tcPr>
            <w:tcW w:w="913" w:type="dxa"/>
            <w:vAlign w:val="center"/>
          </w:tcPr>
          <w:p w14:paraId="7FA43A5D">
            <w:pPr>
              <w:ind w:firstLine="0" w:firstLineChars="0"/>
              <w:rPr>
                <w:rFonts w:ascii="宋体" w:hAnsi="宋体"/>
                <w:color w:val="auto"/>
                <w:sz w:val="21"/>
                <w:szCs w:val="21"/>
              </w:rPr>
            </w:pPr>
            <w:r>
              <w:rPr>
                <w:rFonts w:hint="eastAsia" w:ascii="宋体" w:hAnsi="宋体"/>
                <w:color w:val="auto"/>
                <w:sz w:val="21"/>
                <w:szCs w:val="21"/>
              </w:rPr>
              <w:t>2.3.5</w:t>
            </w:r>
          </w:p>
        </w:tc>
        <w:tc>
          <w:tcPr>
            <w:tcW w:w="4230" w:type="dxa"/>
            <w:vAlign w:val="center"/>
          </w:tcPr>
          <w:p w14:paraId="0C2623EE">
            <w:pPr>
              <w:ind w:firstLine="0" w:firstLineChars="0"/>
              <w:rPr>
                <w:rFonts w:ascii="宋体" w:hAnsi="宋体"/>
                <w:color w:val="auto"/>
                <w:sz w:val="21"/>
                <w:szCs w:val="21"/>
              </w:rPr>
            </w:pPr>
            <w:r>
              <w:rPr>
                <w:rFonts w:hint="eastAsia" w:ascii="宋体" w:hAnsi="宋体"/>
                <w:color w:val="auto"/>
                <w:sz w:val="21"/>
                <w:szCs w:val="21"/>
              </w:rPr>
              <w:t>能根据加工要求正确配置刀具和量具</w:t>
            </w:r>
          </w:p>
        </w:tc>
        <w:tc>
          <w:tcPr>
            <w:tcW w:w="818" w:type="dxa"/>
          </w:tcPr>
          <w:p w14:paraId="339D4DC4">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645522C0">
            <w:pPr>
              <w:ind w:firstLine="0" w:firstLineChars="0"/>
              <w:rPr>
                <w:rFonts w:ascii="宋体" w:hAnsi="宋体"/>
                <w:color w:val="auto"/>
                <w:sz w:val="21"/>
                <w:szCs w:val="21"/>
              </w:rPr>
            </w:pPr>
          </w:p>
        </w:tc>
        <w:tc>
          <w:tcPr>
            <w:tcW w:w="709" w:type="dxa"/>
            <w:vAlign w:val="center"/>
          </w:tcPr>
          <w:p w14:paraId="26BACD1E">
            <w:pPr>
              <w:ind w:firstLine="0" w:firstLineChars="0"/>
              <w:rPr>
                <w:rFonts w:ascii="宋体" w:hAnsi="宋体"/>
                <w:color w:val="auto"/>
                <w:sz w:val="21"/>
                <w:szCs w:val="21"/>
              </w:rPr>
            </w:pPr>
          </w:p>
        </w:tc>
      </w:tr>
      <w:tr w14:paraId="011C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FA6AC70">
            <w:pPr>
              <w:ind w:firstLine="0" w:firstLineChars="0"/>
              <w:rPr>
                <w:rFonts w:ascii="宋体" w:hAnsi="宋体"/>
                <w:color w:val="auto"/>
                <w:sz w:val="21"/>
                <w:szCs w:val="21"/>
              </w:rPr>
            </w:pPr>
          </w:p>
        </w:tc>
        <w:tc>
          <w:tcPr>
            <w:tcW w:w="694" w:type="dxa"/>
            <w:vMerge w:val="continue"/>
            <w:vAlign w:val="center"/>
          </w:tcPr>
          <w:p w14:paraId="3C9340B8">
            <w:pPr>
              <w:ind w:firstLine="0" w:firstLineChars="0"/>
              <w:rPr>
                <w:rFonts w:ascii="宋体" w:hAnsi="宋体"/>
                <w:color w:val="auto"/>
                <w:sz w:val="21"/>
                <w:szCs w:val="21"/>
              </w:rPr>
            </w:pPr>
          </w:p>
        </w:tc>
        <w:tc>
          <w:tcPr>
            <w:tcW w:w="913" w:type="dxa"/>
            <w:vAlign w:val="center"/>
          </w:tcPr>
          <w:p w14:paraId="27DE75A8">
            <w:pPr>
              <w:ind w:firstLine="0" w:firstLineChars="0"/>
              <w:rPr>
                <w:rFonts w:ascii="宋体" w:hAnsi="宋体"/>
                <w:color w:val="auto"/>
                <w:sz w:val="21"/>
                <w:szCs w:val="21"/>
              </w:rPr>
            </w:pPr>
            <w:r>
              <w:rPr>
                <w:rFonts w:hint="eastAsia" w:ascii="宋体" w:hAnsi="宋体"/>
                <w:color w:val="auto"/>
                <w:sz w:val="21"/>
                <w:szCs w:val="21"/>
              </w:rPr>
              <w:t>2.3.6</w:t>
            </w:r>
          </w:p>
        </w:tc>
        <w:tc>
          <w:tcPr>
            <w:tcW w:w="4230" w:type="dxa"/>
            <w:vAlign w:val="center"/>
          </w:tcPr>
          <w:p w14:paraId="4365CCD1">
            <w:pPr>
              <w:ind w:firstLine="0" w:firstLineChars="0"/>
              <w:rPr>
                <w:rFonts w:ascii="宋体" w:hAnsi="宋体"/>
                <w:color w:val="auto"/>
                <w:sz w:val="21"/>
                <w:szCs w:val="21"/>
              </w:rPr>
            </w:pPr>
            <w:r>
              <w:rPr>
                <w:rFonts w:hint="eastAsia" w:ascii="宋体" w:hAnsi="宋体"/>
                <w:color w:val="auto"/>
                <w:sz w:val="21"/>
                <w:szCs w:val="21"/>
              </w:rPr>
              <w:t>能正确填写工艺及工序卡</w:t>
            </w:r>
          </w:p>
        </w:tc>
        <w:tc>
          <w:tcPr>
            <w:tcW w:w="818" w:type="dxa"/>
          </w:tcPr>
          <w:p w14:paraId="0DAAA91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7BE6274">
            <w:pPr>
              <w:ind w:firstLine="0" w:firstLineChars="0"/>
              <w:rPr>
                <w:rFonts w:ascii="宋体" w:hAnsi="宋体"/>
                <w:color w:val="auto"/>
                <w:sz w:val="21"/>
                <w:szCs w:val="21"/>
              </w:rPr>
            </w:pPr>
          </w:p>
        </w:tc>
        <w:tc>
          <w:tcPr>
            <w:tcW w:w="709" w:type="dxa"/>
            <w:vAlign w:val="center"/>
          </w:tcPr>
          <w:p w14:paraId="3CCA5005">
            <w:pPr>
              <w:ind w:firstLine="0" w:firstLineChars="0"/>
              <w:rPr>
                <w:rFonts w:ascii="宋体" w:hAnsi="宋体"/>
                <w:color w:val="auto"/>
                <w:sz w:val="21"/>
                <w:szCs w:val="21"/>
              </w:rPr>
            </w:pPr>
          </w:p>
        </w:tc>
      </w:tr>
      <w:tr w14:paraId="0C9F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D03B690">
            <w:pPr>
              <w:ind w:firstLine="0" w:firstLineChars="0"/>
              <w:rPr>
                <w:rFonts w:ascii="宋体" w:hAnsi="宋体"/>
                <w:color w:val="auto"/>
                <w:sz w:val="21"/>
                <w:szCs w:val="21"/>
              </w:rPr>
            </w:pPr>
          </w:p>
        </w:tc>
        <w:tc>
          <w:tcPr>
            <w:tcW w:w="694" w:type="dxa"/>
            <w:vMerge w:val="continue"/>
            <w:vAlign w:val="center"/>
          </w:tcPr>
          <w:p w14:paraId="15FCA4F3">
            <w:pPr>
              <w:ind w:firstLine="0" w:firstLineChars="0"/>
              <w:rPr>
                <w:rFonts w:ascii="宋体" w:hAnsi="宋体"/>
                <w:color w:val="auto"/>
                <w:sz w:val="21"/>
                <w:szCs w:val="21"/>
              </w:rPr>
            </w:pPr>
          </w:p>
        </w:tc>
        <w:tc>
          <w:tcPr>
            <w:tcW w:w="913" w:type="dxa"/>
            <w:vAlign w:val="center"/>
          </w:tcPr>
          <w:p w14:paraId="6BCCC73E">
            <w:pPr>
              <w:ind w:firstLine="0" w:firstLineChars="0"/>
              <w:rPr>
                <w:rFonts w:ascii="宋体" w:hAnsi="宋体"/>
                <w:color w:val="auto"/>
                <w:sz w:val="21"/>
                <w:szCs w:val="21"/>
              </w:rPr>
            </w:pPr>
            <w:r>
              <w:rPr>
                <w:rFonts w:hint="eastAsia" w:ascii="宋体" w:hAnsi="宋体"/>
                <w:color w:val="auto"/>
                <w:sz w:val="21"/>
                <w:szCs w:val="21"/>
              </w:rPr>
              <w:t>2.3.7</w:t>
            </w:r>
          </w:p>
        </w:tc>
        <w:tc>
          <w:tcPr>
            <w:tcW w:w="4230" w:type="dxa"/>
            <w:vAlign w:val="center"/>
          </w:tcPr>
          <w:p w14:paraId="4DF6AAA3">
            <w:pPr>
              <w:ind w:firstLine="0" w:firstLineChars="0"/>
              <w:rPr>
                <w:rFonts w:ascii="宋体" w:hAnsi="宋体"/>
                <w:color w:val="auto"/>
                <w:sz w:val="21"/>
                <w:szCs w:val="21"/>
              </w:rPr>
            </w:pPr>
            <w:r>
              <w:rPr>
                <w:rFonts w:hint="eastAsia" w:ascii="宋体" w:hAnsi="宋体"/>
                <w:color w:val="auto"/>
                <w:sz w:val="21"/>
                <w:szCs w:val="21"/>
              </w:rPr>
              <w:t>能根据典型零件加工特点编制工艺规程</w:t>
            </w:r>
          </w:p>
        </w:tc>
        <w:tc>
          <w:tcPr>
            <w:tcW w:w="818" w:type="dxa"/>
          </w:tcPr>
          <w:p w14:paraId="0635497D">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8914926">
            <w:pPr>
              <w:ind w:firstLine="0" w:firstLineChars="0"/>
              <w:rPr>
                <w:rFonts w:ascii="宋体" w:hAnsi="宋体"/>
                <w:color w:val="auto"/>
                <w:sz w:val="21"/>
                <w:szCs w:val="21"/>
              </w:rPr>
            </w:pPr>
          </w:p>
        </w:tc>
        <w:tc>
          <w:tcPr>
            <w:tcW w:w="709" w:type="dxa"/>
            <w:vAlign w:val="center"/>
          </w:tcPr>
          <w:p w14:paraId="7E5FBA8D">
            <w:pPr>
              <w:ind w:firstLine="0" w:firstLineChars="0"/>
              <w:rPr>
                <w:rFonts w:ascii="宋体" w:hAnsi="宋体"/>
                <w:color w:val="auto"/>
                <w:sz w:val="21"/>
                <w:szCs w:val="21"/>
              </w:rPr>
            </w:pPr>
          </w:p>
        </w:tc>
      </w:tr>
      <w:tr w14:paraId="68BB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2B0894B">
            <w:pPr>
              <w:ind w:firstLine="0" w:firstLineChars="0"/>
              <w:rPr>
                <w:rFonts w:ascii="宋体" w:hAnsi="宋体"/>
                <w:color w:val="auto"/>
                <w:sz w:val="21"/>
                <w:szCs w:val="21"/>
              </w:rPr>
            </w:pPr>
          </w:p>
        </w:tc>
        <w:tc>
          <w:tcPr>
            <w:tcW w:w="694" w:type="dxa"/>
            <w:vMerge w:val="restart"/>
            <w:vAlign w:val="center"/>
          </w:tcPr>
          <w:p w14:paraId="6BF6E5E5">
            <w:pPr>
              <w:ind w:firstLine="0" w:firstLineChars="0"/>
              <w:rPr>
                <w:rFonts w:ascii="宋体" w:hAnsi="宋体"/>
                <w:color w:val="auto"/>
                <w:sz w:val="21"/>
                <w:szCs w:val="21"/>
              </w:rPr>
            </w:pPr>
            <w:r>
              <w:rPr>
                <w:rFonts w:hint="eastAsia" w:ascii="宋体" w:hAnsi="宋体"/>
                <w:color w:val="auto"/>
                <w:sz w:val="21"/>
                <w:szCs w:val="21"/>
              </w:rPr>
              <w:t>2.4工艺优化</w:t>
            </w:r>
          </w:p>
        </w:tc>
        <w:tc>
          <w:tcPr>
            <w:tcW w:w="913" w:type="dxa"/>
            <w:vAlign w:val="center"/>
          </w:tcPr>
          <w:p w14:paraId="0CEEDC08">
            <w:pPr>
              <w:ind w:firstLine="0" w:firstLineChars="0"/>
              <w:rPr>
                <w:rFonts w:ascii="宋体" w:hAnsi="宋体"/>
                <w:color w:val="auto"/>
                <w:sz w:val="21"/>
                <w:szCs w:val="21"/>
              </w:rPr>
            </w:pPr>
            <w:r>
              <w:rPr>
                <w:rFonts w:hint="eastAsia" w:ascii="宋体" w:hAnsi="宋体"/>
                <w:color w:val="auto"/>
                <w:sz w:val="21"/>
                <w:szCs w:val="21"/>
              </w:rPr>
              <w:t>2.4.1</w:t>
            </w:r>
          </w:p>
        </w:tc>
        <w:tc>
          <w:tcPr>
            <w:tcW w:w="4230" w:type="dxa"/>
            <w:vAlign w:val="center"/>
          </w:tcPr>
          <w:p w14:paraId="6136265B">
            <w:pPr>
              <w:ind w:firstLine="0" w:firstLineChars="0"/>
              <w:rPr>
                <w:rFonts w:ascii="宋体" w:hAnsi="宋体"/>
                <w:color w:val="auto"/>
                <w:sz w:val="21"/>
                <w:szCs w:val="21"/>
              </w:rPr>
            </w:pPr>
            <w:r>
              <w:rPr>
                <w:rFonts w:hint="eastAsia" w:ascii="宋体" w:hAnsi="宋体"/>
                <w:color w:val="auto"/>
                <w:sz w:val="21"/>
                <w:szCs w:val="21"/>
              </w:rPr>
              <w:t>能熟练地进行工艺分析</w:t>
            </w:r>
          </w:p>
        </w:tc>
        <w:tc>
          <w:tcPr>
            <w:tcW w:w="818" w:type="dxa"/>
          </w:tcPr>
          <w:p w14:paraId="5548A79C">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7515309">
            <w:pPr>
              <w:ind w:firstLine="0" w:firstLineChars="0"/>
              <w:rPr>
                <w:rFonts w:ascii="宋体" w:hAnsi="宋体"/>
                <w:color w:val="auto"/>
                <w:sz w:val="21"/>
                <w:szCs w:val="21"/>
              </w:rPr>
            </w:pPr>
          </w:p>
        </w:tc>
        <w:tc>
          <w:tcPr>
            <w:tcW w:w="709" w:type="dxa"/>
            <w:vAlign w:val="center"/>
          </w:tcPr>
          <w:p w14:paraId="6FB27367">
            <w:pPr>
              <w:ind w:firstLine="0" w:firstLineChars="0"/>
              <w:rPr>
                <w:rFonts w:ascii="宋体" w:hAnsi="宋体"/>
                <w:color w:val="auto"/>
                <w:sz w:val="21"/>
                <w:szCs w:val="21"/>
              </w:rPr>
            </w:pPr>
          </w:p>
        </w:tc>
      </w:tr>
      <w:tr w14:paraId="2C02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3EEE852">
            <w:pPr>
              <w:ind w:firstLine="0" w:firstLineChars="0"/>
              <w:rPr>
                <w:rFonts w:ascii="宋体" w:hAnsi="宋体"/>
                <w:color w:val="auto"/>
                <w:sz w:val="21"/>
                <w:szCs w:val="21"/>
              </w:rPr>
            </w:pPr>
          </w:p>
        </w:tc>
        <w:tc>
          <w:tcPr>
            <w:tcW w:w="694" w:type="dxa"/>
            <w:vMerge w:val="continue"/>
            <w:vAlign w:val="center"/>
          </w:tcPr>
          <w:p w14:paraId="43B78FB0">
            <w:pPr>
              <w:ind w:firstLine="0" w:firstLineChars="0"/>
              <w:rPr>
                <w:rFonts w:ascii="宋体" w:hAnsi="宋体"/>
                <w:color w:val="auto"/>
                <w:sz w:val="21"/>
                <w:szCs w:val="21"/>
              </w:rPr>
            </w:pPr>
          </w:p>
        </w:tc>
        <w:tc>
          <w:tcPr>
            <w:tcW w:w="913" w:type="dxa"/>
            <w:vAlign w:val="center"/>
          </w:tcPr>
          <w:p w14:paraId="1D3260D1">
            <w:pPr>
              <w:ind w:firstLine="0" w:firstLineChars="0"/>
              <w:rPr>
                <w:rFonts w:ascii="宋体" w:hAnsi="宋体"/>
                <w:color w:val="auto"/>
                <w:sz w:val="21"/>
                <w:szCs w:val="21"/>
              </w:rPr>
            </w:pPr>
            <w:r>
              <w:rPr>
                <w:rFonts w:hint="eastAsia" w:ascii="宋体" w:hAnsi="宋体"/>
                <w:color w:val="auto"/>
                <w:sz w:val="21"/>
                <w:szCs w:val="21"/>
              </w:rPr>
              <w:t>2.4.2</w:t>
            </w:r>
          </w:p>
        </w:tc>
        <w:tc>
          <w:tcPr>
            <w:tcW w:w="4230" w:type="dxa"/>
            <w:vAlign w:val="center"/>
          </w:tcPr>
          <w:p w14:paraId="20E15695">
            <w:pPr>
              <w:ind w:firstLine="0" w:firstLineChars="0"/>
              <w:rPr>
                <w:rFonts w:ascii="宋体" w:hAnsi="宋体"/>
                <w:color w:val="auto"/>
                <w:sz w:val="21"/>
                <w:szCs w:val="21"/>
              </w:rPr>
            </w:pPr>
            <w:r>
              <w:rPr>
                <w:rFonts w:hint="eastAsia" w:ascii="宋体" w:hAnsi="宋体"/>
                <w:color w:val="auto"/>
                <w:sz w:val="21"/>
                <w:szCs w:val="21"/>
              </w:rPr>
              <w:t>能熟练地选择刀具切削的参数</w:t>
            </w:r>
          </w:p>
        </w:tc>
        <w:tc>
          <w:tcPr>
            <w:tcW w:w="818" w:type="dxa"/>
          </w:tcPr>
          <w:p w14:paraId="4C1D0B3D">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92514F1">
            <w:pPr>
              <w:ind w:firstLine="0" w:firstLineChars="0"/>
              <w:rPr>
                <w:rFonts w:ascii="宋体" w:hAnsi="宋体"/>
                <w:color w:val="auto"/>
                <w:sz w:val="21"/>
                <w:szCs w:val="21"/>
              </w:rPr>
            </w:pPr>
          </w:p>
        </w:tc>
        <w:tc>
          <w:tcPr>
            <w:tcW w:w="709" w:type="dxa"/>
            <w:vAlign w:val="center"/>
          </w:tcPr>
          <w:p w14:paraId="74DE8637">
            <w:pPr>
              <w:ind w:firstLine="0" w:firstLineChars="0"/>
              <w:rPr>
                <w:rFonts w:ascii="宋体" w:hAnsi="宋体"/>
                <w:color w:val="auto"/>
                <w:sz w:val="21"/>
                <w:szCs w:val="21"/>
              </w:rPr>
            </w:pPr>
          </w:p>
        </w:tc>
      </w:tr>
      <w:tr w14:paraId="46FE3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8418323">
            <w:pPr>
              <w:ind w:firstLine="0" w:firstLineChars="0"/>
              <w:rPr>
                <w:rFonts w:ascii="宋体" w:hAnsi="宋体"/>
                <w:color w:val="auto"/>
                <w:sz w:val="21"/>
                <w:szCs w:val="21"/>
              </w:rPr>
            </w:pPr>
          </w:p>
        </w:tc>
        <w:tc>
          <w:tcPr>
            <w:tcW w:w="694" w:type="dxa"/>
            <w:vMerge w:val="continue"/>
            <w:vAlign w:val="center"/>
          </w:tcPr>
          <w:p w14:paraId="532A2A74">
            <w:pPr>
              <w:ind w:firstLine="0" w:firstLineChars="0"/>
              <w:rPr>
                <w:rFonts w:ascii="宋体" w:hAnsi="宋体"/>
                <w:color w:val="auto"/>
                <w:sz w:val="21"/>
                <w:szCs w:val="21"/>
              </w:rPr>
            </w:pPr>
          </w:p>
        </w:tc>
        <w:tc>
          <w:tcPr>
            <w:tcW w:w="913" w:type="dxa"/>
            <w:vAlign w:val="center"/>
          </w:tcPr>
          <w:p w14:paraId="2C234AB5">
            <w:pPr>
              <w:ind w:firstLine="0" w:firstLineChars="0"/>
              <w:rPr>
                <w:rFonts w:ascii="宋体" w:hAnsi="宋体"/>
                <w:color w:val="auto"/>
                <w:sz w:val="21"/>
                <w:szCs w:val="21"/>
              </w:rPr>
            </w:pPr>
            <w:r>
              <w:rPr>
                <w:rFonts w:hint="eastAsia" w:ascii="宋体" w:hAnsi="宋体"/>
                <w:color w:val="auto"/>
                <w:sz w:val="21"/>
                <w:szCs w:val="21"/>
              </w:rPr>
              <w:t>2.4.3</w:t>
            </w:r>
          </w:p>
        </w:tc>
        <w:tc>
          <w:tcPr>
            <w:tcW w:w="4230" w:type="dxa"/>
            <w:vAlign w:val="center"/>
          </w:tcPr>
          <w:p w14:paraId="275E2F69">
            <w:pPr>
              <w:ind w:firstLine="0" w:firstLineChars="0"/>
              <w:rPr>
                <w:rFonts w:ascii="宋体" w:hAnsi="宋体"/>
                <w:color w:val="auto"/>
                <w:sz w:val="21"/>
                <w:szCs w:val="21"/>
              </w:rPr>
            </w:pPr>
            <w:r>
              <w:rPr>
                <w:rFonts w:hint="eastAsia" w:ascii="宋体" w:hAnsi="宋体"/>
                <w:color w:val="auto"/>
                <w:sz w:val="21"/>
                <w:szCs w:val="21"/>
              </w:rPr>
              <w:t>能熟练地编制工艺</w:t>
            </w:r>
          </w:p>
        </w:tc>
        <w:tc>
          <w:tcPr>
            <w:tcW w:w="818" w:type="dxa"/>
          </w:tcPr>
          <w:p w14:paraId="74949578">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4043CBF">
            <w:pPr>
              <w:ind w:firstLine="0" w:firstLineChars="0"/>
              <w:rPr>
                <w:rFonts w:ascii="宋体" w:hAnsi="宋体"/>
                <w:color w:val="auto"/>
                <w:sz w:val="21"/>
                <w:szCs w:val="21"/>
              </w:rPr>
            </w:pPr>
          </w:p>
        </w:tc>
        <w:tc>
          <w:tcPr>
            <w:tcW w:w="709" w:type="dxa"/>
            <w:vAlign w:val="center"/>
          </w:tcPr>
          <w:p w14:paraId="06AE88A1">
            <w:pPr>
              <w:ind w:firstLine="0" w:firstLineChars="0"/>
              <w:rPr>
                <w:rFonts w:ascii="宋体" w:hAnsi="宋体"/>
                <w:color w:val="auto"/>
                <w:sz w:val="21"/>
                <w:szCs w:val="21"/>
              </w:rPr>
            </w:pPr>
          </w:p>
        </w:tc>
      </w:tr>
      <w:tr w14:paraId="6DAF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1E07D9E">
            <w:pPr>
              <w:ind w:firstLine="0" w:firstLineChars="0"/>
              <w:rPr>
                <w:rFonts w:ascii="宋体" w:hAnsi="宋体"/>
                <w:color w:val="auto"/>
                <w:sz w:val="21"/>
                <w:szCs w:val="21"/>
              </w:rPr>
            </w:pPr>
          </w:p>
        </w:tc>
        <w:tc>
          <w:tcPr>
            <w:tcW w:w="694" w:type="dxa"/>
            <w:vMerge w:val="continue"/>
            <w:vAlign w:val="center"/>
          </w:tcPr>
          <w:p w14:paraId="37F06DB8">
            <w:pPr>
              <w:ind w:firstLine="0" w:firstLineChars="0"/>
              <w:rPr>
                <w:rFonts w:ascii="宋体" w:hAnsi="宋体"/>
                <w:color w:val="auto"/>
                <w:sz w:val="21"/>
                <w:szCs w:val="21"/>
              </w:rPr>
            </w:pPr>
          </w:p>
        </w:tc>
        <w:tc>
          <w:tcPr>
            <w:tcW w:w="913" w:type="dxa"/>
            <w:vAlign w:val="center"/>
          </w:tcPr>
          <w:p w14:paraId="7FDE5994">
            <w:pPr>
              <w:ind w:firstLine="0" w:firstLineChars="0"/>
              <w:rPr>
                <w:rFonts w:ascii="宋体" w:hAnsi="宋体"/>
                <w:color w:val="auto"/>
                <w:sz w:val="21"/>
                <w:szCs w:val="21"/>
              </w:rPr>
            </w:pPr>
            <w:r>
              <w:rPr>
                <w:rFonts w:hint="eastAsia" w:ascii="宋体" w:hAnsi="宋体"/>
                <w:color w:val="auto"/>
                <w:sz w:val="21"/>
                <w:szCs w:val="21"/>
              </w:rPr>
              <w:t>2.4.4</w:t>
            </w:r>
          </w:p>
        </w:tc>
        <w:tc>
          <w:tcPr>
            <w:tcW w:w="4230" w:type="dxa"/>
            <w:vAlign w:val="center"/>
          </w:tcPr>
          <w:p w14:paraId="0892FE3F">
            <w:pPr>
              <w:ind w:firstLine="0" w:firstLineChars="0"/>
              <w:rPr>
                <w:rFonts w:ascii="宋体" w:hAnsi="宋体"/>
                <w:color w:val="auto"/>
                <w:sz w:val="21"/>
                <w:szCs w:val="21"/>
              </w:rPr>
            </w:pPr>
            <w:r>
              <w:rPr>
                <w:rFonts w:hint="eastAsia" w:ascii="宋体" w:hAnsi="宋体"/>
                <w:color w:val="auto"/>
                <w:sz w:val="21"/>
                <w:szCs w:val="21"/>
              </w:rPr>
              <w:t>能熟练地选择加工路线</w:t>
            </w:r>
          </w:p>
        </w:tc>
        <w:tc>
          <w:tcPr>
            <w:tcW w:w="818" w:type="dxa"/>
          </w:tcPr>
          <w:p w14:paraId="2A51DBED">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671DF4EB">
            <w:pPr>
              <w:ind w:firstLine="0" w:firstLineChars="0"/>
              <w:rPr>
                <w:rFonts w:ascii="宋体" w:hAnsi="宋体"/>
                <w:color w:val="auto"/>
                <w:sz w:val="21"/>
                <w:szCs w:val="21"/>
              </w:rPr>
            </w:pPr>
          </w:p>
        </w:tc>
        <w:tc>
          <w:tcPr>
            <w:tcW w:w="709" w:type="dxa"/>
            <w:vAlign w:val="center"/>
          </w:tcPr>
          <w:p w14:paraId="0AF04C1B">
            <w:pPr>
              <w:ind w:firstLine="0" w:firstLineChars="0"/>
              <w:rPr>
                <w:rFonts w:ascii="宋体" w:hAnsi="宋体"/>
                <w:color w:val="auto"/>
                <w:sz w:val="21"/>
                <w:szCs w:val="21"/>
              </w:rPr>
            </w:pPr>
          </w:p>
        </w:tc>
      </w:tr>
      <w:tr w14:paraId="6D11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F10C098">
            <w:pPr>
              <w:ind w:firstLine="0" w:firstLineChars="0"/>
              <w:rPr>
                <w:rFonts w:ascii="宋体" w:hAnsi="宋体"/>
                <w:color w:val="auto"/>
                <w:sz w:val="21"/>
                <w:szCs w:val="21"/>
              </w:rPr>
            </w:pPr>
          </w:p>
        </w:tc>
        <w:tc>
          <w:tcPr>
            <w:tcW w:w="694" w:type="dxa"/>
            <w:vMerge w:val="continue"/>
            <w:vAlign w:val="center"/>
          </w:tcPr>
          <w:p w14:paraId="39605EE3">
            <w:pPr>
              <w:ind w:firstLine="0" w:firstLineChars="0"/>
              <w:rPr>
                <w:rFonts w:ascii="宋体" w:hAnsi="宋体"/>
                <w:color w:val="auto"/>
                <w:sz w:val="21"/>
                <w:szCs w:val="21"/>
              </w:rPr>
            </w:pPr>
          </w:p>
        </w:tc>
        <w:tc>
          <w:tcPr>
            <w:tcW w:w="913" w:type="dxa"/>
            <w:vAlign w:val="center"/>
          </w:tcPr>
          <w:p w14:paraId="493DECE3">
            <w:pPr>
              <w:ind w:firstLine="0" w:firstLineChars="0"/>
              <w:rPr>
                <w:rFonts w:ascii="宋体" w:hAnsi="宋体"/>
                <w:color w:val="auto"/>
                <w:sz w:val="21"/>
                <w:szCs w:val="21"/>
              </w:rPr>
            </w:pPr>
            <w:r>
              <w:rPr>
                <w:rFonts w:hint="eastAsia" w:ascii="宋体" w:hAnsi="宋体"/>
                <w:color w:val="auto"/>
                <w:sz w:val="21"/>
                <w:szCs w:val="21"/>
              </w:rPr>
              <w:t>2.4.5</w:t>
            </w:r>
          </w:p>
        </w:tc>
        <w:tc>
          <w:tcPr>
            <w:tcW w:w="4230" w:type="dxa"/>
            <w:vAlign w:val="center"/>
          </w:tcPr>
          <w:p w14:paraId="35E30D27">
            <w:pPr>
              <w:ind w:firstLine="0" w:firstLineChars="0"/>
              <w:rPr>
                <w:rFonts w:ascii="宋体" w:hAnsi="宋体"/>
                <w:color w:val="auto"/>
                <w:sz w:val="21"/>
                <w:szCs w:val="21"/>
              </w:rPr>
            </w:pPr>
            <w:r>
              <w:rPr>
                <w:rFonts w:hint="eastAsia" w:ascii="宋体" w:hAnsi="宋体"/>
                <w:color w:val="auto"/>
                <w:sz w:val="21"/>
                <w:szCs w:val="21"/>
              </w:rPr>
              <w:t>能根据产品功能及使用范围优化工艺设计</w:t>
            </w:r>
          </w:p>
        </w:tc>
        <w:tc>
          <w:tcPr>
            <w:tcW w:w="818" w:type="dxa"/>
          </w:tcPr>
          <w:p w14:paraId="4E8ECCC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4DE2CAE">
            <w:pPr>
              <w:ind w:firstLine="0" w:firstLineChars="0"/>
              <w:rPr>
                <w:rFonts w:ascii="宋体" w:hAnsi="宋体"/>
                <w:color w:val="auto"/>
                <w:sz w:val="21"/>
                <w:szCs w:val="21"/>
              </w:rPr>
            </w:pPr>
          </w:p>
        </w:tc>
        <w:tc>
          <w:tcPr>
            <w:tcW w:w="709" w:type="dxa"/>
            <w:vAlign w:val="center"/>
          </w:tcPr>
          <w:p w14:paraId="54159F9B">
            <w:pPr>
              <w:ind w:firstLine="0" w:firstLineChars="0"/>
              <w:rPr>
                <w:rFonts w:ascii="宋体" w:hAnsi="宋体"/>
                <w:color w:val="auto"/>
                <w:sz w:val="21"/>
                <w:szCs w:val="21"/>
              </w:rPr>
            </w:pPr>
          </w:p>
        </w:tc>
      </w:tr>
      <w:tr w14:paraId="5978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E9693BF">
            <w:pPr>
              <w:ind w:firstLine="0" w:firstLineChars="0"/>
              <w:rPr>
                <w:rFonts w:ascii="宋体" w:hAnsi="宋体"/>
                <w:color w:val="auto"/>
                <w:sz w:val="21"/>
                <w:szCs w:val="21"/>
              </w:rPr>
            </w:pPr>
          </w:p>
        </w:tc>
        <w:tc>
          <w:tcPr>
            <w:tcW w:w="694" w:type="dxa"/>
            <w:vMerge w:val="continue"/>
            <w:vAlign w:val="center"/>
          </w:tcPr>
          <w:p w14:paraId="37A29BCC">
            <w:pPr>
              <w:ind w:firstLine="0" w:firstLineChars="0"/>
              <w:rPr>
                <w:rFonts w:ascii="宋体" w:hAnsi="宋体"/>
                <w:color w:val="auto"/>
                <w:sz w:val="21"/>
                <w:szCs w:val="21"/>
              </w:rPr>
            </w:pPr>
          </w:p>
        </w:tc>
        <w:tc>
          <w:tcPr>
            <w:tcW w:w="913" w:type="dxa"/>
            <w:vAlign w:val="center"/>
          </w:tcPr>
          <w:p w14:paraId="10C41CEB">
            <w:pPr>
              <w:ind w:firstLine="0" w:firstLineChars="0"/>
              <w:rPr>
                <w:rFonts w:ascii="宋体" w:hAnsi="宋体"/>
                <w:color w:val="auto"/>
                <w:sz w:val="21"/>
                <w:szCs w:val="21"/>
              </w:rPr>
            </w:pPr>
            <w:r>
              <w:rPr>
                <w:rFonts w:hint="eastAsia" w:ascii="宋体" w:hAnsi="宋体"/>
                <w:color w:val="auto"/>
                <w:sz w:val="21"/>
                <w:szCs w:val="21"/>
              </w:rPr>
              <w:t>2.4.6</w:t>
            </w:r>
          </w:p>
        </w:tc>
        <w:tc>
          <w:tcPr>
            <w:tcW w:w="4230" w:type="dxa"/>
            <w:vAlign w:val="center"/>
          </w:tcPr>
          <w:p w14:paraId="5CB0897E">
            <w:pPr>
              <w:ind w:firstLine="0" w:firstLineChars="0"/>
              <w:rPr>
                <w:rFonts w:ascii="宋体" w:hAnsi="宋体"/>
                <w:color w:val="auto"/>
                <w:sz w:val="21"/>
                <w:szCs w:val="21"/>
              </w:rPr>
            </w:pPr>
            <w:r>
              <w:rPr>
                <w:rFonts w:hint="eastAsia" w:ascii="宋体" w:hAnsi="宋体"/>
                <w:color w:val="auto"/>
                <w:sz w:val="21"/>
                <w:szCs w:val="21"/>
              </w:rPr>
              <w:t>能解决现场加工工艺问题</w:t>
            </w:r>
          </w:p>
        </w:tc>
        <w:tc>
          <w:tcPr>
            <w:tcW w:w="818" w:type="dxa"/>
          </w:tcPr>
          <w:p w14:paraId="11B34F2F">
            <w:pPr>
              <w:ind w:firstLine="0" w:firstLineChars="0"/>
              <w:rPr>
                <w:rFonts w:ascii="宋体" w:hAnsi="宋体"/>
                <w:color w:val="auto"/>
                <w:sz w:val="21"/>
                <w:szCs w:val="21"/>
              </w:rPr>
            </w:pPr>
          </w:p>
        </w:tc>
        <w:tc>
          <w:tcPr>
            <w:tcW w:w="687" w:type="dxa"/>
          </w:tcPr>
          <w:p w14:paraId="5270C700">
            <w:pPr>
              <w:ind w:firstLine="0" w:firstLineChars="0"/>
              <w:rPr>
                <w:rFonts w:ascii="宋体" w:hAnsi="宋体"/>
                <w:color w:val="auto"/>
                <w:sz w:val="21"/>
                <w:szCs w:val="21"/>
              </w:rPr>
            </w:pPr>
          </w:p>
        </w:tc>
        <w:tc>
          <w:tcPr>
            <w:tcW w:w="709" w:type="dxa"/>
            <w:vAlign w:val="center"/>
          </w:tcPr>
          <w:p w14:paraId="3FF1B0B2">
            <w:pPr>
              <w:ind w:firstLine="0" w:firstLineChars="0"/>
              <w:rPr>
                <w:rFonts w:ascii="宋体" w:hAnsi="宋体"/>
                <w:color w:val="auto"/>
                <w:sz w:val="21"/>
                <w:szCs w:val="21"/>
              </w:rPr>
            </w:pPr>
            <w:r>
              <w:rPr>
                <w:rFonts w:hint="eastAsia" w:ascii="宋体" w:hAnsi="宋体"/>
                <w:color w:val="auto"/>
                <w:sz w:val="21"/>
                <w:szCs w:val="21"/>
              </w:rPr>
              <w:t>●</w:t>
            </w:r>
          </w:p>
        </w:tc>
      </w:tr>
      <w:tr w14:paraId="76D8C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B89C9CC">
            <w:pPr>
              <w:ind w:firstLine="0" w:firstLineChars="0"/>
              <w:rPr>
                <w:rFonts w:ascii="宋体" w:hAnsi="宋体"/>
                <w:color w:val="auto"/>
                <w:sz w:val="21"/>
                <w:szCs w:val="21"/>
              </w:rPr>
            </w:pPr>
          </w:p>
        </w:tc>
        <w:tc>
          <w:tcPr>
            <w:tcW w:w="694" w:type="dxa"/>
            <w:vMerge w:val="restart"/>
            <w:vAlign w:val="center"/>
          </w:tcPr>
          <w:p w14:paraId="4A587B09">
            <w:pPr>
              <w:ind w:firstLine="0" w:firstLineChars="0"/>
              <w:rPr>
                <w:rFonts w:ascii="宋体" w:hAnsi="宋体"/>
                <w:color w:val="auto"/>
                <w:sz w:val="21"/>
                <w:szCs w:val="21"/>
              </w:rPr>
            </w:pPr>
            <w:r>
              <w:rPr>
                <w:rFonts w:hint="eastAsia" w:ascii="宋体" w:hAnsi="宋体"/>
                <w:color w:val="auto"/>
                <w:sz w:val="21"/>
                <w:szCs w:val="21"/>
              </w:rPr>
              <w:t>2.5工艺确定</w:t>
            </w:r>
          </w:p>
        </w:tc>
        <w:tc>
          <w:tcPr>
            <w:tcW w:w="913" w:type="dxa"/>
            <w:vAlign w:val="center"/>
          </w:tcPr>
          <w:p w14:paraId="40083DDB">
            <w:pPr>
              <w:ind w:firstLine="0" w:firstLineChars="0"/>
              <w:rPr>
                <w:rFonts w:ascii="宋体" w:hAnsi="宋体"/>
                <w:color w:val="auto"/>
                <w:sz w:val="21"/>
                <w:szCs w:val="21"/>
              </w:rPr>
            </w:pPr>
            <w:r>
              <w:rPr>
                <w:rFonts w:hint="eastAsia" w:ascii="宋体" w:hAnsi="宋体"/>
                <w:color w:val="auto"/>
                <w:sz w:val="21"/>
                <w:szCs w:val="21"/>
              </w:rPr>
              <w:t>2.5.1</w:t>
            </w:r>
          </w:p>
        </w:tc>
        <w:tc>
          <w:tcPr>
            <w:tcW w:w="4230" w:type="dxa"/>
            <w:vAlign w:val="center"/>
          </w:tcPr>
          <w:p w14:paraId="33B2D7C0">
            <w:pPr>
              <w:ind w:firstLine="0" w:firstLineChars="0"/>
              <w:rPr>
                <w:rFonts w:ascii="宋体" w:hAnsi="宋体"/>
                <w:color w:val="auto"/>
                <w:sz w:val="21"/>
                <w:szCs w:val="21"/>
              </w:rPr>
            </w:pPr>
            <w:r>
              <w:rPr>
                <w:rFonts w:hint="eastAsia" w:ascii="宋体" w:hAnsi="宋体"/>
                <w:color w:val="auto"/>
                <w:sz w:val="21"/>
                <w:szCs w:val="21"/>
              </w:rPr>
              <w:t>能根据现场条件制订加工工艺路线</w:t>
            </w:r>
          </w:p>
        </w:tc>
        <w:tc>
          <w:tcPr>
            <w:tcW w:w="818" w:type="dxa"/>
          </w:tcPr>
          <w:p w14:paraId="5A8CA931">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FDA9CFF">
            <w:pPr>
              <w:ind w:firstLine="0" w:firstLineChars="0"/>
              <w:rPr>
                <w:rFonts w:ascii="宋体" w:hAnsi="宋体"/>
                <w:color w:val="auto"/>
                <w:sz w:val="21"/>
                <w:szCs w:val="21"/>
              </w:rPr>
            </w:pPr>
          </w:p>
        </w:tc>
        <w:tc>
          <w:tcPr>
            <w:tcW w:w="709" w:type="dxa"/>
            <w:vAlign w:val="center"/>
          </w:tcPr>
          <w:p w14:paraId="0A157EE9">
            <w:pPr>
              <w:ind w:firstLine="0" w:firstLineChars="0"/>
              <w:rPr>
                <w:rFonts w:ascii="宋体" w:hAnsi="宋体"/>
                <w:color w:val="auto"/>
                <w:sz w:val="21"/>
                <w:szCs w:val="21"/>
              </w:rPr>
            </w:pPr>
          </w:p>
        </w:tc>
      </w:tr>
      <w:tr w14:paraId="210C5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05C038D">
            <w:pPr>
              <w:ind w:firstLine="0" w:firstLineChars="0"/>
              <w:rPr>
                <w:rFonts w:ascii="宋体" w:hAnsi="宋体"/>
                <w:color w:val="auto"/>
                <w:sz w:val="21"/>
                <w:szCs w:val="21"/>
              </w:rPr>
            </w:pPr>
          </w:p>
        </w:tc>
        <w:tc>
          <w:tcPr>
            <w:tcW w:w="694" w:type="dxa"/>
            <w:vMerge w:val="continue"/>
            <w:vAlign w:val="center"/>
          </w:tcPr>
          <w:p w14:paraId="388925F3">
            <w:pPr>
              <w:ind w:firstLine="0" w:firstLineChars="0"/>
              <w:rPr>
                <w:rFonts w:ascii="宋体" w:hAnsi="宋体"/>
                <w:color w:val="auto"/>
                <w:sz w:val="21"/>
                <w:szCs w:val="21"/>
              </w:rPr>
            </w:pPr>
          </w:p>
        </w:tc>
        <w:tc>
          <w:tcPr>
            <w:tcW w:w="913" w:type="dxa"/>
            <w:vAlign w:val="center"/>
          </w:tcPr>
          <w:p w14:paraId="018570B0">
            <w:pPr>
              <w:ind w:firstLine="0" w:firstLineChars="0"/>
              <w:rPr>
                <w:rFonts w:ascii="宋体" w:hAnsi="宋体"/>
                <w:color w:val="auto"/>
                <w:sz w:val="21"/>
                <w:szCs w:val="21"/>
              </w:rPr>
            </w:pPr>
            <w:r>
              <w:rPr>
                <w:rFonts w:hint="eastAsia" w:ascii="宋体" w:hAnsi="宋体"/>
                <w:color w:val="auto"/>
                <w:sz w:val="21"/>
                <w:szCs w:val="21"/>
              </w:rPr>
              <w:t>2.5.2</w:t>
            </w:r>
          </w:p>
        </w:tc>
        <w:tc>
          <w:tcPr>
            <w:tcW w:w="4230" w:type="dxa"/>
            <w:vAlign w:val="center"/>
          </w:tcPr>
          <w:p w14:paraId="20C11512">
            <w:pPr>
              <w:ind w:firstLine="0" w:firstLineChars="0"/>
              <w:rPr>
                <w:rFonts w:ascii="宋体" w:hAnsi="宋体"/>
                <w:color w:val="auto"/>
                <w:sz w:val="21"/>
                <w:szCs w:val="21"/>
              </w:rPr>
            </w:pPr>
            <w:r>
              <w:rPr>
                <w:rFonts w:hint="eastAsia" w:ascii="宋体" w:hAnsi="宋体"/>
                <w:color w:val="auto"/>
                <w:sz w:val="21"/>
                <w:szCs w:val="21"/>
              </w:rPr>
              <w:t>能熟练掌握典型零件的加工方法</w:t>
            </w:r>
          </w:p>
        </w:tc>
        <w:tc>
          <w:tcPr>
            <w:tcW w:w="818" w:type="dxa"/>
          </w:tcPr>
          <w:p w14:paraId="0BB8DC0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8780E8C">
            <w:pPr>
              <w:ind w:firstLine="0" w:firstLineChars="0"/>
              <w:rPr>
                <w:rFonts w:ascii="宋体" w:hAnsi="宋体"/>
                <w:color w:val="auto"/>
                <w:sz w:val="21"/>
                <w:szCs w:val="21"/>
              </w:rPr>
            </w:pPr>
          </w:p>
        </w:tc>
        <w:tc>
          <w:tcPr>
            <w:tcW w:w="709" w:type="dxa"/>
            <w:vAlign w:val="center"/>
          </w:tcPr>
          <w:p w14:paraId="7A22AD35">
            <w:pPr>
              <w:ind w:firstLine="0" w:firstLineChars="0"/>
              <w:rPr>
                <w:rFonts w:ascii="宋体" w:hAnsi="宋体"/>
                <w:color w:val="auto"/>
                <w:sz w:val="21"/>
                <w:szCs w:val="21"/>
              </w:rPr>
            </w:pPr>
          </w:p>
        </w:tc>
      </w:tr>
      <w:tr w14:paraId="003C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FDBF827">
            <w:pPr>
              <w:ind w:firstLine="0" w:firstLineChars="0"/>
              <w:rPr>
                <w:rFonts w:ascii="宋体" w:hAnsi="宋体"/>
                <w:color w:val="auto"/>
                <w:sz w:val="21"/>
                <w:szCs w:val="21"/>
              </w:rPr>
            </w:pPr>
          </w:p>
        </w:tc>
        <w:tc>
          <w:tcPr>
            <w:tcW w:w="694" w:type="dxa"/>
            <w:vMerge w:val="continue"/>
            <w:vAlign w:val="center"/>
          </w:tcPr>
          <w:p w14:paraId="6C2D80EA">
            <w:pPr>
              <w:ind w:firstLine="0" w:firstLineChars="0"/>
              <w:rPr>
                <w:rFonts w:ascii="宋体" w:hAnsi="宋体"/>
                <w:color w:val="auto"/>
                <w:sz w:val="21"/>
                <w:szCs w:val="21"/>
              </w:rPr>
            </w:pPr>
          </w:p>
        </w:tc>
        <w:tc>
          <w:tcPr>
            <w:tcW w:w="913" w:type="dxa"/>
            <w:vAlign w:val="center"/>
          </w:tcPr>
          <w:p w14:paraId="0F2FB010">
            <w:pPr>
              <w:ind w:firstLine="0" w:firstLineChars="0"/>
              <w:rPr>
                <w:rFonts w:ascii="宋体" w:hAnsi="宋体"/>
                <w:color w:val="auto"/>
                <w:sz w:val="21"/>
                <w:szCs w:val="21"/>
              </w:rPr>
            </w:pPr>
            <w:r>
              <w:rPr>
                <w:rFonts w:hint="eastAsia" w:ascii="宋体" w:hAnsi="宋体"/>
                <w:color w:val="auto"/>
                <w:sz w:val="21"/>
                <w:szCs w:val="21"/>
              </w:rPr>
              <w:t>2.5.3</w:t>
            </w:r>
          </w:p>
        </w:tc>
        <w:tc>
          <w:tcPr>
            <w:tcW w:w="4230" w:type="dxa"/>
            <w:vAlign w:val="center"/>
          </w:tcPr>
          <w:p w14:paraId="3B775B19">
            <w:pPr>
              <w:ind w:firstLine="0" w:firstLineChars="0"/>
              <w:rPr>
                <w:rFonts w:ascii="宋体" w:hAnsi="宋体"/>
                <w:color w:val="auto"/>
                <w:sz w:val="21"/>
                <w:szCs w:val="21"/>
              </w:rPr>
            </w:pPr>
            <w:r>
              <w:rPr>
                <w:rFonts w:hint="eastAsia" w:ascii="宋体" w:hAnsi="宋体"/>
                <w:color w:val="auto"/>
                <w:sz w:val="21"/>
                <w:szCs w:val="21"/>
              </w:rPr>
              <w:t>能合理选择材料、机床、刀具、切削参数等</w:t>
            </w:r>
          </w:p>
        </w:tc>
        <w:tc>
          <w:tcPr>
            <w:tcW w:w="818" w:type="dxa"/>
          </w:tcPr>
          <w:p w14:paraId="242BE6C1">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7AEADD0">
            <w:pPr>
              <w:ind w:firstLine="0" w:firstLineChars="0"/>
              <w:rPr>
                <w:rFonts w:ascii="宋体" w:hAnsi="宋体"/>
                <w:color w:val="auto"/>
                <w:sz w:val="21"/>
                <w:szCs w:val="21"/>
              </w:rPr>
            </w:pPr>
          </w:p>
        </w:tc>
        <w:tc>
          <w:tcPr>
            <w:tcW w:w="709" w:type="dxa"/>
            <w:vAlign w:val="center"/>
          </w:tcPr>
          <w:p w14:paraId="7A05CCF7">
            <w:pPr>
              <w:ind w:firstLine="0" w:firstLineChars="0"/>
              <w:rPr>
                <w:rFonts w:ascii="宋体" w:hAnsi="宋体"/>
                <w:color w:val="auto"/>
                <w:sz w:val="21"/>
                <w:szCs w:val="21"/>
              </w:rPr>
            </w:pPr>
          </w:p>
        </w:tc>
      </w:tr>
      <w:tr w14:paraId="21A1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62" w:type="dxa"/>
            <w:vMerge w:val="continue"/>
            <w:vAlign w:val="center"/>
          </w:tcPr>
          <w:p w14:paraId="7E07238F">
            <w:pPr>
              <w:ind w:firstLine="0" w:firstLineChars="0"/>
              <w:rPr>
                <w:rFonts w:ascii="宋体" w:hAnsi="宋体"/>
                <w:color w:val="auto"/>
                <w:sz w:val="21"/>
                <w:szCs w:val="21"/>
              </w:rPr>
            </w:pPr>
          </w:p>
        </w:tc>
        <w:tc>
          <w:tcPr>
            <w:tcW w:w="694" w:type="dxa"/>
            <w:vMerge w:val="continue"/>
            <w:vAlign w:val="center"/>
          </w:tcPr>
          <w:p w14:paraId="2D35C7C6">
            <w:pPr>
              <w:ind w:firstLine="0" w:firstLineChars="0"/>
              <w:rPr>
                <w:rFonts w:ascii="宋体" w:hAnsi="宋体"/>
                <w:color w:val="auto"/>
                <w:sz w:val="21"/>
                <w:szCs w:val="21"/>
              </w:rPr>
            </w:pPr>
          </w:p>
        </w:tc>
        <w:tc>
          <w:tcPr>
            <w:tcW w:w="913" w:type="dxa"/>
            <w:vAlign w:val="center"/>
          </w:tcPr>
          <w:p w14:paraId="57838EE8">
            <w:pPr>
              <w:ind w:firstLine="0" w:firstLineChars="0"/>
              <w:rPr>
                <w:rFonts w:ascii="宋体" w:hAnsi="宋体"/>
                <w:color w:val="auto"/>
                <w:sz w:val="21"/>
                <w:szCs w:val="21"/>
              </w:rPr>
            </w:pPr>
            <w:r>
              <w:rPr>
                <w:rFonts w:hint="eastAsia" w:ascii="宋体" w:hAnsi="宋体"/>
                <w:color w:val="auto"/>
                <w:sz w:val="21"/>
                <w:szCs w:val="21"/>
              </w:rPr>
              <w:t>2.5.4</w:t>
            </w:r>
          </w:p>
        </w:tc>
        <w:tc>
          <w:tcPr>
            <w:tcW w:w="4230" w:type="dxa"/>
            <w:vAlign w:val="center"/>
          </w:tcPr>
          <w:p w14:paraId="718813FC">
            <w:pPr>
              <w:ind w:firstLine="0" w:firstLineChars="0"/>
              <w:rPr>
                <w:rFonts w:ascii="宋体" w:hAnsi="宋体"/>
                <w:color w:val="auto"/>
                <w:sz w:val="21"/>
                <w:szCs w:val="21"/>
              </w:rPr>
            </w:pPr>
            <w:r>
              <w:rPr>
                <w:rFonts w:hint="eastAsia" w:ascii="宋体" w:hAnsi="宋体"/>
                <w:color w:val="auto"/>
                <w:sz w:val="21"/>
                <w:szCs w:val="21"/>
              </w:rPr>
              <w:t>能根据加工产品的特性合理确定加工工艺</w:t>
            </w:r>
          </w:p>
        </w:tc>
        <w:tc>
          <w:tcPr>
            <w:tcW w:w="818" w:type="dxa"/>
          </w:tcPr>
          <w:p w14:paraId="5CEEB848">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6BEB354">
            <w:pPr>
              <w:ind w:firstLine="0" w:firstLineChars="0"/>
              <w:rPr>
                <w:rFonts w:ascii="宋体" w:hAnsi="宋体"/>
                <w:color w:val="auto"/>
                <w:sz w:val="21"/>
                <w:szCs w:val="21"/>
              </w:rPr>
            </w:pPr>
          </w:p>
        </w:tc>
        <w:tc>
          <w:tcPr>
            <w:tcW w:w="709" w:type="dxa"/>
            <w:vAlign w:val="center"/>
          </w:tcPr>
          <w:p w14:paraId="7B9B00F4">
            <w:pPr>
              <w:ind w:firstLine="0" w:firstLineChars="0"/>
              <w:rPr>
                <w:rFonts w:ascii="宋体" w:hAnsi="宋体"/>
                <w:color w:val="auto"/>
                <w:sz w:val="21"/>
                <w:szCs w:val="21"/>
              </w:rPr>
            </w:pPr>
          </w:p>
        </w:tc>
      </w:tr>
      <w:tr w14:paraId="1EC1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62" w:type="dxa"/>
            <w:vMerge w:val="continue"/>
            <w:vAlign w:val="center"/>
          </w:tcPr>
          <w:p w14:paraId="01D28985">
            <w:pPr>
              <w:ind w:firstLine="0" w:firstLineChars="0"/>
              <w:rPr>
                <w:rFonts w:ascii="宋体" w:hAnsi="宋体"/>
                <w:color w:val="auto"/>
                <w:sz w:val="21"/>
                <w:szCs w:val="21"/>
              </w:rPr>
            </w:pPr>
          </w:p>
        </w:tc>
        <w:tc>
          <w:tcPr>
            <w:tcW w:w="694" w:type="dxa"/>
            <w:vMerge w:val="continue"/>
            <w:vAlign w:val="center"/>
          </w:tcPr>
          <w:p w14:paraId="6AE9C0CA">
            <w:pPr>
              <w:ind w:firstLine="0" w:firstLineChars="0"/>
              <w:rPr>
                <w:rFonts w:ascii="宋体" w:hAnsi="宋体"/>
                <w:color w:val="auto"/>
                <w:sz w:val="21"/>
                <w:szCs w:val="21"/>
              </w:rPr>
            </w:pPr>
          </w:p>
        </w:tc>
        <w:tc>
          <w:tcPr>
            <w:tcW w:w="913" w:type="dxa"/>
            <w:vAlign w:val="center"/>
          </w:tcPr>
          <w:p w14:paraId="450DE716">
            <w:pPr>
              <w:ind w:firstLine="0" w:firstLineChars="0"/>
              <w:rPr>
                <w:rFonts w:ascii="宋体" w:hAnsi="宋体"/>
                <w:color w:val="auto"/>
                <w:sz w:val="21"/>
                <w:szCs w:val="21"/>
              </w:rPr>
            </w:pPr>
            <w:r>
              <w:rPr>
                <w:rFonts w:hint="eastAsia" w:ascii="宋体" w:hAnsi="宋体"/>
                <w:color w:val="auto"/>
                <w:sz w:val="21"/>
                <w:szCs w:val="21"/>
              </w:rPr>
              <w:t>2.5.5</w:t>
            </w:r>
          </w:p>
        </w:tc>
        <w:tc>
          <w:tcPr>
            <w:tcW w:w="4230" w:type="dxa"/>
            <w:vAlign w:val="center"/>
          </w:tcPr>
          <w:p w14:paraId="5F0922C1">
            <w:pPr>
              <w:ind w:firstLine="0" w:firstLineChars="0"/>
              <w:rPr>
                <w:rFonts w:ascii="宋体" w:hAnsi="宋体"/>
                <w:color w:val="auto"/>
                <w:sz w:val="21"/>
                <w:szCs w:val="21"/>
              </w:rPr>
            </w:pPr>
            <w:r>
              <w:rPr>
                <w:rFonts w:hint="eastAsia" w:ascii="宋体" w:hAnsi="宋体"/>
                <w:color w:val="auto"/>
                <w:sz w:val="21"/>
                <w:szCs w:val="21"/>
              </w:rPr>
              <w:t>能与操作工等人员交流并有效沟通</w:t>
            </w:r>
          </w:p>
        </w:tc>
        <w:tc>
          <w:tcPr>
            <w:tcW w:w="818" w:type="dxa"/>
          </w:tcPr>
          <w:p w14:paraId="3A6A766F">
            <w:pPr>
              <w:ind w:firstLine="0" w:firstLineChars="0"/>
              <w:rPr>
                <w:rFonts w:ascii="宋体" w:hAnsi="宋体"/>
                <w:color w:val="auto"/>
                <w:sz w:val="21"/>
                <w:szCs w:val="21"/>
              </w:rPr>
            </w:pPr>
          </w:p>
        </w:tc>
        <w:tc>
          <w:tcPr>
            <w:tcW w:w="687" w:type="dxa"/>
          </w:tcPr>
          <w:p w14:paraId="625C949B">
            <w:pPr>
              <w:ind w:firstLine="0" w:firstLineChars="0"/>
              <w:rPr>
                <w:rFonts w:ascii="宋体" w:hAnsi="宋体"/>
                <w:color w:val="auto"/>
                <w:sz w:val="21"/>
                <w:szCs w:val="21"/>
              </w:rPr>
            </w:pPr>
            <w:r>
              <w:rPr>
                <w:rFonts w:hint="eastAsia" w:ascii="宋体" w:hAnsi="宋体"/>
                <w:color w:val="auto"/>
                <w:sz w:val="21"/>
                <w:szCs w:val="21"/>
              </w:rPr>
              <w:t>●</w:t>
            </w:r>
          </w:p>
        </w:tc>
        <w:tc>
          <w:tcPr>
            <w:tcW w:w="709" w:type="dxa"/>
            <w:vAlign w:val="center"/>
          </w:tcPr>
          <w:p w14:paraId="6BEB0A1F">
            <w:pPr>
              <w:ind w:firstLine="0" w:firstLineChars="0"/>
              <w:rPr>
                <w:rFonts w:ascii="宋体" w:hAnsi="宋体"/>
                <w:color w:val="auto"/>
                <w:sz w:val="21"/>
                <w:szCs w:val="21"/>
              </w:rPr>
            </w:pPr>
          </w:p>
        </w:tc>
      </w:tr>
      <w:tr w14:paraId="50E29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92C3AB1">
            <w:pPr>
              <w:ind w:firstLine="0" w:firstLineChars="0"/>
              <w:rPr>
                <w:rFonts w:ascii="宋体" w:hAnsi="宋体"/>
                <w:color w:val="auto"/>
                <w:sz w:val="21"/>
                <w:szCs w:val="21"/>
              </w:rPr>
            </w:pPr>
          </w:p>
        </w:tc>
        <w:tc>
          <w:tcPr>
            <w:tcW w:w="694" w:type="dxa"/>
            <w:vMerge w:val="restart"/>
            <w:vAlign w:val="center"/>
          </w:tcPr>
          <w:p w14:paraId="4FB4B400">
            <w:pPr>
              <w:ind w:firstLine="0" w:firstLineChars="0"/>
              <w:rPr>
                <w:rFonts w:ascii="宋体" w:hAnsi="宋体"/>
                <w:color w:val="auto"/>
                <w:sz w:val="21"/>
                <w:szCs w:val="21"/>
              </w:rPr>
            </w:pPr>
            <w:r>
              <w:rPr>
                <w:rFonts w:hint="eastAsia" w:ascii="宋体" w:hAnsi="宋体"/>
                <w:color w:val="auto"/>
                <w:sz w:val="21"/>
                <w:szCs w:val="21"/>
              </w:rPr>
              <w:t>2.6工装夹具设计</w:t>
            </w:r>
          </w:p>
        </w:tc>
        <w:tc>
          <w:tcPr>
            <w:tcW w:w="913" w:type="dxa"/>
            <w:vAlign w:val="center"/>
          </w:tcPr>
          <w:p w14:paraId="65E0E9B0">
            <w:pPr>
              <w:ind w:firstLine="0" w:firstLineChars="0"/>
              <w:rPr>
                <w:rFonts w:ascii="宋体" w:hAnsi="宋体"/>
                <w:color w:val="auto"/>
                <w:sz w:val="21"/>
                <w:szCs w:val="21"/>
              </w:rPr>
            </w:pPr>
            <w:r>
              <w:rPr>
                <w:rFonts w:hint="eastAsia" w:ascii="宋体" w:hAnsi="宋体"/>
                <w:color w:val="auto"/>
                <w:sz w:val="21"/>
                <w:szCs w:val="21"/>
              </w:rPr>
              <w:t>2.6.1</w:t>
            </w:r>
          </w:p>
        </w:tc>
        <w:tc>
          <w:tcPr>
            <w:tcW w:w="4230" w:type="dxa"/>
            <w:vAlign w:val="center"/>
          </w:tcPr>
          <w:p w14:paraId="1317EC2E">
            <w:pPr>
              <w:ind w:firstLine="0" w:firstLineChars="0"/>
              <w:rPr>
                <w:rFonts w:ascii="宋体" w:hAnsi="宋体"/>
                <w:color w:val="auto"/>
                <w:sz w:val="21"/>
                <w:szCs w:val="21"/>
              </w:rPr>
            </w:pPr>
            <w:r>
              <w:rPr>
                <w:rFonts w:hint="eastAsia" w:ascii="宋体" w:hAnsi="宋体"/>
                <w:color w:val="auto"/>
                <w:sz w:val="21"/>
                <w:szCs w:val="21"/>
              </w:rPr>
              <w:t>能识读机械零件图纸</w:t>
            </w:r>
          </w:p>
        </w:tc>
        <w:tc>
          <w:tcPr>
            <w:tcW w:w="818" w:type="dxa"/>
          </w:tcPr>
          <w:p w14:paraId="450EAF7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BC28702">
            <w:pPr>
              <w:ind w:firstLine="0" w:firstLineChars="0"/>
              <w:rPr>
                <w:rFonts w:ascii="宋体" w:hAnsi="宋体"/>
                <w:color w:val="auto"/>
                <w:sz w:val="21"/>
                <w:szCs w:val="21"/>
              </w:rPr>
            </w:pPr>
          </w:p>
        </w:tc>
        <w:tc>
          <w:tcPr>
            <w:tcW w:w="709" w:type="dxa"/>
            <w:vAlign w:val="center"/>
          </w:tcPr>
          <w:p w14:paraId="4D2144D2">
            <w:pPr>
              <w:ind w:firstLine="0" w:firstLineChars="0"/>
              <w:rPr>
                <w:rFonts w:ascii="宋体" w:hAnsi="宋体"/>
                <w:color w:val="auto"/>
                <w:sz w:val="21"/>
                <w:szCs w:val="21"/>
              </w:rPr>
            </w:pPr>
          </w:p>
        </w:tc>
      </w:tr>
      <w:tr w14:paraId="32F1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FED8FAD">
            <w:pPr>
              <w:ind w:firstLine="0" w:firstLineChars="0"/>
              <w:rPr>
                <w:rFonts w:ascii="宋体" w:hAnsi="宋体"/>
                <w:color w:val="auto"/>
                <w:sz w:val="21"/>
                <w:szCs w:val="21"/>
              </w:rPr>
            </w:pPr>
          </w:p>
        </w:tc>
        <w:tc>
          <w:tcPr>
            <w:tcW w:w="694" w:type="dxa"/>
            <w:vMerge w:val="continue"/>
            <w:vAlign w:val="center"/>
          </w:tcPr>
          <w:p w14:paraId="7A401515">
            <w:pPr>
              <w:ind w:firstLine="0" w:firstLineChars="0"/>
              <w:rPr>
                <w:rFonts w:ascii="宋体" w:hAnsi="宋体"/>
                <w:color w:val="auto"/>
                <w:sz w:val="21"/>
                <w:szCs w:val="21"/>
              </w:rPr>
            </w:pPr>
          </w:p>
        </w:tc>
        <w:tc>
          <w:tcPr>
            <w:tcW w:w="913" w:type="dxa"/>
            <w:vAlign w:val="center"/>
          </w:tcPr>
          <w:p w14:paraId="0A3FA120">
            <w:pPr>
              <w:ind w:firstLine="0" w:firstLineChars="0"/>
              <w:rPr>
                <w:rFonts w:ascii="宋体" w:hAnsi="宋体"/>
                <w:color w:val="auto"/>
                <w:sz w:val="21"/>
                <w:szCs w:val="21"/>
              </w:rPr>
            </w:pPr>
            <w:r>
              <w:rPr>
                <w:rFonts w:hint="eastAsia" w:ascii="宋体" w:hAnsi="宋体"/>
                <w:color w:val="auto"/>
                <w:sz w:val="21"/>
                <w:szCs w:val="21"/>
              </w:rPr>
              <w:t>2.6.2</w:t>
            </w:r>
          </w:p>
        </w:tc>
        <w:tc>
          <w:tcPr>
            <w:tcW w:w="4230" w:type="dxa"/>
            <w:vAlign w:val="center"/>
          </w:tcPr>
          <w:p w14:paraId="6A613E1D">
            <w:pPr>
              <w:ind w:firstLine="0" w:firstLineChars="0"/>
              <w:rPr>
                <w:rFonts w:ascii="宋体" w:hAnsi="宋体"/>
                <w:color w:val="auto"/>
                <w:sz w:val="21"/>
                <w:szCs w:val="21"/>
              </w:rPr>
            </w:pPr>
            <w:r>
              <w:rPr>
                <w:rFonts w:hint="eastAsia" w:ascii="宋体" w:hAnsi="宋体"/>
                <w:color w:val="auto"/>
                <w:sz w:val="21"/>
                <w:szCs w:val="21"/>
              </w:rPr>
              <w:t>能应用CAD软件绘图</w:t>
            </w:r>
          </w:p>
        </w:tc>
        <w:tc>
          <w:tcPr>
            <w:tcW w:w="818" w:type="dxa"/>
          </w:tcPr>
          <w:p w14:paraId="7C2BF3E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23BA756">
            <w:pPr>
              <w:ind w:firstLine="0" w:firstLineChars="0"/>
              <w:rPr>
                <w:rFonts w:ascii="宋体" w:hAnsi="宋体"/>
                <w:color w:val="auto"/>
                <w:sz w:val="21"/>
                <w:szCs w:val="21"/>
              </w:rPr>
            </w:pPr>
          </w:p>
        </w:tc>
        <w:tc>
          <w:tcPr>
            <w:tcW w:w="709" w:type="dxa"/>
            <w:vAlign w:val="center"/>
          </w:tcPr>
          <w:p w14:paraId="5ED590D1">
            <w:pPr>
              <w:ind w:firstLine="0" w:firstLineChars="0"/>
              <w:rPr>
                <w:rFonts w:ascii="宋体" w:hAnsi="宋体"/>
                <w:color w:val="auto"/>
                <w:sz w:val="21"/>
                <w:szCs w:val="21"/>
              </w:rPr>
            </w:pPr>
          </w:p>
        </w:tc>
      </w:tr>
      <w:tr w14:paraId="58F2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45D7B08">
            <w:pPr>
              <w:ind w:firstLine="0" w:firstLineChars="0"/>
              <w:rPr>
                <w:rFonts w:ascii="宋体" w:hAnsi="宋体"/>
                <w:color w:val="auto"/>
                <w:sz w:val="21"/>
                <w:szCs w:val="21"/>
              </w:rPr>
            </w:pPr>
          </w:p>
        </w:tc>
        <w:tc>
          <w:tcPr>
            <w:tcW w:w="694" w:type="dxa"/>
            <w:vMerge w:val="continue"/>
            <w:vAlign w:val="center"/>
          </w:tcPr>
          <w:p w14:paraId="2A76F6A2">
            <w:pPr>
              <w:ind w:firstLine="0" w:firstLineChars="0"/>
              <w:rPr>
                <w:rFonts w:ascii="宋体" w:hAnsi="宋体"/>
                <w:color w:val="auto"/>
                <w:sz w:val="21"/>
                <w:szCs w:val="21"/>
              </w:rPr>
            </w:pPr>
          </w:p>
        </w:tc>
        <w:tc>
          <w:tcPr>
            <w:tcW w:w="913" w:type="dxa"/>
            <w:vAlign w:val="center"/>
          </w:tcPr>
          <w:p w14:paraId="1EC0B636">
            <w:pPr>
              <w:ind w:firstLine="0" w:firstLineChars="0"/>
              <w:rPr>
                <w:rFonts w:ascii="宋体" w:hAnsi="宋体"/>
                <w:color w:val="auto"/>
                <w:sz w:val="21"/>
                <w:szCs w:val="21"/>
              </w:rPr>
            </w:pPr>
            <w:r>
              <w:rPr>
                <w:rFonts w:hint="eastAsia" w:ascii="宋体" w:hAnsi="宋体"/>
                <w:color w:val="auto"/>
                <w:sz w:val="21"/>
                <w:szCs w:val="21"/>
              </w:rPr>
              <w:t>2.6.3</w:t>
            </w:r>
          </w:p>
        </w:tc>
        <w:tc>
          <w:tcPr>
            <w:tcW w:w="4230" w:type="dxa"/>
            <w:vAlign w:val="center"/>
          </w:tcPr>
          <w:p w14:paraId="72024883">
            <w:pPr>
              <w:ind w:firstLine="0" w:firstLineChars="0"/>
              <w:rPr>
                <w:rFonts w:ascii="宋体" w:hAnsi="宋体"/>
                <w:color w:val="auto"/>
                <w:sz w:val="21"/>
                <w:szCs w:val="21"/>
              </w:rPr>
            </w:pPr>
            <w:r>
              <w:rPr>
                <w:rFonts w:hint="eastAsia" w:ascii="宋体" w:hAnsi="宋体"/>
                <w:color w:val="auto"/>
                <w:sz w:val="21"/>
                <w:szCs w:val="21"/>
              </w:rPr>
              <w:t>能根据零件加工要求确定定位基准</w:t>
            </w:r>
          </w:p>
        </w:tc>
        <w:tc>
          <w:tcPr>
            <w:tcW w:w="818" w:type="dxa"/>
          </w:tcPr>
          <w:p w14:paraId="5FE6FD3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1D6C1F1">
            <w:pPr>
              <w:ind w:firstLine="0" w:firstLineChars="0"/>
              <w:rPr>
                <w:rFonts w:ascii="宋体" w:hAnsi="宋体"/>
                <w:color w:val="auto"/>
                <w:sz w:val="21"/>
                <w:szCs w:val="21"/>
              </w:rPr>
            </w:pPr>
          </w:p>
        </w:tc>
        <w:tc>
          <w:tcPr>
            <w:tcW w:w="709" w:type="dxa"/>
            <w:vAlign w:val="center"/>
          </w:tcPr>
          <w:p w14:paraId="106AB809">
            <w:pPr>
              <w:ind w:firstLine="0" w:firstLineChars="0"/>
              <w:rPr>
                <w:rFonts w:ascii="宋体" w:hAnsi="宋体"/>
                <w:color w:val="auto"/>
                <w:sz w:val="21"/>
                <w:szCs w:val="21"/>
              </w:rPr>
            </w:pPr>
          </w:p>
        </w:tc>
      </w:tr>
      <w:tr w14:paraId="2960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872A834">
            <w:pPr>
              <w:ind w:firstLine="0" w:firstLineChars="0"/>
              <w:rPr>
                <w:rFonts w:ascii="宋体" w:hAnsi="宋体"/>
                <w:color w:val="auto"/>
                <w:sz w:val="21"/>
                <w:szCs w:val="21"/>
              </w:rPr>
            </w:pPr>
          </w:p>
        </w:tc>
        <w:tc>
          <w:tcPr>
            <w:tcW w:w="694" w:type="dxa"/>
            <w:vMerge w:val="continue"/>
            <w:vAlign w:val="center"/>
          </w:tcPr>
          <w:p w14:paraId="22D9665B">
            <w:pPr>
              <w:ind w:firstLine="0" w:firstLineChars="0"/>
              <w:rPr>
                <w:rFonts w:ascii="宋体" w:hAnsi="宋体"/>
                <w:color w:val="auto"/>
                <w:sz w:val="21"/>
                <w:szCs w:val="21"/>
              </w:rPr>
            </w:pPr>
          </w:p>
        </w:tc>
        <w:tc>
          <w:tcPr>
            <w:tcW w:w="913" w:type="dxa"/>
            <w:vAlign w:val="center"/>
          </w:tcPr>
          <w:p w14:paraId="437524AB">
            <w:pPr>
              <w:ind w:firstLine="0" w:firstLineChars="0"/>
              <w:rPr>
                <w:rFonts w:ascii="宋体" w:hAnsi="宋体"/>
                <w:color w:val="auto"/>
                <w:sz w:val="21"/>
                <w:szCs w:val="21"/>
              </w:rPr>
            </w:pPr>
            <w:r>
              <w:rPr>
                <w:rFonts w:hint="eastAsia" w:ascii="宋体" w:hAnsi="宋体"/>
                <w:color w:val="auto"/>
                <w:sz w:val="21"/>
                <w:szCs w:val="21"/>
              </w:rPr>
              <w:t>2.6.4</w:t>
            </w:r>
          </w:p>
        </w:tc>
        <w:tc>
          <w:tcPr>
            <w:tcW w:w="4230" w:type="dxa"/>
            <w:vAlign w:val="center"/>
          </w:tcPr>
          <w:p w14:paraId="1E409BEA">
            <w:pPr>
              <w:ind w:firstLine="0" w:firstLineChars="0"/>
              <w:rPr>
                <w:rFonts w:ascii="宋体" w:hAnsi="宋体"/>
                <w:color w:val="auto"/>
                <w:sz w:val="21"/>
                <w:szCs w:val="21"/>
              </w:rPr>
            </w:pPr>
            <w:r>
              <w:rPr>
                <w:rFonts w:hint="eastAsia" w:ascii="宋体" w:hAnsi="宋体"/>
                <w:color w:val="auto"/>
                <w:sz w:val="21"/>
                <w:szCs w:val="21"/>
              </w:rPr>
              <w:t>能根据零件工艺要求确定夹紧方式</w:t>
            </w:r>
          </w:p>
        </w:tc>
        <w:tc>
          <w:tcPr>
            <w:tcW w:w="818" w:type="dxa"/>
          </w:tcPr>
          <w:p w14:paraId="4131A25D">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29914F3D">
            <w:pPr>
              <w:ind w:firstLine="0" w:firstLineChars="0"/>
              <w:rPr>
                <w:rFonts w:ascii="宋体" w:hAnsi="宋体"/>
                <w:color w:val="auto"/>
                <w:sz w:val="21"/>
                <w:szCs w:val="21"/>
              </w:rPr>
            </w:pPr>
          </w:p>
        </w:tc>
        <w:tc>
          <w:tcPr>
            <w:tcW w:w="709" w:type="dxa"/>
            <w:vAlign w:val="center"/>
          </w:tcPr>
          <w:p w14:paraId="62FA4DEF">
            <w:pPr>
              <w:ind w:firstLine="0" w:firstLineChars="0"/>
              <w:rPr>
                <w:rFonts w:ascii="宋体" w:hAnsi="宋体"/>
                <w:color w:val="auto"/>
                <w:sz w:val="21"/>
                <w:szCs w:val="21"/>
              </w:rPr>
            </w:pPr>
          </w:p>
        </w:tc>
      </w:tr>
      <w:tr w14:paraId="64C8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62" w:type="dxa"/>
            <w:vMerge w:val="continue"/>
            <w:vAlign w:val="center"/>
          </w:tcPr>
          <w:p w14:paraId="3A7F1410">
            <w:pPr>
              <w:ind w:firstLine="0" w:firstLineChars="0"/>
              <w:rPr>
                <w:rFonts w:ascii="宋体" w:hAnsi="宋体"/>
                <w:color w:val="auto"/>
                <w:sz w:val="21"/>
                <w:szCs w:val="21"/>
              </w:rPr>
            </w:pPr>
          </w:p>
        </w:tc>
        <w:tc>
          <w:tcPr>
            <w:tcW w:w="694" w:type="dxa"/>
            <w:vMerge w:val="continue"/>
            <w:vAlign w:val="center"/>
          </w:tcPr>
          <w:p w14:paraId="53552E81">
            <w:pPr>
              <w:ind w:firstLine="0" w:firstLineChars="0"/>
              <w:rPr>
                <w:rFonts w:ascii="宋体" w:hAnsi="宋体"/>
                <w:color w:val="auto"/>
                <w:sz w:val="21"/>
                <w:szCs w:val="21"/>
              </w:rPr>
            </w:pPr>
          </w:p>
        </w:tc>
        <w:tc>
          <w:tcPr>
            <w:tcW w:w="913" w:type="dxa"/>
            <w:vAlign w:val="center"/>
          </w:tcPr>
          <w:p w14:paraId="5558EBB2">
            <w:pPr>
              <w:ind w:firstLine="0" w:firstLineChars="0"/>
              <w:rPr>
                <w:rFonts w:ascii="宋体" w:hAnsi="宋体"/>
                <w:color w:val="auto"/>
                <w:sz w:val="21"/>
                <w:szCs w:val="21"/>
              </w:rPr>
            </w:pPr>
            <w:r>
              <w:rPr>
                <w:rFonts w:hint="eastAsia" w:ascii="宋体" w:hAnsi="宋体"/>
                <w:color w:val="auto"/>
                <w:sz w:val="21"/>
                <w:szCs w:val="21"/>
              </w:rPr>
              <w:t>2.6.5</w:t>
            </w:r>
          </w:p>
        </w:tc>
        <w:tc>
          <w:tcPr>
            <w:tcW w:w="4230" w:type="dxa"/>
            <w:vAlign w:val="center"/>
          </w:tcPr>
          <w:p w14:paraId="2DEE1FAA">
            <w:pPr>
              <w:ind w:firstLine="0" w:firstLineChars="0"/>
              <w:rPr>
                <w:rFonts w:ascii="宋体" w:hAnsi="宋体"/>
                <w:color w:val="auto"/>
                <w:sz w:val="21"/>
                <w:szCs w:val="21"/>
              </w:rPr>
            </w:pPr>
            <w:r>
              <w:rPr>
                <w:rFonts w:hint="eastAsia" w:ascii="宋体" w:hAnsi="宋体"/>
                <w:color w:val="auto"/>
                <w:sz w:val="21"/>
                <w:szCs w:val="21"/>
              </w:rPr>
              <w:t>能根据加工产品的特点选择和设计夹具</w:t>
            </w:r>
          </w:p>
        </w:tc>
        <w:tc>
          <w:tcPr>
            <w:tcW w:w="818" w:type="dxa"/>
          </w:tcPr>
          <w:p w14:paraId="1D79DDD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8DC6F9B">
            <w:pPr>
              <w:ind w:firstLine="0" w:firstLineChars="0"/>
              <w:rPr>
                <w:rFonts w:ascii="宋体" w:hAnsi="宋体"/>
                <w:color w:val="auto"/>
                <w:sz w:val="21"/>
                <w:szCs w:val="21"/>
              </w:rPr>
            </w:pPr>
          </w:p>
        </w:tc>
        <w:tc>
          <w:tcPr>
            <w:tcW w:w="709" w:type="dxa"/>
            <w:vAlign w:val="center"/>
          </w:tcPr>
          <w:p w14:paraId="34DFB29F">
            <w:pPr>
              <w:ind w:firstLine="0" w:firstLineChars="0"/>
              <w:rPr>
                <w:rFonts w:ascii="宋体" w:hAnsi="宋体"/>
                <w:color w:val="auto"/>
                <w:sz w:val="21"/>
                <w:szCs w:val="21"/>
              </w:rPr>
            </w:pPr>
          </w:p>
        </w:tc>
      </w:tr>
      <w:tr w14:paraId="5E48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66562C7">
            <w:pPr>
              <w:ind w:firstLine="0" w:firstLineChars="0"/>
              <w:rPr>
                <w:rFonts w:ascii="宋体" w:hAnsi="宋体"/>
                <w:color w:val="auto"/>
                <w:sz w:val="21"/>
                <w:szCs w:val="21"/>
              </w:rPr>
            </w:pPr>
          </w:p>
        </w:tc>
        <w:tc>
          <w:tcPr>
            <w:tcW w:w="694" w:type="dxa"/>
            <w:vMerge w:val="continue"/>
            <w:vAlign w:val="center"/>
          </w:tcPr>
          <w:p w14:paraId="482B58F1">
            <w:pPr>
              <w:ind w:firstLine="0" w:firstLineChars="0"/>
              <w:rPr>
                <w:rFonts w:ascii="宋体" w:hAnsi="宋体"/>
                <w:color w:val="auto"/>
                <w:sz w:val="21"/>
                <w:szCs w:val="21"/>
              </w:rPr>
            </w:pPr>
          </w:p>
        </w:tc>
        <w:tc>
          <w:tcPr>
            <w:tcW w:w="913" w:type="dxa"/>
            <w:vAlign w:val="center"/>
          </w:tcPr>
          <w:p w14:paraId="105E8EFF">
            <w:pPr>
              <w:ind w:firstLine="0" w:firstLineChars="0"/>
              <w:rPr>
                <w:rFonts w:ascii="宋体" w:hAnsi="宋体"/>
                <w:color w:val="auto"/>
                <w:sz w:val="21"/>
                <w:szCs w:val="21"/>
              </w:rPr>
            </w:pPr>
            <w:r>
              <w:rPr>
                <w:rFonts w:hint="eastAsia" w:ascii="宋体" w:hAnsi="宋体"/>
                <w:color w:val="auto"/>
                <w:sz w:val="21"/>
                <w:szCs w:val="21"/>
              </w:rPr>
              <w:t>2.6.6</w:t>
            </w:r>
          </w:p>
        </w:tc>
        <w:tc>
          <w:tcPr>
            <w:tcW w:w="4230" w:type="dxa"/>
            <w:vAlign w:val="center"/>
          </w:tcPr>
          <w:p w14:paraId="0DF18131">
            <w:pPr>
              <w:ind w:firstLine="0" w:firstLineChars="0"/>
              <w:rPr>
                <w:rFonts w:ascii="宋体" w:hAnsi="宋体"/>
                <w:color w:val="auto"/>
                <w:sz w:val="21"/>
                <w:szCs w:val="21"/>
              </w:rPr>
            </w:pPr>
            <w:r>
              <w:rPr>
                <w:rFonts w:hint="eastAsia" w:ascii="宋体" w:hAnsi="宋体"/>
                <w:color w:val="auto"/>
                <w:sz w:val="21"/>
                <w:szCs w:val="21"/>
              </w:rPr>
              <w:t>能分析和解决现场的工艺和工装问题</w:t>
            </w:r>
          </w:p>
        </w:tc>
        <w:tc>
          <w:tcPr>
            <w:tcW w:w="818" w:type="dxa"/>
          </w:tcPr>
          <w:p w14:paraId="58279098">
            <w:pPr>
              <w:ind w:firstLine="0" w:firstLineChars="0"/>
              <w:rPr>
                <w:rFonts w:ascii="宋体" w:hAnsi="宋体"/>
                <w:color w:val="auto"/>
                <w:sz w:val="21"/>
                <w:szCs w:val="21"/>
              </w:rPr>
            </w:pPr>
          </w:p>
        </w:tc>
        <w:tc>
          <w:tcPr>
            <w:tcW w:w="687" w:type="dxa"/>
          </w:tcPr>
          <w:p w14:paraId="2312F0D4">
            <w:pPr>
              <w:ind w:firstLine="0" w:firstLineChars="0"/>
              <w:rPr>
                <w:rFonts w:ascii="宋体" w:hAnsi="宋体"/>
                <w:color w:val="auto"/>
                <w:sz w:val="21"/>
                <w:szCs w:val="21"/>
              </w:rPr>
            </w:pPr>
          </w:p>
        </w:tc>
        <w:tc>
          <w:tcPr>
            <w:tcW w:w="709" w:type="dxa"/>
          </w:tcPr>
          <w:p w14:paraId="58A1CAF6">
            <w:pPr>
              <w:ind w:firstLine="0" w:firstLineChars="0"/>
              <w:rPr>
                <w:rFonts w:ascii="宋体" w:hAnsi="宋体"/>
                <w:color w:val="auto"/>
                <w:sz w:val="21"/>
                <w:szCs w:val="21"/>
              </w:rPr>
            </w:pPr>
            <w:r>
              <w:rPr>
                <w:rFonts w:hint="eastAsia" w:ascii="宋体" w:hAnsi="宋体"/>
                <w:color w:val="auto"/>
                <w:sz w:val="21"/>
                <w:szCs w:val="21"/>
              </w:rPr>
              <w:t>●</w:t>
            </w:r>
          </w:p>
        </w:tc>
      </w:tr>
      <w:tr w14:paraId="7CCB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D964B25">
            <w:pPr>
              <w:ind w:firstLine="0" w:firstLineChars="0"/>
              <w:rPr>
                <w:rFonts w:ascii="宋体" w:hAnsi="宋体"/>
                <w:color w:val="auto"/>
                <w:sz w:val="21"/>
                <w:szCs w:val="21"/>
              </w:rPr>
            </w:pPr>
          </w:p>
        </w:tc>
        <w:tc>
          <w:tcPr>
            <w:tcW w:w="694" w:type="dxa"/>
            <w:vMerge w:val="continue"/>
            <w:vAlign w:val="center"/>
          </w:tcPr>
          <w:p w14:paraId="523793FA">
            <w:pPr>
              <w:ind w:firstLine="0" w:firstLineChars="0"/>
              <w:rPr>
                <w:rFonts w:ascii="宋体" w:hAnsi="宋体"/>
                <w:color w:val="auto"/>
                <w:sz w:val="21"/>
                <w:szCs w:val="21"/>
              </w:rPr>
            </w:pPr>
          </w:p>
        </w:tc>
        <w:tc>
          <w:tcPr>
            <w:tcW w:w="913" w:type="dxa"/>
            <w:vAlign w:val="center"/>
          </w:tcPr>
          <w:p w14:paraId="29F90A1C">
            <w:pPr>
              <w:ind w:firstLine="0" w:firstLineChars="0"/>
              <w:rPr>
                <w:rFonts w:ascii="宋体" w:hAnsi="宋体"/>
                <w:color w:val="auto"/>
                <w:sz w:val="21"/>
                <w:szCs w:val="21"/>
              </w:rPr>
            </w:pPr>
            <w:r>
              <w:rPr>
                <w:rFonts w:hint="eastAsia" w:ascii="宋体" w:hAnsi="宋体"/>
                <w:color w:val="auto"/>
                <w:sz w:val="21"/>
                <w:szCs w:val="21"/>
              </w:rPr>
              <w:t>2.6.7</w:t>
            </w:r>
          </w:p>
        </w:tc>
        <w:tc>
          <w:tcPr>
            <w:tcW w:w="4230" w:type="dxa"/>
            <w:vAlign w:val="center"/>
          </w:tcPr>
          <w:p w14:paraId="1E1F6164">
            <w:pPr>
              <w:ind w:firstLine="0" w:firstLineChars="0"/>
              <w:rPr>
                <w:rFonts w:ascii="宋体" w:hAnsi="宋体"/>
                <w:color w:val="auto"/>
                <w:sz w:val="21"/>
                <w:szCs w:val="21"/>
              </w:rPr>
            </w:pPr>
            <w:r>
              <w:rPr>
                <w:rFonts w:hint="eastAsia" w:ascii="宋体" w:hAnsi="宋体"/>
                <w:color w:val="auto"/>
                <w:sz w:val="21"/>
                <w:szCs w:val="21"/>
              </w:rPr>
              <w:t>能设计经济实用，并满足装配工艺的工夹具</w:t>
            </w:r>
          </w:p>
        </w:tc>
        <w:tc>
          <w:tcPr>
            <w:tcW w:w="818" w:type="dxa"/>
          </w:tcPr>
          <w:p w14:paraId="6F2979C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B5D7743">
            <w:pPr>
              <w:ind w:firstLine="0" w:firstLineChars="0"/>
              <w:rPr>
                <w:rFonts w:ascii="宋体" w:hAnsi="宋体"/>
                <w:color w:val="auto"/>
                <w:sz w:val="21"/>
                <w:szCs w:val="21"/>
              </w:rPr>
            </w:pPr>
          </w:p>
        </w:tc>
        <w:tc>
          <w:tcPr>
            <w:tcW w:w="709" w:type="dxa"/>
            <w:vAlign w:val="center"/>
          </w:tcPr>
          <w:p w14:paraId="458CFE6D">
            <w:pPr>
              <w:ind w:firstLine="0" w:firstLineChars="0"/>
              <w:rPr>
                <w:rFonts w:ascii="宋体" w:hAnsi="宋体"/>
                <w:color w:val="auto"/>
                <w:sz w:val="21"/>
                <w:szCs w:val="21"/>
              </w:rPr>
            </w:pPr>
          </w:p>
        </w:tc>
      </w:tr>
      <w:tr w14:paraId="6AA8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restart"/>
            <w:vAlign w:val="center"/>
          </w:tcPr>
          <w:p w14:paraId="151483F4">
            <w:pPr>
              <w:ind w:firstLine="0" w:firstLineChars="0"/>
              <w:rPr>
                <w:rFonts w:ascii="宋体" w:hAnsi="宋体"/>
                <w:color w:val="auto"/>
                <w:sz w:val="21"/>
                <w:szCs w:val="21"/>
              </w:rPr>
            </w:pPr>
            <w:r>
              <w:rPr>
                <w:rFonts w:hint="eastAsia" w:ascii="宋体" w:hAnsi="宋体"/>
                <w:color w:val="auto"/>
                <w:sz w:val="21"/>
                <w:szCs w:val="21"/>
              </w:rPr>
              <w:t>3.数控编程</w:t>
            </w:r>
          </w:p>
        </w:tc>
        <w:tc>
          <w:tcPr>
            <w:tcW w:w="694" w:type="dxa"/>
            <w:vMerge w:val="restart"/>
            <w:vAlign w:val="center"/>
          </w:tcPr>
          <w:p w14:paraId="51D02F34">
            <w:pPr>
              <w:ind w:firstLine="0" w:firstLineChars="0"/>
              <w:rPr>
                <w:rFonts w:ascii="宋体" w:hAnsi="宋体"/>
                <w:color w:val="auto"/>
                <w:sz w:val="21"/>
                <w:szCs w:val="21"/>
              </w:rPr>
            </w:pPr>
            <w:r>
              <w:rPr>
                <w:rFonts w:hint="eastAsia" w:ascii="宋体" w:hAnsi="宋体"/>
                <w:color w:val="auto"/>
                <w:sz w:val="21"/>
                <w:szCs w:val="21"/>
              </w:rPr>
              <w:t>3.1编程准备</w:t>
            </w:r>
          </w:p>
        </w:tc>
        <w:tc>
          <w:tcPr>
            <w:tcW w:w="913" w:type="dxa"/>
            <w:vAlign w:val="center"/>
          </w:tcPr>
          <w:p w14:paraId="10C1FB29">
            <w:pPr>
              <w:ind w:firstLine="0" w:firstLineChars="0"/>
              <w:rPr>
                <w:rFonts w:ascii="宋体" w:hAnsi="宋体"/>
                <w:color w:val="auto"/>
                <w:sz w:val="21"/>
                <w:szCs w:val="21"/>
              </w:rPr>
            </w:pPr>
            <w:r>
              <w:rPr>
                <w:rFonts w:hint="eastAsia" w:ascii="宋体" w:hAnsi="宋体"/>
                <w:color w:val="auto"/>
                <w:sz w:val="21"/>
                <w:szCs w:val="21"/>
              </w:rPr>
              <w:t>3.1.1</w:t>
            </w:r>
          </w:p>
        </w:tc>
        <w:tc>
          <w:tcPr>
            <w:tcW w:w="4230" w:type="dxa"/>
            <w:vAlign w:val="center"/>
          </w:tcPr>
          <w:p w14:paraId="0C6C0395">
            <w:pPr>
              <w:ind w:firstLine="0" w:firstLineChars="0"/>
              <w:rPr>
                <w:rFonts w:ascii="宋体" w:hAnsi="宋体"/>
                <w:color w:val="auto"/>
                <w:sz w:val="21"/>
                <w:szCs w:val="21"/>
              </w:rPr>
            </w:pPr>
            <w:r>
              <w:rPr>
                <w:rFonts w:hint="eastAsia" w:ascii="宋体" w:hAnsi="宋体"/>
                <w:color w:val="auto"/>
                <w:sz w:val="21"/>
                <w:szCs w:val="21"/>
              </w:rPr>
              <w:t>能识读机械零件图纸</w:t>
            </w:r>
          </w:p>
        </w:tc>
        <w:tc>
          <w:tcPr>
            <w:tcW w:w="818" w:type="dxa"/>
          </w:tcPr>
          <w:p w14:paraId="2C76D41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EA311BD">
            <w:pPr>
              <w:ind w:firstLine="0" w:firstLineChars="0"/>
              <w:rPr>
                <w:rFonts w:ascii="宋体" w:hAnsi="宋体"/>
                <w:color w:val="auto"/>
                <w:sz w:val="21"/>
                <w:szCs w:val="21"/>
              </w:rPr>
            </w:pPr>
          </w:p>
        </w:tc>
        <w:tc>
          <w:tcPr>
            <w:tcW w:w="709" w:type="dxa"/>
            <w:vAlign w:val="center"/>
          </w:tcPr>
          <w:p w14:paraId="5A4D4422">
            <w:pPr>
              <w:ind w:firstLine="0" w:firstLineChars="0"/>
              <w:rPr>
                <w:rFonts w:ascii="宋体" w:hAnsi="宋体"/>
                <w:color w:val="auto"/>
                <w:sz w:val="21"/>
                <w:szCs w:val="21"/>
              </w:rPr>
            </w:pPr>
          </w:p>
        </w:tc>
      </w:tr>
      <w:tr w14:paraId="6C9F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jc w:val="center"/>
        </w:trPr>
        <w:tc>
          <w:tcPr>
            <w:tcW w:w="662" w:type="dxa"/>
            <w:vMerge w:val="continue"/>
            <w:vAlign w:val="center"/>
          </w:tcPr>
          <w:p w14:paraId="76800677">
            <w:pPr>
              <w:ind w:firstLine="0" w:firstLineChars="0"/>
              <w:rPr>
                <w:rFonts w:ascii="宋体" w:hAnsi="宋体"/>
                <w:color w:val="auto"/>
                <w:sz w:val="21"/>
                <w:szCs w:val="21"/>
              </w:rPr>
            </w:pPr>
          </w:p>
        </w:tc>
        <w:tc>
          <w:tcPr>
            <w:tcW w:w="694" w:type="dxa"/>
            <w:vMerge w:val="continue"/>
            <w:vAlign w:val="center"/>
          </w:tcPr>
          <w:p w14:paraId="122E0CB2">
            <w:pPr>
              <w:ind w:firstLine="0" w:firstLineChars="0"/>
              <w:rPr>
                <w:rFonts w:ascii="宋体" w:hAnsi="宋体"/>
                <w:color w:val="auto"/>
                <w:sz w:val="21"/>
                <w:szCs w:val="21"/>
              </w:rPr>
            </w:pPr>
          </w:p>
        </w:tc>
        <w:tc>
          <w:tcPr>
            <w:tcW w:w="913" w:type="dxa"/>
            <w:vAlign w:val="center"/>
          </w:tcPr>
          <w:p w14:paraId="609D00DF">
            <w:pPr>
              <w:ind w:firstLine="0" w:firstLineChars="0"/>
              <w:rPr>
                <w:rFonts w:ascii="宋体" w:hAnsi="宋体"/>
                <w:color w:val="auto"/>
                <w:sz w:val="21"/>
                <w:szCs w:val="21"/>
              </w:rPr>
            </w:pPr>
            <w:r>
              <w:rPr>
                <w:rFonts w:hint="eastAsia" w:ascii="宋体" w:hAnsi="宋体"/>
                <w:color w:val="auto"/>
                <w:sz w:val="21"/>
                <w:szCs w:val="21"/>
              </w:rPr>
              <w:t>3.1.2</w:t>
            </w:r>
          </w:p>
        </w:tc>
        <w:tc>
          <w:tcPr>
            <w:tcW w:w="4230" w:type="dxa"/>
            <w:vAlign w:val="center"/>
          </w:tcPr>
          <w:p w14:paraId="1E061B2E">
            <w:pPr>
              <w:ind w:firstLine="0" w:firstLineChars="0"/>
              <w:rPr>
                <w:rFonts w:ascii="宋体" w:hAnsi="宋体"/>
                <w:color w:val="auto"/>
                <w:sz w:val="21"/>
                <w:szCs w:val="21"/>
              </w:rPr>
            </w:pPr>
            <w:r>
              <w:rPr>
                <w:rFonts w:hint="eastAsia" w:ascii="宋体" w:hAnsi="宋体"/>
                <w:color w:val="auto"/>
                <w:sz w:val="21"/>
                <w:szCs w:val="21"/>
              </w:rPr>
              <w:t>能够正确分析零件工艺要求</w:t>
            </w:r>
          </w:p>
        </w:tc>
        <w:tc>
          <w:tcPr>
            <w:tcW w:w="818" w:type="dxa"/>
          </w:tcPr>
          <w:p w14:paraId="486A7EE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0065FEC9">
            <w:pPr>
              <w:ind w:firstLine="0" w:firstLineChars="0"/>
              <w:rPr>
                <w:rFonts w:ascii="宋体" w:hAnsi="宋体"/>
                <w:color w:val="auto"/>
                <w:sz w:val="21"/>
                <w:szCs w:val="21"/>
              </w:rPr>
            </w:pPr>
          </w:p>
        </w:tc>
        <w:tc>
          <w:tcPr>
            <w:tcW w:w="709" w:type="dxa"/>
            <w:vAlign w:val="center"/>
          </w:tcPr>
          <w:p w14:paraId="6CC1ABD8">
            <w:pPr>
              <w:ind w:firstLine="0" w:firstLineChars="0"/>
              <w:rPr>
                <w:rFonts w:ascii="宋体" w:hAnsi="宋体"/>
                <w:color w:val="auto"/>
                <w:sz w:val="21"/>
                <w:szCs w:val="21"/>
              </w:rPr>
            </w:pPr>
          </w:p>
        </w:tc>
      </w:tr>
      <w:tr w14:paraId="76FB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A10CC01">
            <w:pPr>
              <w:ind w:firstLine="0" w:firstLineChars="0"/>
              <w:rPr>
                <w:rFonts w:ascii="宋体" w:hAnsi="宋体"/>
                <w:color w:val="auto"/>
                <w:sz w:val="21"/>
                <w:szCs w:val="21"/>
              </w:rPr>
            </w:pPr>
          </w:p>
        </w:tc>
        <w:tc>
          <w:tcPr>
            <w:tcW w:w="694" w:type="dxa"/>
            <w:vMerge w:val="continue"/>
            <w:vAlign w:val="center"/>
          </w:tcPr>
          <w:p w14:paraId="56514D26">
            <w:pPr>
              <w:ind w:firstLine="0" w:firstLineChars="0"/>
              <w:rPr>
                <w:rFonts w:ascii="宋体" w:hAnsi="宋体"/>
                <w:color w:val="auto"/>
                <w:sz w:val="21"/>
                <w:szCs w:val="21"/>
              </w:rPr>
            </w:pPr>
          </w:p>
        </w:tc>
        <w:tc>
          <w:tcPr>
            <w:tcW w:w="913" w:type="dxa"/>
            <w:vAlign w:val="center"/>
          </w:tcPr>
          <w:p w14:paraId="79C5324B">
            <w:pPr>
              <w:ind w:firstLine="0" w:firstLineChars="0"/>
              <w:rPr>
                <w:rFonts w:ascii="宋体" w:hAnsi="宋体"/>
                <w:color w:val="auto"/>
                <w:sz w:val="21"/>
                <w:szCs w:val="21"/>
              </w:rPr>
            </w:pPr>
            <w:r>
              <w:rPr>
                <w:rFonts w:hint="eastAsia" w:ascii="宋体" w:hAnsi="宋体"/>
                <w:color w:val="auto"/>
                <w:sz w:val="21"/>
                <w:szCs w:val="21"/>
              </w:rPr>
              <w:t>3.1.3</w:t>
            </w:r>
          </w:p>
        </w:tc>
        <w:tc>
          <w:tcPr>
            <w:tcW w:w="4230" w:type="dxa"/>
            <w:vAlign w:val="center"/>
          </w:tcPr>
          <w:p w14:paraId="6F3D7BDD">
            <w:pPr>
              <w:ind w:firstLine="0" w:firstLineChars="0"/>
              <w:rPr>
                <w:rFonts w:ascii="宋体" w:hAnsi="宋体"/>
                <w:color w:val="auto"/>
                <w:sz w:val="21"/>
                <w:szCs w:val="21"/>
              </w:rPr>
            </w:pPr>
            <w:r>
              <w:rPr>
                <w:rFonts w:hint="eastAsia" w:ascii="宋体" w:hAnsi="宋体"/>
                <w:color w:val="auto"/>
                <w:sz w:val="21"/>
                <w:szCs w:val="21"/>
              </w:rPr>
              <w:t>能合理地选用加工设备</w:t>
            </w:r>
          </w:p>
        </w:tc>
        <w:tc>
          <w:tcPr>
            <w:tcW w:w="818" w:type="dxa"/>
          </w:tcPr>
          <w:p w14:paraId="7664AF01">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9056877">
            <w:pPr>
              <w:ind w:firstLine="0" w:firstLineChars="0"/>
              <w:rPr>
                <w:rFonts w:ascii="宋体" w:hAnsi="宋体"/>
                <w:color w:val="auto"/>
                <w:sz w:val="21"/>
                <w:szCs w:val="21"/>
              </w:rPr>
            </w:pPr>
          </w:p>
        </w:tc>
        <w:tc>
          <w:tcPr>
            <w:tcW w:w="709" w:type="dxa"/>
            <w:vAlign w:val="center"/>
          </w:tcPr>
          <w:p w14:paraId="4CF74879">
            <w:pPr>
              <w:ind w:firstLine="0" w:firstLineChars="0"/>
              <w:rPr>
                <w:rFonts w:ascii="宋体" w:hAnsi="宋体"/>
                <w:color w:val="auto"/>
                <w:sz w:val="21"/>
                <w:szCs w:val="21"/>
              </w:rPr>
            </w:pPr>
          </w:p>
        </w:tc>
      </w:tr>
      <w:tr w14:paraId="5016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E019D45">
            <w:pPr>
              <w:ind w:firstLine="0" w:firstLineChars="0"/>
              <w:rPr>
                <w:rFonts w:ascii="宋体" w:hAnsi="宋体"/>
                <w:color w:val="auto"/>
                <w:sz w:val="21"/>
                <w:szCs w:val="21"/>
              </w:rPr>
            </w:pPr>
          </w:p>
        </w:tc>
        <w:tc>
          <w:tcPr>
            <w:tcW w:w="694" w:type="dxa"/>
            <w:vMerge w:val="continue"/>
            <w:vAlign w:val="center"/>
          </w:tcPr>
          <w:p w14:paraId="7E620301">
            <w:pPr>
              <w:ind w:firstLine="0" w:firstLineChars="0"/>
              <w:rPr>
                <w:rFonts w:ascii="宋体" w:hAnsi="宋体"/>
                <w:color w:val="auto"/>
                <w:sz w:val="21"/>
                <w:szCs w:val="21"/>
              </w:rPr>
            </w:pPr>
          </w:p>
        </w:tc>
        <w:tc>
          <w:tcPr>
            <w:tcW w:w="913" w:type="dxa"/>
            <w:vAlign w:val="center"/>
          </w:tcPr>
          <w:p w14:paraId="133BD8D3">
            <w:pPr>
              <w:ind w:firstLine="0" w:firstLineChars="0"/>
              <w:rPr>
                <w:rFonts w:ascii="宋体" w:hAnsi="宋体"/>
                <w:color w:val="auto"/>
                <w:sz w:val="21"/>
                <w:szCs w:val="21"/>
              </w:rPr>
            </w:pPr>
            <w:r>
              <w:rPr>
                <w:rFonts w:hint="eastAsia" w:ascii="宋体" w:hAnsi="宋体"/>
                <w:color w:val="auto"/>
                <w:sz w:val="21"/>
                <w:szCs w:val="21"/>
              </w:rPr>
              <w:t>3.1.4</w:t>
            </w:r>
          </w:p>
        </w:tc>
        <w:tc>
          <w:tcPr>
            <w:tcW w:w="4230" w:type="dxa"/>
            <w:vAlign w:val="center"/>
          </w:tcPr>
          <w:p w14:paraId="675EECDA">
            <w:pPr>
              <w:ind w:firstLine="0" w:firstLineChars="0"/>
              <w:rPr>
                <w:rFonts w:ascii="宋体" w:hAnsi="宋体"/>
                <w:color w:val="auto"/>
                <w:sz w:val="21"/>
                <w:szCs w:val="21"/>
              </w:rPr>
            </w:pPr>
            <w:r>
              <w:rPr>
                <w:rFonts w:hint="eastAsia" w:ascii="宋体" w:hAnsi="宋体"/>
                <w:color w:val="auto"/>
                <w:sz w:val="21"/>
                <w:szCs w:val="21"/>
              </w:rPr>
              <w:t>能正确地选择刀具</w:t>
            </w:r>
          </w:p>
        </w:tc>
        <w:tc>
          <w:tcPr>
            <w:tcW w:w="818" w:type="dxa"/>
          </w:tcPr>
          <w:p w14:paraId="6284CAB2">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C02E10E">
            <w:pPr>
              <w:ind w:firstLine="0" w:firstLineChars="0"/>
              <w:rPr>
                <w:rFonts w:ascii="宋体" w:hAnsi="宋体"/>
                <w:color w:val="auto"/>
                <w:sz w:val="21"/>
                <w:szCs w:val="21"/>
              </w:rPr>
            </w:pPr>
          </w:p>
        </w:tc>
        <w:tc>
          <w:tcPr>
            <w:tcW w:w="709" w:type="dxa"/>
            <w:vAlign w:val="center"/>
          </w:tcPr>
          <w:p w14:paraId="7697625C">
            <w:pPr>
              <w:ind w:firstLine="0" w:firstLineChars="0"/>
              <w:rPr>
                <w:rFonts w:ascii="宋体" w:hAnsi="宋体"/>
                <w:color w:val="auto"/>
                <w:sz w:val="21"/>
                <w:szCs w:val="21"/>
              </w:rPr>
            </w:pPr>
          </w:p>
        </w:tc>
      </w:tr>
      <w:tr w14:paraId="4139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D39D477">
            <w:pPr>
              <w:ind w:firstLine="0" w:firstLineChars="0"/>
              <w:rPr>
                <w:rFonts w:ascii="宋体" w:hAnsi="宋体"/>
                <w:color w:val="auto"/>
                <w:sz w:val="21"/>
                <w:szCs w:val="21"/>
              </w:rPr>
            </w:pPr>
          </w:p>
        </w:tc>
        <w:tc>
          <w:tcPr>
            <w:tcW w:w="694" w:type="dxa"/>
            <w:vMerge w:val="continue"/>
            <w:vAlign w:val="center"/>
          </w:tcPr>
          <w:p w14:paraId="32A1FD48">
            <w:pPr>
              <w:ind w:firstLine="0" w:firstLineChars="0"/>
              <w:rPr>
                <w:rFonts w:ascii="宋体" w:hAnsi="宋体"/>
                <w:color w:val="auto"/>
                <w:sz w:val="21"/>
                <w:szCs w:val="21"/>
              </w:rPr>
            </w:pPr>
          </w:p>
        </w:tc>
        <w:tc>
          <w:tcPr>
            <w:tcW w:w="913" w:type="dxa"/>
            <w:vAlign w:val="center"/>
          </w:tcPr>
          <w:p w14:paraId="5D2A903D">
            <w:pPr>
              <w:ind w:firstLine="0" w:firstLineChars="0"/>
              <w:rPr>
                <w:rFonts w:ascii="宋体" w:hAnsi="宋体"/>
                <w:color w:val="auto"/>
                <w:sz w:val="21"/>
                <w:szCs w:val="21"/>
              </w:rPr>
            </w:pPr>
            <w:r>
              <w:rPr>
                <w:rFonts w:hint="eastAsia" w:ascii="宋体" w:hAnsi="宋体"/>
                <w:color w:val="auto"/>
                <w:sz w:val="21"/>
                <w:szCs w:val="21"/>
              </w:rPr>
              <w:t>3.1.5</w:t>
            </w:r>
          </w:p>
        </w:tc>
        <w:tc>
          <w:tcPr>
            <w:tcW w:w="4230" w:type="dxa"/>
            <w:vAlign w:val="center"/>
          </w:tcPr>
          <w:p w14:paraId="22992EE7">
            <w:pPr>
              <w:ind w:firstLine="0" w:firstLineChars="0"/>
              <w:rPr>
                <w:rFonts w:ascii="宋体" w:hAnsi="宋体"/>
                <w:color w:val="auto"/>
                <w:sz w:val="21"/>
                <w:szCs w:val="21"/>
              </w:rPr>
            </w:pPr>
            <w:r>
              <w:rPr>
                <w:rFonts w:hint="eastAsia" w:ascii="宋体" w:hAnsi="宋体"/>
                <w:color w:val="auto"/>
                <w:sz w:val="21"/>
                <w:szCs w:val="21"/>
              </w:rPr>
              <w:t>能正确地选择夹具定位基准</w:t>
            </w:r>
          </w:p>
        </w:tc>
        <w:tc>
          <w:tcPr>
            <w:tcW w:w="818" w:type="dxa"/>
          </w:tcPr>
          <w:p w14:paraId="1AD4BE8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B4B6DFF">
            <w:pPr>
              <w:ind w:firstLine="0" w:firstLineChars="0"/>
              <w:rPr>
                <w:rFonts w:ascii="宋体" w:hAnsi="宋体"/>
                <w:color w:val="auto"/>
                <w:sz w:val="21"/>
                <w:szCs w:val="21"/>
              </w:rPr>
            </w:pPr>
          </w:p>
        </w:tc>
        <w:tc>
          <w:tcPr>
            <w:tcW w:w="709" w:type="dxa"/>
            <w:vAlign w:val="center"/>
          </w:tcPr>
          <w:p w14:paraId="4702B4DA">
            <w:pPr>
              <w:ind w:firstLine="0" w:firstLineChars="0"/>
              <w:rPr>
                <w:rFonts w:ascii="宋体" w:hAnsi="宋体"/>
                <w:color w:val="auto"/>
                <w:sz w:val="21"/>
                <w:szCs w:val="21"/>
              </w:rPr>
            </w:pPr>
          </w:p>
        </w:tc>
      </w:tr>
      <w:tr w14:paraId="12B2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5E2F49E">
            <w:pPr>
              <w:ind w:firstLine="0" w:firstLineChars="0"/>
              <w:rPr>
                <w:rFonts w:ascii="宋体" w:hAnsi="宋体"/>
                <w:color w:val="auto"/>
                <w:sz w:val="21"/>
                <w:szCs w:val="21"/>
              </w:rPr>
            </w:pPr>
          </w:p>
        </w:tc>
        <w:tc>
          <w:tcPr>
            <w:tcW w:w="694" w:type="dxa"/>
            <w:vMerge w:val="continue"/>
            <w:vAlign w:val="center"/>
          </w:tcPr>
          <w:p w14:paraId="278FB474">
            <w:pPr>
              <w:ind w:firstLine="0" w:firstLineChars="0"/>
              <w:rPr>
                <w:rFonts w:ascii="宋体" w:hAnsi="宋体"/>
                <w:color w:val="auto"/>
                <w:sz w:val="21"/>
                <w:szCs w:val="21"/>
              </w:rPr>
            </w:pPr>
          </w:p>
        </w:tc>
        <w:tc>
          <w:tcPr>
            <w:tcW w:w="913" w:type="dxa"/>
            <w:vAlign w:val="center"/>
          </w:tcPr>
          <w:p w14:paraId="735E3F1A">
            <w:pPr>
              <w:ind w:firstLine="0" w:firstLineChars="0"/>
              <w:rPr>
                <w:rFonts w:ascii="宋体" w:hAnsi="宋体"/>
                <w:color w:val="auto"/>
                <w:sz w:val="21"/>
                <w:szCs w:val="21"/>
              </w:rPr>
            </w:pPr>
            <w:r>
              <w:rPr>
                <w:rFonts w:hint="eastAsia" w:ascii="宋体" w:hAnsi="宋体"/>
                <w:color w:val="auto"/>
                <w:sz w:val="21"/>
                <w:szCs w:val="21"/>
              </w:rPr>
              <w:t>3.1.6</w:t>
            </w:r>
          </w:p>
        </w:tc>
        <w:tc>
          <w:tcPr>
            <w:tcW w:w="4230" w:type="dxa"/>
            <w:vAlign w:val="center"/>
          </w:tcPr>
          <w:p w14:paraId="7AAFFFF2">
            <w:pPr>
              <w:ind w:firstLine="0" w:firstLineChars="0"/>
              <w:rPr>
                <w:rFonts w:ascii="宋体" w:hAnsi="宋体"/>
                <w:color w:val="auto"/>
                <w:sz w:val="21"/>
                <w:szCs w:val="21"/>
              </w:rPr>
            </w:pPr>
            <w:r>
              <w:rPr>
                <w:rFonts w:hint="eastAsia" w:ascii="宋体" w:hAnsi="宋体"/>
                <w:color w:val="auto"/>
                <w:sz w:val="21"/>
                <w:szCs w:val="21"/>
              </w:rPr>
              <w:t>能计算工件轮廓节点坐标</w:t>
            </w:r>
          </w:p>
        </w:tc>
        <w:tc>
          <w:tcPr>
            <w:tcW w:w="818" w:type="dxa"/>
          </w:tcPr>
          <w:p w14:paraId="755088B0">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BA3B060">
            <w:pPr>
              <w:ind w:firstLine="0" w:firstLineChars="0"/>
              <w:rPr>
                <w:rFonts w:ascii="宋体" w:hAnsi="宋体"/>
                <w:color w:val="auto"/>
                <w:sz w:val="21"/>
                <w:szCs w:val="21"/>
              </w:rPr>
            </w:pPr>
          </w:p>
        </w:tc>
        <w:tc>
          <w:tcPr>
            <w:tcW w:w="709" w:type="dxa"/>
            <w:vAlign w:val="center"/>
          </w:tcPr>
          <w:p w14:paraId="1F37ACB3">
            <w:pPr>
              <w:ind w:firstLine="0" w:firstLineChars="0"/>
              <w:rPr>
                <w:rFonts w:ascii="宋体" w:hAnsi="宋体"/>
                <w:color w:val="auto"/>
                <w:sz w:val="21"/>
                <w:szCs w:val="21"/>
              </w:rPr>
            </w:pPr>
          </w:p>
        </w:tc>
      </w:tr>
      <w:tr w14:paraId="562C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F3A625E">
            <w:pPr>
              <w:ind w:firstLine="0" w:firstLineChars="0"/>
              <w:rPr>
                <w:rFonts w:ascii="宋体" w:hAnsi="宋体"/>
                <w:color w:val="auto"/>
                <w:sz w:val="21"/>
                <w:szCs w:val="21"/>
              </w:rPr>
            </w:pPr>
          </w:p>
        </w:tc>
        <w:tc>
          <w:tcPr>
            <w:tcW w:w="694" w:type="dxa"/>
            <w:vMerge w:val="continue"/>
            <w:vAlign w:val="center"/>
          </w:tcPr>
          <w:p w14:paraId="53824A25">
            <w:pPr>
              <w:ind w:firstLine="0" w:firstLineChars="0"/>
              <w:rPr>
                <w:rFonts w:ascii="宋体" w:hAnsi="宋体"/>
                <w:color w:val="auto"/>
                <w:sz w:val="21"/>
                <w:szCs w:val="21"/>
              </w:rPr>
            </w:pPr>
          </w:p>
        </w:tc>
        <w:tc>
          <w:tcPr>
            <w:tcW w:w="913" w:type="dxa"/>
            <w:vAlign w:val="center"/>
          </w:tcPr>
          <w:p w14:paraId="20EA7E4C">
            <w:pPr>
              <w:ind w:firstLine="0" w:firstLineChars="0"/>
              <w:rPr>
                <w:rFonts w:ascii="宋体" w:hAnsi="宋体"/>
                <w:color w:val="auto"/>
                <w:sz w:val="21"/>
                <w:szCs w:val="21"/>
              </w:rPr>
            </w:pPr>
            <w:r>
              <w:rPr>
                <w:rFonts w:hint="eastAsia" w:ascii="宋体" w:hAnsi="宋体"/>
                <w:color w:val="auto"/>
                <w:sz w:val="21"/>
                <w:szCs w:val="21"/>
              </w:rPr>
              <w:t>3.1.7</w:t>
            </w:r>
          </w:p>
        </w:tc>
        <w:tc>
          <w:tcPr>
            <w:tcW w:w="4230" w:type="dxa"/>
            <w:vAlign w:val="center"/>
          </w:tcPr>
          <w:p w14:paraId="58609EC8">
            <w:pPr>
              <w:ind w:firstLine="0" w:firstLineChars="0"/>
              <w:rPr>
                <w:rFonts w:ascii="宋体" w:hAnsi="宋体"/>
                <w:color w:val="auto"/>
                <w:sz w:val="21"/>
                <w:szCs w:val="21"/>
              </w:rPr>
            </w:pPr>
            <w:r>
              <w:rPr>
                <w:rFonts w:hint="eastAsia" w:ascii="宋体" w:hAnsi="宋体"/>
                <w:color w:val="auto"/>
                <w:sz w:val="21"/>
                <w:szCs w:val="21"/>
              </w:rPr>
              <w:t>能用数控编程指令进行加工程序编程</w:t>
            </w:r>
          </w:p>
        </w:tc>
        <w:tc>
          <w:tcPr>
            <w:tcW w:w="818" w:type="dxa"/>
          </w:tcPr>
          <w:p w14:paraId="703A254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1A2711F">
            <w:pPr>
              <w:ind w:firstLine="0" w:firstLineChars="0"/>
              <w:rPr>
                <w:rFonts w:ascii="宋体" w:hAnsi="宋体"/>
                <w:color w:val="auto"/>
                <w:sz w:val="21"/>
                <w:szCs w:val="21"/>
              </w:rPr>
            </w:pPr>
          </w:p>
        </w:tc>
        <w:tc>
          <w:tcPr>
            <w:tcW w:w="709" w:type="dxa"/>
            <w:vAlign w:val="center"/>
          </w:tcPr>
          <w:p w14:paraId="14D91244">
            <w:pPr>
              <w:ind w:firstLine="0" w:firstLineChars="0"/>
              <w:rPr>
                <w:rFonts w:ascii="宋体" w:hAnsi="宋体"/>
                <w:color w:val="auto"/>
                <w:sz w:val="21"/>
                <w:szCs w:val="21"/>
              </w:rPr>
            </w:pPr>
          </w:p>
        </w:tc>
      </w:tr>
      <w:tr w14:paraId="5717A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29510AE">
            <w:pPr>
              <w:ind w:firstLine="0" w:firstLineChars="0"/>
              <w:rPr>
                <w:rFonts w:ascii="宋体" w:hAnsi="宋体"/>
                <w:color w:val="auto"/>
                <w:sz w:val="21"/>
                <w:szCs w:val="21"/>
              </w:rPr>
            </w:pPr>
          </w:p>
        </w:tc>
        <w:tc>
          <w:tcPr>
            <w:tcW w:w="694" w:type="dxa"/>
            <w:vMerge w:val="continue"/>
            <w:vAlign w:val="center"/>
          </w:tcPr>
          <w:p w14:paraId="02600DF3">
            <w:pPr>
              <w:ind w:firstLine="0" w:firstLineChars="0"/>
              <w:rPr>
                <w:rFonts w:ascii="宋体" w:hAnsi="宋体"/>
                <w:color w:val="auto"/>
                <w:sz w:val="21"/>
                <w:szCs w:val="21"/>
              </w:rPr>
            </w:pPr>
          </w:p>
        </w:tc>
        <w:tc>
          <w:tcPr>
            <w:tcW w:w="913" w:type="dxa"/>
            <w:vAlign w:val="center"/>
          </w:tcPr>
          <w:p w14:paraId="7B00B495">
            <w:pPr>
              <w:ind w:firstLine="0" w:firstLineChars="0"/>
              <w:rPr>
                <w:rFonts w:ascii="宋体" w:hAnsi="宋体"/>
                <w:color w:val="auto"/>
                <w:sz w:val="21"/>
                <w:szCs w:val="21"/>
              </w:rPr>
            </w:pPr>
            <w:r>
              <w:rPr>
                <w:rFonts w:hint="eastAsia" w:ascii="宋体" w:hAnsi="宋体"/>
                <w:color w:val="auto"/>
                <w:sz w:val="21"/>
                <w:szCs w:val="21"/>
              </w:rPr>
              <w:t>3.1.8</w:t>
            </w:r>
          </w:p>
        </w:tc>
        <w:tc>
          <w:tcPr>
            <w:tcW w:w="4230" w:type="dxa"/>
            <w:vAlign w:val="center"/>
          </w:tcPr>
          <w:p w14:paraId="140007D1">
            <w:pPr>
              <w:ind w:firstLine="0" w:firstLineChars="0"/>
              <w:rPr>
                <w:rFonts w:ascii="宋体" w:hAnsi="宋体"/>
                <w:color w:val="auto"/>
                <w:sz w:val="21"/>
                <w:szCs w:val="21"/>
              </w:rPr>
            </w:pPr>
            <w:r>
              <w:rPr>
                <w:rFonts w:hint="eastAsia" w:ascii="宋体" w:hAnsi="宋体"/>
                <w:color w:val="auto"/>
                <w:sz w:val="21"/>
                <w:szCs w:val="21"/>
              </w:rPr>
              <w:t>能运用三维软件建数模</w:t>
            </w:r>
          </w:p>
        </w:tc>
        <w:tc>
          <w:tcPr>
            <w:tcW w:w="818" w:type="dxa"/>
          </w:tcPr>
          <w:p w14:paraId="5B0789D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18BC39E">
            <w:pPr>
              <w:ind w:firstLine="0" w:firstLineChars="0"/>
              <w:rPr>
                <w:rFonts w:ascii="宋体" w:hAnsi="宋体"/>
                <w:color w:val="auto"/>
                <w:sz w:val="21"/>
                <w:szCs w:val="21"/>
              </w:rPr>
            </w:pPr>
          </w:p>
        </w:tc>
        <w:tc>
          <w:tcPr>
            <w:tcW w:w="709" w:type="dxa"/>
            <w:vAlign w:val="center"/>
          </w:tcPr>
          <w:p w14:paraId="5DEB261F">
            <w:pPr>
              <w:ind w:firstLine="0" w:firstLineChars="0"/>
              <w:rPr>
                <w:rFonts w:ascii="宋体" w:hAnsi="宋体"/>
                <w:color w:val="auto"/>
                <w:sz w:val="21"/>
                <w:szCs w:val="21"/>
              </w:rPr>
            </w:pPr>
          </w:p>
        </w:tc>
      </w:tr>
      <w:tr w14:paraId="5C8C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7214D25">
            <w:pPr>
              <w:ind w:firstLine="0" w:firstLineChars="0"/>
              <w:rPr>
                <w:rFonts w:ascii="宋体" w:hAnsi="宋体"/>
                <w:color w:val="auto"/>
                <w:sz w:val="21"/>
                <w:szCs w:val="21"/>
              </w:rPr>
            </w:pPr>
          </w:p>
        </w:tc>
        <w:tc>
          <w:tcPr>
            <w:tcW w:w="694" w:type="dxa"/>
            <w:vMerge w:val="continue"/>
            <w:vAlign w:val="center"/>
          </w:tcPr>
          <w:p w14:paraId="5D7F972B">
            <w:pPr>
              <w:ind w:firstLine="0" w:firstLineChars="0"/>
              <w:rPr>
                <w:rFonts w:ascii="宋体" w:hAnsi="宋体"/>
                <w:color w:val="auto"/>
                <w:sz w:val="21"/>
                <w:szCs w:val="21"/>
              </w:rPr>
            </w:pPr>
          </w:p>
        </w:tc>
        <w:tc>
          <w:tcPr>
            <w:tcW w:w="913" w:type="dxa"/>
            <w:vAlign w:val="center"/>
          </w:tcPr>
          <w:p w14:paraId="30B2F58F">
            <w:pPr>
              <w:ind w:firstLine="0" w:firstLineChars="0"/>
              <w:rPr>
                <w:rFonts w:ascii="宋体" w:hAnsi="宋体"/>
                <w:color w:val="auto"/>
                <w:sz w:val="21"/>
                <w:szCs w:val="21"/>
              </w:rPr>
            </w:pPr>
            <w:r>
              <w:rPr>
                <w:rFonts w:hint="eastAsia" w:ascii="宋体" w:hAnsi="宋体"/>
                <w:color w:val="auto"/>
                <w:sz w:val="21"/>
                <w:szCs w:val="21"/>
              </w:rPr>
              <w:t>3.1.9</w:t>
            </w:r>
          </w:p>
        </w:tc>
        <w:tc>
          <w:tcPr>
            <w:tcW w:w="4230" w:type="dxa"/>
            <w:vAlign w:val="center"/>
          </w:tcPr>
          <w:p w14:paraId="36AF5ED5">
            <w:pPr>
              <w:ind w:firstLine="0" w:firstLineChars="0"/>
              <w:rPr>
                <w:rFonts w:ascii="宋体" w:hAnsi="宋体"/>
                <w:color w:val="auto"/>
                <w:sz w:val="21"/>
                <w:szCs w:val="21"/>
              </w:rPr>
            </w:pPr>
            <w:r>
              <w:rPr>
                <w:rFonts w:hint="eastAsia" w:ascii="宋体" w:hAnsi="宋体"/>
                <w:color w:val="auto"/>
                <w:sz w:val="21"/>
                <w:szCs w:val="21"/>
              </w:rPr>
              <w:t>能正确分析模具结构及性能</w:t>
            </w:r>
          </w:p>
        </w:tc>
        <w:tc>
          <w:tcPr>
            <w:tcW w:w="818" w:type="dxa"/>
          </w:tcPr>
          <w:p w14:paraId="101D57C3">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0C7D010">
            <w:pPr>
              <w:ind w:firstLine="0" w:firstLineChars="0"/>
              <w:rPr>
                <w:rFonts w:ascii="宋体" w:hAnsi="宋体"/>
                <w:color w:val="auto"/>
                <w:sz w:val="21"/>
                <w:szCs w:val="21"/>
              </w:rPr>
            </w:pPr>
          </w:p>
        </w:tc>
        <w:tc>
          <w:tcPr>
            <w:tcW w:w="709" w:type="dxa"/>
            <w:vAlign w:val="center"/>
          </w:tcPr>
          <w:p w14:paraId="224E32E8">
            <w:pPr>
              <w:ind w:firstLine="0" w:firstLineChars="0"/>
              <w:rPr>
                <w:rFonts w:ascii="宋体" w:hAnsi="宋体"/>
                <w:color w:val="auto"/>
                <w:sz w:val="21"/>
                <w:szCs w:val="21"/>
              </w:rPr>
            </w:pPr>
          </w:p>
        </w:tc>
      </w:tr>
      <w:tr w14:paraId="3DB2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26A9269">
            <w:pPr>
              <w:ind w:firstLine="0" w:firstLineChars="0"/>
              <w:rPr>
                <w:rFonts w:ascii="宋体" w:hAnsi="宋体"/>
                <w:color w:val="auto"/>
                <w:sz w:val="21"/>
                <w:szCs w:val="21"/>
              </w:rPr>
            </w:pPr>
          </w:p>
        </w:tc>
        <w:tc>
          <w:tcPr>
            <w:tcW w:w="694" w:type="dxa"/>
            <w:vMerge w:val="restart"/>
            <w:vAlign w:val="center"/>
          </w:tcPr>
          <w:p w14:paraId="4233E59E">
            <w:pPr>
              <w:ind w:firstLine="0" w:firstLineChars="0"/>
              <w:rPr>
                <w:rFonts w:ascii="宋体" w:hAnsi="宋体"/>
                <w:color w:val="auto"/>
                <w:sz w:val="21"/>
                <w:szCs w:val="21"/>
              </w:rPr>
            </w:pPr>
            <w:r>
              <w:rPr>
                <w:rFonts w:hint="eastAsia" w:ascii="宋体" w:hAnsi="宋体"/>
                <w:color w:val="auto"/>
                <w:sz w:val="21"/>
                <w:szCs w:val="21"/>
              </w:rPr>
              <w:t>3.2程序编制</w:t>
            </w:r>
          </w:p>
        </w:tc>
        <w:tc>
          <w:tcPr>
            <w:tcW w:w="913" w:type="dxa"/>
            <w:vAlign w:val="center"/>
          </w:tcPr>
          <w:p w14:paraId="0A2F6981">
            <w:pPr>
              <w:ind w:firstLine="0" w:firstLineChars="0"/>
              <w:rPr>
                <w:rFonts w:ascii="宋体" w:hAnsi="宋体"/>
                <w:color w:val="auto"/>
                <w:sz w:val="21"/>
                <w:szCs w:val="21"/>
              </w:rPr>
            </w:pPr>
            <w:r>
              <w:rPr>
                <w:rFonts w:hint="eastAsia" w:ascii="宋体" w:hAnsi="宋体"/>
                <w:color w:val="auto"/>
                <w:sz w:val="21"/>
                <w:szCs w:val="21"/>
              </w:rPr>
              <w:t>3.2.1</w:t>
            </w:r>
          </w:p>
        </w:tc>
        <w:tc>
          <w:tcPr>
            <w:tcW w:w="4230" w:type="dxa"/>
            <w:vAlign w:val="center"/>
          </w:tcPr>
          <w:p w14:paraId="4BE0160A">
            <w:pPr>
              <w:ind w:firstLine="0" w:firstLineChars="0"/>
              <w:rPr>
                <w:rFonts w:ascii="宋体" w:hAnsi="宋体"/>
                <w:color w:val="auto"/>
                <w:sz w:val="21"/>
                <w:szCs w:val="21"/>
              </w:rPr>
            </w:pPr>
            <w:r>
              <w:rPr>
                <w:rFonts w:hint="eastAsia" w:ascii="宋体" w:hAnsi="宋体"/>
                <w:color w:val="auto"/>
                <w:sz w:val="21"/>
                <w:szCs w:val="21"/>
              </w:rPr>
              <w:t>能熟练地操作电脑</w:t>
            </w:r>
          </w:p>
        </w:tc>
        <w:tc>
          <w:tcPr>
            <w:tcW w:w="818" w:type="dxa"/>
          </w:tcPr>
          <w:p w14:paraId="46FF7894">
            <w:pPr>
              <w:ind w:firstLine="0" w:firstLineChars="0"/>
              <w:rPr>
                <w:rFonts w:ascii="宋体" w:hAnsi="宋体"/>
                <w:color w:val="auto"/>
                <w:sz w:val="21"/>
                <w:szCs w:val="21"/>
              </w:rPr>
            </w:pPr>
          </w:p>
        </w:tc>
        <w:tc>
          <w:tcPr>
            <w:tcW w:w="687" w:type="dxa"/>
          </w:tcPr>
          <w:p w14:paraId="5279F3DC">
            <w:pPr>
              <w:ind w:firstLine="0" w:firstLineChars="0"/>
              <w:rPr>
                <w:rFonts w:ascii="宋体" w:hAnsi="宋体"/>
                <w:color w:val="auto"/>
                <w:sz w:val="21"/>
                <w:szCs w:val="21"/>
              </w:rPr>
            </w:pPr>
          </w:p>
        </w:tc>
        <w:tc>
          <w:tcPr>
            <w:tcW w:w="709" w:type="dxa"/>
            <w:vAlign w:val="center"/>
          </w:tcPr>
          <w:p w14:paraId="1967A935">
            <w:pPr>
              <w:ind w:firstLine="0" w:firstLineChars="0"/>
              <w:rPr>
                <w:rFonts w:ascii="宋体" w:hAnsi="宋体"/>
                <w:color w:val="auto"/>
                <w:sz w:val="21"/>
                <w:szCs w:val="21"/>
              </w:rPr>
            </w:pPr>
            <w:r>
              <w:rPr>
                <w:rFonts w:hint="eastAsia" w:ascii="宋体" w:hAnsi="宋体"/>
                <w:color w:val="auto"/>
                <w:sz w:val="21"/>
                <w:szCs w:val="21"/>
              </w:rPr>
              <w:t>●</w:t>
            </w:r>
          </w:p>
        </w:tc>
      </w:tr>
      <w:tr w14:paraId="6CC3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9A41B05">
            <w:pPr>
              <w:ind w:firstLine="0" w:firstLineChars="0"/>
              <w:rPr>
                <w:rFonts w:ascii="宋体" w:hAnsi="宋体"/>
                <w:color w:val="auto"/>
                <w:sz w:val="21"/>
                <w:szCs w:val="21"/>
              </w:rPr>
            </w:pPr>
          </w:p>
        </w:tc>
        <w:tc>
          <w:tcPr>
            <w:tcW w:w="694" w:type="dxa"/>
            <w:vMerge w:val="continue"/>
            <w:vAlign w:val="center"/>
          </w:tcPr>
          <w:p w14:paraId="5AB7F41D">
            <w:pPr>
              <w:ind w:firstLine="0" w:firstLineChars="0"/>
              <w:rPr>
                <w:rFonts w:ascii="宋体" w:hAnsi="宋体"/>
                <w:color w:val="auto"/>
                <w:sz w:val="21"/>
                <w:szCs w:val="21"/>
              </w:rPr>
            </w:pPr>
          </w:p>
        </w:tc>
        <w:tc>
          <w:tcPr>
            <w:tcW w:w="913" w:type="dxa"/>
            <w:vAlign w:val="center"/>
          </w:tcPr>
          <w:p w14:paraId="5E2D7E2D">
            <w:pPr>
              <w:ind w:firstLine="0" w:firstLineChars="0"/>
              <w:rPr>
                <w:rFonts w:ascii="宋体" w:hAnsi="宋体"/>
                <w:color w:val="auto"/>
                <w:sz w:val="21"/>
                <w:szCs w:val="21"/>
              </w:rPr>
            </w:pPr>
            <w:r>
              <w:rPr>
                <w:rFonts w:hint="eastAsia" w:ascii="宋体" w:hAnsi="宋体"/>
                <w:color w:val="auto"/>
                <w:sz w:val="21"/>
                <w:szCs w:val="21"/>
              </w:rPr>
              <w:t>3.2.2</w:t>
            </w:r>
          </w:p>
        </w:tc>
        <w:tc>
          <w:tcPr>
            <w:tcW w:w="4230" w:type="dxa"/>
            <w:vAlign w:val="center"/>
          </w:tcPr>
          <w:p w14:paraId="79457E58">
            <w:pPr>
              <w:ind w:firstLine="0" w:firstLineChars="0"/>
              <w:rPr>
                <w:rFonts w:ascii="宋体" w:hAnsi="宋体"/>
                <w:color w:val="auto"/>
                <w:sz w:val="21"/>
                <w:szCs w:val="21"/>
              </w:rPr>
            </w:pPr>
            <w:r>
              <w:rPr>
                <w:rFonts w:hint="eastAsia" w:ascii="宋体" w:hAnsi="宋体"/>
                <w:color w:val="auto"/>
                <w:sz w:val="21"/>
                <w:szCs w:val="21"/>
              </w:rPr>
              <w:t>能进行零件加工工艺分析</w:t>
            </w:r>
          </w:p>
        </w:tc>
        <w:tc>
          <w:tcPr>
            <w:tcW w:w="818" w:type="dxa"/>
          </w:tcPr>
          <w:p w14:paraId="544CE1F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0F6FBF6">
            <w:pPr>
              <w:ind w:firstLine="0" w:firstLineChars="0"/>
              <w:rPr>
                <w:rFonts w:ascii="宋体" w:hAnsi="宋体"/>
                <w:color w:val="auto"/>
                <w:sz w:val="21"/>
                <w:szCs w:val="21"/>
              </w:rPr>
            </w:pPr>
          </w:p>
        </w:tc>
        <w:tc>
          <w:tcPr>
            <w:tcW w:w="709" w:type="dxa"/>
            <w:vAlign w:val="center"/>
          </w:tcPr>
          <w:p w14:paraId="712599F9">
            <w:pPr>
              <w:ind w:firstLine="0" w:firstLineChars="0"/>
              <w:rPr>
                <w:rFonts w:ascii="宋体" w:hAnsi="宋体"/>
                <w:color w:val="auto"/>
                <w:sz w:val="21"/>
                <w:szCs w:val="21"/>
              </w:rPr>
            </w:pPr>
          </w:p>
        </w:tc>
      </w:tr>
      <w:tr w14:paraId="6F94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F72CE10">
            <w:pPr>
              <w:ind w:firstLine="0" w:firstLineChars="0"/>
              <w:rPr>
                <w:rFonts w:ascii="宋体" w:hAnsi="宋体"/>
                <w:color w:val="auto"/>
                <w:sz w:val="21"/>
                <w:szCs w:val="21"/>
              </w:rPr>
            </w:pPr>
          </w:p>
        </w:tc>
        <w:tc>
          <w:tcPr>
            <w:tcW w:w="694" w:type="dxa"/>
            <w:vMerge w:val="continue"/>
            <w:vAlign w:val="center"/>
          </w:tcPr>
          <w:p w14:paraId="6E2F6854">
            <w:pPr>
              <w:ind w:firstLine="0" w:firstLineChars="0"/>
              <w:rPr>
                <w:rFonts w:ascii="宋体" w:hAnsi="宋体"/>
                <w:color w:val="auto"/>
                <w:sz w:val="21"/>
                <w:szCs w:val="21"/>
              </w:rPr>
            </w:pPr>
          </w:p>
        </w:tc>
        <w:tc>
          <w:tcPr>
            <w:tcW w:w="913" w:type="dxa"/>
            <w:vAlign w:val="center"/>
          </w:tcPr>
          <w:p w14:paraId="6B450A5A">
            <w:pPr>
              <w:ind w:firstLine="0" w:firstLineChars="0"/>
              <w:rPr>
                <w:rFonts w:ascii="宋体" w:hAnsi="宋体"/>
                <w:color w:val="auto"/>
                <w:sz w:val="21"/>
                <w:szCs w:val="21"/>
              </w:rPr>
            </w:pPr>
            <w:r>
              <w:rPr>
                <w:rFonts w:hint="eastAsia" w:ascii="宋体" w:hAnsi="宋体"/>
                <w:color w:val="auto"/>
                <w:sz w:val="21"/>
                <w:szCs w:val="21"/>
              </w:rPr>
              <w:t>3.2.3</w:t>
            </w:r>
          </w:p>
        </w:tc>
        <w:tc>
          <w:tcPr>
            <w:tcW w:w="4230" w:type="dxa"/>
            <w:vAlign w:val="center"/>
          </w:tcPr>
          <w:p w14:paraId="2A11CB34">
            <w:pPr>
              <w:ind w:firstLine="0" w:firstLineChars="0"/>
              <w:rPr>
                <w:rFonts w:ascii="宋体" w:hAnsi="宋体"/>
                <w:color w:val="auto"/>
                <w:sz w:val="21"/>
                <w:szCs w:val="21"/>
              </w:rPr>
            </w:pPr>
            <w:r>
              <w:rPr>
                <w:rFonts w:hint="eastAsia" w:ascii="宋体" w:hAnsi="宋体"/>
                <w:color w:val="auto"/>
                <w:sz w:val="21"/>
                <w:szCs w:val="21"/>
              </w:rPr>
              <w:t>能正确选用刀具和切削参数</w:t>
            </w:r>
          </w:p>
        </w:tc>
        <w:tc>
          <w:tcPr>
            <w:tcW w:w="818" w:type="dxa"/>
          </w:tcPr>
          <w:p w14:paraId="0449D55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741DD60">
            <w:pPr>
              <w:ind w:firstLine="0" w:firstLineChars="0"/>
              <w:rPr>
                <w:rFonts w:ascii="宋体" w:hAnsi="宋体"/>
                <w:color w:val="auto"/>
                <w:sz w:val="21"/>
                <w:szCs w:val="21"/>
              </w:rPr>
            </w:pPr>
          </w:p>
        </w:tc>
        <w:tc>
          <w:tcPr>
            <w:tcW w:w="709" w:type="dxa"/>
            <w:vAlign w:val="center"/>
          </w:tcPr>
          <w:p w14:paraId="4DBA3668">
            <w:pPr>
              <w:ind w:firstLine="0" w:firstLineChars="0"/>
              <w:rPr>
                <w:rFonts w:ascii="宋体" w:hAnsi="宋体"/>
                <w:color w:val="auto"/>
                <w:sz w:val="21"/>
                <w:szCs w:val="21"/>
              </w:rPr>
            </w:pPr>
          </w:p>
        </w:tc>
      </w:tr>
      <w:tr w14:paraId="5037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AB0A807">
            <w:pPr>
              <w:ind w:firstLine="0" w:firstLineChars="0"/>
              <w:rPr>
                <w:rFonts w:ascii="宋体" w:hAnsi="宋体"/>
                <w:color w:val="auto"/>
                <w:sz w:val="21"/>
                <w:szCs w:val="21"/>
              </w:rPr>
            </w:pPr>
          </w:p>
        </w:tc>
        <w:tc>
          <w:tcPr>
            <w:tcW w:w="694" w:type="dxa"/>
            <w:vMerge w:val="continue"/>
            <w:vAlign w:val="center"/>
          </w:tcPr>
          <w:p w14:paraId="36968CBB">
            <w:pPr>
              <w:ind w:firstLine="0" w:firstLineChars="0"/>
              <w:rPr>
                <w:rFonts w:ascii="宋体" w:hAnsi="宋体"/>
                <w:color w:val="auto"/>
                <w:sz w:val="21"/>
                <w:szCs w:val="21"/>
              </w:rPr>
            </w:pPr>
          </w:p>
        </w:tc>
        <w:tc>
          <w:tcPr>
            <w:tcW w:w="913" w:type="dxa"/>
            <w:vAlign w:val="center"/>
          </w:tcPr>
          <w:p w14:paraId="03194999">
            <w:pPr>
              <w:ind w:firstLine="0" w:firstLineChars="0"/>
              <w:rPr>
                <w:rFonts w:ascii="宋体" w:hAnsi="宋体"/>
                <w:color w:val="auto"/>
                <w:sz w:val="21"/>
                <w:szCs w:val="21"/>
              </w:rPr>
            </w:pPr>
            <w:r>
              <w:rPr>
                <w:rFonts w:hint="eastAsia" w:ascii="宋体" w:hAnsi="宋体"/>
                <w:color w:val="auto"/>
                <w:sz w:val="21"/>
                <w:szCs w:val="21"/>
              </w:rPr>
              <w:t>3.2.4</w:t>
            </w:r>
          </w:p>
        </w:tc>
        <w:tc>
          <w:tcPr>
            <w:tcW w:w="4230" w:type="dxa"/>
            <w:vAlign w:val="center"/>
          </w:tcPr>
          <w:p w14:paraId="79013F35">
            <w:pPr>
              <w:ind w:firstLine="0" w:firstLineChars="0"/>
              <w:rPr>
                <w:rFonts w:ascii="宋体" w:hAnsi="宋体"/>
                <w:color w:val="auto"/>
                <w:sz w:val="21"/>
                <w:szCs w:val="21"/>
              </w:rPr>
            </w:pPr>
            <w:r>
              <w:rPr>
                <w:rFonts w:hint="eastAsia" w:ascii="宋体" w:hAnsi="宋体"/>
                <w:color w:val="auto"/>
                <w:sz w:val="21"/>
                <w:szCs w:val="21"/>
              </w:rPr>
              <w:t>能进行手工编程</w:t>
            </w:r>
          </w:p>
        </w:tc>
        <w:tc>
          <w:tcPr>
            <w:tcW w:w="818" w:type="dxa"/>
          </w:tcPr>
          <w:p w14:paraId="4833F2C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04D233DE">
            <w:pPr>
              <w:ind w:firstLine="0" w:firstLineChars="0"/>
              <w:rPr>
                <w:rFonts w:ascii="宋体" w:hAnsi="宋体"/>
                <w:color w:val="auto"/>
                <w:sz w:val="21"/>
                <w:szCs w:val="21"/>
              </w:rPr>
            </w:pPr>
          </w:p>
        </w:tc>
        <w:tc>
          <w:tcPr>
            <w:tcW w:w="709" w:type="dxa"/>
            <w:vAlign w:val="center"/>
          </w:tcPr>
          <w:p w14:paraId="3CAB70EB">
            <w:pPr>
              <w:ind w:firstLine="0" w:firstLineChars="0"/>
              <w:rPr>
                <w:rFonts w:ascii="宋体" w:hAnsi="宋体"/>
                <w:color w:val="auto"/>
                <w:sz w:val="21"/>
                <w:szCs w:val="21"/>
              </w:rPr>
            </w:pPr>
          </w:p>
        </w:tc>
      </w:tr>
      <w:tr w14:paraId="0A98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4C0B28B">
            <w:pPr>
              <w:ind w:firstLine="0" w:firstLineChars="0"/>
              <w:rPr>
                <w:rFonts w:ascii="宋体" w:hAnsi="宋体"/>
                <w:color w:val="auto"/>
                <w:sz w:val="21"/>
                <w:szCs w:val="21"/>
              </w:rPr>
            </w:pPr>
          </w:p>
        </w:tc>
        <w:tc>
          <w:tcPr>
            <w:tcW w:w="694" w:type="dxa"/>
            <w:vMerge w:val="continue"/>
            <w:vAlign w:val="center"/>
          </w:tcPr>
          <w:p w14:paraId="6E697979">
            <w:pPr>
              <w:ind w:firstLine="0" w:firstLineChars="0"/>
              <w:rPr>
                <w:rFonts w:ascii="宋体" w:hAnsi="宋体"/>
                <w:color w:val="auto"/>
                <w:sz w:val="21"/>
                <w:szCs w:val="21"/>
              </w:rPr>
            </w:pPr>
          </w:p>
        </w:tc>
        <w:tc>
          <w:tcPr>
            <w:tcW w:w="913" w:type="dxa"/>
            <w:vAlign w:val="center"/>
          </w:tcPr>
          <w:p w14:paraId="4896D98E">
            <w:pPr>
              <w:ind w:firstLine="0" w:firstLineChars="0"/>
              <w:rPr>
                <w:rFonts w:ascii="宋体" w:hAnsi="宋体"/>
                <w:color w:val="auto"/>
                <w:sz w:val="21"/>
                <w:szCs w:val="21"/>
              </w:rPr>
            </w:pPr>
            <w:r>
              <w:rPr>
                <w:rFonts w:hint="eastAsia" w:ascii="宋体" w:hAnsi="宋体"/>
                <w:color w:val="auto"/>
                <w:sz w:val="21"/>
                <w:szCs w:val="21"/>
              </w:rPr>
              <w:t>3.2.5</w:t>
            </w:r>
          </w:p>
        </w:tc>
        <w:tc>
          <w:tcPr>
            <w:tcW w:w="4230" w:type="dxa"/>
            <w:vAlign w:val="center"/>
          </w:tcPr>
          <w:p w14:paraId="40BF95BF">
            <w:pPr>
              <w:ind w:firstLine="0" w:firstLineChars="0"/>
              <w:rPr>
                <w:rFonts w:ascii="宋体" w:hAnsi="宋体"/>
                <w:color w:val="auto"/>
                <w:sz w:val="21"/>
                <w:szCs w:val="21"/>
              </w:rPr>
            </w:pPr>
            <w:r>
              <w:rPr>
                <w:rFonts w:hint="eastAsia" w:ascii="宋体" w:hAnsi="宋体"/>
                <w:color w:val="auto"/>
                <w:sz w:val="21"/>
                <w:szCs w:val="21"/>
              </w:rPr>
              <w:t>能熟练运用自动编程软件进行零件编程</w:t>
            </w:r>
          </w:p>
        </w:tc>
        <w:tc>
          <w:tcPr>
            <w:tcW w:w="818" w:type="dxa"/>
          </w:tcPr>
          <w:p w14:paraId="36A2D41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6655A98">
            <w:pPr>
              <w:ind w:firstLine="0" w:firstLineChars="0"/>
              <w:rPr>
                <w:rFonts w:ascii="宋体" w:hAnsi="宋体"/>
                <w:color w:val="auto"/>
                <w:sz w:val="21"/>
                <w:szCs w:val="21"/>
              </w:rPr>
            </w:pPr>
          </w:p>
        </w:tc>
        <w:tc>
          <w:tcPr>
            <w:tcW w:w="709" w:type="dxa"/>
            <w:vAlign w:val="center"/>
          </w:tcPr>
          <w:p w14:paraId="1B476CB8">
            <w:pPr>
              <w:ind w:firstLine="0" w:firstLineChars="0"/>
              <w:rPr>
                <w:rFonts w:ascii="宋体" w:hAnsi="宋体"/>
                <w:color w:val="auto"/>
                <w:sz w:val="21"/>
                <w:szCs w:val="21"/>
              </w:rPr>
            </w:pPr>
          </w:p>
        </w:tc>
      </w:tr>
      <w:tr w14:paraId="08C02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DB88EC8">
            <w:pPr>
              <w:ind w:firstLine="0" w:firstLineChars="0"/>
              <w:rPr>
                <w:rFonts w:ascii="宋体" w:hAnsi="宋体"/>
                <w:color w:val="auto"/>
                <w:sz w:val="21"/>
                <w:szCs w:val="21"/>
              </w:rPr>
            </w:pPr>
          </w:p>
        </w:tc>
        <w:tc>
          <w:tcPr>
            <w:tcW w:w="694" w:type="dxa"/>
            <w:vMerge w:val="continue"/>
            <w:vAlign w:val="center"/>
          </w:tcPr>
          <w:p w14:paraId="2852F441">
            <w:pPr>
              <w:ind w:firstLine="0" w:firstLineChars="0"/>
              <w:rPr>
                <w:rFonts w:ascii="宋体" w:hAnsi="宋体"/>
                <w:color w:val="auto"/>
                <w:sz w:val="21"/>
                <w:szCs w:val="21"/>
              </w:rPr>
            </w:pPr>
          </w:p>
        </w:tc>
        <w:tc>
          <w:tcPr>
            <w:tcW w:w="913" w:type="dxa"/>
            <w:vAlign w:val="center"/>
          </w:tcPr>
          <w:p w14:paraId="324AED64">
            <w:pPr>
              <w:ind w:firstLine="0" w:firstLineChars="0"/>
              <w:rPr>
                <w:rFonts w:ascii="宋体" w:hAnsi="宋体"/>
                <w:color w:val="auto"/>
                <w:sz w:val="21"/>
                <w:szCs w:val="21"/>
              </w:rPr>
            </w:pPr>
            <w:r>
              <w:rPr>
                <w:rFonts w:hint="eastAsia" w:ascii="宋体" w:hAnsi="宋体"/>
                <w:color w:val="auto"/>
                <w:sz w:val="21"/>
                <w:szCs w:val="21"/>
              </w:rPr>
              <w:t>3.2.6</w:t>
            </w:r>
          </w:p>
        </w:tc>
        <w:tc>
          <w:tcPr>
            <w:tcW w:w="4230" w:type="dxa"/>
            <w:vAlign w:val="center"/>
          </w:tcPr>
          <w:p w14:paraId="05A4B71F">
            <w:pPr>
              <w:ind w:firstLine="0" w:firstLineChars="0"/>
              <w:rPr>
                <w:rFonts w:ascii="宋体" w:hAnsi="宋体"/>
                <w:color w:val="auto"/>
                <w:sz w:val="21"/>
                <w:szCs w:val="21"/>
              </w:rPr>
            </w:pPr>
            <w:r>
              <w:rPr>
                <w:rFonts w:hint="eastAsia" w:ascii="宋体" w:hAnsi="宋体"/>
                <w:color w:val="auto"/>
                <w:sz w:val="21"/>
                <w:szCs w:val="21"/>
              </w:rPr>
              <w:t>能根据各种编程要领和代码优化程序</w:t>
            </w:r>
          </w:p>
        </w:tc>
        <w:tc>
          <w:tcPr>
            <w:tcW w:w="818" w:type="dxa"/>
          </w:tcPr>
          <w:p w14:paraId="663E747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14FEB39">
            <w:pPr>
              <w:ind w:firstLine="0" w:firstLineChars="0"/>
              <w:rPr>
                <w:rFonts w:ascii="宋体" w:hAnsi="宋体"/>
                <w:color w:val="auto"/>
                <w:sz w:val="21"/>
                <w:szCs w:val="21"/>
              </w:rPr>
            </w:pPr>
          </w:p>
        </w:tc>
        <w:tc>
          <w:tcPr>
            <w:tcW w:w="709" w:type="dxa"/>
            <w:vAlign w:val="center"/>
          </w:tcPr>
          <w:p w14:paraId="0425017F">
            <w:pPr>
              <w:ind w:firstLine="0" w:firstLineChars="0"/>
              <w:rPr>
                <w:rFonts w:ascii="宋体" w:hAnsi="宋体"/>
                <w:color w:val="auto"/>
                <w:sz w:val="21"/>
                <w:szCs w:val="21"/>
              </w:rPr>
            </w:pPr>
          </w:p>
        </w:tc>
      </w:tr>
      <w:tr w14:paraId="287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5E3E20B">
            <w:pPr>
              <w:ind w:firstLine="0" w:firstLineChars="0"/>
              <w:rPr>
                <w:rFonts w:ascii="宋体" w:hAnsi="宋体"/>
                <w:color w:val="auto"/>
                <w:sz w:val="21"/>
                <w:szCs w:val="21"/>
              </w:rPr>
            </w:pPr>
          </w:p>
        </w:tc>
        <w:tc>
          <w:tcPr>
            <w:tcW w:w="694" w:type="dxa"/>
            <w:vMerge w:val="continue"/>
            <w:vAlign w:val="center"/>
          </w:tcPr>
          <w:p w14:paraId="754AFAEC">
            <w:pPr>
              <w:ind w:firstLine="0" w:firstLineChars="0"/>
              <w:rPr>
                <w:rFonts w:ascii="宋体" w:hAnsi="宋体"/>
                <w:color w:val="auto"/>
                <w:sz w:val="21"/>
                <w:szCs w:val="21"/>
              </w:rPr>
            </w:pPr>
          </w:p>
        </w:tc>
        <w:tc>
          <w:tcPr>
            <w:tcW w:w="913" w:type="dxa"/>
            <w:vAlign w:val="center"/>
          </w:tcPr>
          <w:p w14:paraId="18E6EBD8">
            <w:pPr>
              <w:ind w:firstLine="0" w:firstLineChars="0"/>
              <w:rPr>
                <w:rFonts w:ascii="宋体" w:hAnsi="宋体"/>
                <w:color w:val="auto"/>
                <w:sz w:val="21"/>
                <w:szCs w:val="21"/>
              </w:rPr>
            </w:pPr>
            <w:r>
              <w:rPr>
                <w:rFonts w:hint="eastAsia" w:ascii="宋体" w:hAnsi="宋体"/>
                <w:color w:val="auto"/>
                <w:sz w:val="21"/>
                <w:szCs w:val="21"/>
              </w:rPr>
              <w:t>3.2.7</w:t>
            </w:r>
          </w:p>
        </w:tc>
        <w:tc>
          <w:tcPr>
            <w:tcW w:w="4230" w:type="dxa"/>
            <w:vAlign w:val="center"/>
          </w:tcPr>
          <w:p w14:paraId="4A3D6718">
            <w:pPr>
              <w:ind w:firstLine="0" w:firstLineChars="0"/>
              <w:rPr>
                <w:rFonts w:ascii="宋体" w:hAnsi="宋体"/>
                <w:color w:val="auto"/>
                <w:sz w:val="21"/>
                <w:szCs w:val="21"/>
              </w:rPr>
            </w:pPr>
            <w:r>
              <w:rPr>
                <w:rFonts w:hint="eastAsia" w:ascii="宋体" w:hAnsi="宋体"/>
                <w:color w:val="auto"/>
                <w:sz w:val="21"/>
                <w:szCs w:val="21"/>
              </w:rPr>
              <w:t xml:space="preserve">能翻译数控机床英文提示及操作手册 </w:t>
            </w:r>
          </w:p>
        </w:tc>
        <w:tc>
          <w:tcPr>
            <w:tcW w:w="818" w:type="dxa"/>
          </w:tcPr>
          <w:p w14:paraId="338B041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37874516">
            <w:pPr>
              <w:ind w:firstLine="0" w:firstLineChars="0"/>
              <w:rPr>
                <w:rFonts w:ascii="宋体" w:hAnsi="宋体"/>
                <w:color w:val="auto"/>
                <w:sz w:val="21"/>
                <w:szCs w:val="21"/>
              </w:rPr>
            </w:pPr>
          </w:p>
        </w:tc>
        <w:tc>
          <w:tcPr>
            <w:tcW w:w="709" w:type="dxa"/>
            <w:vAlign w:val="center"/>
          </w:tcPr>
          <w:p w14:paraId="5D863256">
            <w:pPr>
              <w:ind w:firstLine="0" w:firstLineChars="0"/>
              <w:rPr>
                <w:rFonts w:ascii="宋体" w:hAnsi="宋体"/>
                <w:color w:val="auto"/>
                <w:sz w:val="21"/>
                <w:szCs w:val="21"/>
              </w:rPr>
            </w:pPr>
          </w:p>
        </w:tc>
      </w:tr>
      <w:tr w14:paraId="346B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5073C7C">
            <w:pPr>
              <w:ind w:firstLine="0" w:firstLineChars="0"/>
              <w:rPr>
                <w:rFonts w:ascii="宋体" w:hAnsi="宋体"/>
                <w:color w:val="auto"/>
                <w:sz w:val="21"/>
                <w:szCs w:val="21"/>
              </w:rPr>
            </w:pPr>
          </w:p>
        </w:tc>
        <w:tc>
          <w:tcPr>
            <w:tcW w:w="694" w:type="dxa"/>
            <w:vMerge w:val="continue"/>
            <w:vAlign w:val="center"/>
          </w:tcPr>
          <w:p w14:paraId="396877C9">
            <w:pPr>
              <w:ind w:firstLine="0" w:firstLineChars="0"/>
              <w:rPr>
                <w:rFonts w:ascii="宋体" w:hAnsi="宋体"/>
                <w:color w:val="auto"/>
                <w:sz w:val="21"/>
                <w:szCs w:val="21"/>
              </w:rPr>
            </w:pPr>
          </w:p>
        </w:tc>
        <w:tc>
          <w:tcPr>
            <w:tcW w:w="913" w:type="dxa"/>
            <w:vAlign w:val="center"/>
          </w:tcPr>
          <w:p w14:paraId="756043F8">
            <w:pPr>
              <w:ind w:firstLine="0" w:firstLineChars="0"/>
              <w:rPr>
                <w:rFonts w:ascii="宋体" w:hAnsi="宋体"/>
                <w:color w:val="auto"/>
                <w:sz w:val="21"/>
                <w:szCs w:val="21"/>
              </w:rPr>
            </w:pPr>
            <w:r>
              <w:rPr>
                <w:rFonts w:hint="eastAsia" w:ascii="宋体" w:hAnsi="宋体"/>
                <w:color w:val="auto"/>
                <w:sz w:val="21"/>
                <w:szCs w:val="21"/>
              </w:rPr>
              <w:t>3.2.8</w:t>
            </w:r>
          </w:p>
        </w:tc>
        <w:tc>
          <w:tcPr>
            <w:tcW w:w="4230" w:type="dxa"/>
            <w:vAlign w:val="center"/>
          </w:tcPr>
          <w:p w14:paraId="6419DEAD">
            <w:pPr>
              <w:ind w:firstLine="0" w:firstLineChars="0"/>
              <w:rPr>
                <w:rFonts w:ascii="宋体" w:hAnsi="宋体"/>
                <w:color w:val="auto"/>
                <w:sz w:val="21"/>
                <w:szCs w:val="21"/>
              </w:rPr>
            </w:pPr>
            <w:r>
              <w:rPr>
                <w:rFonts w:hint="eastAsia" w:ascii="宋体" w:hAnsi="宋体"/>
                <w:color w:val="auto"/>
                <w:sz w:val="21"/>
                <w:szCs w:val="21"/>
              </w:rPr>
              <w:t>能正确的选择加工机床</w:t>
            </w:r>
          </w:p>
        </w:tc>
        <w:tc>
          <w:tcPr>
            <w:tcW w:w="818" w:type="dxa"/>
          </w:tcPr>
          <w:p w14:paraId="6C2D2462">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410BA650">
            <w:pPr>
              <w:ind w:firstLine="0" w:firstLineChars="0"/>
              <w:rPr>
                <w:rFonts w:ascii="宋体" w:hAnsi="宋体"/>
                <w:color w:val="auto"/>
                <w:sz w:val="21"/>
                <w:szCs w:val="21"/>
              </w:rPr>
            </w:pPr>
          </w:p>
        </w:tc>
        <w:tc>
          <w:tcPr>
            <w:tcW w:w="709" w:type="dxa"/>
            <w:vAlign w:val="center"/>
          </w:tcPr>
          <w:p w14:paraId="0D5CD22A">
            <w:pPr>
              <w:ind w:firstLine="0" w:firstLineChars="0"/>
              <w:rPr>
                <w:rFonts w:ascii="宋体" w:hAnsi="宋体"/>
                <w:color w:val="auto"/>
                <w:sz w:val="21"/>
                <w:szCs w:val="21"/>
              </w:rPr>
            </w:pPr>
          </w:p>
        </w:tc>
      </w:tr>
      <w:tr w14:paraId="45C1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AE9A144">
            <w:pPr>
              <w:ind w:firstLine="0" w:firstLineChars="0"/>
              <w:rPr>
                <w:rFonts w:ascii="宋体" w:hAnsi="宋体"/>
                <w:color w:val="auto"/>
                <w:sz w:val="21"/>
                <w:szCs w:val="21"/>
              </w:rPr>
            </w:pPr>
          </w:p>
        </w:tc>
        <w:tc>
          <w:tcPr>
            <w:tcW w:w="694" w:type="dxa"/>
            <w:vMerge w:val="continue"/>
            <w:vAlign w:val="center"/>
          </w:tcPr>
          <w:p w14:paraId="5558C3FB">
            <w:pPr>
              <w:ind w:firstLine="0" w:firstLineChars="0"/>
              <w:rPr>
                <w:rFonts w:ascii="宋体" w:hAnsi="宋体"/>
                <w:color w:val="auto"/>
                <w:sz w:val="21"/>
                <w:szCs w:val="21"/>
              </w:rPr>
            </w:pPr>
          </w:p>
        </w:tc>
        <w:tc>
          <w:tcPr>
            <w:tcW w:w="913" w:type="dxa"/>
            <w:vAlign w:val="center"/>
          </w:tcPr>
          <w:p w14:paraId="07F08FE5">
            <w:pPr>
              <w:ind w:firstLine="0" w:firstLineChars="0"/>
              <w:rPr>
                <w:rFonts w:ascii="宋体" w:hAnsi="宋体"/>
                <w:color w:val="auto"/>
                <w:sz w:val="21"/>
                <w:szCs w:val="21"/>
              </w:rPr>
            </w:pPr>
            <w:r>
              <w:rPr>
                <w:rFonts w:hint="eastAsia" w:ascii="宋体" w:hAnsi="宋体"/>
                <w:color w:val="auto"/>
                <w:sz w:val="21"/>
                <w:szCs w:val="21"/>
              </w:rPr>
              <w:t>3.2.9</w:t>
            </w:r>
          </w:p>
        </w:tc>
        <w:tc>
          <w:tcPr>
            <w:tcW w:w="4230" w:type="dxa"/>
            <w:vAlign w:val="center"/>
          </w:tcPr>
          <w:p w14:paraId="3C1C1E91">
            <w:pPr>
              <w:ind w:firstLine="0" w:firstLineChars="0"/>
              <w:rPr>
                <w:rFonts w:ascii="宋体" w:hAnsi="宋体"/>
                <w:color w:val="auto"/>
                <w:sz w:val="21"/>
                <w:szCs w:val="21"/>
              </w:rPr>
            </w:pPr>
            <w:r>
              <w:rPr>
                <w:rFonts w:hint="eastAsia" w:ascii="宋体" w:hAnsi="宋体"/>
                <w:color w:val="auto"/>
                <w:sz w:val="21"/>
                <w:szCs w:val="21"/>
              </w:rPr>
              <w:t>能计算尺寸链并确定加工余量</w:t>
            </w:r>
          </w:p>
        </w:tc>
        <w:tc>
          <w:tcPr>
            <w:tcW w:w="818" w:type="dxa"/>
          </w:tcPr>
          <w:p w14:paraId="54A77614">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28F72C69">
            <w:pPr>
              <w:ind w:firstLine="0" w:firstLineChars="0"/>
              <w:rPr>
                <w:rFonts w:ascii="宋体" w:hAnsi="宋体"/>
                <w:color w:val="auto"/>
                <w:sz w:val="21"/>
                <w:szCs w:val="21"/>
              </w:rPr>
            </w:pPr>
          </w:p>
        </w:tc>
        <w:tc>
          <w:tcPr>
            <w:tcW w:w="709" w:type="dxa"/>
            <w:vAlign w:val="center"/>
          </w:tcPr>
          <w:p w14:paraId="1461207A">
            <w:pPr>
              <w:ind w:firstLine="0" w:firstLineChars="0"/>
              <w:rPr>
                <w:rFonts w:ascii="宋体" w:hAnsi="宋体"/>
                <w:color w:val="auto"/>
                <w:sz w:val="21"/>
                <w:szCs w:val="21"/>
              </w:rPr>
            </w:pPr>
          </w:p>
        </w:tc>
      </w:tr>
      <w:tr w14:paraId="75EB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81B514A">
            <w:pPr>
              <w:ind w:firstLine="0" w:firstLineChars="0"/>
              <w:rPr>
                <w:rFonts w:ascii="宋体" w:hAnsi="宋体"/>
                <w:color w:val="auto"/>
                <w:sz w:val="21"/>
                <w:szCs w:val="21"/>
              </w:rPr>
            </w:pPr>
          </w:p>
        </w:tc>
        <w:tc>
          <w:tcPr>
            <w:tcW w:w="694" w:type="dxa"/>
            <w:vMerge w:val="continue"/>
            <w:vAlign w:val="center"/>
          </w:tcPr>
          <w:p w14:paraId="6784CFAE">
            <w:pPr>
              <w:ind w:firstLine="0" w:firstLineChars="0"/>
              <w:rPr>
                <w:rFonts w:ascii="宋体" w:hAnsi="宋体"/>
                <w:color w:val="auto"/>
                <w:sz w:val="21"/>
                <w:szCs w:val="21"/>
              </w:rPr>
            </w:pPr>
          </w:p>
        </w:tc>
        <w:tc>
          <w:tcPr>
            <w:tcW w:w="913" w:type="dxa"/>
            <w:vAlign w:val="center"/>
          </w:tcPr>
          <w:p w14:paraId="45E75DC1">
            <w:pPr>
              <w:ind w:firstLine="0" w:firstLineChars="0"/>
              <w:rPr>
                <w:rFonts w:ascii="宋体" w:hAnsi="宋体"/>
                <w:color w:val="auto"/>
                <w:sz w:val="21"/>
                <w:szCs w:val="21"/>
              </w:rPr>
            </w:pPr>
            <w:r>
              <w:rPr>
                <w:rFonts w:hint="eastAsia" w:ascii="宋体" w:hAnsi="宋体"/>
                <w:color w:val="auto"/>
                <w:sz w:val="21"/>
                <w:szCs w:val="21"/>
              </w:rPr>
              <w:t>3.2.10</w:t>
            </w:r>
          </w:p>
        </w:tc>
        <w:tc>
          <w:tcPr>
            <w:tcW w:w="4230" w:type="dxa"/>
            <w:vAlign w:val="center"/>
          </w:tcPr>
          <w:p w14:paraId="796D2113">
            <w:pPr>
              <w:ind w:firstLine="0" w:firstLineChars="0"/>
              <w:rPr>
                <w:rFonts w:ascii="宋体" w:hAnsi="宋体"/>
                <w:color w:val="auto"/>
                <w:sz w:val="21"/>
                <w:szCs w:val="21"/>
              </w:rPr>
            </w:pPr>
            <w:r>
              <w:rPr>
                <w:rFonts w:hint="eastAsia" w:ascii="宋体" w:hAnsi="宋体"/>
                <w:color w:val="auto"/>
                <w:sz w:val="21"/>
                <w:szCs w:val="21"/>
              </w:rPr>
              <w:t>能进行有效地自主学习</w:t>
            </w:r>
          </w:p>
        </w:tc>
        <w:tc>
          <w:tcPr>
            <w:tcW w:w="818" w:type="dxa"/>
          </w:tcPr>
          <w:p w14:paraId="5F047FFC">
            <w:pPr>
              <w:ind w:firstLine="0" w:firstLineChars="0"/>
              <w:rPr>
                <w:rFonts w:ascii="宋体" w:hAnsi="宋体"/>
                <w:color w:val="auto"/>
                <w:sz w:val="21"/>
                <w:szCs w:val="21"/>
              </w:rPr>
            </w:pPr>
          </w:p>
        </w:tc>
        <w:tc>
          <w:tcPr>
            <w:tcW w:w="687" w:type="dxa"/>
          </w:tcPr>
          <w:p w14:paraId="6E98F59D">
            <w:pPr>
              <w:ind w:firstLine="0" w:firstLineChars="0"/>
              <w:rPr>
                <w:rFonts w:ascii="宋体" w:hAnsi="宋体"/>
                <w:color w:val="auto"/>
                <w:sz w:val="21"/>
                <w:szCs w:val="21"/>
              </w:rPr>
            </w:pPr>
          </w:p>
        </w:tc>
        <w:tc>
          <w:tcPr>
            <w:tcW w:w="709" w:type="dxa"/>
            <w:vAlign w:val="center"/>
          </w:tcPr>
          <w:p w14:paraId="4880A841">
            <w:pPr>
              <w:ind w:firstLine="0" w:firstLineChars="0"/>
              <w:rPr>
                <w:rFonts w:ascii="宋体" w:hAnsi="宋体"/>
                <w:color w:val="auto"/>
                <w:sz w:val="21"/>
                <w:szCs w:val="21"/>
              </w:rPr>
            </w:pPr>
            <w:r>
              <w:rPr>
                <w:rFonts w:hint="eastAsia" w:ascii="宋体" w:hAnsi="宋体"/>
                <w:color w:val="auto"/>
                <w:sz w:val="21"/>
                <w:szCs w:val="21"/>
              </w:rPr>
              <w:t>●</w:t>
            </w:r>
          </w:p>
        </w:tc>
      </w:tr>
      <w:tr w14:paraId="54689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FD07C82">
            <w:pPr>
              <w:ind w:firstLine="0" w:firstLineChars="0"/>
              <w:rPr>
                <w:rFonts w:ascii="宋体" w:hAnsi="宋体"/>
                <w:color w:val="auto"/>
                <w:sz w:val="21"/>
                <w:szCs w:val="21"/>
              </w:rPr>
            </w:pPr>
          </w:p>
        </w:tc>
        <w:tc>
          <w:tcPr>
            <w:tcW w:w="694" w:type="dxa"/>
            <w:vMerge w:val="continue"/>
            <w:vAlign w:val="center"/>
          </w:tcPr>
          <w:p w14:paraId="734DE35C">
            <w:pPr>
              <w:ind w:firstLine="0" w:firstLineChars="0"/>
              <w:rPr>
                <w:rFonts w:ascii="宋体" w:hAnsi="宋体"/>
                <w:color w:val="auto"/>
                <w:sz w:val="21"/>
                <w:szCs w:val="21"/>
              </w:rPr>
            </w:pPr>
          </w:p>
        </w:tc>
        <w:tc>
          <w:tcPr>
            <w:tcW w:w="913" w:type="dxa"/>
            <w:vAlign w:val="center"/>
          </w:tcPr>
          <w:p w14:paraId="3E4FC06E">
            <w:pPr>
              <w:ind w:firstLine="0" w:firstLineChars="0"/>
              <w:rPr>
                <w:rFonts w:ascii="宋体" w:hAnsi="宋体"/>
                <w:color w:val="auto"/>
                <w:sz w:val="21"/>
                <w:szCs w:val="21"/>
              </w:rPr>
            </w:pPr>
            <w:r>
              <w:rPr>
                <w:rFonts w:hint="eastAsia" w:ascii="宋体" w:hAnsi="宋体"/>
                <w:color w:val="auto"/>
                <w:sz w:val="21"/>
                <w:szCs w:val="21"/>
              </w:rPr>
              <w:t>3.2.11</w:t>
            </w:r>
          </w:p>
        </w:tc>
        <w:tc>
          <w:tcPr>
            <w:tcW w:w="4230" w:type="dxa"/>
            <w:vAlign w:val="center"/>
          </w:tcPr>
          <w:p w14:paraId="2A7BF492">
            <w:pPr>
              <w:ind w:firstLine="0" w:firstLineChars="0"/>
              <w:rPr>
                <w:rFonts w:ascii="宋体" w:hAnsi="宋体"/>
                <w:color w:val="auto"/>
                <w:sz w:val="21"/>
                <w:szCs w:val="21"/>
              </w:rPr>
            </w:pPr>
            <w:r>
              <w:rPr>
                <w:rFonts w:hint="eastAsia" w:ascii="宋体" w:hAnsi="宋体"/>
                <w:color w:val="auto"/>
                <w:sz w:val="21"/>
                <w:szCs w:val="21"/>
              </w:rPr>
              <w:t>能与相关人员交流并有效沟通</w:t>
            </w:r>
          </w:p>
        </w:tc>
        <w:tc>
          <w:tcPr>
            <w:tcW w:w="818" w:type="dxa"/>
          </w:tcPr>
          <w:p w14:paraId="65E6F646">
            <w:pPr>
              <w:ind w:firstLine="0" w:firstLineChars="0"/>
              <w:rPr>
                <w:rFonts w:ascii="宋体" w:hAnsi="宋体"/>
                <w:color w:val="auto"/>
                <w:sz w:val="21"/>
                <w:szCs w:val="21"/>
              </w:rPr>
            </w:pPr>
          </w:p>
        </w:tc>
        <w:tc>
          <w:tcPr>
            <w:tcW w:w="687" w:type="dxa"/>
          </w:tcPr>
          <w:p w14:paraId="004FB17A">
            <w:pPr>
              <w:ind w:firstLine="0" w:firstLineChars="0"/>
              <w:rPr>
                <w:rFonts w:ascii="宋体" w:hAnsi="宋体"/>
                <w:color w:val="auto"/>
                <w:sz w:val="21"/>
                <w:szCs w:val="21"/>
              </w:rPr>
            </w:pPr>
            <w:r>
              <w:rPr>
                <w:rFonts w:hint="eastAsia" w:ascii="宋体" w:hAnsi="宋体"/>
                <w:color w:val="auto"/>
                <w:sz w:val="21"/>
                <w:szCs w:val="21"/>
              </w:rPr>
              <w:t>●</w:t>
            </w:r>
          </w:p>
        </w:tc>
        <w:tc>
          <w:tcPr>
            <w:tcW w:w="709" w:type="dxa"/>
            <w:vAlign w:val="center"/>
          </w:tcPr>
          <w:p w14:paraId="6314CAD7">
            <w:pPr>
              <w:ind w:firstLine="0" w:firstLineChars="0"/>
              <w:rPr>
                <w:rFonts w:ascii="宋体" w:hAnsi="宋体"/>
                <w:color w:val="auto"/>
                <w:sz w:val="21"/>
                <w:szCs w:val="21"/>
              </w:rPr>
            </w:pPr>
          </w:p>
        </w:tc>
      </w:tr>
      <w:tr w14:paraId="4E2CC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5958591">
            <w:pPr>
              <w:ind w:firstLine="0" w:firstLineChars="0"/>
              <w:rPr>
                <w:rFonts w:ascii="宋体" w:hAnsi="宋体"/>
                <w:color w:val="auto"/>
                <w:sz w:val="21"/>
                <w:szCs w:val="21"/>
              </w:rPr>
            </w:pPr>
          </w:p>
        </w:tc>
        <w:tc>
          <w:tcPr>
            <w:tcW w:w="694" w:type="dxa"/>
            <w:vMerge w:val="continue"/>
            <w:vAlign w:val="center"/>
          </w:tcPr>
          <w:p w14:paraId="68176527">
            <w:pPr>
              <w:ind w:firstLine="0" w:firstLineChars="0"/>
              <w:rPr>
                <w:rFonts w:ascii="宋体" w:hAnsi="宋体"/>
                <w:color w:val="auto"/>
                <w:sz w:val="21"/>
                <w:szCs w:val="21"/>
              </w:rPr>
            </w:pPr>
          </w:p>
        </w:tc>
        <w:tc>
          <w:tcPr>
            <w:tcW w:w="913" w:type="dxa"/>
            <w:vAlign w:val="center"/>
          </w:tcPr>
          <w:p w14:paraId="2EEC5F03">
            <w:pPr>
              <w:ind w:firstLine="0" w:firstLineChars="0"/>
              <w:rPr>
                <w:rFonts w:ascii="宋体" w:hAnsi="宋体"/>
                <w:color w:val="auto"/>
                <w:sz w:val="21"/>
                <w:szCs w:val="21"/>
              </w:rPr>
            </w:pPr>
            <w:r>
              <w:rPr>
                <w:rFonts w:hint="eastAsia" w:ascii="宋体" w:hAnsi="宋体"/>
                <w:color w:val="auto"/>
                <w:sz w:val="21"/>
                <w:szCs w:val="21"/>
              </w:rPr>
              <w:t>3.2.12</w:t>
            </w:r>
          </w:p>
        </w:tc>
        <w:tc>
          <w:tcPr>
            <w:tcW w:w="4230" w:type="dxa"/>
            <w:vAlign w:val="center"/>
          </w:tcPr>
          <w:p w14:paraId="7C48EC8E">
            <w:pPr>
              <w:ind w:firstLine="0" w:firstLineChars="0"/>
              <w:rPr>
                <w:rFonts w:ascii="宋体" w:hAnsi="宋体"/>
                <w:color w:val="auto"/>
                <w:sz w:val="21"/>
                <w:szCs w:val="21"/>
              </w:rPr>
            </w:pPr>
            <w:r>
              <w:rPr>
                <w:rFonts w:hint="eastAsia" w:ascii="宋体" w:hAnsi="宋体"/>
                <w:color w:val="auto"/>
                <w:sz w:val="21"/>
                <w:szCs w:val="21"/>
              </w:rPr>
              <w:t>能通过资料查询等途径解决编程问题</w:t>
            </w:r>
          </w:p>
        </w:tc>
        <w:tc>
          <w:tcPr>
            <w:tcW w:w="818" w:type="dxa"/>
          </w:tcPr>
          <w:p w14:paraId="33DEDFCE">
            <w:pPr>
              <w:ind w:firstLine="0" w:firstLineChars="0"/>
              <w:rPr>
                <w:rFonts w:ascii="宋体" w:hAnsi="宋体"/>
                <w:color w:val="auto"/>
                <w:sz w:val="21"/>
                <w:szCs w:val="21"/>
              </w:rPr>
            </w:pPr>
          </w:p>
        </w:tc>
        <w:tc>
          <w:tcPr>
            <w:tcW w:w="687" w:type="dxa"/>
          </w:tcPr>
          <w:p w14:paraId="51380E75">
            <w:pPr>
              <w:ind w:firstLine="0" w:firstLineChars="0"/>
              <w:rPr>
                <w:rFonts w:ascii="宋体" w:hAnsi="宋体"/>
                <w:color w:val="auto"/>
                <w:sz w:val="21"/>
                <w:szCs w:val="21"/>
              </w:rPr>
            </w:pPr>
          </w:p>
        </w:tc>
        <w:tc>
          <w:tcPr>
            <w:tcW w:w="709" w:type="dxa"/>
            <w:vAlign w:val="center"/>
          </w:tcPr>
          <w:p w14:paraId="5B4758C9">
            <w:pPr>
              <w:ind w:firstLine="0" w:firstLineChars="0"/>
              <w:rPr>
                <w:rFonts w:ascii="宋体" w:hAnsi="宋体"/>
                <w:color w:val="auto"/>
                <w:sz w:val="21"/>
                <w:szCs w:val="21"/>
              </w:rPr>
            </w:pPr>
            <w:r>
              <w:rPr>
                <w:rFonts w:hint="eastAsia" w:ascii="宋体" w:hAnsi="宋体"/>
                <w:color w:val="auto"/>
                <w:sz w:val="21"/>
                <w:szCs w:val="21"/>
              </w:rPr>
              <w:t>●</w:t>
            </w:r>
          </w:p>
        </w:tc>
      </w:tr>
      <w:tr w14:paraId="1B92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662" w:type="dxa"/>
            <w:vMerge w:val="continue"/>
            <w:vAlign w:val="center"/>
          </w:tcPr>
          <w:p w14:paraId="14AD9F04">
            <w:pPr>
              <w:ind w:firstLine="0" w:firstLineChars="0"/>
              <w:rPr>
                <w:rFonts w:ascii="宋体" w:hAnsi="宋体"/>
                <w:color w:val="auto"/>
                <w:sz w:val="21"/>
                <w:szCs w:val="21"/>
              </w:rPr>
            </w:pPr>
          </w:p>
        </w:tc>
        <w:tc>
          <w:tcPr>
            <w:tcW w:w="694" w:type="dxa"/>
            <w:vMerge w:val="restart"/>
          </w:tcPr>
          <w:p w14:paraId="58C64E84">
            <w:pPr>
              <w:ind w:firstLine="0" w:firstLineChars="0"/>
              <w:rPr>
                <w:rFonts w:ascii="宋体" w:hAnsi="宋体"/>
                <w:color w:val="auto"/>
                <w:sz w:val="21"/>
                <w:szCs w:val="21"/>
              </w:rPr>
            </w:pPr>
            <w:r>
              <w:rPr>
                <w:rFonts w:hint="eastAsia" w:ascii="宋体" w:hAnsi="宋体"/>
                <w:color w:val="auto"/>
                <w:sz w:val="21"/>
                <w:szCs w:val="21"/>
              </w:rPr>
              <w:t>3.3加工与调试</w:t>
            </w:r>
          </w:p>
          <w:p w14:paraId="4F9D5226">
            <w:pPr>
              <w:ind w:firstLine="0" w:firstLineChars="0"/>
              <w:rPr>
                <w:rFonts w:ascii="宋体" w:hAnsi="宋体"/>
                <w:color w:val="auto"/>
                <w:sz w:val="21"/>
                <w:szCs w:val="21"/>
              </w:rPr>
            </w:pPr>
            <w:r>
              <w:rPr>
                <w:rFonts w:hint="eastAsia" w:ascii="宋体" w:hAnsi="宋体"/>
                <w:color w:val="auto"/>
                <w:sz w:val="21"/>
                <w:szCs w:val="21"/>
              </w:rPr>
              <w:t>(程序校验)</w:t>
            </w:r>
          </w:p>
        </w:tc>
        <w:tc>
          <w:tcPr>
            <w:tcW w:w="913" w:type="dxa"/>
            <w:vAlign w:val="center"/>
          </w:tcPr>
          <w:p w14:paraId="433D2013">
            <w:pPr>
              <w:ind w:firstLine="0" w:firstLineChars="0"/>
              <w:rPr>
                <w:rFonts w:ascii="宋体" w:hAnsi="宋体"/>
                <w:color w:val="auto"/>
                <w:sz w:val="21"/>
                <w:szCs w:val="21"/>
              </w:rPr>
            </w:pPr>
            <w:r>
              <w:rPr>
                <w:rFonts w:hint="eastAsia" w:ascii="宋体" w:hAnsi="宋体"/>
                <w:color w:val="auto"/>
                <w:sz w:val="21"/>
                <w:szCs w:val="21"/>
              </w:rPr>
              <w:t>3.3.1</w:t>
            </w:r>
          </w:p>
        </w:tc>
        <w:tc>
          <w:tcPr>
            <w:tcW w:w="4230" w:type="dxa"/>
            <w:vAlign w:val="center"/>
          </w:tcPr>
          <w:p w14:paraId="1C243B45">
            <w:pPr>
              <w:ind w:firstLine="0" w:firstLineChars="0"/>
              <w:rPr>
                <w:rFonts w:ascii="宋体" w:hAnsi="宋体"/>
                <w:color w:val="auto"/>
                <w:sz w:val="21"/>
                <w:szCs w:val="21"/>
              </w:rPr>
            </w:pPr>
            <w:r>
              <w:rPr>
                <w:rFonts w:hint="eastAsia" w:ascii="宋体" w:hAnsi="宋体"/>
                <w:color w:val="auto"/>
                <w:sz w:val="21"/>
                <w:szCs w:val="21"/>
              </w:rPr>
              <w:t>能读懂加工程序</w:t>
            </w:r>
          </w:p>
        </w:tc>
        <w:tc>
          <w:tcPr>
            <w:tcW w:w="818" w:type="dxa"/>
          </w:tcPr>
          <w:p w14:paraId="6D960C40">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277F9F20">
            <w:pPr>
              <w:ind w:firstLine="0" w:firstLineChars="0"/>
              <w:rPr>
                <w:rFonts w:ascii="宋体" w:hAnsi="宋体"/>
                <w:color w:val="auto"/>
                <w:sz w:val="21"/>
                <w:szCs w:val="21"/>
              </w:rPr>
            </w:pPr>
          </w:p>
        </w:tc>
        <w:tc>
          <w:tcPr>
            <w:tcW w:w="709" w:type="dxa"/>
            <w:vAlign w:val="center"/>
          </w:tcPr>
          <w:p w14:paraId="67F14EB7">
            <w:pPr>
              <w:ind w:firstLine="0" w:firstLineChars="0"/>
              <w:rPr>
                <w:rFonts w:ascii="宋体" w:hAnsi="宋体"/>
                <w:color w:val="auto"/>
                <w:sz w:val="21"/>
                <w:szCs w:val="21"/>
              </w:rPr>
            </w:pPr>
          </w:p>
        </w:tc>
      </w:tr>
      <w:tr w14:paraId="1DE2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8AC175B">
            <w:pPr>
              <w:ind w:firstLine="0" w:firstLineChars="0"/>
              <w:rPr>
                <w:rFonts w:ascii="宋体" w:hAnsi="宋体"/>
                <w:color w:val="auto"/>
                <w:sz w:val="21"/>
                <w:szCs w:val="21"/>
              </w:rPr>
            </w:pPr>
          </w:p>
        </w:tc>
        <w:tc>
          <w:tcPr>
            <w:tcW w:w="694" w:type="dxa"/>
            <w:vMerge w:val="continue"/>
            <w:vAlign w:val="center"/>
          </w:tcPr>
          <w:p w14:paraId="6EA0C124">
            <w:pPr>
              <w:ind w:firstLine="0" w:firstLineChars="0"/>
              <w:rPr>
                <w:rFonts w:ascii="宋体" w:hAnsi="宋体"/>
                <w:color w:val="auto"/>
                <w:sz w:val="21"/>
                <w:szCs w:val="21"/>
              </w:rPr>
            </w:pPr>
          </w:p>
        </w:tc>
        <w:tc>
          <w:tcPr>
            <w:tcW w:w="913" w:type="dxa"/>
            <w:vAlign w:val="center"/>
          </w:tcPr>
          <w:p w14:paraId="2115FD7C">
            <w:pPr>
              <w:ind w:firstLine="0" w:firstLineChars="0"/>
              <w:rPr>
                <w:rFonts w:ascii="宋体" w:hAnsi="宋体"/>
                <w:color w:val="auto"/>
                <w:sz w:val="21"/>
                <w:szCs w:val="21"/>
              </w:rPr>
            </w:pPr>
            <w:r>
              <w:rPr>
                <w:rFonts w:hint="eastAsia" w:ascii="宋体" w:hAnsi="宋体"/>
                <w:color w:val="auto"/>
                <w:sz w:val="21"/>
                <w:szCs w:val="21"/>
              </w:rPr>
              <w:t>3.3.2</w:t>
            </w:r>
          </w:p>
        </w:tc>
        <w:tc>
          <w:tcPr>
            <w:tcW w:w="4230" w:type="dxa"/>
            <w:vAlign w:val="center"/>
          </w:tcPr>
          <w:p w14:paraId="4DC6CF9A">
            <w:pPr>
              <w:ind w:firstLine="0" w:firstLineChars="0"/>
              <w:rPr>
                <w:rFonts w:ascii="宋体" w:hAnsi="宋体"/>
                <w:color w:val="auto"/>
                <w:sz w:val="21"/>
                <w:szCs w:val="21"/>
              </w:rPr>
            </w:pPr>
            <w:r>
              <w:rPr>
                <w:rFonts w:hint="eastAsia" w:ascii="宋体" w:hAnsi="宋体"/>
                <w:color w:val="auto"/>
                <w:sz w:val="21"/>
                <w:szCs w:val="21"/>
              </w:rPr>
              <w:t>能用仿真软件进行程序校验</w:t>
            </w:r>
          </w:p>
        </w:tc>
        <w:tc>
          <w:tcPr>
            <w:tcW w:w="818" w:type="dxa"/>
          </w:tcPr>
          <w:p w14:paraId="354BA390">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6B2FBBA">
            <w:pPr>
              <w:ind w:firstLine="0" w:firstLineChars="0"/>
              <w:rPr>
                <w:rFonts w:ascii="宋体" w:hAnsi="宋体"/>
                <w:color w:val="auto"/>
                <w:sz w:val="21"/>
                <w:szCs w:val="21"/>
              </w:rPr>
            </w:pPr>
          </w:p>
        </w:tc>
        <w:tc>
          <w:tcPr>
            <w:tcW w:w="709" w:type="dxa"/>
            <w:vAlign w:val="center"/>
          </w:tcPr>
          <w:p w14:paraId="341731B2">
            <w:pPr>
              <w:ind w:firstLine="0" w:firstLineChars="0"/>
              <w:rPr>
                <w:rFonts w:ascii="宋体" w:hAnsi="宋体"/>
                <w:color w:val="auto"/>
                <w:sz w:val="21"/>
                <w:szCs w:val="21"/>
              </w:rPr>
            </w:pPr>
          </w:p>
        </w:tc>
      </w:tr>
      <w:tr w14:paraId="7C28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3611F08">
            <w:pPr>
              <w:ind w:firstLine="0" w:firstLineChars="0"/>
              <w:rPr>
                <w:rFonts w:ascii="宋体" w:hAnsi="宋体"/>
                <w:color w:val="auto"/>
                <w:sz w:val="21"/>
                <w:szCs w:val="21"/>
              </w:rPr>
            </w:pPr>
          </w:p>
        </w:tc>
        <w:tc>
          <w:tcPr>
            <w:tcW w:w="694" w:type="dxa"/>
            <w:vMerge w:val="continue"/>
            <w:vAlign w:val="center"/>
          </w:tcPr>
          <w:p w14:paraId="4B5B882C">
            <w:pPr>
              <w:ind w:firstLine="0" w:firstLineChars="0"/>
              <w:rPr>
                <w:rFonts w:ascii="宋体" w:hAnsi="宋体"/>
                <w:color w:val="auto"/>
                <w:sz w:val="21"/>
                <w:szCs w:val="21"/>
              </w:rPr>
            </w:pPr>
          </w:p>
        </w:tc>
        <w:tc>
          <w:tcPr>
            <w:tcW w:w="913" w:type="dxa"/>
            <w:vAlign w:val="center"/>
          </w:tcPr>
          <w:p w14:paraId="2967CCE1">
            <w:pPr>
              <w:ind w:firstLine="0" w:firstLineChars="0"/>
              <w:rPr>
                <w:rFonts w:ascii="宋体" w:hAnsi="宋体"/>
                <w:color w:val="auto"/>
                <w:sz w:val="21"/>
                <w:szCs w:val="21"/>
              </w:rPr>
            </w:pPr>
            <w:r>
              <w:rPr>
                <w:rFonts w:hint="eastAsia" w:ascii="宋体" w:hAnsi="宋体"/>
                <w:color w:val="auto"/>
                <w:sz w:val="21"/>
                <w:szCs w:val="21"/>
              </w:rPr>
              <w:t>3.3.3</w:t>
            </w:r>
          </w:p>
        </w:tc>
        <w:tc>
          <w:tcPr>
            <w:tcW w:w="4230" w:type="dxa"/>
            <w:vAlign w:val="center"/>
          </w:tcPr>
          <w:p w14:paraId="2DBC7880">
            <w:pPr>
              <w:ind w:firstLine="0" w:firstLineChars="0"/>
              <w:rPr>
                <w:rFonts w:ascii="宋体" w:hAnsi="宋体"/>
                <w:color w:val="auto"/>
                <w:sz w:val="21"/>
                <w:szCs w:val="21"/>
              </w:rPr>
            </w:pPr>
            <w:r>
              <w:rPr>
                <w:rFonts w:hint="eastAsia" w:ascii="宋体" w:hAnsi="宋体"/>
                <w:color w:val="auto"/>
                <w:sz w:val="21"/>
                <w:szCs w:val="21"/>
              </w:rPr>
              <w:t>能根据加工要求调整机床参数</w:t>
            </w:r>
          </w:p>
        </w:tc>
        <w:tc>
          <w:tcPr>
            <w:tcW w:w="818" w:type="dxa"/>
          </w:tcPr>
          <w:p w14:paraId="64BCB4D0">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66F0E9E">
            <w:pPr>
              <w:ind w:firstLine="0" w:firstLineChars="0"/>
              <w:rPr>
                <w:rFonts w:ascii="宋体" w:hAnsi="宋体"/>
                <w:color w:val="auto"/>
                <w:sz w:val="21"/>
                <w:szCs w:val="21"/>
              </w:rPr>
            </w:pPr>
          </w:p>
        </w:tc>
        <w:tc>
          <w:tcPr>
            <w:tcW w:w="709" w:type="dxa"/>
            <w:vAlign w:val="center"/>
          </w:tcPr>
          <w:p w14:paraId="53597415">
            <w:pPr>
              <w:ind w:firstLine="0" w:firstLineChars="0"/>
              <w:rPr>
                <w:rFonts w:ascii="宋体" w:hAnsi="宋体"/>
                <w:color w:val="auto"/>
                <w:sz w:val="21"/>
                <w:szCs w:val="21"/>
              </w:rPr>
            </w:pPr>
          </w:p>
        </w:tc>
      </w:tr>
      <w:tr w14:paraId="3DAF4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C869590">
            <w:pPr>
              <w:ind w:firstLine="0" w:firstLineChars="0"/>
              <w:rPr>
                <w:rFonts w:ascii="宋体" w:hAnsi="宋体"/>
                <w:color w:val="auto"/>
                <w:sz w:val="21"/>
                <w:szCs w:val="21"/>
              </w:rPr>
            </w:pPr>
          </w:p>
        </w:tc>
        <w:tc>
          <w:tcPr>
            <w:tcW w:w="694" w:type="dxa"/>
            <w:vMerge w:val="continue"/>
            <w:vAlign w:val="center"/>
          </w:tcPr>
          <w:p w14:paraId="4FFC5EC7">
            <w:pPr>
              <w:ind w:firstLine="0" w:firstLineChars="0"/>
              <w:rPr>
                <w:rFonts w:ascii="宋体" w:hAnsi="宋体"/>
                <w:color w:val="auto"/>
                <w:sz w:val="21"/>
                <w:szCs w:val="21"/>
              </w:rPr>
            </w:pPr>
          </w:p>
        </w:tc>
        <w:tc>
          <w:tcPr>
            <w:tcW w:w="913" w:type="dxa"/>
            <w:vAlign w:val="center"/>
          </w:tcPr>
          <w:p w14:paraId="435E7261">
            <w:pPr>
              <w:ind w:firstLine="0" w:firstLineChars="0"/>
              <w:rPr>
                <w:rFonts w:ascii="宋体" w:hAnsi="宋体"/>
                <w:color w:val="auto"/>
                <w:sz w:val="21"/>
                <w:szCs w:val="21"/>
              </w:rPr>
            </w:pPr>
            <w:r>
              <w:rPr>
                <w:rFonts w:hint="eastAsia" w:ascii="宋体" w:hAnsi="宋体"/>
                <w:color w:val="auto"/>
                <w:sz w:val="21"/>
                <w:szCs w:val="21"/>
              </w:rPr>
              <w:t>3.3.4</w:t>
            </w:r>
          </w:p>
        </w:tc>
        <w:tc>
          <w:tcPr>
            <w:tcW w:w="4230" w:type="dxa"/>
            <w:vAlign w:val="center"/>
          </w:tcPr>
          <w:p w14:paraId="59E8DD78">
            <w:pPr>
              <w:ind w:firstLine="0" w:firstLineChars="0"/>
              <w:rPr>
                <w:rFonts w:ascii="宋体" w:hAnsi="宋体"/>
                <w:color w:val="auto"/>
                <w:sz w:val="21"/>
                <w:szCs w:val="21"/>
              </w:rPr>
            </w:pPr>
            <w:r>
              <w:rPr>
                <w:rFonts w:hint="eastAsia" w:ascii="宋体" w:hAnsi="宋体"/>
                <w:color w:val="auto"/>
                <w:sz w:val="21"/>
                <w:szCs w:val="21"/>
              </w:rPr>
              <w:t>能按设备操作规程进行程序调试</w:t>
            </w:r>
          </w:p>
        </w:tc>
        <w:tc>
          <w:tcPr>
            <w:tcW w:w="818" w:type="dxa"/>
          </w:tcPr>
          <w:p w14:paraId="32B82E0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579C230">
            <w:pPr>
              <w:ind w:firstLine="0" w:firstLineChars="0"/>
              <w:rPr>
                <w:rFonts w:ascii="宋体" w:hAnsi="宋体"/>
                <w:color w:val="auto"/>
                <w:sz w:val="21"/>
                <w:szCs w:val="21"/>
              </w:rPr>
            </w:pPr>
          </w:p>
        </w:tc>
        <w:tc>
          <w:tcPr>
            <w:tcW w:w="709" w:type="dxa"/>
            <w:vAlign w:val="center"/>
          </w:tcPr>
          <w:p w14:paraId="41DA2634">
            <w:pPr>
              <w:ind w:firstLine="0" w:firstLineChars="0"/>
              <w:rPr>
                <w:rFonts w:ascii="宋体" w:hAnsi="宋体"/>
                <w:color w:val="auto"/>
                <w:sz w:val="21"/>
                <w:szCs w:val="21"/>
              </w:rPr>
            </w:pPr>
          </w:p>
        </w:tc>
      </w:tr>
      <w:tr w14:paraId="3C54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673529D">
            <w:pPr>
              <w:ind w:firstLine="0" w:firstLineChars="0"/>
              <w:rPr>
                <w:rFonts w:ascii="宋体" w:hAnsi="宋体"/>
                <w:color w:val="auto"/>
                <w:sz w:val="21"/>
                <w:szCs w:val="21"/>
              </w:rPr>
            </w:pPr>
          </w:p>
        </w:tc>
        <w:tc>
          <w:tcPr>
            <w:tcW w:w="694" w:type="dxa"/>
            <w:vMerge w:val="continue"/>
            <w:vAlign w:val="center"/>
          </w:tcPr>
          <w:p w14:paraId="4EEBCE16">
            <w:pPr>
              <w:ind w:firstLine="0" w:firstLineChars="0"/>
              <w:rPr>
                <w:rFonts w:ascii="宋体" w:hAnsi="宋体"/>
                <w:color w:val="auto"/>
                <w:sz w:val="21"/>
                <w:szCs w:val="21"/>
              </w:rPr>
            </w:pPr>
          </w:p>
        </w:tc>
        <w:tc>
          <w:tcPr>
            <w:tcW w:w="913" w:type="dxa"/>
            <w:vAlign w:val="center"/>
          </w:tcPr>
          <w:p w14:paraId="3B2CD454">
            <w:pPr>
              <w:ind w:firstLine="0" w:firstLineChars="0"/>
              <w:rPr>
                <w:rFonts w:ascii="宋体" w:hAnsi="宋体"/>
                <w:color w:val="auto"/>
                <w:sz w:val="21"/>
                <w:szCs w:val="21"/>
              </w:rPr>
            </w:pPr>
            <w:r>
              <w:rPr>
                <w:rFonts w:hint="eastAsia" w:ascii="宋体" w:hAnsi="宋体"/>
                <w:color w:val="auto"/>
                <w:sz w:val="21"/>
                <w:szCs w:val="21"/>
              </w:rPr>
              <w:t>3.3.5</w:t>
            </w:r>
          </w:p>
        </w:tc>
        <w:tc>
          <w:tcPr>
            <w:tcW w:w="4230" w:type="dxa"/>
            <w:vAlign w:val="center"/>
          </w:tcPr>
          <w:p w14:paraId="50CAC42D">
            <w:pPr>
              <w:ind w:firstLine="0" w:firstLineChars="0"/>
              <w:rPr>
                <w:rFonts w:ascii="宋体" w:hAnsi="宋体"/>
                <w:color w:val="auto"/>
                <w:sz w:val="21"/>
                <w:szCs w:val="21"/>
              </w:rPr>
            </w:pPr>
            <w:r>
              <w:rPr>
                <w:rFonts w:hint="eastAsia" w:ascii="宋体" w:hAnsi="宋体"/>
                <w:color w:val="auto"/>
                <w:sz w:val="21"/>
                <w:szCs w:val="21"/>
              </w:rPr>
              <w:t>能正确使用检测工具测量工件</w:t>
            </w:r>
          </w:p>
        </w:tc>
        <w:tc>
          <w:tcPr>
            <w:tcW w:w="818" w:type="dxa"/>
          </w:tcPr>
          <w:p w14:paraId="35016C9B">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A82FFEC">
            <w:pPr>
              <w:ind w:firstLine="0" w:firstLineChars="0"/>
              <w:rPr>
                <w:rFonts w:ascii="宋体" w:hAnsi="宋体"/>
                <w:color w:val="auto"/>
                <w:sz w:val="21"/>
                <w:szCs w:val="21"/>
              </w:rPr>
            </w:pPr>
          </w:p>
        </w:tc>
        <w:tc>
          <w:tcPr>
            <w:tcW w:w="709" w:type="dxa"/>
            <w:vAlign w:val="center"/>
          </w:tcPr>
          <w:p w14:paraId="36D8DB63">
            <w:pPr>
              <w:ind w:firstLine="0" w:firstLineChars="0"/>
              <w:rPr>
                <w:rFonts w:ascii="宋体" w:hAnsi="宋体"/>
                <w:color w:val="auto"/>
                <w:sz w:val="21"/>
                <w:szCs w:val="21"/>
              </w:rPr>
            </w:pPr>
          </w:p>
        </w:tc>
      </w:tr>
      <w:tr w14:paraId="037C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62" w:type="dxa"/>
            <w:vMerge w:val="continue"/>
            <w:vAlign w:val="center"/>
          </w:tcPr>
          <w:p w14:paraId="5F2E195C">
            <w:pPr>
              <w:ind w:firstLine="0" w:firstLineChars="0"/>
              <w:rPr>
                <w:rFonts w:ascii="宋体" w:hAnsi="宋体"/>
                <w:color w:val="auto"/>
                <w:sz w:val="21"/>
                <w:szCs w:val="21"/>
              </w:rPr>
            </w:pPr>
          </w:p>
        </w:tc>
        <w:tc>
          <w:tcPr>
            <w:tcW w:w="694" w:type="dxa"/>
            <w:vMerge w:val="continue"/>
            <w:vAlign w:val="center"/>
          </w:tcPr>
          <w:p w14:paraId="5A9231D0">
            <w:pPr>
              <w:ind w:firstLine="0" w:firstLineChars="0"/>
              <w:rPr>
                <w:rFonts w:ascii="宋体" w:hAnsi="宋体"/>
                <w:color w:val="auto"/>
                <w:sz w:val="21"/>
                <w:szCs w:val="21"/>
              </w:rPr>
            </w:pPr>
          </w:p>
        </w:tc>
        <w:tc>
          <w:tcPr>
            <w:tcW w:w="913" w:type="dxa"/>
            <w:vAlign w:val="center"/>
          </w:tcPr>
          <w:p w14:paraId="6CD60C64">
            <w:pPr>
              <w:ind w:firstLine="0" w:firstLineChars="0"/>
              <w:rPr>
                <w:rFonts w:ascii="宋体" w:hAnsi="宋体"/>
                <w:color w:val="auto"/>
                <w:sz w:val="21"/>
                <w:szCs w:val="21"/>
              </w:rPr>
            </w:pPr>
            <w:r>
              <w:rPr>
                <w:rFonts w:hint="eastAsia" w:ascii="宋体" w:hAnsi="宋体"/>
                <w:color w:val="auto"/>
                <w:sz w:val="21"/>
                <w:szCs w:val="21"/>
              </w:rPr>
              <w:t>3.3.6</w:t>
            </w:r>
          </w:p>
        </w:tc>
        <w:tc>
          <w:tcPr>
            <w:tcW w:w="4230" w:type="dxa"/>
            <w:vAlign w:val="center"/>
          </w:tcPr>
          <w:p w14:paraId="43397E82">
            <w:pPr>
              <w:ind w:firstLine="0" w:firstLineChars="0"/>
              <w:rPr>
                <w:rFonts w:ascii="宋体" w:hAnsi="宋体"/>
                <w:color w:val="auto"/>
                <w:sz w:val="21"/>
                <w:szCs w:val="21"/>
              </w:rPr>
            </w:pPr>
            <w:r>
              <w:rPr>
                <w:rFonts w:hint="eastAsia" w:ascii="宋体" w:hAnsi="宋体"/>
                <w:color w:val="auto"/>
                <w:sz w:val="21"/>
                <w:szCs w:val="21"/>
              </w:rPr>
              <w:t>能根据检测结果调整程序或机床参数</w:t>
            </w:r>
          </w:p>
        </w:tc>
        <w:tc>
          <w:tcPr>
            <w:tcW w:w="818" w:type="dxa"/>
          </w:tcPr>
          <w:p w14:paraId="49199B16">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6A90474">
            <w:pPr>
              <w:ind w:firstLine="0" w:firstLineChars="0"/>
              <w:rPr>
                <w:rFonts w:ascii="宋体" w:hAnsi="宋体"/>
                <w:color w:val="auto"/>
                <w:sz w:val="21"/>
                <w:szCs w:val="21"/>
              </w:rPr>
            </w:pPr>
          </w:p>
        </w:tc>
        <w:tc>
          <w:tcPr>
            <w:tcW w:w="709" w:type="dxa"/>
            <w:vAlign w:val="center"/>
          </w:tcPr>
          <w:p w14:paraId="56065E7D">
            <w:pPr>
              <w:ind w:firstLine="0" w:firstLineChars="0"/>
              <w:rPr>
                <w:rFonts w:ascii="宋体" w:hAnsi="宋体"/>
                <w:color w:val="auto"/>
                <w:sz w:val="21"/>
                <w:szCs w:val="21"/>
              </w:rPr>
            </w:pPr>
          </w:p>
        </w:tc>
      </w:tr>
      <w:tr w14:paraId="7BA2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C2724DB">
            <w:pPr>
              <w:ind w:firstLine="0" w:firstLineChars="0"/>
              <w:rPr>
                <w:rFonts w:ascii="宋体" w:hAnsi="宋体"/>
                <w:color w:val="auto"/>
                <w:sz w:val="21"/>
                <w:szCs w:val="21"/>
              </w:rPr>
            </w:pPr>
          </w:p>
        </w:tc>
        <w:tc>
          <w:tcPr>
            <w:tcW w:w="694" w:type="dxa"/>
            <w:vMerge w:val="restart"/>
            <w:vAlign w:val="center"/>
          </w:tcPr>
          <w:p w14:paraId="08493455">
            <w:pPr>
              <w:ind w:firstLine="0" w:firstLineChars="0"/>
              <w:rPr>
                <w:rFonts w:ascii="宋体" w:hAnsi="宋体"/>
                <w:color w:val="auto"/>
                <w:sz w:val="21"/>
                <w:szCs w:val="21"/>
              </w:rPr>
            </w:pPr>
            <w:r>
              <w:rPr>
                <w:rFonts w:hint="eastAsia" w:ascii="宋体" w:hAnsi="宋体"/>
                <w:color w:val="auto"/>
                <w:sz w:val="21"/>
                <w:szCs w:val="21"/>
              </w:rPr>
              <w:t>3.4程序优化</w:t>
            </w:r>
          </w:p>
        </w:tc>
        <w:tc>
          <w:tcPr>
            <w:tcW w:w="913" w:type="dxa"/>
            <w:vAlign w:val="center"/>
          </w:tcPr>
          <w:p w14:paraId="30E23309">
            <w:pPr>
              <w:ind w:firstLine="0" w:firstLineChars="0"/>
              <w:rPr>
                <w:rFonts w:ascii="宋体" w:hAnsi="宋体"/>
                <w:color w:val="auto"/>
                <w:sz w:val="21"/>
                <w:szCs w:val="21"/>
              </w:rPr>
            </w:pPr>
            <w:r>
              <w:rPr>
                <w:rFonts w:hint="eastAsia" w:ascii="宋体" w:hAnsi="宋体"/>
                <w:color w:val="auto"/>
                <w:sz w:val="21"/>
                <w:szCs w:val="21"/>
              </w:rPr>
              <w:t>3.4.1</w:t>
            </w:r>
          </w:p>
        </w:tc>
        <w:tc>
          <w:tcPr>
            <w:tcW w:w="4230" w:type="dxa"/>
            <w:vAlign w:val="center"/>
          </w:tcPr>
          <w:p w14:paraId="3C77FF66">
            <w:pPr>
              <w:ind w:firstLine="0" w:firstLineChars="0"/>
              <w:rPr>
                <w:rFonts w:ascii="宋体" w:hAnsi="宋体"/>
                <w:color w:val="auto"/>
                <w:sz w:val="21"/>
                <w:szCs w:val="21"/>
              </w:rPr>
            </w:pPr>
            <w:r>
              <w:rPr>
                <w:rFonts w:hint="eastAsia" w:ascii="宋体" w:hAnsi="宋体"/>
                <w:color w:val="auto"/>
                <w:sz w:val="21"/>
                <w:szCs w:val="21"/>
              </w:rPr>
              <w:t>能根据刀具切削特点优化加工程序</w:t>
            </w:r>
          </w:p>
        </w:tc>
        <w:tc>
          <w:tcPr>
            <w:tcW w:w="818" w:type="dxa"/>
          </w:tcPr>
          <w:p w14:paraId="546E757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B3EAD63">
            <w:pPr>
              <w:ind w:firstLine="0" w:firstLineChars="0"/>
              <w:rPr>
                <w:rFonts w:ascii="宋体" w:hAnsi="宋体"/>
                <w:color w:val="auto"/>
                <w:sz w:val="21"/>
                <w:szCs w:val="21"/>
              </w:rPr>
            </w:pPr>
          </w:p>
        </w:tc>
        <w:tc>
          <w:tcPr>
            <w:tcW w:w="709" w:type="dxa"/>
            <w:vAlign w:val="center"/>
          </w:tcPr>
          <w:p w14:paraId="3786D4FB">
            <w:pPr>
              <w:ind w:firstLine="0" w:firstLineChars="0"/>
              <w:rPr>
                <w:rFonts w:ascii="宋体" w:hAnsi="宋体"/>
                <w:color w:val="auto"/>
                <w:sz w:val="21"/>
                <w:szCs w:val="21"/>
              </w:rPr>
            </w:pPr>
          </w:p>
        </w:tc>
      </w:tr>
      <w:tr w14:paraId="2EBA6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E6A0FA7">
            <w:pPr>
              <w:ind w:firstLine="0" w:firstLineChars="0"/>
              <w:rPr>
                <w:rFonts w:ascii="宋体" w:hAnsi="宋体"/>
                <w:color w:val="auto"/>
                <w:sz w:val="21"/>
                <w:szCs w:val="21"/>
              </w:rPr>
            </w:pPr>
          </w:p>
        </w:tc>
        <w:tc>
          <w:tcPr>
            <w:tcW w:w="694" w:type="dxa"/>
            <w:vMerge w:val="continue"/>
            <w:vAlign w:val="center"/>
          </w:tcPr>
          <w:p w14:paraId="6362FA7E">
            <w:pPr>
              <w:ind w:firstLine="0" w:firstLineChars="0"/>
              <w:rPr>
                <w:rFonts w:ascii="宋体" w:hAnsi="宋体"/>
                <w:color w:val="auto"/>
                <w:sz w:val="21"/>
                <w:szCs w:val="21"/>
              </w:rPr>
            </w:pPr>
          </w:p>
        </w:tc>
        <w:tc>
          <w:tcPr>
            <w:tcW w:w="913" w:type="dxa"/>
            <w:vAlign w:val="center"/>
          </w:tcPr>
          <w:p w14:paraId="1A207C9D">
            <w:pPr>
              <w:ind w:firstLine="0" w:firstLineChars="0"/>
              <w:rPr>
                <w:rFonts w:ascii="宋体" w:hAnsi="宋体"/>
                <w:color w:val="auto"/>
                <w:sz w:val="21"/>
                <w:szCs w:val="21"/>
              </w:rPr>
            </w:pPr>
            <w:r>
              <w:rPr>
                <w:rFonts w:hint="eastAsia" w:ascii="宋体" w:hAnsi="宋体"/>
                <w:color w:val="auto"/>
                <w:sz w:val="21"/>
                <w:szCs w:val="21"/>
              </w:rPr>
              <w:t>3.4.2</w:t>
            </w:r>
          </w:p>
        </w:tc>
        <w:tc>
          <w:tcPr>
            <w:tcW w:w="4230" w:type="dxa"/>
            <w:vAlign w:val="center"/>
          </w:tcPr>
          <w:p w14:paraId="4E51957D">
            <w:pPr>
              <w:ind w:firstLine="0" w:firstLineChars="0"/>
              <w:rPr>
                <w:rFonts w:ascii="宋体" w:hAnsi="宋体"/>
                <w:color w:val="auto"/>
                <w:sz w:val="21"/>
                <w:szCs w:val="21"/>
              </w:rPr>
            </w:pPr>
            <w:r>
              <w:rPr>
                <w:rFonts w:hint="eastAsia" w:ascii="宋体" w:hAnsi="宋体"/>
                <w:color w:val="auto"/>
                <w:sz w:val="21"/>
                <w:szCs w:val="21"/>
              </w:rPr>
              <w:t>能优化刀具路线</w:t>
            </w:r>
          </w:p>
        </w:tc>
        <w:tc>
          <w:tcPr>
            <w:tcW w:w="818" w:type="dxa"/>
          </w:tcPr>
          <w:p w14:paraId="0CD7E8C9">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04DF28E5">
            <w:pPr>
              <w:ind w:firstLine="0" w:firstLineChars="0"/>
              <w:rPr>
                <w:rFonts w:ascii="宋体" w:hAnsi="宋体"/>
                <w:color w:val="auto"/>
                <w:sz w:val="21"/>
                <w:szCs w:val="21"/>
              </w:rPr>
            </w:pPr>
          </w:p>
        </w:tc>
        <w:tc>
          <w:tcPr>
            <w:tcW w:w="709" w:type="dxa"/>
            <w:vAlign w:val="center"/>
          </w:tcPr>
          <w:p w14:paraId="57DF6822">
            <w:pPr>
              <w:ind w:firstLine="0" w:firstLineChars="0"/>
              <w:rPr>
                <w:rFonts w:ascii="宋体" w:hAnsi="宋体"/>
                <w:color w:val="auto"/>
                <w:sz w:val="21"/>
                <w:szCs w:val="21"/>
              </w:rPr>
            </w:pPr>
          </w:p>
        </w:tc>
      </w:tr>
      <w:tr w14:paraId="4166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F506241">
            <w:pPr>
              <w:ind w:firstLine="0" w:firstLineChars="0"/>
              <w:rPr>
                <w:rFonts w:ascii="宋体" w:hAnsi="宋体"/>
                <w:color w:val="auto"/>
                <w:sz w:val="21"/>
                <w:szCs w:val="21"/>
              </w:rPr>
            </w:pPr>
          </w:p>
        </w:tc>
        <w:tc>
          <w:tcPr>
            <w:tcW w:w="694" w:type="dxa"/>
            <w:vMerge w:val="continue"/>
            <w:vAlign w:val="center"/>
          </w:tcPr>
          <w:p w14:paraId="3EFDAE9A">
            <w:pPr>
              <w:ind w:firstLine="0" w:firstLineChars="0"/>
              <w:rPr>
                <w:rFonts w:ascii="宋体" w:hAnsi="宋体"/>
                <w:color w:val="auto"/>
                <w:sz w:val="21"/>
                <w:szCs w:val="21"/>
              </w:rPr>
            </w:pPr>
          </w:p>
        </w:tc>
        <w:tc>
          <w:tcPr>
            <w:tcW w:w="913" w:type="dxa"/>
            <w:vAlign w:val="center"/>
          </w:tcPr>
          <w:p w14:paraId="13AD9D1F">
            <w:pPr>
              <w:ind w:firstLine="0" w:firstLineChars="0"/>
              <w:rPr>
                <w:rFonts w:ascii="宋体" w:hAnsi="宋体"/>
                <w:color w:val="auto"/>
                <w:sz w:val="21"/>
                <w:szCs w:val="21"/>
              </w:rPr>
            </w:pPr>
            <w:r>
              <w:rPr>
                <w:rFonts w:hint="eastAsia" w:ascii="宋体" w:hAnsi="宋体"/>
                <w:color w:val="auto"/>
                <w:sz w:val="21"/>
                <w:szCs w:val="21"/>
              </w:rPr>
              <w:t>3.4.3</w:t>
            </w:r>
          </w:p>
        </w:tc>
        <w:tc>
          <w:tcPr>
            <w:tcW w:w="4230" w:type="dxa"/>
            <w:vAlign w:val="center"/>
          </w:tcPr>
          <w:p w14:paraId="23A4C24F">
            <w:pPr>
              <w:ind w:firstLine="0" w:firstLineChars="0"/>
              <w:rPr>
                <w:rFonts w:ascii="宋体" w:hAnsi="宋体"/>
                <w:color w:val="auto"/>
                <w:sz w:val="21"/>
                <w:szCs w:val="21"/>
              </w:rPr>
            </w:pPr>
            <w:r>
              <w:rPr>
                <w:rFonts w:hint="eastAsia" w:ascii="宋体" w:hAnsi="宋体"/>
                <w:color w:val="auto"/>
                <w:sz w:val="21"/>
                <w:szCs w:val="21"/>
              </w:rPr>
              <w:t>能通过修改程序提高加工效率</w:t>
            </w:r>
          </w:p>
        </w:tc>
        <w:tc>
          <w:tcPr>
            <w:tcW w:w="818" w:type="dxa"/>
          </w:tcPr>
          <w:p w14:paraId="1282D12E">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C41FA85">
            <w:pPr>
              <w:ind w:firstLine="0" w:firstLineChars="0"/>
              <w:rPr>
                <w:rFonts w:ascii="宋体" w:hAnsi="宋体"/>
                <w:color w:val="auto"/>
                <w:sz w:val="21"/>
                <w:szCs w:val="21"/>
              </w:rPr>
            </w:pPr>
          </w:p>
        </w:tc>
        <w:tc>
          <w:tcPr>
            <w:tcW w:w="709" w:type="dxa"/>
            <w:vAlign w:val="center"/>
          </w:tcPr>
          <w:p w14:paraId="5322BB65">
            <w:pPr>
              <w:ind w:firstLine="0" w:firstLineChars="0"/>
              <w:rPr>
                <w:rFonts w:ascii="宋体" w:hAnsi="宋体"/>
                <w:color w:val="auto"/>
                <w:sz w:val="21"/>
                <w:szCs w:val="21"/>
              </w:rPr>
            </w:pPr>
          </w:p>
        </w:tc>
      </w:tr>
      <w:tr w14:paraId="2D01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jc w:val="center"/>
        </w:trPr>
        <w:tc>
          <w:tcPr>
            <w:tcW w:w="662" w:type="dxa"/>
            <w:vMerge w:val="continue"/>
            <w:vAlign w:val="center"/>
          </w:tcPr>
          <w:p w14:paraId="2F615BBB">
            <w:pPr>
              <w:ind w:firstLine="0" w:firstLineChars="0"/>
              <w:rPr>
                <w:rFonts w:ascii="宋体" w:hAnsi="宋体"/>
                <w:color w:val="auto"/>
                <w:sz w:val="21"/>
                <w:szCs w:val="21"/>
              </w:rPr>
            </w:pPr>
          </w:p>
        </w:tc>
        <w:tc>
          <w:tcPr>
            <w:tcW w:w="694" w:type="dxa"/>
            <w:vMerge w:val="continue"/>
            <w:vAlign w:val="center"/>
          </w:tcPr>
          <w:p w14:paraId="6A600F3A">
            <w:pPr>
              <w:ind w:firstLine="0" w:firstLineChars="0"/>
              <w:rPr>
                <w:rFonts w:ascii="宋体" w:hAnsi="宋体"/>
                <w:color w:val="auto"/>
                <w:sz w:val="21"/>
                <w:szCs w:val="21"/>
              </w:rPr>
            </w:pPr>
          </w:p>
        </w:tc>
        <w:tc>
          <w:tcPr>
            <w:tcW w:w="913" w:type="dxa"/>
            <w:vAlign w:val="center"/>
          </w:tcPr>
          <w:p w14:paraId="39B82EBE">
            <w:pPr>
              <w:ind w:firstLine="0" w:firstLineChars="0"/>
              <w:rPr>
                <w:rFonts w:ascii="宋体" w:hAnsi="宋体"/>
                <w:color w:val="auto"/>
                <w:sz w:val="21"/>
                <w:szCs w:val="21"/>
              </w:rPr>
            </w:pPr>
            <w:r>
              <w:rPr>
                <w:rFonts w:hint="eastAsia" w:ascii="宋体" w:hAnsi="宋体"/>
                <w:color w:val="auto"/>
                <w:sz w:val="21"/>
                <w:szCs w:val="21"/>
              </w:rPr>
              <w:t>3.4.4</w:t>
            </w:r>
          </w:p>
        </w:tc>
        <w:tc>
          <w:tcPr>
            <w:tcW w:w="4230" w:type="dxa"/>
            <w:vAlign w:val="center"/>
          </w:tcPr>
          <w:p w14:paraId="599AC89D">
            <w:pPr>
              <w:ind w:firstLine="0" w:firstLineChars="0"/>
              <w:rPr>
                <w:rFonts w:ascii="宋体" w:hAnsi="宋体"/>
                <w:color w:val="auto"/>
                <w:sz w:val="21"/>
                <w:szCs w:val="21"/>
              </w:rPr>
            </w:pPr>
            <w:r>
              <w:rPr>
                <w:rFonts w:hint="eastAsia" w:ascii="宋体" w:hAnsi="宋体"/>
                <w:color w:val="auto"/>
                <w:sz w:val="21"/>
                <w:szCs w:val="21"/>
              </w:rPr>
              <w:t>能不断创新和改进工艺方法</w:t>
            </w:r>
          </w:p>
        </w:tc>
        <w:tc>
          <w:tcPr>
            <w:tcW w:w="818" w:type="dxa"/>
          </w:tcPr>
          <w:p w14:paraId="17825F77">
            <w:pPr>
              <w:ind w:firstLine="0" w:firstLineChars="0"/>
              <w:rPr>
                <w:rFonts w:ascii="宋体" w:hAnsi="宋体"/>
                <w:color w:val="auto"/>
                <w:sz w:val="21"/>
                <w:szCs w:val="21"/>
              </w:rPr>
            </w:pPr>
          </w:p>
        </w:tc>
        <w:tc>
          <w:tcPr>
            <w:tcW w:w="687" w:type="dxa"/>
          </w:tcPr>
          <w:p w14:paraId="2F7DFBB0">
            <w:pPr>
              <w:ind w:firstLine="0" w:firstLineChars="0"/>
              <w:rPr>
                <w:rFonts w:ascii="宋体" w:hAnsi="宋体"/>
                <w:color w:val="auto"/>
                <w:sz w:val="21"/>
                <w:szCs w:val="21"/>
              </w:rPr>
            </w:pPr>
          </w:p>
        </w:tc>
        <w:tc>
          <w:tcPr>
            <w:tcW w:w="709" w:type="dxa"/>
            <w:vAlign w:val="center"/>
          </w:tcPr>
          <w:p w14:paraId="02587AE2">
            <w:pPr>
              <w:ind w:firstLine="0" w:firstLineChars="0"/>
              <w:rPr>
                <w:rFonts w:ascii="宋体" w:hAnsi="宋体"/>
                <w:color w:val="auto"/>
                <w:sz w:val="21"/>
                <w:szCs w:val="21"/>
              </w:rPr>
            </w:pPr>
            <w:r>
              <w:rPr>
                <w:rFonts w:hint="eastAsia" w:ascii="宋体" w:hAnsi="宋体"/>
                <w:color w:val="auto"/>
                <w:sz w:val="21"/>
                <w:szCs w:val="21"/>
              </w:rPr>
              <w:t>●</w:t>
            </w:r>
          </w:p>
        </w:tc>
      </w:tr>
      <w:tr w14:paraId="4B0E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3EF4107">
            <w:pPr>
              <w:ind w:firstLine="0" w:firstLineChars="0"/>
              <w:rPr>
                <w:rFonts w:ascii="宋体" w:hAnsi="宋体"/>
                <w:color w:val="auto"/>
                <w:sz w:val="21"/>
                <w:szCs w:val="21"/>
              </w:rPr>
            </w:pPr>
          </w:p>
        </w:tc>
        <w:tc>
          <w:tcPr>
            <w:tcW w:w="694" w:type="dxa"/>
            <w:vMerge w:val="continue"/>
            <w:vAlign w:val="center"/>
          </w:tcPr>
          <w:p w14:paraId="53A8A384">
            <w:pPr>
              <w:ind w:firstLine="0" w:firstLineChars="0"/>
              <w:rPr>
                <w:rFonts w:ascii="宋体" w:hAnsi="宋体"/>
                <w:color w:val="auto"/>
                <w:sz w:val="21"/>
                <w:szCs w:val="21"/>
              </w:rPr>
            </w:pPr>
          </w:p>
        </w:tc>
        <w:tc>
          <w:tcPr>
            <w:tcW w:w="913" w:type="dxa"/>
            <w:vAlign w:val="center"/>
          </w:tcPr>
          <w:p w14:paraId="64452E55">
            <w:pPr>
              <w:ind w:firstLine="0" w:firstLineChars="0"/>
              <w:rPr>
                <w:rFonts w:ascii="宋体" w:hAnsi="宋体"/>
                <w:color w:val="auto"/>
                <w:sz w:val="21"/>
                <w:szCs w:val="21"/>
              </w:rPr>
            </w:pPr>
            <w:r>
              <w:rPr>
                <w:rFonts w:hint="eastAsia" w:ascii="宋体" w:hAnsi="宋体"/>
                <w:color w:val="auto"/>
                <w:sz w:val="21"/>
                <w:szCs w:val="21"/>
              </w:rPr>
              <w:t>3.4.5</w:t>
            </w:r>
          </w:p>
        </w:tc>
        <w:tc>
          <w:tcPr>
            <w:tcW w:w="4230" w:type="dxa"/>
            <w:vAlign w:val="center"/>
          </w:tcPr>
          <w:p w14:paraId="7EED0FB0">
            <w:pPr>
              <w:ind w:firstLine="0" w:firstLineChars="0"/>
              <w:rPr>
                <w:rFonts w:ascii="宋体" w:hAnsi="宋体"/>
                <w:color w:val="auto"/>
                <w:sz w:val="21"/>
                <w:szCs w:val="21"/>
              </w:rPr>
            </w:pPr>
            <w:r>
              <w:rPr>
                <w:rFonts w:hint="eastAsia" w:ascii="宋体" w:hAnsi="宋体"/>
                <w:color w:val="auto"/>
                <w:sz w:val="21"/>
                <w:szCs w:val="21"/>
              </w:rPr>
              <w:t>能在程序编制过程中全面考虑人机工程和防错功能</w:t>
            </w:r>
          </w:p>
        </w:tc>
        <w:tc>
          <w:tcPr>
            <w:tcW w:w="818" w:type="dxa"/>
          </w:tcPr>
          <w:p w14:paraId="38FC8E73">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0958C3CD">
            <w:pPr>
              <w:ind w:firstLine="0" w:firstLineChars="0"/>
              <w:rPr>
                <w:rFonts w:ascii="宋体" w:hAnsi="宋体"/>
                <w:color w:val="auto"/>
                <w:sz w:val="21"/>
                <w:szCs w:val="21"/>
              </w:rPr>
            </w:pPr>
          </w:p>
        </w:tc>
        <w:tc>
          <w:tcPr>
            <w:tcW w:w="709" w:type="dxa"/>
            <w:vAlign w:val="center"/>
          </w:tcPr>
          <w:p w14:paraId="3CA062DA">
            <w:pPr>
              <w:ind w:firstLine="0" w:firstLineChars="0"/>
              <w:rPr>
                <w:rFonts w:ascii="宋体" w:hAnsi="宋体"/>
                <w:color w:val="auto"/>
                <w:sz w:val="21"/>
                <w:szCs w:val="21"/>
              </w:rPr>
            </w:pPr>
          </w:p>
        </w:tc>
      </w:tr>
      <w:tr w14:paraId="1377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62" w:type="dxa"/>
            <w:vMerge w:val="continue"/>
            <w:vAlign w:val="center"/>
          </w:tcPr>
          <w:p w14:paraId="07D2DA84">
            <w:pPr>
              <w:ind w:firstLine="0" w:firstLineChars="0"/>
              <w:rPr>
                <w:rFonts w:ascii="宋体" w:hAnsi="宋体"/>
                <w:color w:val="auto"/>
                <w:sz w:val="21"/>
                <w:szCs w:val="21"/>
              </w:rPr>
            </w:pPr>
          </w:p>
        </w:tc>
        <w:tc>
          <w:tcPr>
            <w:tcW w:w="694" w:type="dxa"/>
            <w:vMerge w:val="restart"/>
            <w:vAlign w:val="center"/>
          </w:tcPr>
          <w:p w14:paraId="0CD642B2">
            <w:pPr>
              <w:ind w:firstLine="0" w:firstLineChars="0"/>
              <w:rPr>
                <w:rFonts w:ascii="宋体" w:hAnsi="宋体"/>
                <w:color w:val="auto"/>
                <w:sz w:val="21"/>
                <w:szCs w:val="21"/>
              </w:rPr>
            </w:pPr>
            <w:r>
              <w:rPr>
                <w:rFonts w:hint="eastAsia" w:ascii="宋体" w:hAnsi="宋体"/>
                <w:color w:val="auto"/>
                <w:sz w:val="21"/>
                <w:szCs w:val="21"/>
              </w:rPr>
              <w:t>3.5程序管理</w:t>
            </w:r>
          </w:p>
        </w:tc>
        <w:tc>
          <w:tcPr>
            <w:tcW w:w="913" w:type="dxa"/>
            <w:vAlign w:val="center"/>
          </w:tcPr>
          <w:p w14:paraId="46CB2F3B">
            <w:pPr>
              <w:ind w:firstLine="0" w:firstLineChars="0"/>
              <w:rPr>
                <w:rFonts w:ascii="宋体" w:hAnsi="宋体"/>
                <w:color w:val="auto"/>
                <w:sz w:val="21"/>
                <w:szCs w:val="21"/>
              </w:rPr>
            </w:pPr>
            <w:r>
              <w:rPr>
                <w:rFonts w:hint="eastAsia" w:ascii="宋体" w:hAnsi="宋体"/>
                <w:color w:val="auto"/>
                <w:sz w:val="21"/>
                <w:szCs w:val="21"/>
              </w:rPr>
              <w:t>3.5.1</w:t>
            </w:r>
          </w:p>
        </w:tc>
        <w:tc>
          <w:tcPr>
            <w:tcW w:w="4230" w:type="dxa"/>
            <w:vAlign w:val="center"/>
          </w:tcPr>
          <w:p w14:paraId="4C9DAFFB">
            <w:pPr>
              <w:ind w:firstLine="0" w:firstLineChars="0"/>
              <w:rPr>
                <w:rFonts w:ascii="宋体" w:hAnsi="宋体"/>
                <w:color w:val="auto"/>
                <w:sz w:val="21"/>
                <w:szCs w:val="21"/>
              </w:rPr>
            </w:pPr>
            <w:r>
              <w:rPr>
                <w:rFonts w:hint="eastAsia" w:ascii="宋体" w:hAnsi="宋体"/>
                <w:color w:val="auto"/>
                <w:sz w:val="21"/>
                <w:szCs w:val="21"/>
              </w:rPr>
              <w:t>能有效的进行程序文档管理</w:t>
            </w:r>
          </w:p>
        </w:tc>
        <w:tc>
          <w:tcPr>
            <w:tcW w:w="818" w:type="dxa"/>
          </w:tcPr>
          <w:p w14:paraId="56A00DC7">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D33B67F">
            <w:pPr>
              <w:ind w:firstLine="0" w:firstLineChars="0"/>
              <w:rPr>
                <w:rFonts w:ascii="宋体" w:hAnsi="宋体"/>
                <w:color w:val="auto"/>
                <w:sz w:val="21"/>
                <w:szCs w:val="21"/>
              </w:rPr>
            </w:pPr>
          </w:p>
        </w:tc>
        <w:tc>
          <w:tcPr>
            <w:tcW w:w="709" w:type="dxa"/>
            <w:vAlign w:val="center"/>
          </w:tcPr>
          <w:p w14:paraId="164DF74A">
            <w:pPr>
              <w:ind w:firstLine="0" w:firstLineChars="0"/>
              <w:rPr>
                <w:rFonts w:ascii="宋体" w:hAnsi="宋体"/>
                <w:color w:val="auto"/>
                <w:sz w:val="21"/>
                <w:szCs w:val="21"/>
              </w:rPr>
            </w:pPr>
          </w:p>
        </w:tc>
      </w:tr>
      <w:tr w14:paraId="0ED7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C9E55CA">
            <w:pPr>
              <w:ind w:firstLine="0" w:firstLineChars="0"/>
              <w:rPr>
                <w:rFonts w:ascii="宋体" w:hAnsi="宋体"/>
                <w:color w:val="auto"/>
                <w:sz w:val="21"/>
                <w:szCs w:val="21"/>
              </w:rPr>
            </w:pPr>
          </w:p>
        </w:tc>
        <w:tc>
          <w:tcPr>
            <w:tcW w:w="694" w:type="dxa"/>
            <w:vMerge w:val="continue"/>
            <w:vAlign w:val="center"/>
          </w:tcPr>
          <w:p w14:paraId="59E41146">
            <w:pPr>
              <w:ind w:firstLine="0" w:firstLineChars="0"/>
              <w:rPr>
                <w:rFonts w:ascii="宋体" w:hAnsi="宋体"/>
                <w:color w:val="auto"/>
                <w:sz w:val="21"/>
                <w:szCs w:val="21"/>
              </w:rPr>
            </w:pPr>
          </w:p>
        </w:tc>
        <w:tc>
          <w:tcPr>
            <w:tcW w:w="913" w:type="dxa"/>
            <w:vAlign w:val="center"/>
          </w:tcPr>
          <w:p w14:paraId="3B4D9AB4">
            <w:pPr>
              <w:ind w:firstLine="0" w:firstLineChars="0"/>
              <w:rPr>
                <w:rFonts w:ascii="宋体" w:hAnsi="宋体"/>
                <w:color w:val="auto"/>
                <w:sz w:val="21"/>
                <w:szCs w:val="21"/>
              </w:rPr>
            </w:pPr>
            <w:r>
              <w:rPr>
                <w:rFonts w:hint="eastAsia" w:ascii="宋体" w:hAnsi="宋体"/>
                <w:color w:val="auto"/>
                <w:sz w:val="21"/>
                <w:szCs w:val="21"/>
              </w:rPr>
              <w:t>3.5.2</w:t>
            </w:r>
          </w:p>
        </w:tc>
        <w:tc>
          <w:tcPr>
            <w:tcW w:w="4230" w:type="dxa"/>
            <w:vAlign w:val="center"/>
          </w:tcPr>
          <w:p w14:paraId="5A58224B">
            <w:pPr>
              <w:ind w:firstLine="0" w:firstLineChars="0"/>
              <w:rPr>
                <w:rFonts w:ascii="宋体" w:hAnsi="宋体"/>
                <w:color w:val="auto"/>
                <w:sz w:val="21"/>
                <w:szCs w:val="21"/>
              </w:rPr>
            </w:pPr>
            <w:r>
              <w:rPr>
                <w:rFonts w:hint="eastAsia" w:ascii="宋体" w:hAnsi="宋体"/>
                <w:color w:val="auto"/>
                <w:sz w:val="21"/>
                <w:szCs w:val="21"/>
              </w:rPr>
              <w:t>能保证电脑与数控机床的数据传输</w:t>
            </w:r>
          </w:p>
        </w:tc>
        <w:tc>
          <w:tcPr>
            <w:tcW w:w="818" w:type="dxa"/>
          </w:tcPr>
          <w:p w14:paraId="0E01AE4C">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0168A01">
            <w:pPr>
              <w:ind w:firstLine="0" w:firstLineChars="0"/>
              <w:rPr>
                <w:rFonts w:ascii="宋体" w:hAnsi="宋体"/>
                <w:color w:val="auto"/>
                <w:sz w:val="21"/>
                <w:szCs w:val="21"/>
              </w:rPr>
            </w:pPr>
          </w:p>
        </w:tc>
        <w:tc>
          <w:tcPr>
            <w:tcW w:w="709" w:type="dxa"/>
            <w:vAlign w:val="center"/>
          </w:tcPr>
          <w:p w14:paraId="299D308E">
            <w:pPr>
              <w:ind w:firstLine="0" w:firstLineChars="0"/>
              <w:rPr>
                <w:rFonts w:ascii="宋体" w:hAnsi="宋体"/>
                <w:color w:val="auto"/>
                <w:sz w:val="21"/>
                <w:szCs w:val="21"/>
              </w:rPr>
            </w:pPr>
          </w:p>
        </w:tc>
      </w:tr>
      <w:tr w14:paraId="1D21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jc w:val="center"/>
        </w:trPr>
        <w:tc>
          <w:tcPr>
            <w:tcW w:w="662" w:type="dxa"/>
            <w:vMerge w:val="restart"/>
            <w:vAlign w:val="center"/>
          </w:tcPr>
          <w:p w14:paraId="7036FEFD">
            <w:pPr>
              <w:ind w:firstLine="0" w:firstLineChars="0"/>
              <w:rPr>
                <w:rFonts w:ascii="宋体" w:hAnsi="宋体"/>
                <w:color w:val="auto"/>
                <w:sz w:val="21"/>
                <w:szCs w:val="21"/>
              </w:rPr>
            </w:pPr>
            <w:r>
              <w:rPr>
                <w:rFonts w:hint="eastAsia" w:ascii="宋体" w:hAnsi="宋体"/>
                <w:color w:val="auto"/>
                <w:sz w:val="21"/>
                <w:szCs w:val="21"/>
              </w:rPr>
              <w:t>4.质量控制</w:t>
            </w:r>
          </w:p>
        </w:tc>
        <w:tc>
          <w:tcPr>
            <w:tcW w:w="694" w:type="dxa"/>
            <w:vMerge w:val="restart"/>
            <w:vAlign w:val="center"/>
          </w:tcPr>
          <w:p w14:paraId="6897834C">
            <w:pPr>
              <w:ind w:firstLine="0" w:firstLineChars="0"/>
              <w:rPr>
                <w:rFonts w:ascii="宋体" w:hAnsi="宋体"/>
                <w:color w:val="auto"/>
                <w:sz w:val="21"/>
                <w:szCs w:val="21"/>
              </w:rPr>
            </w:pPr>
            <w:r>
              <w:rPr>
                <w:rFonts w:hint="eastAsia" w:ascii="宋体" w:hAnsi="宋体"/>
                <w:color w:val="auto"/>
                <w:sz w:val="21"/>
                <w:szCs w:val="21"/>
              </w:rPr>
              <w:t>4.1测量操作</w:t>
            </w:r>
          </w:p>
        </w:tc>
        <w:tc>
          <w:tcPr>
            <w:tcW w:w="913" w:type="dxa"/>
            <w:vAlign w:val="center"/>
          </w:tcPr>
          <w:p w14:paraId="6034C7C8">
            <w:pPr>
              <w:ind w:firstLine="0" w:firstLineChars="0"/>
              <w:rPr>
                <w:rFonts w:ascii="宋体" w:hAnsi="宋体"/>
                <w:color w:val="auto"/>
                <w:sz w:val="21"/>
                <w:szCs w:val="21"/>
              </w:rPr>
            </w:pPr>
            <w:r>
              <w:rPr>
                <w:rFonts w:hint="eastAsia" w:ascii="宋体" w:hAnsi="宋体"/>
                <w:color w:val="auto"/>
                <w:sz w:val="21"/>
                <w:szCs w:val="21"/>
              </w:rPr>
              <w:t>4.1.1</w:t>
            </w:r>
          </w:p>
        </w:tc>
        <w:tc>
          <w:tcPr>
            <w:tcW w:w="4230" w:type="dxa"/>
            <w:vAlign w:val="center"/>
          </w:tcPr>
          <w:p w14:paraId="33720505">
            <w:pPr>
              <w:ind w:firstLine="0" w:firstLineChars="0"/>
              <w:rPr>
                <w:rFonts w:ascii="宋体" w:hAnsi="宋体" w:cs="宋体"/>
                <w:color w:val="auto"/>
                <w:sz w:val="21"/>
                <w:szCs w:val="21"/>
              </w:rPr>
            </w:pPr>
            <w:r>
              <w:rPr>
                <w:rFonts w:hint="eastAsia" w:ascii="宋体" w:hAnsi="宋体" w:cs="宋体"/>
                <w:color w:val="auto"/>
                <w:sz w:val="21"/>
                <w:szCs w:val="21"/>
              </w:rPr>
              <w:t>能正确使用量检具及测量设备</w:t>
            </w:r>
          </w:p>
        </w:tc>
        <w:tc>
          <w:tcPr>
            <w:tcW w:w="818" w:type="dxa"/>
          </w:tcPr>
          <w:p w14:paraId="54BBA250">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08348A5B">
            <w:pPr>
              <w:ind w:firstLine="0" w:firstLineChars="0"/>
              <w:rPr>
                <w:rFonts w:ascii="宋体" w:hAnsi="宋体" w:cs="宋体"/>
                <w:color w:val="auto"/>
                <w:sz w:val="21"/>
                <w:szCs w:val="21"/>
              </w:rPr>
            </w:pPr>
          </w:p>
        </w:tc>
        <w:tc>
          <w:tcPr>
            <w:tcW w:w="709" w:type="dxa"/>
            <w:vAlign w:val="center"/>
          </w:tcPr>
          <w:p w14:paraId="2448F8E9">
            <w:pPr>
              <w:ind w:firstLine="0" w:firstLineChars="0"/>
              <w:rPr>
                <w:rFonts w:ascii="宋体" w:hAnsi="宋体" w:cs="宋体"/>
                <w:color w:val="auto"/>
                <w:sz w:val="21"/>
                <w:szCs w:val="21"/>
              </w:rPr>
            </w:pPr>
          </w:p>
        </w:tc>
      </w:tr>
      <w:tr w14:paraId="6206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A2ED097">
            <w:pPr>
              <w:ind w:firstLine="0" w:firstLineChars="0"/>
              <w:rPr>
                <w:rFonts w:ascii="宋体" w:hAnsi="宋体"/>
                <w:color w:val="auto"/>
                <w:sz w:val="21"/>
                <w:szCs w:val="21"/>
              </w:rPr>
            </w:pPr>
          </w:p>
        </w:tc>
        <w:tc>
          <w:tcPr>
            <w:tcW w:w="694" w:type="dxa"/>
            <w:vMerge w:val="continue"/>
            <w:vAlign w:val="center"/>
          </w:tcPr>
          <w:p w14:paraId="18F4C515">
            <w:pPr>
              <w:ind w:firstLine="0" w:firstLineChars="0"/>
              <w:rPr>
                <w:rFonts w:ascii="宋体" w:hAnsi="宋体"/>
                <w:color w:val="auto"/>
                <w:sz w:val="21"/>
                <w:szCs w:val="21"/>
              </w:rPr>
            </w:pPr>
          </w:p>
        </w:tc>
        <w:tc>
          <w:tcPr>
            <w:tcW w:w="913" w:type="dxa"/>
            <w:vAlign w:val="center"/>
          </w:tcPr>
          <w:p w14:paraId="01C4F335">
            <w:pPr>
              <w:ind w:firstLine="0" w:firstLineChars="0"/>
              <w:rPr>
                <w:rFonts w:ascii="宋体" w:hAnsi="宋体"/>
                <w:color w:val="auto"/>
                <w:sz w:val="21"/>
                <w:szCs w:val="21"/>
              </w:rPr>
            </w:pPr>
            <w:r>
              <w:rPr>
                <w:rFonts w:hint="eastAsia" w:ascii="宋体" w:hAnsi="宋体"/>
                <w:color w:val="auto"/>
                <w:sz w:val="21"/>
                <w:szCs w:val="21"/>
              </w:rPr>
              <w:t>4.1.2</w:t>
            </w:r>
          </w:p>
        </w:tc>
        <w:tc>
          <w:tcPr>
            <w:tcW w:w="4230" w:type="dxa"/>
            <w:vAlign w:val="center"/>
          </w:tcPr>
          <w:p w14:paraId="013DC375">
            <w:pPr>
              <w:ind w:firstLine="0" w:firstLineChars="0"/>
              <w:rPr>
                <w:rFonts w:ascii="宋体" w:hAnsi="宋体" w:cs="宋体"/>
                <w:color w:val="auto"/>
                <w:sz w:val="21"/>
                <w:szCs w:val="21"/>
              </w:rPr>
            </w:pPr>
            <w:r>
              <w:rPr>
                <w:rFonts w:hint="eastAsia" w:ascii="宋体" w:hAnsi="宋体" w:cs="宋体"/>
                <w:color w:val="auto"/>
                <w:sz w:val="21"/>
                <w:szCs w:val="21"/>
              </w:rPr>
              <w:t>能按工厂质量控制流程进行检测</w:t>
            </w:r>
          </w:p>
        </w:tc>
        <w:tc>
          <w:tcPr>
            <w:tcW w:w="818" w:type="dxa"/>
          </w:tcPr>
          <w:p w14:paraId="5474F4EF">
            <w:pPr>
              <w:ind w:firstLine="0" w:firstLineChars="0"/>
              <w:rPr>
                <w:rFonts w:ascii="宋体" w:hAnsi="宋体" w:cs="宋体"/>
                <w:color w:val="auto"/>
                <w:sz w:val="21"/>
                <w:szCs w:val="21"/>
              </w:rPr>
            </w:pPr>
          </w:p>
        </w:tc>
        <w:tc>
          <w:tcPr>
            <w:tcW w:w="687" w:type="dxa"/>
          </w:tcPr>
          <w:p w14:paraId="0D6C9164">
            <w:pPr>
              <w:ind w:firstLine="0" w:firstLineChars="0"/>
              <w:rPr>
                <w:rFonts w:ascii="宋体" w:hAnsi="宋体" w:cs="宋体"/>
                <w:color w:val="auto"/>
                <w:sz w:val="21"/>
                <w:szCs w:val="21"/>
              </w:rPr>
            </w:pPr>
          </w:p>
        </w:tc>
        <w:tc>
          <w:tcPr>
            <w:tcW w:w="709" w:type="dxa"/>
            <w:vAlign w:val="center"/>
          </w:tcPr>
          <w:p w14:paraId="2F63AE2C">
            <w:pPr>
              <w:ind w:firstLine="0" w:firstLineChars="0"/>
              <w:rPr>
                <w:rFonts w:ascii="宋体" w:hAnsi="宋体" w:cs="宋体"/>
                <w:color w:val="auto"/>
                <w:sz w:val="21"/>
                <w:szCs w:val="21"/>
              </w:rPr>
            </w:pPr>
            <w:r>
              <w:rPr>
                <w:rFonts w:hint="eastAsia" w:ascii="宋体" w:hAnsi="宋体" w:cs="宋体"/>
                <w:color w:val="auto"/>
                <w:sz w:val="21"/>
                <w:szCs w:val="21"/>
              </w:rPr>
              <w:t>●</w:t>
            </w:r>
          </w:p>
        </w:tc>
      </w:tr>
      <w:tr w14:paraId="0669E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65CEC83">
            <w:pPr>
              <w:ind w:firstLine="0" w:firstLineChars="0"/>
              <w:rPr>
                <w:rFonts w:ascii="宋体" w:hAnsi="宋体"/>
                <w:color w:val="auto"/>
                <w:sz w:val="21"/>
                <w:szCs w:val="21"/>
              </w:rPr>
            </w:pPr>
          </w:p>
        </w:tc>
        <w:tc>
          <w:tcPr>
            <w:tcW w:w="694" w:type="dxa"/>
            <w:vMerge w:val="continue"/>
            <w:vAlign w:val="center"/>
          </w:tcPr>
          <w:p w14:paraId="76455543">
            <w:pPr>
              <w:ind w:firstLine="0" w:firstLineChars="0"/>
              <w:rPr>
                <w:rFonts w:ascii="宋体" w:hAnsi="宋体"/>
                <w:color w:val="auto"/>
                <w:sz w:val="21"/>
                <w:szCs w:val="21"/>
              </w:rPr>
            </w:pPr>
          </w:p>
        </w:tc>
        <w:tc>
          <w:tcPr>
            <w:tcW w:w="913" w:type="dxa"/>
            <w:vAlign w:val="center"/>
          </w:tcPr>
          <w:p w14:paraId="28A2977E">
            <w:pPr>
              <w:ind w:firstLine="0" w:firstLineChars="0"/>
              <w:rPr>
                <w:rFonts w:ascii="宋体" w:hAnsi="宋体"/>
                <w:color w:val="auto"/>
                <w:sz w:val="21"/>
                <w:szCs w:val="21"/>
              </w:rPr>
            </w:pPr>
            <w:r>
              <w:rPr>
                <w:rFonts w:hint="eastAsia" w:ascii="宋体" w:hAnsi="宋体"/>
                <w:color w:val="auto"/>
                <w:sz w:val="21"/>
                <w:szCs w:val="21"/>
              </w:rPr>
              <w:t>4.1.3</w:t>
            </w:r>
          </w:p>
        </w:tc>
        <w:tc>
          <w:tcPr>
            <w:tcW w:w="4230" w:type="dxa"/>
            <w:vAlign w:val="center"/>
          </w:tcPr>
          <w:p w14:paraId="378323A0">
            <w:pPr>
              <w:ind w:firstLine="0" w:firstLineChars="0"/>
              <w:rPr>
                <w:rFonts w:ascii="宋体" w:hAnsi="宋体" w:cs="宋体"/>
                <w:color w:val="auto"/>
                <w:sz w:val="21"/>
                <w:szCs w:val="21"/>
              </w:rPr>
            </w:pPr>
            <w:r>
              <w:rPr>
                <w:rFonts w:hint="eastAsia" w:ascii="宋体" w:hAnsi="宋体" w:cs="宋体"/>
                <w:color w:val="auto"/>
                <w:sz w:val="21"/>
                <w:szCs w:val="21"/>
              </w:rPr>
              <w:t>会使用计算机进行测量数据管理</w:t>
            </w:r>
          </w:p>
        </w:tc>
        <w:tc>
          <w:tcPr>
            <w:tcW w:w="818" w:type="dxa"/>
          </w:tcPr>
          <w:p w14:paraId="3A725319">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73727526">
            <w:pPr>
              <w:ind w:firstLine="0" w:firstLineChars="0"/>
              <w:rPr>
                <w:rFonts w:ascii="宋体" w:hAnsi="宋体" w:cs="宋体"/>
                <w:color w:val="auto"/>
                <w:sz w:val="21"/>
                <w:szCs w:val="21"/>
              </w:rPr>
            </w:pPr>
          </w:p>
        </w:tc>
        <w:tc>
          <w:tcPr>
            <w:tcW w:w="709" w:type="dxa"/>
            <w:vAlign w:val="center"/>
          </w:tcPr>
          <w:p w14:paraId="1C01D4C8">
            <w:pPr>
              <w:ind w:firstLine="0" w:firstLineChars="0"/>
              <w:rPr>
                <w:rFonts w:ascii="宋体" w:hAnsi="宋体" w:cs="宋体"/>
                <w:color w:val="auto"/>
                <w:sz w:val="21"/>
                <w:szCs w:val="21"/>
              </w:rPr>
            </w:pPr>
          </w:p>
        </w:tc>
      </w:tr>
      <w:tr w14:paraId="35EC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B3FDD39">
            <w:pPr>
              <w:ind w:firstLine="0" w:firstLineChars="0"/>
              <w:rPr>
                <w:rFonts w:ascii="宋体" w:hAnsi="宋体"/>
                <w:color w:val="auto"/>
                <w:sz w:val="21"/>
                <w:szCs w:val="21"/>
              </w:rPr>
            </w:pPr>
          </w:p>
        </w:tc>
        <w:tc>
          <w:tcPr>
            <w:tcW w:w="694" w:type="dxa"/>
            <w:vMerge w:val="continue"/>
            <w:vAlign w:val="center"/>
          </w:tcPr>
          <w:p w14:paraId="1F6563F8">
            <w:pPr>
              <w:ind w:firstLine="0" w:firstLineChars="0"/>
              <w:rPr>
                <w:rFonts w:ascii="宋体" w:hAnsi="宋体"/>
                <w:color w:val="auto"/>
                <w:sz w:val="21"/>
                <w:szCs w:val="21"/>
              </w:rPr>
            </w:pPr>
          </w:p>
        </w:tc>
        <w:tc>
          <w:tcPr>
            <w:tcW w:w="913" w:type="dxa"/>
            <w:vAlign w:val="center"/>
          </w:tcPr>
          <w:p w14:paraId="50EF341F">
            <w:pPr>
              <w:ind w:firstLine="0" w:firstLineChars="0"/>
              <w:rPr>
                <w:rFonts w:ascii="宋体" w:hAnsi="宋体"/>
                <w:color w:val="auto"/>
                <w:sz w:val="21"/>
                <w:szCs w:val="21"/>
              </w:rPr>
            </w:pPr>
            <w:r>
              <w:rPr>
                <w:rFonts w:hint="eastAsia" w:ascii="宋体" w:hAnsi="宋体"/>
                <w:color w:val="auto"/>
                <w:sz w:val="21"/>
                <w:szCs w:val="21"/>
              </w:rPr>
              <w:t>4.1.5</w:t>
            </w:r>
          </w:p>
        </w:tc>
        <w:tc>
          <w:tcPr>
            <w:tcW w:w="4230" w:type="dxa"/>
            <w:vAlign w:val="center"/>
          </w:tcPr>
          <w:p w14:paraId="339C8A39">
            <w:pPr>
              <w:ind w:firstLine="0" w:firstLineChars="0"/>
              <w:rPr>
                <w:rFonts w:ascii="宋体" w:hAnsi="宋体" w:cs="宋体"/>
                <w:color w:val="auto"/>
                <w:sz w:val="21"/>
                <w:szCs w:val="21"/>
              </w:rPr>
            </w:pPr>
            <w:r>
              <w:rPr>
                <w:rFonts w:hint="eastAsia" w:ascii="宋体" w:hAnsi="宋体" w:cs="宋体"/>
                <w:color w:val="auto"/>
                <w:sz w:val="21"/>
                <w:szCs w:val="21"/>
              </w:rPr>
              <w:t>能根据零件工艺要求进行测量</w:t>
            </w:r>
          </w:p>
        </w:tc>
        <w:tc>
          <w:tcPr>
            <w:tcW w:w="818" w:type="dxa"/>
          </w:tcPr>
          <w:p w14:paraId="1361B128">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7D2B446C">
            <w:pPr>
              <w:ind w:firstLine="0" w:firstLineChars="0"/>
              <w:rPr>
                <w:rFonts w:ascii="宋体" w:hAnsi="宋体" w:cs="宋体"/>
                <w:color w:val="auto"/>
                <w:sz w:val="21"/>
                <w:szCs w:val="21"/>
              </w:rPr>
            </w:pPr>
          </w:p>
        </w:tc>
        <w:tc>
          <w:tcPr>
            <w:tcW w:w="709" w:type="dxa"/>
            <w:vAlign w:val="center"/>
          </w:tcPr>
          <w:p w14:paraId="426A85CB">
            <w:pPr>
              <w:ind w:firstLine="0" w:firstLineChars="0"/>
              <w:rPr>
                <w:rFonts w:ascii="宋体" w:hAnsi="宋体" w:cs="宋体"/>
                <w:color w:val="auto"/>
                <w:sz w:val="21"/>
                <w:szCs w:val="21"/>
              </w:rPr>
            </w:pPr>
          </w:p>
        </w:tc>
      </w:tr>
      <w:tr w14:paraId="68DC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C0195E6">
            <w:pPr>
              <w:ind w:firstLine="0" w:firstLineChars="0"/>
              <w:rPr>
                <w:rFonts w:ascii="宋体" w:hAnsi="宋体"/>
                <w:color w:val="auto"/>
                <w:sz w:val="21"/>
                <w:szCs w:val="21"/>
              </w:rPr>
            </w:pPr>
          </w:p>
        </w:tc>
        <w:tc>
          <w:tcPr>
            <w:tcW w:w="694" w:type="dxa"/>
            <w:vMerge w:val="continue"/>
            <w:vAlign w:val="center"/>
          </w:tcPr>
          <w:p w14:paraId="144F0AD9">
            <w:pPr>
              <w:ind w:firstLine="0" w:firstLineChars="0"/>
              <w:rPr>
                <w:rFonts w:ascii="宋体" w:hAnsi="宋体"/>
                <w:color w:val="auto"/>
                <w:sz w:val="21"/>
                <w:szCs w:val="21"/>
              </w:rPr>
            </w:pPr>
          </w:p>
        </w:tc>
        <w:tc>
          <w:tcPr>
            <w:tcW w:w="913" w:type="dxa"/>
            <w:vAlign w:val="center"/>
          </w:tcPr>
          <w:p w14:paraId="6116C788">
            <w:pPr>
              <w:ind w:firstLine="0" w:firstLineChars="0"/>
              <w:rPr>
                <w:rFonts w:ascii="宋体" w:hAnsi="宋体"/>
                <w:color w:val="auto"/>
                <w:sz w:val="21"/>
                <w:szCs w:val="21"/>
              </w:rPr>
            </w:pPr>
            <w:r>
              <w:rPr>
                <w:rFonts w:hint="eastAsia" w:ascii="宋体" w:hAnsi="宋体"/>
                <w:color w:val="auto"/>
                <w:sz w:val="21"/>
                <w:szCs w:val="21"/>
              </w:rPr>
              <w:t>4.1.6</w:t>
            </w:r>
          </w:p>
        </w:tc>
        <w:tc>
          <w:tcPr>
            <w:tcW w:w="4230" w:type="dxa"/>
            <w:vAlign w:val="center"/>
          </w:tcPr>
          <w:p w14:paraId="7086F4EE">
            <w:pPr>
              <w:ind w:firstLine="0" w:firstLineChars="0"/>
              <w:rPr>
                <w:rFonts w:ascii="宋体" w:hAnsi="宋体" w:cs="宋体"/>
                <w:color w:val="auto"/>
                <w:sz w:val="21"/>
                <w:szCs w:val="21"/>
              </w:rPr>
            </w:pPr>
            <w:r>
              <w:rPr>
                <w:rFonts w:hint="eastAsia" w:ascii="宋体" w:hAnsi="宋体" w:cs="宋体"/>
                <w:color w:val="auto"/>
                <w:sz w:val="21"/>
                <w:szCs w:val="21"/>
              </w:rPr>
              <w:t>能根据零件精度要求选择检测工具</w:t>
            </w:r>
          </w:p>
        </w:tc>
        <w:tc>
          <w:tcPr>
            <w:tcW w:w="818" w:type="dxa"/>
          </w:tcPr>
          <w:p w14:paraId="2A6958FC">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0E6CAD92">
            <w:pPr>
              <w:ind w:firstLine="0" w:firstLineChars="0"/>
              <w:rPr>
                <w:rFonts w:ascii="宋体" w:hAnsi="宋体" w:cs="宋体"/>
                <w:color w:val="auto"/>
                <w:sz w:val="21"/>
                <w:szCs w:val="21"/>
              </w:rPr>
            </w:pPr>
          </w:p>
        </w:tc>
        <w:tc>
          <w:tcPr>
            <w:tcW w:w="709" w:type="dxa"/>
            <w:vAlign w:val="center"/>
          </w:tcPr>
          <w:p w14:paraId="65A9826B">
            <w:pPr>
              <w:ind w:firstLine="0" w:firstLineChars="0"/>
              <w:rPr>
                <w:rFonts w:ascii="宋体" w:hAnsi="宋体" w:cs="宋体"/>
                <w:color w:val="auto"/>
                <w:sz w:val="21"/>
                <w:szCs w:val="21"/>
              </w:rPr>
            </w:pPr>
          </w:p>
        </w:tc>
      </w:tr>
      <w:tr w14:paraId="1DE42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662" w:type="dxa"/>
            <w:vMerge w:val="continue"/>
            <w:vAlign w:val="center"/>
          </w:tcPr>
          <w:p w14:paraId="38E62BA9">
            <w:pPr>
              <w:ind w:firstLine="0" w:firstLineChars="0"/>
              <w:rPr>
                <w:rFonts w:ascii="宋体" w:hAnsi="宋体"/>
                <w:color w:val="auto"/>
                <w:sz w:val="21"/>
                <w:szCs w:val="21"/>
              </w:rPr>
            </w:pPr>
          </w:p>
        </w:tc>
        <w:tc>
          <w:tcPr>
            <w:tcW w:w="694" w:type="dxa"/>
            <w:vMerge w:val="continue"/>
            <w:vAlign w:val="center"/>
          </w:tcPr>
          <w:p w14:paraId="34C4ADAF">
            <w:pPr>
              <w:ind w:firstLine="0" w:firstLineChars="0"/>
              <w:rPr>
                <w:rFonts w:ascii="宋体" w:hAnsi="宋体"/>
                <w:color w:val="auto"/>
                <w:sz w:val="21"/>
                <w:szCs w:val="21"/>
              </w:rPr>
            </w:pPr>
          </w:p>
        </w:tc>
        <w:tc>
          <w:tcPr>
            <w:tcW w:w="913" w:type="dxa"/>
            <w:vAlign w:val="center"/>
          </w:tcPr>
          <w:p w14:paraId="09E97F57">
            <w:pPr>
              <w:ind w:firstLine="0" w:firstLineChars="0"/>
              <w:rPr>
                <w:rFonts w:ascii="宋体" w:hAnsi="宋体"/>
                <w:color w:val="auto"/>
                <w:sz w:val="21"/>
                <w:szCs w:val="21"/>
              </w:rPr>
            </w:pPr>
            <w:r>
              <w:rPr>
                <w:rFonts w:hint="eastAsia" w:ascii="宋体" w:hAnsi="宋体"/>
                <w:color w:val="auto"/>
                <w:sz w:val="21"/>
                <w:szCs w:val="21"/>
              </w:rPr>
              <w:t>4.1.7</w:t>
            </w:r>
          </w:p>
        </w:tc>
        <w:tc>
          <w:tcPr>
            <w:tcW w:w="4230" w:type="dxa"/>
            <w:vAlign w:val="center"/>
          </w:tcPr>
          <w:p w14:paraId="0636CE12">
            <w:pPr>
              <w:ind w:firstLine="0" w:firstLineChars="0"/>
              <w:rPr>
                <w:rFonts w:ascii="宋体" w:hAnsi="宋体" w:cs="宋体"/>
                <w:color w:val="auto"/>
                <w:sz w:val="21"/>
                <w:szCs w:val="21"/>
              </w:rPr>
            </w:pPr>
            <w:r>
              <w:rPr>
                <w:rFonts w:hint="eastAsia" w:ascii="宋体" w:hAnsi="宋体" w:cs="宋体"/>
                <w:color w:val="auto"/>
                <w:sz w:val="21"/>
                <w:szCs w:val="21"/>
              </w:rPr>
              <w:t>能读懂测量结果和报告</w:t>
            </w:r>
          </w:p>
        </w:tc>
        <w:tc>
          <w:tcPr>
            <w:tcW w:w="818" w:type="dxa"/>
          </w:tcPr>
          <w:p w14:paraId="78269A74">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28D3B86F">
            <w:pPr>
              <w:ind w:firstLine="0" w:firstLineChars="0"/>
              <w:rPr>
                <w:rFonts w:ascii="宋体" w:hAnsi="宋体" w:cs="宋体"/>
                <w:color w:val="auto"/>
                <w:sz w:val="21"/>
                <w:szCs w:val="21"/>
              </w:rPr>
            </w:pPr>
          </w:p>
        </w:tc>
        <w:tc>
          <w:tcPr>
            <w:tcW w:w="709" w:type="dxa"/>
            <w:vAlign w:val="center"/>
          </w:tcPr>
          <w:p w14:paraId="313DBAAA">
            <w:pPr>
              <w:ind w:firstLine="0" w:firstLineChars="0"/>
              <w:rPr>
                <w:rFonts w:ascii="宋体" w:hAnsi="宋体" w:cs="宋体"/>
                <w:color w:val="auto"/>
                <w:sz w:val="21"/>
                <w:szCs w:val="21"/>
              </w:rPr>
            </w:pPr>
          </w:p>
        </w:tc>
      </w:tr>
      <w:tr w14:paraId="49E6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759B181">
            <w:pPr>
              <w:ind w:firstLine="0" w:firstLineChars="0"/>
              <w:rPr>
                <w:rFonts w:ascii="宋体" w:hAnsi="宋体"/>
                <w:color w:val="auto"/>
                <w:sz w:val="21"/>
                <w:szCs w:val="21"/>
              </w:rPr>
            </w:pPr>
          </w:p>
        </w:tc>
        <w:tc>
          <w:tcPr>
            <w:tcW w:w="694" w:type="dxa"/>
            <w:vMerge w:val="continue"/>
            <w:vAlign w:val="center"/>
          </w:tcPr>
          <w:p w14:paraId="1B4941EB">
            <w:pPr>
              <w:ind w:firstLine="0" w:firstLineChars="0"/>
              <w:rPr>
                <w:rFonts w:ascii="宋体" w:hAnsi="宋体"/>
                <w:color w:val="auto"/>
                <w:sz w:val="21"/>
                <w:szCs w:val="21"/>
              </w:rPr>
            </w:pPr>
          </w:p>
        </w:tc>
        <w:tc>
          <w:tcPr>
            <w:tcW w:w="913" w:type="dxa"/>
            <w:vAlign w:val="center"/>
          </w:tcPr>
          <w:p w14:paraId="72C87528">
            <w:pPr>
              <w:ind w:firstLine="0" w:firstLineChars="0"/>
              <w:rPr>
                <w:rFonts w:ascii="宋体" w:hAnsi="宋体"/>
                <w:color w:val="auto"/>
                <w:sz w:val="21"/>
                <w:szCs w:val="21"/>
              </w:rPr>
            </w:pPr>
            <w:r>
              <w:rPr>
                <w:rFonts w:hint="eastAsia" w:ascii="宋体" w:hAnsi="宋体"/>
                <w:color w:val="auto"/>
                <w:sz w:val="21"/>
                <w:szCs w:val="21"/>
              </w:rPr>
              <w:t>4.1.8</w:t>
            </w:r>
          </w:p>
        </w:tc>
        <w:tc>
          <w:tcPr>
            <w:tcW w:w="4230" w:type="dxa"/>
            <w:vAlign w:val="center"/>
          </w:tcPr>
          <w:p w14:paraId="4F430D88">
            <w:pPr>
              <w:ind w:firstLine="0" w:firstLineChars="0"/>
              <w:rPr>
                <w:rFonts w:ascii="宋体" w:hAnsi="宋体" w:cs="宋体"/>
                <w:color w:val="auto"/>
                <w:sz w:val="21"/>
                <w:szCs w:val="21"/>
              </w:rPr>
            </w:pPr>
            <w:r>
              <w:rPr>
                <w:rFonts w:hint="eastAsia" w:ascii="宋体" w:hAnsi="宋体" w:cs="宋体"/>
                <w:color w:val="auto"/>
                <w:sz w:val="21"/>
                <w:szCs w:val="21"/>
              </w:rPr>
              <w:t>能执行检具管理规定</w:t>
            </w:r>
          </w:p>
        </w:tc>
        <w:tc>
          <w:tcPr>
            <w:tcW w:w="818" w:type="dxa"/>
          </w:tcPr>
          <w:p w14:paraId="1F0EF7BD">
            <w:pPr>
              <w:ind w:firstLine="0" w:firstLineChars="0"/>
              <w:rPr>
                <w:rFonts w:ascii="宋体" w:hAnsi="宋体" w:cs="宋体"/>
                <w:color w:val="auto"/>
                <w:sz w:val="21"/>
                <w:szCs w:val="21"/>
              </w:rPr>
            </w:pPr>
          </w:p>
        </w:tc>
        <w:tc>
          <w:tcPr>
            <w:tcW w:w="687" w:type="dxa"/>
          </w:tcPr>
          <w:p w14:paraId="20FB6FF7">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754466DD">
            <w:pPr>
              <w:ind w:firstLine="0" w:firstLineChars="0"/>
              <w:rPr>
                <w:rFonts w:ascii="宋体" w:hAnsi="宋体" w:cs="宋体"/>
                <w:color w:val="auto"/>
                <w:sz w:val="21"/>
                <w:szCs w:val="21"/>
              </w:rPr>
            </w:pPr>
          </w:p>
        </w:tc>
      </w:tr>
      <w:tr w14:paraId="6CFF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5BDDFAC">
            <w:pPr>
              <w:ind w:firstLine="0" w:firstLineChars="0"/>
              <w:rPr>
                <w:rFonts w:ascii="宋体" w:hAnsi="宋体"/>
                <w:color w:val="auto"/>
                <w:sz w:val="21"/>
                <w:szCs w:val="21"/>
              </w:rPr>
            </w:pPr>
          </w:p>
        </w:tc>
        <w:tc>
          <w:tcPr>
            <w:tcW w:w="694" w:type="dxa"/>
            <w:vMerge w:val="continue"/>
            <w:vAlign w:val="center"/>
          </w:tcPr>
          <w:p w14:paraId="593439BA">
            <w:pPr>
              <w:ind w:firstLine="0" w:firstLineChars="0"/>
              <w:rPr>
                <w:rFonts w:ascii="宋体" w:hAnsi="宋体"/>
                <w:color w:val="auto"/>
                <w:sz w:val="21"/>
                <w:szCs w:val="21"/>
              </w:rPr>
            </w:pPr>
          </w:p>
        </w:tc>
        <w:tc>
          <w:tcPr>
            <w:tcW w:w="913" w:type="dxa"/>
            <w:vAlign w:val="center"/>
          </w:tcPr>
          <w:p w14:paraId="5A15C022">
            <w:pPr>
              <w:ind w:firstLine="0" w:firstLineChars="0"/>
              <w:rPr>
                <w:rFonts w:ascii="宋体" w:hAnsi="宋体"/>
                <w:color w:val="auto"/>
                <w:sz w:val="21"/>
                <w:szCs w:val="21"/>
              </w:rPr>
            </w:pPr>
            <w:r>
              <w:rPr>
                <w:rFonts w:hint="eastAsia" w:ascii="宋体" w:hAnsi="宋体"/>
                <w:color w:val="auto"/>
                <w:sz w:val="21"/>
                <w:szCs w:val="21"/>
              </w:rPr>
              <w:t>4.1.9</w:t>
            </w:r>
          </w:p>
        </w:tc>
        <w:tc>
          <w:tcPr>
            <w:tcW w:w="4230" w:type="dxa"/>
            <w:vAlign w:val="center"/>
          </w:tcPr>
          <w:p w14:paraId="584F2BCB">
            <w:pPr>
              <w:ind w:firstLine="0" w:firstLineChars="0"/>
              <w:rPr>
                <w:rFonts w:ascii="宋体" w:hAnsi="宋体" w:cs="宋体"/>
                <w:color w:val="auto"/>
                <w:sz w:val="21"/>
                <w:szCs w:val="21"/>
              </w:rPr>
            </w:pPr>
            <w:r>
              <w:rPr>
                <w:rFonts w:hint="eastAsia" w:ascii="宋体" w:hAnsi="宋体" w:cs="宋体"/>
                <w:color w:val="auto"/>
                <w:sz w:val="21"/>
                <w:szCs w:val="21"/>
              </w:rPr>
              <w:t>能规范填写检测数据</w:t>
            </w:r>
          </w:p>
        </w:tc>
        <w:tc>
          <w:tcPr>
            <w:tcW w:w="818" w:type="dxa"/>
          </w:tcPr>
          <w:p w14:paraId="165C6965">
            <w:pPr>
              <w:ind w:firstLine="0" w:firstLineChars="0"/>
              <w:rPr>
                <w:rFonts w:ascii="宋体" w:hAnsi="宋体" w:cs="宋体"/>
                <w:color w:val="auto"/>
                <w:sz w:val="21"/>
                <w:szCs w:val="21"/>
              </w:rPr>
            </w:pPr>
          </w:p>
        </w:tc>
        <w:tc>
          <w:tcPr>
            <w:tcW w:w="687" w:type="dxa"/>
          </w:tcPr>
          <w:p w14:paraId="489FE2DA">
            <w:pPr>
              <w:ind w:firstLine="0" w:firstLineChars="0"/>
              <w:rPr>
                <w:rFonts w:ascii="宋体" w:hAnsi="宋体" w:cs="宋体"/>
                <w:color w:val="auto"/>
                <w:sz w:val="21"/>
                <w:szCs w:val="21"/>
              </w:rPr>
            </w:pPr>
          </w:p>
        </w:tc>
        <w:tc>
          <w:tcPr>
            <w:tcW w:w="709" w:type="dxa"/>
            <w:vAlign w:val="center"/>
          </w:tcPr>
          <w:p w14:paraId="75A2E20A">
            <w:pPr>
              <w:ind w:firstLine="0" w:firstLineChars="0"/>
              <w:rPr>
                <w:rFonts w:ascii="宋体" w:hAnsi="宋体" w:cs="宋体"/>
                <w:color w:val="auto"/>
                <w:sz w:val="21"/>
                <w:szCs w:val="21"/>
              </w:rPr>
            </w:pPr>
            <w:r>
              <w:rPr>
                <w:rFonts w:hint="eastAsia" w:ascii="宋体" w:hAnsi="宋体" w:cs="宋体"/>
                <w:color w:val="auto"/>
                <w:sz w:val="21"/>
                <w:szCs w:val="21"/>
              </w:rPr>
              <w:t>●</w:t>
            </w:r>
          </w:p>
        </w:tc>
      </w:tr>
      <w:tr w14:paraId="2D34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3A1E775">
            <w:pPr>
              <w:ind w:firstLine="0" w:firstLineChars="0"/>
              <w:rPr>
                <w:rFonts w:ascii="宋体" w:hAnsi="宋体"/>
                <w:color w:val="auto"/>
                <w:sz w:val="21"/>
                <w:szCs w:val="21"/>
              </w:rPr>
            </w:pPr>
          </w:p>
        </w:tc>
        <w:tc>
          <w:tcPr>
            <w:tcW w:w="694" w:type="dxa"/>
            <w:vMerge w:val="restart"/>
            <w:vAlign w:val="center"/>
          </w:tcPr>
          <w:p w14:paraId="1A70E4F9">
            <w:pPr>
              <w:ind w:firstLine="0" w:firstLineChars="0"/>
              <w:rPr>
                <w:rFonts w:ascii="宋体" w:hAnsi="宋体"/>
                <w:color w:val="auto"/>
                <w:sz w:val="21"/>
                <w:szCs w:val="21"/>
              </w:rPr>
            </w:pPr>
            <w:r>
              <w:rPr>
                <w:rFonts w:hint="eastAsia" w:ascii="宋体" w:hAnsi="宋体"/>
                <w:color w:val="auto"/>
                <w:sz w:val="21"/>
                <w:szCs w:val="21"/>
              </w:rPr>
              <w:t>4.2尺寸分析</w:t>
            </w:r>
          </w:p>
        </w:tc>
        <w:tc>
          <w:tcPr>
            <w:tcW w:w="913" w:type="dxa"/>
            <w:vAlign w:val="center"/>
          </w:tcPr>
          <w:p w14:paraId="3A45CF91">
            <w:pPr>
              <w:ind w:firstLine="0" w:firstLineChars="0"/>
              <w:rPr>
                <w:rFonts w:ascii="宋体" w:hAnsi="宋体"/>
                <w:color w:val="auto"/>
                <w:sz w:val="21"/>
                <w:szCs w:val="21"/>
              </w:rPr>
            </w:pPr>
            <w:r>
              <w:rPr>
                <w:rFonts w:hint="eastAsia" w:ascii="宋体" w:hAnsi="宋体"/>
                <w:color w:val="auto"/>
                <w:sz w:val="21"/>
                <w:szCs w:val="21"/>
              </w:rPr>
              <w:t>4.2.1</w:t>
            </w:r>
          </w:p>
        </w:tc>
        <w:tc>
          <w:tcPr>
            <w:tcW w:w="4230" w:type="dxa"/>
            <w:vAlign w:val="center"/>
          </w:tcPr>
          <w:p w14:paraId="684296EC">
            <w:pPr>
              <w:ind w:firstLine="0" w:firstLineChars="0"/>
              <w:rPr>
                <w:rFonts w:ascii="宋体" w:hAnsi="宋体" w:cs="宋体"/>
                <w:color w:val="auto"/>
                <w:sz w:val="21"/>
                <w:szCs w:val="21"/>
              </w:rPr>
            </w:pPr>
            <w:r>
              <w:rPr>
                <w:rFonts w:hint="eastAsia" w:ascii="宋体" w:hAnsi="宋体" w:cs="宋体"/>
                <w:color w:val="auto"/>
                <w:sz w:val="21"/>
                <w:szCs w:val="21"/>
              </w:rPr>
              <w:t>能找出零件技术要求及基准位置</w:t>
            </w:r>
          </w:p>
        </w:tc>
        <w:tc>
          <w:tcPr>
            <w:tcW w:w="818" w:type="dxa"/>
          </w:tcPr>
          <w:p w14:paraId="132CDDA7">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36ED9EC6">
            <w:pPr>
              <w:ind w:firstLine="0" w:firstLineChars="0"/>
              <w:rPr>
                <w:rFonts w:ascii="宋体" w:hAnsi="宋体"/>
                <w:color w:val="auto"/>
                <w:sz w:val="21"/>
                <w:szCs w:val="21"/>
              </w:rPr>
            </w:pPr>
          </w:p>
        </w:tc>
        <w:tc>
          <w:tcPr>
            <w:tcW w:w="709" w:type="dxa"/>
            <w:vAlign w:val="center"/>
          </w:tcPr>
          <w:p w14:paraId="16115B0B">
            <w:pPr>
              <w:ind w:firstLine="0" w:firstLineChars="0"/>
              <w:rPr>
                <w:rFonts w:ascii="宋体" w:hAnsi="宋体"/>
                <w:color w:val="auto"/>
                <w:sz w:val="21"/>
                <w:szCs w:val="21"/>
              </w:rPr>
            </w:pPr>
          </w:p>
        </w:tc>
      </w:tr>
      <w:tr w14:paraId="3692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33208AA">
            <w:pPr>
              <w:ind w:firstLine="0" w:firstLineChars="0"/>
              <w:rPr>
                <w:rFonts w:ascii="宋体" w:hAnsi="宋体"/>
                <w:color w:val="auto"/>
                <w:sz w:val="21"/>
                <w:szCs w:val="21"/>
              </w:rPr>
            </w:pPr>
          </w:p>
        </w:tc>
        <w:tc>
          <w:tcPr>
            <w:tcW w:w="694" w:type="dxa"/>
            <w:vMerge w:val="continue"/>
            <w:vAlign w:val="center"/>
          </w:tcPr>
          <w:p w14:paraId="40208572">
            <w:pPr>
              <w:ind w:firstLine="0" w:firstLineChars="0"/>
              <w:rPr>
                <w:rFonts w:ascii="宋体" w:hAnsi="宋体"/>
                <w:color w:val="auto"/>
                <w:sz w:val="21"/>
                <w:szCs w:val="21"/>
              </w:rPr>
            </w:pPr>
          </w:p>
        </w:tc>
        <w:tc>
          <w:tcPr>
            <w:tcW w:w="913" w:type="dxa"/>
            <w:vAlign w:val="center"/>
          </w:tcPr>
          <w:p w14:paraId="69AE24F9">
            <w:pPr>
              <w:ind w:firstLine="0" w:firstLineChars="0"/>
              <w:rPr>
                <w:rFonts w:ascii="宋体" w:hAnsi="宋体"/>
                <w:color w:val="auto"/>
                <w:sz w:val="21"/>
                <w:szCs w:val="21"/>
              </w:rPr>
            </w:pPr>
            <w:r>
              <w:rPr>
                <w:rFonts w:hint="eastAsia" w:ascii="宋体" w:hAnsi="宋体"/>
                <w:color w:val="auto"/>
                <w:sz w:val="21"/>
                <w:szCs w:val="21"/>
              </w:rPr>
              <w:t>4.2.2</w:t>
            </w:r>
          </w:p>
        </w:tc>
        <w:tc>
          <w:tcPr>
            <w:tcW w:w="4230" w:type="dxa"/>
            <w:vAlign w:val="center"/>
          </w:tcPr>
          <w:p w14:paraId="6E9310D6">
            <w:pPr>
              <w:ind w:firstLine="0" w:firstLineChars="0"/>
              <w:rPr>
                <w:rFonts w:ascii="宋体" w:hAnsi="宋体" w:cs="宋体"/>
                <w:color w:val="auto"/>
                <w:sz w:val="21"/>
                <w:szCs w:val="21"/>
              </w:rPr>
            </w:pPr>
            <w:r>
              <w:rPr>
                <w:rFonts w:hint="eastAsia" w:ascii="宋体" w:hAnsi="宋体" w:cs="宋体"/>
                <w:color w:val="auto"/>
                <w:sz w:val="21"/>
                <w:szCs w:val="21"/>
              </w:rPr>
              <w:t>能正确填写尺寸分析表</w:t>
            </w:r>
          </w:p>
        </w:tc>
        <w:tc>
          <w:tcPr>
            <w:tcW w:w="818" w:type="dxa"/>
          </w:tcPr>
          <w:p w14:paraId="52FB5A5A">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756CE921">
            <w:pPr>
              <w:ind w:firstLine="0" w:firstLineChars="0"/>
              <w:rPr>
                <w:rFonts w:ascii="宋体" w:hAnsi="宋体"/>
                <w:color w:val="auto"/>
                <w:sz w:val="21"/>
                <w:szCs w:val="21"/>
              </w:rPr>
            </w:pPr>
          </w:p>
        </w:tc>
        <w:tc>
          <w:tcPr>
            <w:tcW w:w="709" w:type="dxa"/>
            <w:vAlign w:val="center"/>
          </w:tcPr>
          <w:p w14:paraId="7E0651E0">
            <w:pPr>
              <w:ind w:firstLine="0" w:firstLineChars="0"/>
              <w:rPr>
                <w:rFonts w:ascii="宋体" w:hAnsi="宋体"/>
                <w:color w:val="auto"/>
                <w:sz w:val="21"/>
                <w:szCs w:val="21"/>
              </w:rPr>
            </w:pPr>
          </w:p>
        </w:tc>
      </w:tr>
      <w:tr w14:paraId="7362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DFAFB37">
            <w:pPr>
              <w:ind w:firstLine="0" w:firstLineChars="0"/>
              <w:rPr>
                <w:rFonts w:ascii="宋体" w:hAnsi="宋体"/>
                <w:color w:val="auto"/>
                <w:sz w:val="21"/>
                <w:szCs w:val="21"/>
              </w:rPr>
            </w:pPr>
          </w:p>
        </w:tc>
        <w:tc>
          <w:tcPr>
            <w:tcW w:w="694" w:type="dxa"/>
            <w:vMerge w:val="continue"/>
            <w:vAlign w:val="center"/>
          </w:tcPr>
          <w:p w14:paraId="1A2E2293">
            <w:pPr>
              <w:ind w:firstLine="0" w:firstLineChars="0"/>
              <w:rPr>
                <w:rFonts w:ascii="宋体" w:hAnsi="宋体"/>
                <w:color w:val="auto"/>
                <w:sz w:val="21"/>
                <w:szCs w:val="21"/>
              </w:rPr>
            </w:pPr>
          </w:p>
        </w:tc>
        <w:tc>
          <w:tcPr>
            <w:tcW w:w="913" w:type="dxa"/>
            <w:vAlign w:val="center"/>
          </w:tcPr>
          <w:p w14:paraId="674256A2">
            <w:pPr>
              <w:ind w:firstLine="0" w:firstLineChars="0"/>
              <w:rPr>
                <w:rFonts w:ascii="宋体" w:hAnsi="宋体"/>
                <w:color w:val="auto"/>
                <w:sz w:val="21"/>
                <w:szCs w:val="21"/>
              </w:rPr>
            </w:pPr>
            <w:r>
              <w:rPr>
                <w:rFonts w:hint="eastAsia" w:ascii="宋体" w:hAnsi="宋体"/>
                <w:color w:val="auto"/>
                <w:sz w:val="21"/>
                <w:szCs w:val="21"/>
              </w:rPr>
              <w:t>4.2.3</w:t>
            </w:r>
          </w:p>
        </w:tc>
        <w:tc>
          <w:tcPr>
            <w:tcW w:w="4230" w:type="dxa"/>
            <w:vAlign w:val="center"/>
          </w:tcPr>
          <w:p w14:paraId="744AC6CC">
            <w:pPr>
              <w:ind w:firstLine="0" w:firstLineChars="0"/>
              <w:rPr>
                <w:rFonts w:ascii="宋体" w:hAnsi="宋体" w:cs="宋体"/>
                <w:color w:val="auto"/>
                <w:sz w:val="21"/>
                <w:szCs w:val="21"/>
              </w:rPr>
            </w:pPr>
            <w:r>
              <w:rPr>
                <w:rFonts w:hint="eastAsia" w:ascii="宋体" w:hAnsi="宋体" w:cs="宋体"/>
                <w:color w:val="auto"/>
                <w:sz w:val="21"/>
                <w:szCs w:val="21"/>
              </w:rPr>
              <w:t>能进行工件尺寸链分析</w:t>
            </w:r>
          </w:p>
        </w:tc>
        <w:tc>
          <w:tcPr>
            <w:tcW w:w="818" w:type="dxa"/>
          </w:tcPr>
          <w:p w14:paraId="5F691929">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28487936">
            <w:pPr>
              <w:ind w:firstLine="0" w:firstLineChars="0"/>
              <w:rPr>
                <w:rFonts w:ascii="宋体" w:hAnsi="宋体"/>
                <w:color w:val="auto"/>
                <w:sz w:val="21"/>
                <w:szCs w:val="21"/>
              </w:rPr>
            </w:pPr>
          </w:p>
        </w:tc>
        <w:tc>
          <w:tcPr>
            <w:tcW w:w="709" w:type="dxa"/>
            <w:vAlign w:val="center"/>
          </w:tcPr>
          <w:p w14:paraId="3B2F8873">
            <w:pPr>
              <w:ind w:firstLine="0" w:firstLineChars="0"/>
              <w:rPr>
                <w:rFonts w:ascii="宋体" w:hAnsi="宋体"/>
                <w:color w:val="auto"/>
                <w:sz w:val="21"/>
                <w:szCs w:val="21"/>
              </w:rPr>
            </w:pPr>
          </w:p>
        </w:tc>
      </w:tr>
      <w:tr w14:paraId="2A82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2F1E244">
            <w:pPr>
              <w:ind w:firstLine="0" w:firstLineChars="0"/>
              <w:rPr>
                <w:rFonts w:ascii="宋体" w:hAnsi="宋体"/>
                <w:color w:val="auto"/>
                <w:sz w:val="21"/>
                <w:szCs w:val="21"/>
              </w:rPr>
            </w:pPr>
          </w:p>
        </w:tc>
        <w:tc>
          <w:tcPr>
            <w:tcW w:w="694" w:type="dxa"/>
            <w:vMerge w:val="continue"/>
            <w:vAlign w:val="center"/>
          </w:tcPr>
          <w:p w14:paraId="269F49A0">
            <w:pPr>
              <w:ind w:firstLine="0" w:firstLineChars="0"/>
              <w:rPr>
                <w:rFonts w:ascii="宋体" w:hAnsi="宋体"/>
                <w:color w:val="auto"/>
                <w:sz w:val="21"/>
                <w:szCs w:val="21"/>
              </w:rPr>
            </w:pPr>
          </w:p>
        </w:tc>
        <w:tc>
          <w:tcPr>
            <w:tcW w:w="913" w:type="dxa"/>
            <w:vAlign w:val="center"/>
          </w:tcPr>
          <w:p w14:paraId="2DF582AB">
            <w:pPr>
              <w:ind w:firstLine="0" w:firstLineChars="0"/>
              <w:rPr>
                <w:rFonts w:ascii="宋体" w:hAnsi="宋体"/>
                <w:color w:val="auto"/>
                <w:sz w:val="21"/>
                <w:szCs w:val="21"/>
              </w:rPr>
            </w:pPr>
            <w:r>
              <w:rPr>
                <w:rFonts w:hint="eastAsia" w:ascii="宋体" w:hAnsi="宋体"/>
                <w:color w:val="auto"/>
                <w:sz w:val="21"/>
                <w:szCs w:val="21"/>
              </w:rPr>
              <w:t>4.2.4</w:t>
            </w:r>
          </w:p>
        </w:tc>
        <w:tc>
          <w:tcPr>
            <w:tcW w:w="4230" w:type="dxa"/>
            <w:vAlign w:val="center"/>
          </w:tcPr>
          <w:p w14:paraId="30BDD126">
            <w:pPr>
              <w:ind w:firstLine="0" w:firstLineChars="0"/>
              <w:rPr>
                <w:rFonts w:ascii="宋体" w:hAnsi="宋体" w:cs="宋体"/>
                <w:color w:val="auto"/>
                <w:sz w:val="21"/>
                <w:szCs w:val="21"/>
              </w:rPr>
            </w:pPr>
            <w:r>
              <w:rPr>
                <w:rFonts w:hint="eastAsia" w:ascii="宋体" w:hAnsi="宋体" w:cs="宋体"/>
                <w:color w:val="auto"/>
                <w:sz w:val="21"/>
                <w:szCs w:val="21"/>
              </w:rPr>
              <w:t>能根据检测结果判断零件是否合格</w:t>
            </w:r>
          </w:p>
        </w:tc>
        <w:tc>
          <w:tcPr>
            <w:tcW w:w="818" w:type="dxa"/>
          </w:tcPr>
          <w:p w14:paraId="58118251">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49A2A903">
            <w:pPr>
              <w:ind w:firstLine="0" w:firstLineChars="0"/>
              <w:rPr>
                <w:rFonts w:ascii="宋体" w:hAnsi="宋体"/>
                <w:color w:val="auto"/>
                <w:sz w:val="21"/>
                <w:szCs w:val="21"/>
              </w:rPr>
            </w:pPr>
          </w:p>
        </w:tc>
        <w:tc>
          <w:tcPr>
            <w:tcW w:w="709" w:type="dxa"/>
            <w:vAlign w:val="center"/>
          </w:tcPr>
          <w:p w14:paraId="7E0D32D8">
            <w:pPr>
              <w:ind w:firstLine="0" w:firstLineChars="0"/>
              <w:rPr>
                <w:rFonts w:ascii="宋体" w:hAnsi="宋体"/>
                <w:color w:val="auto"/>
                <w:sz w:val="21"/>
                <w:szCs w:val="21"/>
              </w:rPr>
            </w:pPr>
          </w:p>
        </w:tc>
      </w:tr>
      <w:tr w14:paraId="346F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1376777">
            <w:pPr>
              <w:ind w:firstLine="0" w:firstLineChars="0"/>
              <w:rPr>
                <w:rFonts w:ascii="宋体" w:hAnsi="宋体"/>
                <w:color w:val="auto"/>
                <w:sz w:val="21"/>
                <w:szCs w:val="21"/>
              </w:rPr>
            </w:pPr>
          </w:p>
        </w:tc>
        <w:tc>
          <w:tcPr>
            <w:tcW w:w="694" w:type="dxa"/>
            <w:vMerge w:val="continue"/>
            <w:vAlign w:val="center"/>
          </w:tcPr>
          <w:p w14:paraId="52EE432B">
            <w:pPr>
              <w:ind w:firstLine="0" w:firstLineChars="0"/>
              <w:rPr>
                <w:rFonts w:ascii="宋体" w:hAnsi="宋体"/>
                <w:color w:val="auto"/>
                <w:sz w:val="21"/>
                <w:szCs w:val="21"/>
              </w:rPr>
            </w:pPr>
          </w:p>
        </w:tc>
        <w:tc>
          <w:tcPr>
            <w:tcW w:w="913" w:type="dxa"/>
            <w:vAlign w:val="center"/>
          </w:tcPr>
          <w:p w14:paraId="7DD8626F">
            <w:pPr>
              <w:ind w:firstLine="0" w:firstLineChars="0"/>
              <w:rPr>
                <w:rFonts w:ascii="宋体" w:hAnsi="宋体"/>
                <w:color w:val="auto"/>
                <w:sz w:val="21"/>
                <w:szCs w:val="21"/>
              </w:rPr>
            </w:pPr>
            <w:r>
              <w:rPr>
                <w:rFonts w:hint="eastAsia" w:ascii="宋体" w:hAnsi="宋体"/>
                <w:color w:val="auto"/>
                <w:sz w:val="21"/>
                <w:szCs w:val="21"/>
              </w:rPr>
              <w:t>4.2.5</w:t>
            </w:r>
          </w:p>
        </w:tc>
        <w:tc>
          <w:tcPr>
            <w:tcW w:w="4230" w:type="dxa"/>
            <w:vAlign w:val="center"/>
          </w:tcPr>
          <w:p w14:paraId="33E49962">
            <w:pPr>
              <w:ind w:firstLine="0" w:firstLineChars="0"/>
              <w:rPr>
                <w:rFonts w:ascii="宋体" w:hAnsi="宋体" w:cs="宋体"/>
                <w:color w:val="auto"/>
                <w:sz w:val="21"/>
                <w:szCs w:val="21"/>
              </w:rPr>
            </w:pPr>
            <w:r>
              <w:rPr>
                <w:rFonts w:hint="eastAsia" w:ascii="宋体" w:hAnsi="宋体" w:cs="宋体"/>
                <w:color w:val="auto"/>
                <w:sz w:val="21"/>
                <w:szCs w:val="21"/>
              </w:rPr>
              <w:t>能读懂零件加工尺寸链之间关系</w:t>
            </w:r>
          </w:p>
        </w:tc>
        <w:tc>
          <w:tcPr>
            <w:tcW w:w="818" w:type="dxa"/>
          </w:tcPr>
          <w:p w14:paraId="2DF5EF6E">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1B68923D">
            <w:pPr>
              <w:ind w:firstLine="0" w:firstLineChars="0"/>
              <w:rPr>
                <w:rFonts w:ascii="宋体" w:hAnsi="宋体"/>
                <w:color w:val="auto"/>
                <w:sz w:val="21"/>
                <w:szCs w:val="21"/>
              </w:rPr>
            </w:pPr>
          </w:p>
        </w:tc>
        <w:tc>
          <w:tcPr>
            <w:tcW w:w="709" w:type="dxa"/>
            <w:vAlign w:val="center"/>
          </w:tcPr>
          <w:p w14:paraId="1B4B3A4F">
            <w:pPr>
              <w:ind w:firstLine="0" w:firstLineChars="0"/>
              <w:rPr>
                <w:rFonts w:ascii="宋体" w:hAnsi="宋体"/>
                <w:color w:val="auto"/>
                <w:sz w:val="21"/>
                <w:szCs w:val="21"/>
              </w:rPr>
            </w:pPr>
          </w:p>
        </w:tc>
      </w:tr>
      <w:tr w14:paraId="4975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2859612">
            <w:pPr>
              <w:ind w:firstLine="0" w:firstLineChars="0"/>
              <w:rPr>
                <w:rFonts w:ascii="宋体" w:hAnsi="宋体"/>
                <w:color w:val="auto"/>
                <w:sz w:val="21"/>
                <w:szCs w:val="21"/>
              </w:rPr>
            </w:pPr>
          </w:p>
        </w:tc>
        <w:tc>
          <w:tcPr>
            <w:tcW w:w="694" w:type="dxa"/>
            <w:vMerge w:val="continue"/>
            <w:vAlign w:val="center"/>
          </w:tcPr>
          <w:p w14:paraId="61DB5156">
            <w:pPr>
              <w:ind w:firstLine="0" w:firstLineChars="0"/>
              <w:rPr>
                <w:rFonts w:ascii="宋体" w:hAnsi="宋体"/>
                <w:color w:val="auto"/>
                <w:sz w:val="21"/>
                <w:szCs w:val="21"/>
              </w:rPr>
            </w:pPr>
          </w:p>
        </w:tc>
        <w:tc>
          <w:tcPr>
            <w:tcW w:w="913" w:type="dxa"/>
            <w:vAlign w:val="center"/>
          </w:tcPr>
          <w:p w14:paraId="0AF67657">
            <w:pPr>
              <w:ind w:firstLine="0" w:firstLineChars="0"/>
              <w:rPr>
                <w:rFonts w:ascii="宋体" w:hAnsi="宋体"/>
                <w:color w:val="auto"/>
                <w:sz w:val="21"/>
                <w:szCs w:val="21"/>
              </w:rPr>
            </w:pPr>
            <w:r>
              <w:rPr>
                <w:rFonts w:hint="eastAsia" w:ascii="宋体" w:hAnsi="宋体"/>
                <w:color w:val="auto"/>
                <w:sz w:val="21"/>
                <w:szCs w:val="21"/>
              </w:rPr>
              <w:t>4.2.6</w:t>
            </w:r>
          </w:p>
        </w:tc>
        <w:tc>
          <w:tcPr>
            <w:tcW w:w="4230" w:type="dxa"/>
            <w:vAlign w:val="center"/>
          </w:tcPr>
          <w:p w14:paraId="7A74734D">
            <w:pPr>
              <w:ind w:firstLine="0" w:firstLineChars="0"/>
              <w:rPr>
                <w:rFonts w:ascii="宋体" w:hAnsi="宋体" w:cs="宋体"/>
                <w:color w:val="auto"/>
                <w:sz w:val="21"/>
                <w:szCs w:val="21"/>
              </w:rPr>
            </w:pPr>
            <w:r>
              <w:rPr>
                <w:rFonts w:hint="eastAsia" w:ascii="宋体" w:hAnsi="宋体" w:cs="宋体"/>
                <w:color w:val="auto"/>
                <w:sz w:val="21"/>
                <w:szCs w:val="21"/>
              </w:rPr>
              <w:t>能应用专用软件分析零件加工稳定性</w:t>
            </w:r>
          </w:p>
        </w:tc>
        <w:tc>
          <w:tcPr>
            <w:tcW w:w="818" w:type="dxa"/>
          </w:tcPr>
          <w:p w14:paraId="393FC318">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5E5534FC">
            <w:pPr>
              <w:ind w:firstLine="0" w:firstLineChars="0"/>
              <w:rPr>
                <w:rFonts w:ascii="宋体" w:hAnsi="宋体"/>
                <w:color w:val="auto"/>
                <w:sz w:val="21"/>
                <w:szCs w:val="21"/>
              </w:rPr>
            </w:pPr>
          </w:p>
        </w:tc>
        <w:tc>
          <w:tcPr>
            <w:tcW w:w="709" w:type="dxa"/>
            <w:vAlign w:val="center"/>
          </w:tcPr>
          <w:p w14:paraId="30536195">
            <w:pPr>
              <w:ind w:firstLine="0" w:firstLineChars="0"/>
              <w:rPr>
                <w:rFonts w:ascii="宋体" w:hAnsi="宋体"/>
                <w:color w:val="auto"/>
                <w:sz w:val="21"/>
                <w:szCs w:val="21"/>
              </w:rPr>
            </w:pPr>
          </w:p>
        </w:tc>
      </w:tr>
      <w:tr w14:paraId="6CBA2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A9DAACF">
            <w:pPr>
              <w:ind w:firstLine="0" w:firstLineChars="0"/>
              <w:rPr>
                <w:rFonts w:ascii="宋体" w:hAnsi="宋体"/>
                <w:color w:val="auto"/>
                <w:sz w:val="21"/>
                <w:szCs w:val="21"/>
              </w:rPr>
            </w:pPr>
          </w:p>
        </w:tc>
        <w:tc>
          <w:tcPr>
            <w:tcW w:w="694" w:type="dxa"/>
            <w:vMerge w:val="continue"/>
            <w:vAlign w:val="center"/>
          </w:tcPr>
          <w:p w14:paraId="33DBD53B">
            <w:pPr>
              <w:ind w:firstLine="0" w:firstLineChars="0"/>
              <w:rPr>
                <w:rFonts w:ascii="宋体" w:hAnsi="宋体"/>
                <w:color w:val="auto"/>
                <w:sz w:val="21"/>
                <w:szCs w:val="21"/>
              </w:rPr>
            </w:pPr>
          </w:p>
        </w:tc>
        <w:tc>
          <w:tcPr>
            <w:tcW w:w="913" w:type="dxa"/>
            <w:vAlign w:val="center"/>
          </w:tcPr>
          <w:p w14:paraId="159856A8">
            <w:pPr>
              <w:ind w:firstLine="0" w:firstLineChars="0"/>
              <w:rPr>
                <w:rFonts w:ascii="宋体" w:hAnsi="宋体"/>
                <w:color w:val="auto"/>
                <w:sz w:val="21"/>
                <w:szCs w:val="21"/>
              </w:rPr>
            </w:pPr>
            <w:r>
              <w:rPr>
                <w:rFonts w:hint="eastAsia" w:ascii="宋体" w:hAnsi="宋体"/>
                <w:color w:val="auto"/>
                <w:sz w:val="21"/>
                <w:szCs w:val="21"/>
              </w:rPr>
              <w:t>4.2.7</w:t>
            </w:r>
          </w:p>
        </w:tc>
        <w:tc>
          <w:tcPr>
            <w:tcW w:w="4230" w:type="dxa"/>
            <w:vAlign w:val="center"/>
          </w:tcPr>
          <w:p w14:paraId="6AEDB6C5">
            <w:pPr>
              <w:ind w:firstLine="0" w:firstLineChars="0"/>
              <w:rPr>
                <w:rFonts w:ascii="宋体" w:hAnsi="宋体" w:cs="宋体"/>
                <w:color w:val="auto"/>
                <w:sz w:val="21"/>
                <w:szCs w:val="21"/>
              </w:rPr>
            </w:pPr>
            <w:r>
              <w:rPr>
                <w:rFonts w:hint="eastAsia" w:ascii="宋体" w:hAnsi="宋体" w:cs="宋体"/>
                <w:color w:val="auto"/>
                <w:sz w:val="21"/>
                <w:szCs w:val="21"/>
              </w:rPr>
              <w:t>能读懂零件加工质量控制图</w:t>
            </w:r>
          </w:p>
        </w:tc>
        <w:tc>
          <w:tcPr>
            <w:tcW w:w="818" w:type="dxa"/>
          </w:tcPr>
          <w:p w14:paraId="14BC0387">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3ABD22B2">
            <w:pPr>
              <w:ind w:firstLine="0" w:firstLineChars="0"/>
              <w:rPr>
                <w:rFonts w:ascii="宋体" w:hAnsi="宋体"/>
                <w:color w:val="auto"/>
                <w:sz w:val="21"/>
                <w:szCs w:val="21"/>
              </w:rPr>
            </w:pPr>
          </w:p>
        </w:tc>
        <w:tc>
          <w:tcPr>
            <w:tcW w:w="709" w:type="dxa"/>
            <w:vAlign w:val="center"/>
          </w:tcPr>
          <w:p w14:paraId="04B92FDE">
            <w:pPr>
              <w:ind w:firstLine="0" w:firstLineChars="0"/>
              <w:rPr>
                <w:rFonts w:ascii="宋体" w:hAnsi="宋体"/>
                <w:color w:val="auto"/>
                <w:sz w:val="21"/>
                <w:szCs w:val="21"/>
              </w:rPr>
            </w:pPr>
          </w:p>
        </w:tc>
      </w:tr>
      <w:tr w14:paraId="4399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FDD392E">
            <w:pPr>
              <w:ind w:firstLine="0" w:firstLineChars="0"/>
              <w:rPr>
                <w:rFonts w:ascii="宋体" w:hAnsi="宋体"/>
                <w:color w:val="auto"/>
                <w:sz w:val="21"/>
                <w:szCs w:val="21"/>
              </w:rPr>
            </w:pPr>
          </w:p>
        </w:tc>
        <w:tc>
          <w:tcPr>
            <w:tcW w:w="694" w:type="dxa"/>
            <w:vMerge w:val="restart"/>
          </w:tcPr>
          <w:p w14:paraId="524BA50D">
            <w:pPr>
              <w:ind w:firstLine="0" w:firstLineChars="0"/>
              <w:rPr>
                <w:rFonts w:ascii="宋体" w:hAnsi="宋体"/>
                <w:color w:val="auto"/>
                <w:sz w:val="21"/>
                <w:szCs w:val="21"/>
              </w:rPr>
            </w:pPr>
            <w:r>
              <w:rPr>
                <w:rFonts w:hint="eastAsia" w:ascii="宋体" w:hAnsi="宋体"/>
                <w:color w:val="auto"/>
                <w:sz w:val="21"/>
                <w:szCs w:val="21"/>
              </w:rPr>
              <w:t>4.3尺寸控制</w:t>
            </w:r>
          </w:p>
        </w:tc>
        <w:tc>
          <w:tcPr>
            <w:tcW w:w="913" w:type="dxa"/>
            <w:vAlign w:val="center"/>
          </w:tcPr>
          <w:p w14:paraId="798DB2C5">
            <w:pPr>
              <w:ind w:firstLine="0" w:firstLineChars="0"/>
              <w:rPr>
                <w:rFonts w:ascii="宋体" w:hAnsi="宋体"/>
                <w:color w:val="auto"/>
                <w:sz w:val="21"/>
                <w:szCs w:val="21"/>
              </w:rPr>
            </w:pPr>
            <w:r>
              <w:rPr>
                <w:rFonts w:hint="eastAsia" w:ascii="宋体" w:hAnsi="宋体"/>
                <w:color w:val="auto"/>
                <w:sz w:val="21"/>
                <w:szCs w:val="21"/>
              </w:rPr>
              <w:t>4.3.1</w:t>
            </w:r>
          </w:p>
        </w:tc>
        <w:tc>
          <w:tcPr>
            <w:tcW w:w="4230" w:type="dxa"/>
            <w:vAlign w:val="center"/>
          </w:tcPr>
          <w:p w14:paraId="346E31EF">
            <w:pPr>
              <w:ind w:firstLine="0" w:firstLineChars="0"/>
              <w:rPr>
                <w:rFonts w:ascii="宋体" w:hAnsi="宋体" w:cs="宋体"/>
                <w:color w:val="auto"/>
                <w:sz w:val="21"/>
                <w:szCs w:val="21"/>
              </w:rPr>
            </w:pPr>
            <w:r>
              <w:rPr>
                <w:rFonts w:hint="eastAsia" w:ascii="宋体" w:hAnsi="宋体" w:cs="宋体"/>
                <w:color w:val="auto"/>
                <w:sz w:val="21"/>
                <w:szCs w:val="21"/>
              </w:rPr>
              <w:t>能根据加工要求选择机床</w:t>
            </w:r>
          </w:p>
        </w:tc>
        <w:tc>
          <w:tcPr>
            <w:tcW w:w="818" w:type="dxa"/>
          </w:tcPr>
          <w:p w14:paraId="5B0AA12C">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3AFA8C0C">
            <w:pPr>
              <w:ind w:firstLine="0" w:firstLineChars="0"/>
              <w:rPr>
                <w:rFonts w:ascii="宋体" w:hAnsi="宋体" w:cs="宋体"/>
                <w:color w:val="auto"/>
                <w:sz w:val="21"/>
                <w:szCs w:val="21"/>
              </w:rPr>
            </w:pPr>
          </w:p>
        </w:tc>
        <w:tc>
          <w:tcPr>
            <w:tcW w:w="709" w:type="dxa"/>
            <w:vAlign w:val="center"/>
          </w:tcPr>
          <w:p w14:paraId="1E73B07A">
            <w:pPr>
              <w:ind w:firstLine="0" w:firstLineChars="0"/>
              <w:rPr>
                <w:rFonts w:ascii="宋体" w:hAnsi="宋体"/>
                <w:color w:val="auto"/>
                <w:sz w:val="21"/>
                <w:szCs w:val="21"/>
              </w:rPr>
            </w:pPr>
          </w:p>
        </w:tc>
      </w:tr>
      <w:tr w14:paraId="6EA8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217705E">
            <w:pPr>
              <w:ind w:firstLine="0" w:firstLineChars="0"/>
              <w:rPr>
                <w:rFonts w:ascii="宋体" w:hAnsi="宋体"/>
                <w:color w:val="auto"/>
                <w:sz w:val="21"/>
                <w:szCs w:val="21"/>
              </w:rPr>
            </w:pPr>
          </w:p>
        </w:tc>
        <w:tc>
          <w:tcPr>
            <w:tcW w:w="694" w:type="dxa"/>
            <w:vMerge w:val="continue"/>
            <w:vAlign w:val="center"/>
          </w:tcPr>
          <w:p w14:paraId="799A46F7">
            <w:pPr>
              <w:ind w:firstLine="0" w:firstLineChars="0"/>
              <w:rPr>
                <w:rFonts w:ascii="宋体" w:hAnsi="宋体"/>
                <w:color w:val="auto"/>
                <w:sz w:val="21"/>
                <w:szCs w:val="21"/>
              </w:rPr>
            </w:pPr>
          </w:p>
        </w:tc>
        <w:tc>
          <w:tcPr>
            <w:tcW w:w="913" w:type="dxa"/>
            <w:vAlign w:val="center"/>
          </w:tcPr>
          <w:p w14:paraId="12CADBD2">
            <w:pPr>
              <w:ind w:firstLine="0" w:firstLineChars="0"/>
              <w:rPr>
                <w:rFonts w:ascii="宋体" w:hAnsi="宋体"/>
                <w:color w:val="auto"/>
                <w:sz w:val="21"/>
                <w:szCs w:val="21"/>
              </w:rPr>
            </w:pPr>
            <w:r>
              <w:rPr>
                <w:rFonts w:hint="eastAsia" w:ascii="宋体" w:hAnsi="宋体"/>
                <w:color w:val="auto"/>
                <w:sz w:val="21"/>
                <w:szCs w:val="21"/>
              </w:rPr>
              <w:t>4.3.2</w:t>
            </w:r>
          </w:p>
        </w:tc>
        <w:tc>
          <w:tcPr>
            <w:tcW w:w="4230" w:type="dxa"/>
            <w:vAlign w:val="center"/>
          </w:tcPr>
          <w:p w14:paraId="5F3C84D1">
            <w:pPr>
              <w:ind w:firstLine="0" w:firstLineChars="0"/>
              <w:rPr>
                <w:rFonts w:ascii="宋体" w:hAnsi="宋体" w:cs="宋体"/>
                <w:color w:val="auto"/>
                <w:sz w:val="21"/>
                <w:szCs w:val="21"/>
              </w:rPr>
            </w:pPr>
            <w:r>
              <w:rPr>
                <w:rFonts w:hint="eastAsia" w:ascii="宋体" w:hAnsi="宋体" w:cs="宋体"/>
                <w:color w:val="auto"/>
                <w:sz w:val="21"/>
                <w:szCs w:val="21"/>
              </w:rPr>
              <w:t>能正确使用量具检测工件尺寸</w:t>
            </w:r>
          </w:p>
        </w:tc>
        <w:tc>
          <w:tcPr>
            <w:tcW w:w="818" w:type="dxa"/>
          </w:tcPr>
          <w:p w14:paraId="5A8BFFF8">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3ABB6A4C">
            <w:pPr>
              <w:ind w:firstLine="0" w:firstLineChars="0"/>
              <w:rPr>
                <w:rFonts w:ascii="宋体" w:hAnsi="宋体" w:cs="宋体"/>
                <w:color w:val="auto"/>
                <w:sz w:val="21"/>
                <w:szCs w:val="21"/>
              </w:rPr>
            </w:pPr>
          </w:p>
        </w:tc>
        <w:tc>
          <w:tcPr>
            <w:tcW w:w="709" w:type="dxa"/>
            <w:vAlign w:val="center"/>
          </w:tcPr>
          <w:p w14:paraId="3B53CCF0">
            <w:pPr>
              <w:ind w:firstLine="0" w:firstLineChars="0"/>
              <w:rPr>
                <w:rFonts w:ascii="宋体" w:hAnsi="宋体"/>
                <w:color w:val="auto"/>
                <w:sz w:val="21"/>
                <w:szCs w:val="21"/>
              </w:rPr>
            </w:pPr>
          </w:p>
        </w:tc>
      </w:tr>
      <w:tr w14:paraId="33B56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jc w:val="center"/>
        </w:trPr>
        <w:tc>
          <w:tcPr>
            <w:tcW w:w="662" w:type="dxa"/>
            <w:vMerge w:val="continue"/>
            <w:vAlign w:val="center"/>
          </w:tcPr>
          <w:p w14:paraId="45C79237">
            <w:pPr>
              <w:ind w:firstLine="0" w:firstLineChars="0"/>
              <w:rPr>
                <w:rFonts w:ascii="宋体" w:hAnsi="宋体"/>
                <w:color w:val="auto"/>
                <w:sz w:val="21"/>
                <w:szCs w:val="21"/>
              </w:rPr>
            </w:pPr>
          </w:p>
        </w:tc>
        <w:tc>
          <w:tcPr>
            <w:tcW w:w="694" w:type="dxa"/>
            <w:vMerge w:val="continue"/>
            <w:vAlign w:val="center"/>
          </w:tcPr>
          <w:p w14:paraId="32B67097">
            <w:pPr>
              <w:ind w:firstLine="0" w:firstLineChars="0"/>
              <w:rPr>
                <w:rFonts w:ascii="宋体" w:hAnsi="宋体"/>
                <w:color w:val="auto"/>
                <w:sz w:val="21"/>
                <w:szCs w:val="21"/>
              </w:rPr>
            </w:pPr>
          </w:p>
        </w:tc>
        <w:tc>
          <w:tcPr>
            <w:tcW w:w="913" w:type="dxa"/>
            <w:vAlign w:val="center"/>
          </w:tcPr>
          <w:p w14:paraId="32C03FF9">
            <w:pPr>
              <w:ind w:firstLine="0" w:firstLineChars="0"/>
              <w:rPr>
                <w:rFonts w:ascii="宋体" w:hAnsi="宋体"/>
                <w:color w:val="auto"/>
                <w:sz w:val="21"/>
                <w:szCs w:val="21"/>
              </w:rPr>
            </w:pPr>
            <w:r>
              <w:rPr>
                <w:rFonts w:hint="eastAsia" w:ascii="宋体" w:hAnsi="宋体"/>
                <w:color w:val="auto"/>
                <w:sz w:val="21"/>
                <w:szCs w:val="21"/>
              </w:rPr>
              <w:t>4.3.3</w:t>
            </w:r>
          </w:p>
        </w:tc>
        <w:tc>
          <w:tcPr>
            <w:tcW w:w="4230" w:type="dxa"/>
            <w:vAlign w:val="center"/>
          </w:tcPr>
          <w:p w14:paraId="0032F741">
            <w:pPr>
              <w:ind w:firstLine="0" w:firstLineChars="0"/>
              <w:rPr>
                <w:rFonts w:ascii="宋体" w:hAnsi="宋体" w:cs="宋体"/>
                <w:color w:val="auto"/>
                <w:sz w:val="21"/>
                <w:szCs w:val="21"/>
              </w:rPr>
            </w:pPr>
            <w:r>
              <w:rPr>
                <w:rFonts w:hint="eastAsia" w:ascii="宋体" w:hAnsi="宋体" w:cs="宋体"/>
                <w:color w:val="auto"/>
                <w:sz w:val="21"/>
                <w:szCs w:val="21"/>
              </w:rPr>
              <w:t>能调整各类刀具尺寸，修改加工零点</w:t>
            </w:r>
          </w:p>
        </w:tc>
        <w:tc>
          <w:tcPr>
            <w:tcW w:w="818" w:type="dxa"/>
          </w:tcPr>
          <w:p w14:paraId="1E7079D1">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132CC22C">
            <w:pPr>
              <w:ind w:firstLine="0" w:firstLineChars="0"/>
              <w:rPr>
                <w:rFonts w:ascii="宋体" w:hAnsi="宋体" w:cs="宋体"/>
                <w:color w:val="auto"/>
                <w:sz w:val="21"/>
                <w:szCs w:val="21"/>
              </w:rPr>
            </w:pPr>
          </w:p>
        </w:tc>
        <w:tc>
          <w:tcPr>
            <w:tcW w:w="709" w:type="dxa"/>
            <w:vAlign w:val="center"/>
          </w:tcPr>
          <w:p w14:paraId="4B4044EF">
            <w:pPr>
              <w:ind w:firstLine="0" w:firstLineChars="0"/>
              <w:rPr>
                <w:rFonts w:ascii="宋体" w:hAnsi="宋体"/>
                <w:color w:val="auto"/>
                <w:sz w:val="21"/>
                <w:szCs w:val="21"/>
              </w:rPr>
            </w:pPr>
          </w:p>
        </w:tc>
      </w:tr>
      <w:tr w14:paraId="429B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810F755">
            <w:pPr>
              <w:ind w:firstLine="0" w:firstLineChars="0"/>
              <w:rPr>
                <w:rFonts w:ascii="宋体" w:hAnsi="宋体"/>
                <w:color w:val="auto"/>
                <w:sz w:val="21"/>
                <w:szCs w:val="21"/>
              </w:rPr>
            </w:pPr>
          </w:p>
        </w:tc>
        <w:tc>
          <w:tcPr>
            <w:tcW w:w="694" w:type="dxa"/>
            <w:vMerge w:val="continue"/>
            <w:vAlign w:val="center"/>
          </w:tcPr>
          <w:p w14:paraId="57C4094E">
            <w:pPr>
              <w:ind w:firstLine="0" w:firstLineChars="0"/>
              <w:rPr>
                <w:rFonts w:ascii="宋体" w:hAnsi="宋体"/>
                <w:color w:val="auto"/>
                <w:sz w:val="21"/>
                <w:szCs w:val="21"/>
              </w:rPr>
            </w:pPr>
          </w:p>
        </w:tc>
        <w:tc>
          <w:tcPr>
            <w:tcW w:w="913" w:type="dxa"/>
            <w:vAlign w:val="center"/>
          </w:tcPr>
          <w:p w14:paraId="30716D5E">
            <w:pPr>
              <w:ind w:firstLine="0" w:firstLineChars="0"/>
              <w:rPr>
                <w:rFonts w:ascii="宋体" w:hAnsi="宋体"/>
                <w:color w:val="auto"/>
                <w:sz w:val="21"/>
                <w:szCs w:val="21"/>
              </w:rPr>
            </w:pPr>
            <w:r>
              <w:rPr>
                <w:rFonts w:hint="eastAsia" w:ascii="宋体" w:hAnsi="宋体"/>
                <w:color w:val="auto"/>
                <w:sz w:val="21"/>
                <w:szCs w:val="21"/>
              </w:rPr>
              <w:t>4.3.6</w:t>
            </w:r>
          </w:p>
        </w:tc>
        <w:tc>
          <w:tcPr>
            <w:tcW w:w="4230" w:type="dxa"/>
            <w:vAlign w:val="center"/>
          </w:tcPr>
          <w:p w14:paraId="2C385628">
            <w:pPr>
              <w:ind w:firstLine="0" w:firstLineChars="0"/>
              <w:rPr>
                <w:rFonts w:ascii="宋体" w:hAnsi="宋体" w:cs="宋体"/>
                <w:color w:val="auto"/>
                <w:sz w:val="21"/>
                <w:szCs w:val="21"/>
              </w:rPr>
            </w:pPr>
            <w:r>
              <w:rPr>
                <w:rFonts w:hint="eastAsia" w:ascii="宋体" w:hAnsi="宋体" w:cs="宋体"/>
                <w:color w:val="auto"/>
                <w:sz w:val="21"/>
                <w:szCs w:val="21"/>
              </w:rPr>
              <w:t>能准确进行零件加工精度修正</w:t>
            </w:r>
          </w:p>
        </w:tc>
        <w:tc>
          <w:tcPr>
            <w:tcW w:w="818" w:type="dxa"/>
          </w:tcPr>
          <w:p w14:paraId="19DB8876">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27AFC1DF">
            <w:pPr>
              <w:ind w:firstLine="0" w:firstLineChars="0"/>
              <w:rPr>
                <w:rFonts w:ascii="宋体" w:hAnsi="宋体" w:cs="宋体"/>
                <w:color w:val="auto"/>
                <w:sz w:val="21"/>
                <w:szCs w:val="21"/>
              </w:rPr>
            </w:pPr>
          </w:p>
        </w:tc>
        <w:tc>
          <w:tcPr>
            <w:tcW w:w="709" w:type="dxa"/>
            <w:vAlign w:val="center"/>
          </w:tcPr>
          <w:p w14:paraId="6A6BC6C3">
            <w:pPr>
              <w:ind w:firstLine="0" w:firstLineChars="0"/>
              <w:rPr>
                <w:rFonts w:ascii="宋体" w:hAnsi="宋体"/>
                <w:color w:val="auto"/>
                <w:sz w:val="21"/>
                <w:szCs w:val="21"/>
              </w:rPr>
            </w:pPr>
          </w:p>
        </w:tc>
      </w:tr>
      <w:tr w14:paraId="4519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EF100D6">
            <w:pPr>
              <w:ind w:firstLine="0" w:firstLineChars="0"/>
              <w:rPr>
                <w:rFonts w:ascii="宋体" w:hAnsi="宋体"/>
                <w:color w:val="auto"/>
                <w:sz w:val="21"/>
                <w:szCs w:val="21"/>
              </w:rPr>
            </w:pPr>
          </w:p>
        </w:tc>
        <w:tc>
          <w:tcPr>
            <w:tcW w:w="694" w:type="dxa"/>
            <w:vMerge w:val="continue"/>
            <w:vAlign w:val="center"/>
          </w:tcPr>
          <w:p w14:paraId="633C0E0A">
            <w:pPr>
              <w:ind w:firstLine="0" w:firstLineChars="0"/>
              <w:rPr>
                <w:rFonts w:ascii="宋体" w:hAnsi="宋体"/>
                <w:color w:val="auto"/>
                <w:sz w:val="21"/>
                <w:szCs w:val="21"/>
              </w:rPr>
            </w:pPr>
          </w:p>
        </w:tc>
        <w:tc>
          <w:tcPr>
            <w:tcW w:w="913" w:type="dxa"/>
            <w:vAlign w:val="center"/>
          </w:tcPr>
          <w:p w14:paraId="71372F31">
            <w:pPr>
              <w:ind w:firstLine="0" w:firstLineChars="0"/>
              <w:rPr>
                <w:rFonts w:ascii="宋体" w:hAnsi="宋体"/>
                <w:color w:val="auto"/>
                <w:sz w:val="21"/>
                <w:szCs w:val="21"/>
              </w:rPr>
            </w:pPr>
            <w:r>
              <w:rPr>
                <w:rFonts w:hint="eastAsia" w:ascii="宋体" w:hAnsi="宋体"/>
                <w:color w:val="auto"/>
                <w:sz w:val="21"/>
                <w:szCs w:val="21"/>
              </w:rPr>
              <w:t>4.3.7</w:t>
            </w:r>
          </w:p>
        </w:tc>
        <w:tc>
          <w:tcPr>
            <w:tcW w:w="4230" w:type="dxa"/>
            <w:vAlign w:val="center"/>
          </w:tcPr>
          <w:p w14:paraId="4D0C546C">
            <w:pPr>
              <w:ind w:firstLine="0" w:firstLineChars="0"/>
              <w:rPr>
                <w:rFonts w:ascii="宋体" w:hAnsi="宋体" w:cs="宋体"/>
                <w:color w:val="auto"/>
                <w:sz w:val="21"/>
                <w:szCs w:val="21"/>
              </w:rPr>
            </w:pPr>
            <w:r>
              <w:rPr>
                <w:rFonts w:hint="eastAsia" w:ascii="宋体" w:hAnsi="宋体" w:cs="宋体"/>
                <w:color w:val="auto"/>
                <w:sz w:val="21"/>
                <w:szCs w:val="21"/>
              </w:rPr>
              <w:t>能与工艺等部门进行有效沟通</w:t>
            </w:r>
          </w:p>
        </w:tc>
        <w:tc>
          <w:tcPr>
            <w:tcW w:w="818" w:type="dxa"/>
          </w:tcPr>
          <w:p w14:paraId="68B576FD">
            <w:pPr>
              <w:ind w:firstLine="0" w:firstLineChars="0"/>
              <w:rPr>
                <w:rFonts w:ascii="宋体" w:hAnsi="宋体" w:cs="宋体"/>
                <w:color w:val="auto"/>
                <w:sz w:val="21"/>
                <w:szCs w:val="21"/>
              </w:rPr>
            </w:pPr>
          </w:p>
        </w:tc>
        <w:tc>
          <w:tcPr>
            <w:tcW w:w="687" w:type="dxa"/>
          </w:tcPr>
          <w:p w14:paraId="070CBA4D">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2429DFFE">
            <w:pPr>
              <w:ind w:firstLine="0" w:firstLineChars="0"/>
              <w:rPr>
                <w:rFonts w:ascii="宋体" w:hAnsi="宋体"/>
                <w:color w:val="auto"/>
                <w:sz w:val="21"/>
                <w:szCs w:val="21"/>
              </w:rPr>
            </w:pPr>
          </w:p>
        </w:tc>
      </w:tr>
      <w:tr w14:paraId="1C42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D9E4A4F">
            <w:pPr>
              <w:ind w:firstLine="0" w:firstLineChars="0"/>
              <w:rPr>
                <w:rFonts w:ascii="宋体" w:hAnsi="宋体"/>
                <w:color w:val="auto"/>
                <w:sz w:val="21"/>
                <w:szCs w:val="21"/>
              </w:rPr>
            </w:pPr>
          </w:p>
        </w:tc>
        <w:tc>
          <w:tcPr>
            <w:tcW w:w="694" w:type="dxa"/>
            <w:vMerge w:val="continue"/>
            <w:vAlign w:val="center"/>
          </w:tcPr>
          <w:p w14:paraId="4A3974E2">
            <w:pPr>
              <w:ind w:firstLine="0" w:firstLineChars="0"/>
              <w:rPr>
                <w:rFonts w:ascii="宋体" w:hAnsi="宋体"/>
                <w:color w:val="auto"/>
                <w:sz w:val="21"/>
                <w:szCs w:val="21"/>
              </w:rPr>
            </w:pPr>
          </w:p>
        </w:tc>
        <w:tc>
          <w:tcPr>
            <w:tcW w:w="913" w:type="dxa"/>
            <w:vAlign w:val="center"/>
          </w:tcPr>
          <w:p w14:paraId="294614A0">
            <w:pPr>
              <w:ind w:firstLine="0" w:firstLineChars="0"/>
              <w:rPr>
                <w:rFonts w:ascii="宋体" w:hAnsi="宋体"/>
                <w:color w:val="auto"/>
                <w:sz w:val="21"/>
                <w:szCs w:val="21"/>
              </w:rPr>
            </w:pPr>
            <w:r>
              <w:rPr>
                <w:rFonts w:hint="eastAsia" w:ascii="宋体" w:hAnsi="宋体"/>
                <w:color w:val="auto"/>
                <w:sz w:val="21"/>
                <w:szCs w:val="21"/>
              </w:rPr>
              <w:t>4.3.8</w:t>
            </w:r>
          </w:p>
        </w:tc>
        <w:tc>
          <w:tcPr>
            <w:tcW w:w="4230" w:type="dxa"/>
            <w:vAlign w:val="center"/>
          </w:tcPr>
          <w:p w14:paraId="7A55B8E5">
            <w:pPr>
              <w:ind w:firstLine="0" w:firstLineChars="0"/>
              <w:rPr>
                <w:rFonts w:ascii="宋体" w:hAnsi="宋体" w:cs="宋体"/>
                <w:color w:val="auto"/>
                <w:sz w:val="21"/>
                <w:szCs w:val="21"/>
              </w:rPr>
            </w:pPr>
            <w:r>
              <w:rPr>
                <w:rFonts w:hint="eastAsia" w:ascii="宋体" w:hAnsi="宋体" w:cs="宋体"/>
                <w:color w:val="auto"/>
                <w:sz w:val="21"/>
                <w:szCs w:val="21"/>
              </w:rPr>
              <w:t>能根据测量结果调整参数</w:t>
            </w:r>
          </w:p>
        </w:tc>
        <w:tc>
          <w:tcPr>
            <w:tcW w:w="818" w:type="dxa"/>
          </w:tcPr>
          <w:p w14:paraId="25035B92">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7D30E765">
            <w:pPr>
              <w:ind w:firstLine="0" w:firstLineChars="0"/>
              <w:rPr>
                <w:rFonts w:ascii="宋体" w:hAnsi="宋体" w:cs="宋体"/>
                <w:color w:val="auto"/>
                <w:sz w:val="21"/>
                <w:szCs w:val="21"/>
              </w:rPr>
            </w:pPr>
          </w:p>
        </w:tc>
        <w:tc>
          <w:tcPr>
            <w:tcW w:w="709" w:type="dxa"/>
            <w:vAlign w:val="center"/>
          </w:tcPr>
          <w:p w14:paraId="7EE1A3FF">
            <w:pPr>
              <w:ind w:firstLine="0" w:firstLineChars="0"/>
              <w:rPr>
                <w:rFonts w:ascii="宋体" w:hAnsi="宋体"/>
                <w:color w:val="auto"/>
                <w:sz w:val="21"/>
                <w:szCs w:val="21"/>
              </w:rPr>
            </w:pPr>
          </w:p>
        </w:tc>
      </w:tr>
      <w:tr w14:paraId="2248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65EAF0C">
            <w:pPr>
              <w:ind w:firstLine="0" w:firstLineChars="0"/>
              <w:rPr>
                <w:rFonts w:ascii="宋体" w:hAnsi="宋体"/>
                <w:color w:val="auto"/>
                <w:sz w:val="21"/>
                <w:szCs w:val="21"/>
              </w:rPr>
            </w:pPr>
          </w:p>
        </w:tc>
        <w:tc>
          <w:tcPr>
            <w:tcW w:w="694" w:type="dxa"/>
            <w:vMerge w:val="continue"/>
            <w:vAlign w:val="center"/>
          </w:tcPr>
          <w:p w14:paraId="5D7923BD">
            <w:pPr>
              <w:ind w:firstLine="0" w:firstLineChars="0"/>
              <w:rPr>
                <w:rFonts w:ascii="宋体" w:hAnsi="宋体"/>
                <w:color w:val="auto"/>
                <w:sz w:val="21"/>
                <w:szCs w:val="21"/>
              </w:rPr>
            </w:pPr>
          </w:p>
        </w:tc>
        <w:tc>
          <w:tcPr>
            <w:tcW w:w="913" w:type="dxa"/>
            <w:vAlign w:val="center"/>
          </w:tcPr>
          <w:p w14:paraId="3854B3BF">
            <w:pPr>
              <w:ind w:firstLine="0" w:firstLineChars="0"/>
              <w:rPr>
                <w:rFonts w:ascii="宋体" w:hAnsi="宋体"/>
                <w:color w:val="auto"/>
                <w:sz w:val="21"/>
                <w:szCs w:val="21"/>
              </w:rPr>
            </w:pPr>
            <w:r>
              <w:rPr>
                <w:rFonts w:hint="eastAsia" w:ascii="宋体" w:hAnsi="宋体"/>
                <w:color w:val="auto"/>
                <w:sz w:val="21"/>
                <w:szCs w:val="21"/>
              </w:rPr>
              <w:t>4.3.9</w:t>
            </w:r>
          </w:p>
        </w:tc>
        <w:tc>
          <w:tcPr>
            <w:tcW w:w="4230" w:type="dxa"/>
            <w:vAlign w:val="center"/>
          </w:tcPr>
          <w:p w14:paraId="54348AE5">
            <w:pPr>
              <w:ind w:firstLine="0" w:firstLineChars="0"/>
              <w:rPr>
                <w:rFonts w:ascii="宋体" w:hAnsi="宋体" w:cs="宋体"/>
                <w:color w:val="auto"/>
                <w:sz w:val="21"/>
                <w:szCs w:val="21"/>
              </w:rPr>
            </w:pPr>
            <w:r>
              <w:rPr>
                <w:rFonts w:hint="eastAsia" w:ascii="宋体" w:hAnsi="宋体" w:cs="宋体"/>
                <w:color w:val="auto"/>
                <w:sz w:val="21"/>
                <w:szCs w:val="21"/>
              </w:rPr>
              <w:t>能通过抽检发现并处理加工中异常情况</w:t>
            </w:r>
          </w:p>
        </w:tc>
        <w:tc>
          <w:tcPr>
            <w:tcW w:w="818" w:type="dxa"/>
          </w:tcPr>
          <w:p w14:paraId="66109328">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723DF78D">
            <w:pPr>
              <w:ind w:firstLine="0" w:firstLineChars="0"/>
              <w:rPr>
                <w:rFonts w:ascii="宋体" w:hAnsi="宋体" w:cs="宋体"/>
                <w:color w:val="auto"/>
                <w:sz w:val="21"/>
                <w:szCs w:val="21"/>
              </w:rPr>
            </w:pPr>
          </w:p>
        </w:tc>
        <w:tc>
          <w:tcPr>
            <w:tcW w:w="709" w:type="dxa"/>
            <w:vAlign w:val="center"/>
          </w:tcPr>
          <w:p w14:paraId="34E97432">
            <w:pPr>
              <w:ind w:firstLine="0" w:firstLineChars="0"/>
              <w:rPr>
                <w:rFonts w:ascii="宋体" w:hAnsi="宋体"/>
                <w:color w:val="auto"/>
                <w:sz w:val="21"/>
                <w:szCs w:val="21"/>
              </w:rPr>
            </w:pPr>
          </w:p>
        </w:tc>
      </w:tr>
      <w:tr w14:paraId="4D2D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DA6E3EC">
            <w:pPr>
              <w:ind w:firstLine="0" w:firstLineChars="0"/>
              <w:rPr>
                <w:rFonts w:ascii="宋体" w:hAnsi="宋体"/>
                <w:color w:val="auto"/>
                <w:sz w:val="21"/>
                <w:szCs w:val="21"/>
              </w:rPr>
            </w:pPr>
          </w:p>
        </w:tc>
        <w:tc>
          <w:tcPr>
            <w:tcW w:w="694" w:type="dxa"/>
            <w:vMerge w:val="continue"/>
            <w:vAlign w:val="center"/>
          </w:tcPr>
          <w:p w14:paraId="4CA20CF6">
            <w:pPr>
              <w:ind w:firstLine="0" w:firstLineChars="0"/>
              <w:rPr>
                <w:rFonts w:ascii="宋体" w:hAnsi="宋体"/>
                <w:color w:val="auto"/>
                <w:sz w:val="21"/>
                <w:szCs w:val="21"/>
              </w:rPr>
            </w:pPr>
          </w:p>
        </w:tc>
        <w:tc>
          <w:tcPr>
            <w:tcW w:w="913" w:type="dxa"/>
            <w:vAlign w:val="center"/>
          </w:tcPr>
          <w:p w14:paraId="3764EE88">
            <w:pPr>
              <w:ind w:firstLine="0" w:firstLineChars="0"/>
              <w:rPr>
                <w:rFonts w:ascii="宋体" w:hAnsi="宋体"/>
                <w:color w:val="auto"/>
                <w:sz w:val="21"/>
                <w:szCs w:val="21"/>
              </w:rPr>
            </w:pPr>
            <w:r>
              <w:rPr>
                <w:rFonts w:hint="eastAsia" w:ascii="宋体" w:hAnsi="宋体"/>
                <w:color w:val="auto"/>
                <w:sz w:val="21"/>
                <w:szCs w:val="21"/>
              </w:rPr>
              <w:t>4.3.10</w:t>
            </w:r>
          </w:p>
        </w:tc>
        <w:tc>
          <w:tcPr>
            <w:tcW w:w="4230" w:type="dxa"/>
            <w:vAlign w:val="center"/>
          </w:tcPr>
          <w:p w14:paraId="1C050FDC">
            <w:pPr>
              <w:ind w:firstLine="0" w:firstLineChars="0"/>
              <w:rPr>
                <w:rFonts w:ascii="宋体" w:hAnsi="宋体" w:cs="宋体"/>
                <w:color w:val="auto"/>
                <w:sz w:val="21"/>
                <w:szCs w:val="21"/>
              </w:rPr>
            </w:pPr>
            <w:r>
              <w:rPr>
                <w:rFonts w:hint="eastAsia" w:ascii="宋体" w:hAnsi="宋体" w:cs="宋体"/>
                <w:color w:val="auto"/>
                <w:sz w:val="21"/>
                <w:szCs w:val="21"/>
              </w:rPr>
              <w:t>能正确处理尺寸质量标准与产品性能关系</w:t>
            </w:r>
          </w:p>
        </w:tc>
        <w:tc>
          <w:tcPr>
            <w:tcW w:w="818" w:type="dxa"/>
          </w:tcPr>
          <w:p w14:paraId="7AF1C379">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16FE6B41">
            <w:pPr>
              <w:ind w:firstLine="0" w:firstLineChars="0"/>
              <w:rPr>
                <w:rFonts w:ascii="宋体" w:hAnsi="宋体" w:cs="宋体"/>
                <w:color w:val="auto"/>
                <w:sz w:val="21"/>
                <w:szCs w:val="21"/>
              </w:rPr>
            </w:pPr>
          </w:p>
        </w:tc>
        <w:tc>
          <w:tcPr>
            <w:tcW w:w="709" w:type="dxa"/>
            <w:vAlign w:val="center"/>
          </w:tcPr>
          <w:p w14:paraId="765811B2">
            <w:pPr>
              <w:ind w:firstLine="0" w:firstLineChars="0"/>
              <w:rPr>
                <w:rFonts w:ascii="宋体" w:hAnsi="宋体"/>
                <w:color w:val="auto"/>
                <w:sz w:val="21"/>
                <w:szCs w:val="21"/>
              </w:rPr>
            </w:pPr>
          </w:p>
        </w:tc>
      </w:tr>
      <w:tr w14:paraId="7CC3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6AF1C81">
            <w:pPr>
              <w:ind w:firstLine="0" w:firstLineChars="0"/>
              <w:rPr>
                <w:rFonts w:ascii="宋体" w:hAnsi="宋体"/>
                <w:color w:val="auto"/>
                <w:sz w:val="21"/>
                <w:szCs w:val="21"/>
              </w:rPr>
            </w:pPr>
          </w:p>
        </w:tc>
        <w:tc>
          <w:tcPr>
            <w:tcW w:w="694" w:type="dxa"/>
            <w:vMerge w:val="continue"/>
            <w:vAlign w:val="center"/>
          </w:tcPr>
          <w:p w14:paraId="57DCAC04">
            <w:pPr>
              <w:ind w:firstLine="0" w:firstLineChars="0"/>
              <w:rPr>
                <w:rFonts w:ascii="宋体" w:hAnsi="宋体"/>
                <w:color w:val="auto"/>
                <w:sz w:val="21"/>
                <w:szCs w:val="21"/>
              </w:rPr>
            </w:pPr>
          </w:p>
        </w:tc>
        <w:tc>
          <w:tcPr>
            <w:tcW w:w="913" w:type="dxa"/>
            <w:vAlign w:val="center"/>
          </w:tcPr>
          <w:p w14:paraId="2DBF26C4">
            <w:pPr>
              <w:ind w:firstLine="0" w:firstLineChars="0"/>
              <w:rPr>
                <w:rFonts w:ascii="宋体" w:hAnsi="宋体"/>
                <w:color w:val="auto"/>
                <w:sz w:val="21"/>
                <w:szCs w:val="21"/>
              </w:rPr>
            </w:pPr>
            <w:r>
              <w:rPr>
                <w:rFonts w:hint="eastAsia" w:ascii="宋体" w:hAnsi="宋体"/>
                <w:color w:val="auto"/>
                <w:sz w:val="21"/>
                <w:szCs w:val="21"/>
              </w:rPr>
              <w:t>4.3.11</w:t>
            </w:r>
          </w:p>
        </w:tc>
        <w:tc>
          <w:tcPr>
            <w:tcW w:w="4230" w:type="dxa"/>
            <w:vAlign w:val="center"/>
          </w:tcPr>
          <w:p w14:paraId="46658D20">
            <w:pPr>
              <w:ind w:firstLine="0" w:firstLineChars="0"/>
              <w:rPr>
                <w:rFonts w:ascii="宋体" w:hAnsi="宋体" w:cs="宋体"/>
                <w:color w:val="auto"/>
                <w:sz w:val="21"/>
                <w:szCs w:val="21"/>
              </w:rPr>
            </w:pPr>
            <w:r>
              <w:rPr>
                <w:rFonts w:hint="eastAsia" w:ascii="宋体" w:hAnsi="宋体" w:cs="宋体"/>
                <w:color w:val="auto"/>
                <w:sz w:val="21"/>
                <w:szCs w:val="21"/>
              </w:rPr>
              <w:t>能有效组织质量控制会议</w:t>
            </w:r>
          </w:p>
        </w:tc>
        <w:tc>
          <w:tcPr>
            <w:tcW w:w="818" w:type="dxa"/>
          </w:tcPr>
          <w:p w14:paraId="4E3BF5EB">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6FC7912B">
            <w:pPr>
              <w:ind w:firstLine="0" w:firstLineChars="0"/>
              <w:rPr>
                <w:rFonts w:ascii="宋体" w:hAnsi="宋体" w:cs="宋体"/>
                <w:color w:val="auto"/>
                <w:sz w:val="21"/>
                <w:szCs w:val="21"/>
              </w:rPr>
            </w:pPr>
          </w:p>
        </w:tc>
        <w:tc>
          <w:tcPr>
            <w:tcW w:w="709" w:type="dxa"/>
            <w:vAlign w:val="center"/>
          </w:tcPr>
          <w:p w14:paraId="1ECD0362">
            <w:pPr>
              <w:ind w:firstLine="0" w:firstLineChars="0"/>
              <w:rPr>
                <w:rFonts w:ascii="宋体" w:hAnsi="宋体"/>
                <w:color w:val="auto"/>
                <w:sz w:val="21"/>
                <w:szCs w:val="21"/>
              </w:rPr>
            </w:pPr>
          </w:p>
        </w:tc>
      </w:tr>
      <w:tr w14:paraId="6118D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FDD2601">
            <w:pPr>
              <w:ind w:firstLine="0" w:firstLineChars="0"/>
              <w:rPr>
                <w:rFonts w:ascii="宋体" w:hAnsi="宋体"/>
                <w:color w:val="auto"/>
                <w:sz w:val="21"/>
                <w:szCs w:val="21"/>
              </w:rPr>
            </w:pPr>
          </w:p>
        </w:tc>
        <w:tc>
          <w:tcPr>
            <w:tcW w:w="694" w:type="dxa"/>
            <w:vMerge w:val="continue"/>
            <w:vAlign w:val="center"/>
          </w:tcPr>
          <w:p w14:paraId="57D2065F">
            <w:pPr>
              <w:ind w:firstLine="0" w:firstLineChars="0"/>
              <w:rPr>
                <w:rFonts w:ascii="宋体" w:hAnsi="宋体"/>
                <w:color w:val="auto"/>
                <w:sz w:val="21"/>
                <w:szCs w:val="21"/>
              </w:rPr>
            </w:pPr>
          </w:p>
        </w:tc>
        <w:tc>
          <w:tcPr>
            <w:tcW w:w="913" w:type="dxa"/>
            <w:vAlign w:val="center"/>
          </w:tcPr>
          <w:p w14:paraId="2C7F743C">
            <w:pPr>
              <w:ind w:firstLine="0" w:firstLineChars="0"/>
              <w:rPr>
                <w:rFonts w:ascii="宋体" w:hAnsi="宋体"/>
                <w:color w:val="auto"/>
                <w:sz w:val="21"/>
                <w:szCs w:val="21"/>
              </w:rPr>
            </w:pPr>
            <w:r>
              <w:rPr>
                <w:rFonts w:hint="eastAsia" w:ascii="宋体" w:hAnsi="宋体"/>
                <w:color w:val="auto"/>
                <w:sz w:val="21"/>
                <w:szCs w:val="21"/>
              </w:rPr>
              <w:t>4.3.12</w:t>
            </w:r>
          </w:p>
        </w:tc>
        <w:tc>
          <w:tcPr>
            <w:tcW w:w="4230" w:type="dxa"/>
            <w:vAlign w:val="center"/>
          </w:tcPr>
          <w:p w14:paraId="7C7F868B">
            <w:pPr>
              <w:ind w:firstLine="0" w:firstLineChars="0"/>
              <w:rPr>
                <w:rFonts w:ascii="宋体" w:hAnsi="宋体" w:cs="宋体"/>
                <w:color w:val="auto"/>
                <w:sz w:val="21"/>
                <w:szCs w:val="21"/>
              </w:rPr>
            </w:pPr>
            <w:r>
              <w:rPr>
                <w:rFonts w:hint="eastAsia" w:ascii="宋体" w:hAnsi="宋体" w:cs="宋体"/>
                <w:color w:val="auto"/>
                <w:sz w:val="21"/>
                <w:szCs w:val="21"/>
              </w:rPr>
              <w:t>能正确处理机床参数与加工尺寸的关联</w:t>
            </w:r>
          </w:p>
        </w:tc>
        <w:tc>
          <w:tcPr>
            <w:tcW w:w="818" w:type="dxa"/>
          </w:tcPr>
          <w:p w14:paraId="798CCE73">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094DEA69">
            <w:pPr>
              <w:ind w:firstLine="0" w:firstLineChars="0"/>
              <w:rPr>
                <w:rFonts w:ascii="宋体" w:hAnsi="宋体" w:cs="宋体"/>
                <w:color w:val="auto"/>
                <w:sz w:val="21"/>
                <w:szCs w:val="21"/>
              </w:rPr>
            </w:pPr>
          </w:p>
        </w:tc>
        <w:tc>
          <w:tcPr>
            <w:tcW w:w="709" w:type="dxa"/>
            <w:vAlign w:val="center"/>
          </w:tcPr>
          <w:p w14:paraId="79ED9FCC">
            <w:pPr>
              <w:ind w:firstLine="0" w:firstLineChars="0"/>
              <w:rPr>
                <w:rFonts w:ascii="宋体" w:hAnsi="宋体"/>
                <w:color w:val="auto"/>
                <w:sz w:val="21"/>
                <w:szCs w:val="21"/>
              </w:rPr>
            </w:pPr>
          </w:p>
        </w:tc>
      </w:tr>
      <w:tr w14:paraId="39B1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E0C74C1">
            <w:pPr>
              <w:ind w:firstLine="0" w:firstLineChars="0"/>
              <w:rPr>
                <w:rFonts w:ascii="宋体" w:hAnsi="宋体"/>
                <w:color w:val="auto"/>
                <w:sz w:val="21"/>
                <w:szCs w:val="21"/>
              </w:rPr>
            </w:pPr>
          </w:p>
        </w:tc>
        <w:tc>
          <w:tcPr>
            <w:tcW w:w="694" w:type="dxa"/>
            <w:vMerge w:val="continue"/>
            <w:vAlign w:val="center"/>
          </w:tcPr>
          <w:p w14:paraId="31FC9DAC">
            <w:pPr>
              <w:ind w:firstLine="0" w:firstLineChars="0"/>
              <w:rPr>
                <w:rFonts w:ascii="宋体" w:hAnsi="宋体"/>
                <w:color w:val="auto"/>
                <w:sz w:val="21"/>
                <w:szCs w:val="21"/>
              </w:rPr>
            </w:pPr>
          </w:p>
        </w:tc>
        <w:tc>
          <w:tcPr>
            <w:tcW w:w="913" w:type="dxa"/>
            <w:vAlign w:val="center"/>
          </w:tcPr>
          <w:p w14:paraId="20034D63">
            <w:pPr>
              <w:ind w:firstLine="0" w:firstLineChars="0"/>
              <w:rPr>
                <w:rFonts w:ascii="宋体" w:hAnsi="宋体"/>
                <w:color w:val="auto"/>
                <w:sz w:val="21"/>
                <w:szCs w:val="21"/>
              </w:rPr>
            </w:pPr>
            <w:r>
              <w:rPr>
                <w:rFonts w:hint="eastAsia" w:ascii="宋体" w:hAnsi="宋体"/>
                <w:color w:val="auto"/>
                <w:sz w:val="21"/>
                <w:szCs w:val="21"/>
              </w:rPr>
              <w:t>4.3.13</w:t>
            </w:r>
          </w:p>
        </w:tc>
        <w:tc>
          <w:tcPr>
            <w:tcW w:w="4230" w:type="dxa"/>
            <w:vAlign w:val="center"/>
          </w:tcPr>
          <w:p w14:paraId="4A0B070B">
            <w:pPr>
              <w:ind w:firstLine="0" w:firstLineChars="0"/>
              <w:rPr>
                <w:rFonts w:ascii="宋体" w:hAnsi="宋体" w:cs="宋体"/>
                <w:color w:val="auto"/>
                <w:sz w:val="21"/>
                <w:szCs w:val="21"/>
              </w:rPr>
            </w:pPr>
            <w:r>
              <w:rPr>
                <w:rFonts w:hint="eastAsia" w:ascii="宋体" w:hAnsi="宋体" w:cs="宋体"/>
                <w:color w:val="auto"/>
                <w:sz w:val="21"/>
                <w:szCs w:val="21"/>
              </w:rPr>
              <w:t>能根据检测报告调整相关加工程序</w:t>
            </w:r>
          </w:p>
        </w:tc>
        <w:tc>
          <w:tcPr>
            <w:tcW w:w="818" w:type="dxa"/>
          </w:tcPr>
          <w:p w14:paraId="2DC5F419">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0B78345B">
            <w:pPr>
              <w:ind w:firstLine="0" w:firstLineChars="0"/>
              <w:rPr>
                <w:rFonts w:ascii="宋体" w:hAnsi="宋体" w:cs="宋体"/>
                <w:color w:val="auto"/>
                <w:sz w:val="21"/>
                <w:szCs w:val="21"/>
              </w:rPr>
            </w:pPr>
          </w:p>
        </w:tc>
        <w:tc>
          <w:tcPr>
            <w:tcW w:w="709" w:type="dxa"/>
            <w:vAlign w:val="center"/>
          </w:tcPr>
          <w:p w14:paraId="713E0781">
            <w:pPr>
              <w:ind w:firstLine="0" w:firstLineChars="0"/>
              <w:rPr>
                <w:rFonts w:ascii="宋体" w:hAnsi="宋体"/>
                <w:color w:val="auto"/>
                <w:sz w:val="21"/>
                <w:szCs w:val="21"/>
              </w:rPr>
            </w:pPr>
          </w:p>
        </w:tc>
      </w:tr>
      <w:tr w14:paraId="0BB82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C3D0E91">
            <w:pPr>
              <w:ind w:firstLine="0" w:firstLineChars="0"/>
              <w:rPr>
                <w:rFonts w:ascii="宋体" w:hAnsi="宋体"/>
                <w:color w:val="auto"/>
                <w:sz w:val="21"/>
                <w:szCs w:val="21"/>
              </w:rPr>
            </w:pPr>
          </w:p>
        </w:tc>
        <w:tc>
          <w:tcPr>
            <w:tcW w:w="694" w:type="dxa"/>
            <w:vMerge w:val="continue"/>
            <w:vAlign w:val="center"/>
          </w:tcPr>
          <w:p w14:paraId="4C41FC0B">
            <w:pPr>
              <w:ind w:firstLine="0" w:firstLineChars="0"/>
              <w:rPr>
                <w:rFonts w:ascii="宋体" w:hAnsi="宋体"/>
                <w:color w:val="auto"/>
                <w:sz w:val="21"/>
                <w:szCs w:val="21"/>
              </w:rPr>
            </w:pPr>
          </w:p>
        </w:tc>
        <w:tc>
          <w:tcPr>
            <w:tcW w:w="913" w:type="dxa"/>
            <w:vAlign w:val="center"/>
          </w:tcPr>
          <w:p w14:paraId="067761CA">
            <w:pPr>
              <w:ind w:firstLine="0" w:firstLineChars="0"/>
              <w:rPr>
                <w:rFonts w:ascii="宋体" w:hAnsi="宋体"/>
                <w:color w:val="auto"/>
                <w:sz w:val="21"/>
                <w:szCs w:val="21"/>
              </w:rPr>
            </w:pPr>
            <w:r>
              <w:rPr>
                <w:rFonts w:hint="eastAsia" w:ascii="宋体" w:hAnsi="宋体"/>
                <w:color w:val="auto"/>
                <w:sz w:val="21"/>
                <w:szCs w:val="21"/>
              </w:rPr>
              <w:t>4.3.14</w:t>
            </w:r>
          </w:p>
        </w:tc>
        <w:tc>
          <w:tcPr>
            <w:tcW w:w="4230" w:type="dxa"/>
            <w:vAlign w:val="center"/>
          </w:tcPr>
          <w:p w14:paraId="123DC2AA">
            <w:pPr>
              <w:ind w:firstLine="0" w:firstLineChars="0"/>
              <w:rPr>
                <w:rFonts w:ascii="宋体" w:hAnsi="宋体" w:cs="宋体"/>
                <w:color w:val="auto"/>
                <w:sz w:val="21"/>
                <w:szCs w:val="21"/>
              </w:rPr>
            </w:pPr>
            <w:r>
              <w:rPr>
                <w:rFonts w:hint="eastAsia" w:ascii="宋体" w:hAnsi="宋体" w:cs="宋体"/>
                <w:color w:val="auto"/>
                <w:sz w:val="21"/>
                <w:szCs w:val="21"/>
              </w:rPr>
              <w:t>能正确运用数理统计手段，分析解决产品加工质量的问题</w:t>
            </w:r>
          </w:p>
        </w:tc>
        <w:tc>
          <w:tcPr>
            <w:tcW w:w="818" w:type="dxa"/>
          </w:tcPr>
          <w:p w14:paraId="5A2321F2">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10869CC3">
            <w:pPr>
              <w:ind w:firstLine="0" w:firstLineChars="0"/>
              <w:rPr>
                <w:rFonts w:ascii="宋体" w:hAnsi="宋体" w:cs="宋体"/>
                <w:color w:val="auto"/>
                <w:sz w:val="21"/>
                <w:szCs w:val="21"/>
              </w:rPr>
            </w:pPr>
          </w:p>
        </w:tc>
        <w:tc>
          <w:tcPr>
            <w:tcW w:w="709" w:type="dxa"/>
            <w:vAlign w:val="center"/>
          </w:tcPr>
          <w:p w14:paraId="03CDF2A8">
            <w:pPr>
              <w:ind w:firstLine="0" w:firstLineChars="0"/>
              <w:rPr>
                <w:rFonts w:ascii="宋体" w:hAnsi="宋体"/>
                <w:color w:val="auto"/>
                <w:sz w:val="21"/>
                <w:szCs w:val="21"/>
              </w:rPr>
            </w:pPr>
          </w:p>
        </w:tc>
      </w:tr>
      <w:tr w14:paraId="2336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restart"/>
            <w:vAlign w:val="center"/>
          </w:tcPr>
          <w:p w14:paraId="74121998">
            <w:pPr>
              <w:ind w:firstLine="0" w:firstLineChars="0"/>
              <w:rPr>
                <w:rFonts w:ascii="宋体" w:hAnsi="宋体"/>
                <w:color w:val="auto"/>
                <w:sz w:val="21"/>
                <w:szCs w:val="21"/>
              </w:rPr>
            </w:pPr>
            <w:r>
              <w:rPr>
                <w:rFonts w:hint="eastAsia" w:ascii="宋体" w:hAnsi="宋体"/>
                <w:color w:val="auto"/>
                <w:sz w:val="21"/>
                <w:szCs w:val="21"/>
              </w:rPr>
              <w:t>5.设备维护与保养</w:t>
            </w:r>
          </w:p>
        </w:tc>
        <w:tc>
          <w:tcPr>
            <w:tcW w:w="694" w:type="dxa"/>
            <w:vMerge w:val="restart"/>
            <w:vAlign w:val="center"/>
          </w:tcPr>
          <w:p w14:paraId="6D344A58">
            <w:pPr>
              <w:ind w:firstLine="0" w:firstLineChars="0"/>
              <w:rPr>
                <w:rFonts w:ascii="宋体" w:hAnsi="宋体"/>
                <w:color w:val="auto"/>
                <w:sz w:val="21"/>
                <w:szCs w:val="21"/>
              </w:rPr>
            </w:pPr>
            <w:r>
              <w:rPr>
                <w:rFonts w:hint="eastAsia" w:ascii="宋体" w:hAnsi="宋体"/>
                <w:color w:val="auto"/>
                <w:sz w:val="21"/>
                <w:szCs w:val="21"/>
              </w:rPr>
              <w:t>5.1维护</w:t>
            </w:r>
          </w:p>
        </w:tc>
        <w:tc>
          <w:tcPr>
            <w:tcW w:w="913" w:type="dxa"/>
            <w:vAlign w:val="center"/>
          </w:tcPr>
          <w:p w14:paraId="52CFA770">
            <w:pPr>
              <w:ind w:firstLine="0" w:firstLineChars="0"/>
              <w:rPr>
                <w:rFonts w:ascii="宋体" w:hAnsi="宋体"/>
                <w:color w:val="auto"/>
                <w:sz w:val="21"/>
                <w:szCs w:val="21"/>
              </w:rPr>
            </w:pPr>
            <w:r>
              <w:rPr>
                <w:rFonts w:hint="eastAsia" w:ascii="宋体" w:hAnsi="宋体"/>
                <w:color w:val="auto"/>
                <w:sz w:val="21"/>
                <w:szCs w:val="21"/>
              </w:rPr>
              <w:t>5.1.1</w:t>
            </w:r>
          </w:p>
        </w:tc>
        <w:tc>
          <w:tcPr>
            <w:tcW w:w="4230" w:type="dxa"/>
            <w:vAlign w:val="center"/>
          </w:tcPr>
          <w:p w14:paraId="7F16E1A3">
            <w:pPr>
              <w:ind w:firstLine="0" w:firstLineChars="0"/>
              <w:rPr>
                <w:rFonts w:ascii="宋体" w:hAnsi="宋体" w:cs="宋体"/>
                <w:color w:val="auto"/>
                <w:sz w:val="21"/>
                <w:szCs w:val="21"/>
              </w:rPr>
            </w:pPr>
            <w:r>
              <w:rPr>
                <w:rFonts w:hint="eastAsia" w:ascii="宋体" w:hAnsi="宋体" w:cs="宋体"/>
                <w:color w:val="auto"/>
                <w:sz w:val="21"/>
                <w:szCs w:val="21"/>
              </w:rPr>
              <w:t>能进行设备点检</w:t>
            </w:r>
          </w:p>
        </w:tc>
        <w:tc>
          <w:tcPr>
            <w:tcW w:w="818" w:type="dxa"/>
          </w:tcPr>
          <w:p w14:paraId="4E310E70">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76BB113D">
            <w:pPr>
              <w:ind w:firstLine="0" w:firstLineChars="0"/>
              <w:rPr>
                <w:rFonts w:ascii="宋体" w:hAnsi="宋体" w:cs="宋体"/>
                <w:color w:val="auto"/>
                <w:sz w:val="21"/>
                <w:szCs w:val="21"/>
              </w:rPr>
            </w:pPr>
          </w:p>
        </w:tc>
        <w:tc>
          <w:tcPr>
            <w:tcW w:w="709" w:type="dxa"/>
            <w:vAlign w:val="center"/>
          </w:tcPr>
          <w:p w14:paraId="4DDF19EC">
            <w:pPr>
              <w:ind w:firstLine="0" w:firstLineChars="0"/>
              <w:rPr>
                <w:rFonts w:ascii="宋体" w:hAnsi="宋体"/>
                <w:color w:val="auto"/>
                <w:sz w:val="21"/>
                <w:szCs w:val="21"/>
              </w:rPr>
            </w:pPr>
          </w:p>
        </w:tc>
      </w:tr>
      <w:tr w14:paraId="7BDC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D9516F0">
            <w:pPr>
              <w:ind w:firstLine="0" w:firstLineChars="0"/>
              <w:rPr>
                <w:rFonts w:ascii="宋体" w:hAnsi="宋体"/>
                <w:color w:val="auto"/>
                <w:sz w:val="21"/>
                <w:szCs w:val="21"/>
              </w:rPr>
            </w:pPr>
          </w:p>
        </w:tc>
        <w:tc>
          <w:tcPr>
            <w:tcW w:w="694" w:type="dxa"/>
            <w:vMerge w:val="continue"/>
            <w:vAlign w:val="center"/>
          </w:tcPr>
          <w:p w14:paraId="120C20A8">
            <w:pPr>
              <w:ind w:firstLine="0" w:firstLineChars="0"/>
              <w:rPr>
                <w:rFonts w:ascii="宋体" w:hAnsi="宋体"/>
                <w:color w:val="auto"/>
                <w:sz w:val="21"/>
                <w:szCs w:val="21"/>
              </w:rPr>
            </w:pPr>
          </w:p>
        </w:tc>
        <w:tc>
          <w:tcPr>
            <w:tcW w:w="913" w:type="dxa"/>
            <w:vAlign w:val="center"/>
          </w:tcPr>
          <w:p w14:paraId="5DADE657">
            <w:pPr>
              <w:ind w:firstLine="0" w:firstLineChars="0"/>
              <w:rPr>
                <w:rFonts w:ascii="宋体" w:hAnsi="宋体"/>
                <w:color w:val="auto"/>
                <w:sz w:val="21"/>
                <w:szCs w:val="21"/>
              </w:rPr>
            </w:pPr>
            <w:r>
              <w:rPr>
                <w:rFonts w:hint="eastAsia" w:ascii="宋体" w:hAnsi="宋体"/>
                <w:color w:val="auto"/>
                <w:sz w:val="21"/>
                <w:szCs w:val="21"/>
              </w:rPr>
              <w:t>5.1.2</w:t>
            </w:r>
          </w:p>
        </w:tc>
        <w:tc>
          <w:tcPr>
            <w:tcW w:w="4230" w:type="dxa"/>
            <w:vAlign w:val="center"/>
          </w:tcPr>
          <w:p w14:paraId="6D45194B">
            <w:pPr>
              <w:ind w:firstLine="0" w:firstLineChars="0"/>
              <w:rPr>
                <w:rFonts w:ascii="宋体" w:hAnsi="宋体" w:cs="宋体"/>
                <w:color w:val="auto"/>
                <w:sz w:val="21"/>
                <w:szCs w:val="21"/>
              </w:rPr>
            </w:pPr>
            <w:r>
              <w:rPr>
                <w:rFonts w:hint="eastAsia" w:ascii="宋体" w:hAnsi="宋体" w:cs="宋体"/>
                <w:color w:val="auto"/>
                <w:sz w:val="21"/>
                <w:szCs w:val="21"/>
              </w:rPr>
              <w:t>能遵守操作规程</w:t>
            </w:r>
          </w:p>
        </w:tc>
        <w:tc>
          <w:tcPr>
            <w:tcW w:w="818" w:type="dxa"/>
          </w:tcPr>
          <w:p w14:paraId="4630DF7A">
            <w:pPr>
              <w:ind w:firstLine="0" w:firstLineChars="0"/>
              <w:rPr>
                <w:rFonts w:ascii="宋体" w:hAnsi="宋体" w:cs="宋体"/>
                <w:color w:val="auto"/>
                <w:sz w:val="21"/>
                <w:szCs w:val="21"/>
              </w:rPr>
            </w:pPr>
          </w:p>
        </w:tc>
        <w:tc>
          <w:tcPr>
            <w:tcW w:w="687" w:type="dxa"/>
          </w:tcPr>
          <w:p w14:paraId="04D68D6C">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55BBC1A4">
            <w:pPr>
              <w:ind w:firstLine="0" w:firstLineChars="0"/>
              <w:rPr>
                <w:rFonts w:ascii="宋体" w:hAnsi="宋体"/>
                <w:color w:val="auto"/>
                <w:sz w:val="21"/>
                <w:szCs w:val="21"/>
              </w:rPr>
            </w:pPr>
          </w:p>
        </w:tc>
      </w:tr>
      <w:tr w14:paraId="652DC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1647F54">
            <w:pPr>
              <w:ind w:firstLine="0" w:firstLineChars="0"/>
              <w:rPr>
                <w:rFonts w:ascii="宋体" w:hAnsi="宋体"/>
                <w:color w:val="auto"/>
                <w:sz w:val="21"/>
                <w:szCs w:val="21"/>
              </w:rPr>
            </w:pPr>
          </w:p>
        </w:tc>
        <w:tc>
          <w:tcPr>
            <w:tcW w:w="694" w:type="dxa"/>
            <w:vMerge w:val="continue"/>
            <w:vAlign w:val="center"/>
          </w:tcPr>
          <w:p w14:paraId="0F48DF10">
            <w:pPr>
              <w:ind w:firstLine="0" w:firstLineChars="0"/>
              <w:rPr>
                <w:rFonts w:ascii="宋体" w:hAnsi="宋体"/>
                <w:color w:val="auto"/>
                <w:sz w:val="21"/>
                <w:szCs w:val="21"/>
              </w:rPr>
            </w:pPr>
          </w:p>
        </w:tc>
        <w:tc>
          <w:tcPr>
            <w:tcW w:w="913" w:type="dxa"/>
            <w:vAlign w:val="center"/>
          </w:tcPr>
          <w:p w14:paraId="52A7F741">
            <w:pPr>
              <w:ind w:firstLine="0" w:firstLineChars="0"/>
              <w:rPr>
                <w:rFonts w:ascii="宋体" w:hAnsi="宋体"/>
                <w:color w:val="auto"/>
                <w:sz w:val="21"/>
                <w:szCs w:val="21"/>
              </w:rPr>
            </w:pPr>
            <w:r>
              <w:rPr>
                <w:rFonts w:hint="eastAsia" w:ascii="宋体" w:hAnsi="宋体"/>
                <w:color w:val="auto"/>
                <w:sz w:val="21"/>
                <w:szCs w:val="21"/>
              </w:rPr>
              <w:t>5.1.3</w:t>
            </w:r>
          </w:p>
        </w:tc>
        <w:tc>
          <w:tcPr>
            <w:tcW w:w="4230" w:type="dxa"/>
            <w:vAlign w:val="center"/>
          </w:tcPr>
          <w:p w14:paraId="466AF741">
            <w:pPr>
              <w:ind w:firstLine="0" w:firstLineChars="0"/>
              <w:rPr>
                <w:rFonts w:ascii="宋体" w:hAnsi="宋体" w:cs="宋体"/>
                <w:color w:val="auto"/>
                <w:sz w:val="21"/>
                <w:szCs w:val="21"/>
              </w:rPr>
            </w:pPr>
            <w:r>
              <w:rPr>
                <w:rFonts w:hint="eastAsia" w:ascii="宋体" w:hAnsi="宋体" w:cs="宋体"/>
                <w:color w:val="auto"/>
                <w:sz w:val="21"/>
                <w:szCs w:val="21"/>
              </w:rPr>
              <w:t>能正确理解和使用机床附属设备</w:t>
            </w:r>
          </w:p>
        </w:tc>
        <w:tc>
          <w:tcPr>
            <w:tcW w:w="818" w:type="dxa"/>
          </w:tcPr>
          <w:p w14:paraId="18FEB520">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3C509FAB">
            <w:pPr>
              <w:ind w:firstLine="0" w:firstLineChars="0"/>
              <w:rPr>
                <w:rFonts w:ascii="宋体" w:hAnsi="宋体" w:cs="宋体"/>
                <w:color w:val="auto"/>
                <w:sz w:val="21"/>
                <w:szCs w:val="21"/>
              </w:rPr>
            </w:pPr>
          </w:p>
        </w:tc>
        <w:tc>
          <w:tcPr>
            <w:tcW w:w="709" w:type="dxa"/>
            <w:vAlign w:val="center"/>
          </w:tcPr>
          <w:p w14:paraId="44331DE5">
            <w:pPr>
              <w:ind w:firstLine="0" w:firstLineChars="0"/>
              <w:rPr>
                <w:rFonts w:ascii="宋体" w:hAnsi="宋体"/>
                <w:color w:val="auto"/>
                <w:sz w:val="21"/>
                <w:szCs w:val="21"/>
              </w:rPr>
            </w:pPr>
          </w:p>
        </w:tc>
      </w:tr>
      <w:tr w14:paraId="20B8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C7AC12F">
            <w:pPr>
              <w:ind w:firstLine="0" w:firstLineChars="0"/>
              <w:rPr>
                <w:rFonts w:ascii="宋体" w:hAnsi="宋体"/>
                <w:color w:val="auto"/>
                <w:sz w:val="21"/>
                <w:szCs w:val="21"/>
              </w:rPr>
            </w:pPr>
          </w:p>
        </w:tc>
        <w:tc>
          <w:tcPr>
            <w:tcW w:w="694" w:type="dxa"/>
            <w:vMerge w:val="continue"/>
            <w:vAlign w:val="center"/>
          </w:tcPr>
          <w:p w14:paraId="4E10ADA3">
            <w:pPr>
              <w:ind w:firstLine="0" w:firstLineChars="0"/>
              <w:rPr>
                <w:rFonts w:ascii="宋体" w:hAnsi="宋体"/>
                <w:color w:val="auto"/>
                <w:sz w:val="21"/>
                <w:szCs w:val="21"/>
              </w:rPr>
            </w:pPr>
          </w:p>
        </w:tc>
        <w:tc>
          <w:tcPr>
            <w:tcW w:w="913" w:type="dxa"/>
            <w:vAlign w:val="center"/>
          </w:tcPr>
          <w:p w14:paraId="5755AA80">
            <w:pPr>
              <w:ind w:firstLine="0" w:firstLineChars="0"/>
              <w:rPr>
                <w:rFonts w:ascii="宋体" w:hAnsi="宋体"/>
                <w:color w:val="auto"/>
                <w:sz w:val="21"/>
                <w:szCs w:val="21"/>
              </w:rPr>
            </w:pPr>
            <w:r>
              <w:rPr>
                <w:rFonts w:hint="eastAsia" w:ascii="宋体" w:hAnsi="宋体"/>
                <w:color w:val="auto"/>
                <w:sz w:val="21"/>
                <w:szCs w:val="21"/>
              </w:rPr>
              <w:t>5.1.4</w:t>
            </w:r>
          </w:p>
        </w:tc>
        <w:tc>
          <w:tcPr>
            <w:tcW w:w="4230" w:type="dxa"/>
            <w:vAlign w:val="center"/>
          </w:tcPr>
          <w:p w14:paraId="0D592720">
            <w:pPr>
              <w:ind w:firstLine="0" w:firstLineChars="0"/>
              <w:rPr>
                <w:rFonts w:ascii="宋体" w:hAnsi="宋体" w:cs="宋体"/>
                <w:color w:val="auto"/>
                <w:sz w:val="21"/>
                <w:szCs w:val="21"/>
              </w:rPr>
            </w:pPr>
            <w:r>
              <w:rPr>
                <w:rFonts w:hint="eastAsia" w:ascii="宋体" w:hAnsi="宋体" w:cs="宋体"/>
                <w:color w:val="auto"/>
                <w:sz w:val="21"/>
                <w:szCs w:val="21"/>
              </w:rPr>
              <w:t>具有敬岗受业、吃苦耐劳精神</w:t>
            </w:r>
          </w:p>
        </w:tc>
        <w:tc>
          <w:tcPr>
            <w:tcW w:w="818" w:type="dxa"/>
          </w:tcPr>
          <w:p w14:paraId="56E24E5A">
            <w:pPr>
              <w:ind w:firstLine="0" w:firstLineChars="0"/>
              <w:rPr>
                <w:rFonts w:ascii="宋体" w:hAnsi="宋体" w:cs="宋体"/>
                <w:color w:val="auto"/>
                <w:sz w:val="21"/>
                <w:szCs w:val="21"/>
              </w:rPr>
            </w:pPr>
          </w:p>
        </w:tc>
        <w:tc>
          <w:tcPr>
            <w:tcW w:w="687" w:type="dxa"/>
          </w:tcPr>
          <w:p w14:paraId="3A3FB6A9">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49ACED71">
            <w:pPr>
              <w:ind w:firstLine="0" w:firstLineChars="0"/>
              <w:rPr>
                <w:rFonts w:ascii="宋体" w:hAnsi="宋体"/>
                <w:color w:val="auto"/>
                <w:sz w:val="21"/>
                <w:szCs w:val="21"/>
              </w:rPr>
            </w:pPr>
          </w:p>
        </w:tc>
      </w:tr>
      <w:tr w14:paraId="6737A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A3C48DB">
            <w:pPr>
              <w:ind w:firstLine="0" w:firstLineChars="0"/>
              <w:rPr>
                <w:rFonts w:ascii="宋体" w:hAnsi="宋体"/>
                <w:color w:val="auto"/>
                <w:sz w:val="21"/>
                <w:szCs w:val="21"/>
              </w:rPr>
            </w:pPr>
          </w:p>
        </w:tc>
        <w:tc>
          <w:tcPr>
            <w:tcW w:w="694" w:type="dxa"/>
            <w:vMerge w:val="continue"/>
            <w:vAlign w:val="center"/>
          </w:tcPr>
          <w:p w14:paraId="66C34523">
            <w:pPr>
              <w:ind w:firstLine="0" w:firstLineChars="0"/>
              <w:rPr>
                <w:rFonts w:ascii="宋体" w:hAnsi="宋体"/>
                <w:color w:val="auto"/>
                <w:sz w:val="21"/>
                <w:szCs w:val="21"/>
              </w:rPr>
            </w:pPr>
          </w:p>
        </w:tc>
        <w:tc>
          <w:tcPr>
            <w:tcW w:w="913" w:type="dxa"/>
            <w:vAlign w:val="center"/>
          </w:tcPr>
          <w:p w14:paraId="0B0DD245">
            <w:pPr>
              <w:ind w:firstLine="0" w:firstLineChars="0"/>
              <w:rPr>
                <w:rFonts w:ascii="宋体" w:hAnsi="宋体"/>
                <w:color w:val="auto"/>
                <w:sz w:val="21"/>
                <w:szCs w:val="21"/>
              </w:rPr>
            </w:pPr>
            <w:r>
              <w:rPr>
                <w:rFonts w:hint="eastAsia" w:ascii="宋体" w:hAnsi="宋体"/>
                <w:color w:val="auto"/>
                <w:sz w:val="21"/>
                <w:szCs w:val="21"/>
              </w:rPr>
              <w:t>5.1.5</w:t>
            </w:r>
          </w:p>
        </w:tc>
        <w:tc>
          <w:tcPr>
            <w:tcW w:w="4230" w:type="dxa"/>
            <w:vAlign w:val="center"/>
          </w:tcPr>
          <w:p w14:paraId="05FE39A6">
            <w:pPr>
              <w:ind w:firstLine="0" w:firstLineChars="0"/>
              <w:rPr>
                <w:rFonts w:ascii="宋体" w:hAnsi="宋体" w:cs="宋体"/>
                <w:color w:val="auto"/>
                <w:sz w:val="21"/>
                <w:szCs w:val="21"/>
              </w:rPr>
            </w:pPr>
            <w:r>
              <w:rPr>
                <w:rFonts w:hint="eastAsia" w:ascii="宋体" w:hAnsi="宋体" w:cs="宋体"/>
                <w:color w:val="auto"/>
                <w:sz w:val="21"/>
                <w:szCs w:val="21"/>
              </w:rPr>
              <w:t>能按照操作规程操作机床</w:t>
            </w:r>
          </w:p>
        </w:tc>
        <w:tc>
          <w:tcPr>
            <w:tcW w:w="818" w:type="dxa"/>
          </w:tcPr>
          <w:p w14:paraId="09650E90">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0483C4A7">
            <w:pPr>
              <w:ind w:firstLine="0" w:firstLineChars="0"/>
              <w:rPr>
                <w:rFonts w:ascii="宋体" w:hAnsi="宋体" w:cs="宋体"/>
                <w:color w:val="auto"/>
                <w:sz w:val="21"/>
                <w:szCs w:val="21"/>
              </w:rPr>
            </w:pPr>
          </w:p>
        </w:tc>
        <w:tc>
          <w:tcPr>
            <w:tcW w:w="709" w:type="dxa"/>
            <w:vAlign w:val="center"/>
          </w:tcPr>
          <w:p w14:paraId="683CFF1A">
            <w:pPr>
              <w:ind w:firstLine="0" w:firstLineChars="0"/>
              <w:rPr>
                <w:rFonts w:ascii="宋体" w:hAnsi="宋体"/>
                <w:color w:val="auto"/>
                <w:sz w:val="21"/>
                <w:szCs w:val="21"/>
              </w:rPr>
            </w:pPr>
          </w:p>
        </w:tc>
      </w:tr>
      <w:tr w14:paraId="5CED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EFD0F7E">
            <w:pPr>
              <w:ind w:firstLine="0" w:firstLineChars="0"/>
              <w:rPr>
                <w:rFonts w:ascii="宋体" w:hAnsi="宋体"/>
                <w:color w:val="auto"/>
                <w:sz w:val="21"/>
                <w:szCs w:val="21"/>
              </w:rPr>
            </w:pPr>
          </w:p>
        </w:tc>
        <w:tc>
          <w:tcPr>
            <w:tcW w:w="694" w:type="dxa"/>
            <w:vMerge w:val="continue"/>
            <w:vAlign w:val="center"/>
          </w:tcPr>
          <w:p w14:paraId="084CB6DD">
            <w:pPr>
              <w:ind w:firstLine="0" w:firstLineChars="0"/>
              <w:rPr>
                <w:rFonts w:ascii="宋体" w:hAnsi="宋体"/>
                <w:color w:val="auto"/>
                <w:sz w:val="21"/>
                <w:szCs w:val="21"/>
              </w:rPr>
            </w:pPr>
          </w:p>
        </w:tc>
        <w:tc>
          <w:tcPr>
            <w:tcW w:w="913" w:type="dxa"/>
            <w:vAlign w:val="center"/>
          </w:tcPr>
          <w:p w14:paraId="49267538">
            <w:pPr>
              <w:ind w:firstLine="0" w:firstLineChars="0"/>
              <w:rPr>
                <w:rFonts w:ascii="宋体" w:hAnsi="宋体"/>
                <w:color w:val="auto"/>
                <w:sz w:val="21"/>
                <w:szCs w:val="21"/>
              </w:rPr>
            </w:pPr>
            <w:r>
              <w:rPr>
                <w:rFonts w:hint="eastAsia" w:ascii="宋体" w:hAnsi="宋体"/>
                <w:color w:val="auto"/>
                <w:sz w:val="21"/>
                <w:szCs w:val="21"/>
              </w:rPr>
              <w:t>5.1.6</w:t>
            </w:r>
          </w:p>
        </w:tc>
        <w:tc>
          <w:tcPr>
            <w:tcW w:w="4230" w:type="dxa"/>
            <w:vAlign w:val="center"/>
          </w:tcPr>
          <w:p w14:paraId="499F91D9">
            <w:pPr>
              <w:ind w:firstLine="0" w:firstLineChars="0"/>
              <w:rPr>
                <w:rFonts w:ascii="宋体" w:hAnsi="宋体" w:cs="宋体"/>
                <w:color w:val="auto"/>
                <w:sz w:val="21"/>
                <w:szCs w:val="21"/>
              </w:rPr>
            </w:pPr>
            <w:r>
              <w:rPr>
                <w:rFonts w:hint="eastAsia" w:ascii="宋体" w:hAnsi="宋体" w:cs="宋体"/>
                <w:color w:val="auto"/>
                <w:sz w:val="21"/>
                <w:szCs w:val="21"/>
              </w:rPr>
              <w:t>能使用正确地维护方法</w:t>
            </w:r>
          </w:p>
        </w:tc>
        <w:tc>
          <w:tcPr>
            <w:tcW w:w="818" w:type="dxa"/>
          </w:tcPr>
          <w:p w14:paraId="50C003CA">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676E628F">
            <w:pPr>
              <w:ind w:firstLine="0" w:firstLineChars="0"/>
              <w:rPr>
                <w:rFonts w:ascii="宋体" w:hAnsi="宋体" w:cs="宋体"/>
                <w:color w:val="auto"/>
                <w:sz w:val="21"/>
                <w:szCs w:val="21"/>
              </w:rPr>
            </w:pPr>
          </w:p>
        </w:tc>
        <w:tc>
          <w:tcPr>
            <w:tcW w:w="709" w:type="dxa"/>
            <w:vAlign w:val="center"/>
          </w:tcPr>
          <w:p w14:paraId="278D727D">
            <w:pPr>
              <w:ind w:firstLine="0" w:firstLineChars="0"/>
              <w:rPr>
                <w:rFonts w:ascii="宋体" w:hAnsi="宋体"/>
                <w:color w:val="auto"/>
                <w:sz w:val="21"/>
                <w:szCs w:val="21"/>
              </w:rPr>
            </w:pPr>
          </w:p>
        </w:tc>
      </w:tr>
      <w:tr w14:paraId="1773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DD3860C">
            <w:pPr>
              <w:ind w:firstLine="0" w:firstLineChars="0"/>
              <w:rPr>
                <w:rFonts w:ascii="宋体" w:hAnsi="宋体"/>
                <w:color w:val="auto"/>
                <w:sz w:val="21"/>
                <w:szCs w:val="21"/>
              </w:rPr>
            </w:pPr>
          </w:p>
        </w:tc>
        <w:tc>
          <w:tcPr>
            <w:tcW w:w="694" w:type="dxa"/>
            <w:vMerge w:val="continue"/>
            <w:vAlign w:val="center"/>
          </w:tcPr>
          <w:p w14:paraId="23D1E189">
            <w:pPr>
              <w:ind w:firstLine="0" w:firstLineChars="0"/>
              <w:rPr>
                <w:rFonts w:ascii="宋体" w:hAnsi="宋体"/>
                <w:color w:val="auto"/>
                <w:sz w:val="21"/>
                <w:szCs w:val="21"/>
              </w:rPr>
            </w:pPr>
          </w:p>
        </w:tc>
        <w:tc>
          <w:tcPr>
            <w:tcW w:w="913" w:type="dxa"/>
            <w:vAlign w:val="center"/>
          </w:tcPr>
          <w:p w14:paraId="26B098CF">
            <w:pPr>
              <w:ind w:firstLine="0" w:firstLineChars="0"/>
              <w:rPr>
                <w:rFonts w:ascii="宋体" w:hAnsi="宋体"/>
                <w:color w:val="auto"/>
                <w:sz w:val="21"/>
                <w:szCs w:val="21"/>
              </w:rPr>
            </w:pPr>
            <w:r>
              <w:rPr>
                <w:rFonts w:hint="eastAsia" w:ascii="宋体" w:hAnsi="宋体"/>
                <w:color w:val="auto"/>
                <w:sz w:val="21"/>
                <w:szCs w:val="21"/>
              </w:rPr>
              <w:t>5.1.7</w:t>
            </w:r>
          </w:p>
        </w:tc>
        <w:tc>
          <w:tcPr>
            <w:tcW w:w="4230" w:type="dxa"/>
            <w:vAlign w:val="center"/>
          </w:tcPr>
          <w:p w14:paraId="5B1EA5EF">
            <w:pPr>
              <w:ind w:firstLine="0" w:firstLineChars="0"/>
              <w:rPr>
                <w:rFonts w:ascii="宋体" w:hAnsi="宋体" w:cs="宋体"/>
                <w:color w:val="auto"/>
                <w:sz w:val="21"/>
                <w:szCs w:val="21"/>
              </w:rPr>
            </w:pPr>
            <w:r>
              <w:rPr>
                <w:rFonts w:hint="eastAsia" w:ascii="宋体" w:hAnsi="宋体" w:cs="宋体"/>
                <w:color w:val="auto"/>
                <w:sz w:val="21"/>
                <w:szCs w:val="21"/>
              </w:rPr>
              <w:t>能按操作规程进行设备日常保养</w:t>
            </w:r>
          </w:p>
        </w:tc>
        <w:tc>
          <w:tcPr>
            <w:tcW w:w="818" w:type="dxa"/>
          </w:tcPr>
          <w:p w14:paraId="3485C96A">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7739F4A5">
            <w:pPr>
              <w:ind w:firstLine="0" w:firstLineChars="0"/>
              <w:rPr>
                <w:rFonts w:ascii="宋体" w:hAnsi="宋体" w:cs="宋体"/>
                <w:color w:val="auto"/>
                <w:sz w:val="21"/>
                <w:szCs w:val="21"/>
              </w:rPr>
            </w:pPr>
          </w:p>
        </w:tc>
        <w:tc>
          <w:tcPr>
            <w:tcW w:w="709" w:type="dxa"/>
            <w:vAlign w:val="center"/>
          </w:tcPr>
          <w:p w14:paraId="27045763">
            <w:pPr>
              <w:ind w:firstLine="0" w:firstLineChars="0"/>
              <w:rPr>
                <w:rFonts w:ascii="宋体" w:hAnsi="宋体"/>
                <w:color w:val="auto"/>
                <w:sz w:val="21"/>
                <w:szCs w:val="21"/>
              </w:rPr>
            </w:pPr>
          </w:p>
        </w:tc>
      </w:tr>
      <w:tr w14:paraId="76BFF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A6EF299">
            <w:pPr>
              <w:ind w:firstLine="0" w:firstLineChars="0"/>
              <w:rPr>
                <w:rFonts w:ascii="宋体" w:hAnsi="宋体"/>
                <w:color w:val="auto"/>
                <w:sz w:val="21"/>
                <w:szCs w:val="21"/>
              </w:rPr>
            </w:pPr>
          </w:p>
        </w:tc>
        <w:tc>
          <w:tcPr>
            <w:tcW w:w="694" w:type="dxa"/>
            <w:vMerge w:val="restart"/>
            <w:vAlign w:val="center"/>
          </w:tcPr>
          <w:p w14:paraId="024459D7">
            <w:pPr>
              <w:ind w:firstLine="0" w:firstLineChars="0"/>
              <w:rPr>
                <w:rFonts w:ascii="宋体" w:hAnsi="宋体"/>
                <w:color w:val="auto"/>
                <w:sz w:val="21"/>
                <w:szCs w:val="21"/>
              </w:rPr>
            </w:pPr>
            <w:r>
              <w:rPr>
                <w:rFonts w:hint="eastAsia" w:ascii="宋体" w:hAnsi="宋体"/>
                <w:color w:val="auto"/>
                <w:sz w:val="21"/>
                <w:szCs w:val="21"/>
              </w:rPr>
              <w:t>5.2维修</w:t>
            </w:r>
          </w:p>
        </w:tc>
        <w:tc>
          <w:tcPr>
            <w:tcW w:w="913" w:type="dxa"/>
            <w:vAlign w:val="center"/>
          </w:tcPr>
          <w:p w14:paraId="153E3ED5">
            <w:pPr>
              <w:ind w:firstLine="0" w:firstLineChars="0"/>
              <w:rPr>
                <w:rFonts w:ascii="宋体" w:hAnsi="宋体"/>
                <w:color w:val="auto"/>
                <w:sz w:val="21"/>
                <w:szCs w:val="21"/>
              </w:rPr>
            </w:pPr>
            <w:r>
              <w:rPr>
                <w:rFonts w:hint="eastAsia" w:ascii="宋体" w:hAnsi="宋体"/>
                <w:color w:val="auto"/>
                <w:sz w:val="21"/>
                <w:szCs w:val="21"/>
              </w:rPr>
              <w:t>5.2.1</w:t>
            </w:r>
          </w:p>
        </w:tc>
        <w:tc>
          <w:tcPr>
            <w:tcW w:w="4230" w:type="dxa"/>
            <w:vAlign w:val="center"/>
          </w:tcPr>
          <w:p w14:paraId="7F1079B3">
            <w:pPr>
              <w:ind w:firstLine="0" w:firstLineChars="0"/>
              <w:rPr>
                <w:rFonts w:ascii="宋体" w:hAnsi="宋体" w:cs="宋体"/>
                <w:color w:val="auto"/>
                <w:sz w:val="21"/>
                <w:szCs w:val="21"/>
              </w:rPr>
            </w:pPr>
            <w:r>
              <w:rPr>
                <w:rFonts w:hint="eastAsia" w:ascii="宋体" w:hAnsi="宋体" w:cs="宋体"/>
                <w:color w:val="auto"/>
                <w:sz w:val="21"/>
                <w:szCs w:val="21"/>
              </w:rPr>
              <w:t>能遵守车间设备维修规程</w:t>
            </w:r>
          </w:p>
        </w:tc>
        <w:tc>
          <w:tcPr>
            <w:tcW w:w="818" w:type="dxa"/>
          </w:tcPr>
          <w:p w14:paraId="07544673">
            <w:pPr>
              <w:ind w:firstLine="0" w:firstLineChars="0"/>
              <w:rPr>
                <w:rFonts w:ascii="宋体" w:hAnsi="宋体" w:cs="宋体"/>
                <w:color w:val="auto"/>
                <w:sz w:val="21"/>
                <w:szCs w:val="21"/>
              </w:rPr>
            </w:pPr>
          </w:p>
        </w:tc>
        <w:tc>
          <w:tcPr>
            <w:tcW w:w="687" w:type="dxa"/>
          </w:tcPr>
          <w:p w14:paraId="06B514DF">
            <w:pPr>
              <w:ind w:firstLine="0" w:firstLineChars="0"/>
              <w:rPr>
                <w:rFonts w:ascii="宋体" w:hAnsi="宋体" w:cs="宋体"/>
                <w:color w:val="auto"/>
                <w:sz w:val="21"/>
                <w:szCs w:val="21"/>
              </w:rPr>
            </w:pPr>
          </w:p>
        </w:tc>
        <w:tc>
          <w:tcPr>
            <w:tcW w:w="709" w:type="dxa"/>
            <w:vAlign w:val="center"/>
          </w:tcPr>
          <w:p w14:paraId="57C3C40E">
            <w:pPr>
              <w:ind w:firstLine="0" w:firstLineChars="0"/>
              <w:rPr>
                <w:rFonts w:ascii="宋体" w:hAnsi="宋体" w:cs="宋体"/>
                <w:color w:val="auto"/>
                <w:sz w:val="21"/>
                <w:szCs w:val="21"/>
              </w:rPr>
            </w:pPr>
            <w:r>
              <w:rPr>
                <w:rFonts w:hint="eastAsia" w:ascii="宋体" w:hAnsi="宋体" w:cs="宋体"/>
                <w:color w:val="auto"/>
                <w:sz w:val="21"/>
                <w:szCs w:val="21"/>
              </w:rPr>
              <w:t>●</w:t>
            </w:r>
          </w:p>
        </w:tc>
      </w:tr>
      <w:tr w14:paraId="05B1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B5169FE">
            <w:pPr>
              <w:ind w:firstLine="0" w:firstLineChars="0"/>
              <w:rPr>
                <w:rFonts w:ascii="宋体" w:hAnsi="宋体"/>
                <w:color w:val="auto"/>
                <w:sz w:val="21"/>
                <w:szCs w:val="21"/>
              </w:rPr>
            </w:pPr>
          </w:p>
        </w:tc>
        <w:tc>
          <w:tcPr>
            <w:tcW w:w="694" w:type="dxa"/>
            <w:vMerge w:val="continue"/>
            <w:vAlign w:val="center"/>
          </w:tcPr>
          <w:p w14:paraId="24A197D7">
            <w:pPr>
              <w:ind w:firstLine="0" w:firstLineChars="0"/>
              <w:rPr>
                <w:rFonts w:ascii="宋体" w:hAnsi="宋体"/>
                <w:color w:val="auto"/>
                <w:sz w:val="21"/>
                <w:szCs w:val="21"/>
              </w:rPr>
            </w:pPr>
          </w:p>
        </w:tc>
        <w:tc>
          <w:tcPr>
            <w:tcW w:w="913" w:type="dxa"/>
            <w:vAlign w:val="center"/>
          </w:tcPr>
          <w:p w14:paraId="71EBC28C">
            <w:pPr>
              <w:ind w:firstLine="0" w:firstLineChars="0"/>
              <w:rPr>
                <w:rFonts w:ascii="宋体" w:hAnsi="宋体"/>
                <w:color w:val="auto"/>
                <w:sz w:val="21"/>
                <w:szCs w:val="21"/>
              </w:rPr>
            </w:pPr>
            <w:r>
              <w:rPr>
                <w:rFonts w:hint="eastAsia" w:ascii="宋体" w:hAnsi="宋体"/>
                <w:color w:val="auto"/>
                <w:sz w:val="21"/>
                <w:szCs w:val="21"/>
              </w:rPr>
              <w:t>5.2.2</w:t>
            </w:r>
          </w:p>
        </w:tc>
        <w:tc>
          <w:tcPr>
            <w:tcW w:w="4230" w:type="dxa"/>
            <w:vAlign w:val="center"/>
          </w:tcPr>
          <w:p w14:paraId="109F8AC2">
            <w:pPr>
              <w:ind w:firstLine="0" w:firstLineChars="0"/>
              <w:rPr>
                <w:rFonts w:ascii="宋体" w:hAnsi="宋体" w:cs="宋体"/>
                <w:color w:val="auto"/>
                <w:sz w:val="21"/>
                <w:szCs w:val="21"/>
              </w:rPr>
            </w:pPr>
            <w:r>
              <w:rPr>
                <w:rFonts w:hint="eastAsia" w:ascii="宋体" w:hAnsi="宋体" w:cs="宋体"/>
                <w:color w:val="auto"/>
                <w:sz w:val="21"/>
                <w:szCs w:val="21"/>
              </w:rPr>
              <w:t>能与其他部门人员进行有效沟通</w:t>
            </w:r>
          </w:p>
        </w:tc>
        <w:tc>
          <w:tcPr>
            <w:tcW w:w="818" w:type="dxa"/>
          </w:tcPr>
          <w:p w14:paraId="0B44A164">
            <w:pPr>
              <w:ind w:firstLine="0" w:firstLineChars="0"/>
              <w:rPr>
                <w:rFonts w:ascii="宋体" w:hAnsi="宋体" w:cs="宋体"/>
                <w:color w:val="auto"/>
                <w:sz w:val="21"/>
                <w:szCs w:val="21"/>
              </w:rPr>
            </w:pPr>
          </w:p>
        </w:tc>
        <w:tc>
          <w:tcPr>
            <w:tcW w:w="687" w:type="dxa"/>
          </w:tcPr>
          <w:p w14:paraId="516B07FC">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0B49E22C">
            <w:pPr>
              <w:ind w:firstLine="0" w:firstLineChars="0"/>
              <w:rPr>
                <w:rFonts w:ascii="宋体" w:hAnsi="宋体" w:cs="宋体"/>
                <w:color w:val="auto"/>
                <w:sz w:val="21"/>
                <w:szCs w:val="21"/>
              </w:rPr>
            </w:pPr>
          </w:p>
        </w:tc>
      </w:tr>
      <w:tr w14:paraId="2AAC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633B4A8">
            <w:pPr>
              <w:ind w:firstLine="0" w:firstLineChars="0"/>
              <w:rPr>
                <w:rFonts w:ascii="宋体" w:hAnsi="宋体"/>
                <w:color w:val="auto"/>
                <w:sz w:val="21"/>
                <w:szCs w:val="21"/>
              </w:rPr>
            </w:pPr>
          </w:p>
        </w:tc>
        <w:tc>
          <w:tcPr>
            <w:tcW w:w="694" w:type="dxa"/>
            <w:vMerge w:val="continue"/>
            <w:vAlign w:val="center"/>
          </w:tcPr>
          <w:p w14:paraId="2A6F184E">
            <w:pPr>
              <w:ind w:firstLine="0" w:firstLineChars="0"/>
              <w:rPr>
                <w:rFonts w:ascii="宋体" w:hAnsi="宋体"/>
                <w:color w:val="auto"/>
                <w:sz w:val="21"/>
                <w:szCs w:val="21"/>
              </w:rPr>
            </w:pPr>
          </w:p>
        </w:tc>
        <w:tc>
          <w:tcPr>
            <w:tcW w:w="913" w:type="dxa"/>
            <w:vAlign w:val="center"/>
          </w:tcPr>
          <w:p w14:paraId="55BA2D76">
            <w:pPr>
              <w:ind w:firstLine="0" w:firstLineChars="0"/>
              <w:rPr>
                <w:rFonts w:ascii="宋体" w:hAnsi="宋体"/>
                <w:color w:val="auto"/>
                <w:sz w:val="21"/>
                <w:szCs w:val="21"/>
              </w:rPr>
            </w:pPr>
            <w:r>
              <w:rPr>
                <w:rFonts w:hint="eastAsia" w:ascii="宋体" w:hAnsi="宋体"/>
                <w:color w:val="auto"/>
                <w:sz w:val="21"/>
                <w:szCs w:val="21"/>
              </w:rPr>
              <w:t>5.2.3</w:t>
            </w:r>
          </w:p>
        </w:tc>
        <w:tc>
          <w:tcPr>
            <w:tcW w:w="4230" w:type="dxa"/>
            <w:vAlign w:val="center"/>
          </w:tcPr>
          <w:p w14:paraId="0076C9C5">
            <w:pPr>
              <w:ind w:firstLine="0" w:firstLineChars="0"/>
              <w:rPr>
                <w:rFonts w:ascii="宋体" w:hAnsi="宋体" w:cs="宋体"/>
                <w:color w:val="auto"/>
                <w:sz w:val="21"/>
                <w:szCs w:val="21"/>
              </w:rPr>
            </w:pPr>
            <w:r>
              <w:rPr>
                <w:rFonts w:hint="eastAsia" w:ascii="宋体" w:hAnsi="宋体" w:cs="宋体"/>
                <w:color w:val="auto"/>
                <w:sz w:val="21"/>
                <w:szCs w:val="21"/>
              </w:rPr>
              <w:t>能进行设备参数的正确设置</w:t>
            </w:r>
          </w:p>
        </w:tc>
        <w:tc>
          <w:tcPr>
            <w:tcW w:w="818" w:type="dxa"/>
          </w:tcPr>
          <w:p w14:paraId="1A8C8B37">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06A5565C">
            <w:pPr>
              <w:ind w:firstLine="0" w:firstLineChars="0"/>
              <w:rPr>
                <w:rFonts w:ascii="宋体" w:hAnsi="宋体" w:cs="宋体"/>
                <w:color w:val="auto"/>
                <w:sz w:val="21"/>
                <w:szCs w:val="21"/>
              </w:rPr>
            </w:pPr>
          </w:p>
        </w:tc>
        <w:tc>
          <w:tcPr>
            <w:tcW w:w="709" w:type="dxa"/>
            <w:vAlign w:val="center"/>
          </w:tcPr>
          <w:p w14:paraId="4D017C4F">
            <w:pPr>
              <w:ind w:firstLine="0" w:firstLineChars="0"/>
              <w:rPr>
                <w:rFonts w:ascii="宋体" w:hAnsi="宋体" w:cs="宋体"/>
                <w:color w:val="auto"/>
                <w:sz w:val="21"/>
                <w:szCs w:val="21"/>
              </w:rPr>
            </w:pPr>
          </w:p>
        </w:tc>
      </w:tr>
      <w:tr w14:paraId="2142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A46CF36">
            <w:pPr>
              <w:ind w:firstLine="0" w:firstLineChars="0"/>
              <w:rPr>
                <w:rFonts w:ascii="宋体" w:hAnsi="宋体"/>
                <w:color w:val="auto"/>
                <w:sz w:val="21"/>
                <w:szCs w:val="21"/>
              </w:rPr>
            </w:pPr>
          </w:p>
        </w:tc>
        <w:tc>
          <w:tcPr>
            <w:tcW w:w="694" w:type="dxa"/>
            <w:vMerge w:val="continue"/>
            <w:vAlign w:val="center"/>
          </w:tcPr>
          <w:p w14:paraId="6FC9A42B">
            <w:pPr>
              <w:ind w:firstLine="0" w:firstLineChars="0"/>
              <w:rPr>
                <w:rFonts w:ascii="宋体" w:hAnsi="宋体"/>
                <w:color w:val="auto"/>
                <w:sz w:val="21"/>
                <w:szCs w:val="21"/>
              </w:rPr>
            </w:pPr>
          </w:p>
        </w:tc>
        <w:tc>
          <w:tcPr>
            <w:tcW w:w="913" w:type="dxa"/>
            <w:vAlign w:val="center"/>
          </w:tcPr>
          <w:p w14:paraId="0E0BB47B">
            <w:pPr>
              <w:ind w:firstLine="0" w:firstLineChars="0"/>
              <w:rPr>
                <w:rFonts w:ascii="宋体" w:hAnsi="宋体"/>
                <w:color w:val="auto"/>
                <w:sz w:val="21"/>
                <w:szCs w:val="21"/>
              </w:rPr>
            </w:pPr>
            <w:r>
              <w:rPr>
                <w:rFonts w:hint="eastAsia" w:ascii="宋体" w:hAnsi="宋体"/>
                <w:color w:val="auto"/>
                <w:sz w:val="21"/>
                <w:szCs w:val="21"/>
              </w:rPr>
              <w:t>5.2.4</w:t>
            </w:r>
          </w:p>
        </w:tc>
        <w:tc>
          <w:tcPr>
            <w:tcW w:w="4230" w:type="dxa"/>
            <w:vAlign w:val="center"/>
          </w:tcPr>
          <w:p w14:paraId="5BB53D54">
            <w:pPr>
              <w:ind w:firstLine="0" w:firstLineChars="0"/>
              <w:rPr>
                <w:rFonts w:ascii="宋体" w:hAnsi="宋体" w:cs="宋体"/>
                <w:color w:val="auto"/>
                <w:sz w:val="21"/>
                <w:szCs w:val="21"/>
              </w:rPr>
            </w:pPr>
            <w:r>
              <w:rPr>
                <w:rFonts w:hint="eastAsia" w:ascii="宋体" w:hAnsi="宋体" w:cs="宋体"/>
                <w:color w:val="auto"/>
                <w:sz w:val="21"/>
                <w:szCs w:val="21"/>
              </w:rPr>
              <w:t>能正确描述机床故障现象</w:t>
            </w:r>
          </w:p>
        </w:tc>
        <w:tc>
          <w:tcPr>
            <w:tcW w:w="818" w:type="dxa"/>
          </w:tcPr>
          <w:p w14:paraId="7C497930">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31E092DE">
            <w:pPr>
              <w:ind w:firstLine="0" w:firstLineChars="0"/>
              <w:rPr>
                <w:rFonts w:ascii="宋体" w:hAnsi="宋体" w:cs="宋体"/>
                <w:color w:val="auto"/>
                <w:sz w:val="21"/>
                <w:szCs w:val="21"/>
              </w:rPr>
            </w:pPr>
          </w:p>
        </w:tc>
        <w:tc>
          <w:tcPr>
            <w:tcW w:w="709" w:type="dxa"/>
            <w:vAlign w:val="center"/>
          </w:tcPr>
          <w:p w14:paraId="357583B8">
            <w:pPr>
              <w:ind w:firstLine="0" w:firstLineChars="0"/>
              <w:rPr>
                <w:rFonts w:ascii="宋体" w:hAnsi="宋体" w:cs="宋体"/>
                <w:color w:val="auto"/>
                <w:sz w:val="21"/>
                <w:szCs w:val="21"/>
              </w:rPr>
            </w:pPr>
          </w:p>
        </w:tc>
      </w:tr>
      <w:tr w14:paraId="26DA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CCC1A36">
            <w:pPr>
              <w:ind w:firstLine="0" w:firstLineChars="0"/>
              <w:rPr>
                <w:rFonts w:ascii="宋体" w:hAnsi="宋体"/>
                <w:color w:val="auto"/>
                <w:sz w:val="21"/>
                <w:szCs w:val="21"/>
              </w:rPr>
            </w:pPr>
          </w:p>
        </w:tc>
        <w:tc>
          <w:tcPr>
            <w:tcW w:w="694" w:type="dxa"/>
            <w:vMerge w:val="continue"/>
            <w:vAlign w:val="center"/>
          </w:tcPr>
          <w:p w14:paraId="4992A427">
            <w:pPr>
              <w:ind w:firstLine="0" w:firstLineChars="0"/>
              <w:rPr>
                <w:rFonts w:ascii="宋体" w:hAnsi="宋体"/>
                <w:color w:val="auto"/>
                <w:sz w:val="21"/>
                <w:szCs w:val="21"/>
              </w:rPr>
            </w:pPr>
          </w:p>
        </w:tc>
        <w:tc>
          <w:tcPr>
            <w:tcW w:w="913" w:type="dxa"/>
            <w:vAlign w:val="center"/>
          </w:tcPr>
          <w:p w14:paraId="3353747A">
            <w:pPr>
              <w:ind w:firstLine="0" w:firstLineChars="0"/>
              <w:rPr>
                <w:rFonts w:ascii="宋体" w:hAnsi="宋体"/>
                <w:color w:val="auto"/>
                <w:sz w:val="21"/>
                <w:szCs w:val="21"/>
              </w:rPr>
            </w:pPr>
            <w:r>
              <w:rPr>
                <w:rFonts w:hint="eastAsia" w:ascii="宋体" w:hAnsi="宋体"/>
                <w:color w:val="auto"/>
                <w:sz w:val="21"/>
                <w:szCs w:val="21"/>
              </w:rPr>
              <w:t>5.2.5</w:t>
            </w:r>
          </w:p>
        </w:tc>
        <w:tc>
          <w:tcPr>
            <w:tcW w:w="4230" w:type="dxa"/>
            <w:vAlign w:val="center"/>
          </w:tcPr>
          <w:p w14:paraId="247D7B6B">
            <w:pPr>
              <w:ind w:firstLine="0" w:firstLineChars="0"/>
              <w:rPr>
                <w:rFonts w:ascii="宋体" w:hAnsi="宋体" w:cs="宋体"/>
                <w:color w:val="auto"/>
                <w:sz w:val="21"/>
                <w:szCs w:val="21"/>
              </w:rPr>
            </w:pPr>
            <w:r>
              <w:rPr>
                <w:rFonts w:hint="eastAsia" w:ascii="宋体" w:hAnsi="宋体" w:cs="宋体"/>
                <w:color w:val="auto"/>
                <w:sz w:val="21"/>
                <w:szCs w:val="21"/>
              </w:rPr>
              <w:t>能识别机床故障报警信息</w:t>
            </w:r>
          </w:p>
        </w:tc>
        <w:tc>
          <w:tcPr>
            <w:tcW w:w="818" w:type="dxa"/>
          </w:tcPr>
          <w:p w14:paraId="793B16C4">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7AC7D3DF">
            <w:pPr>
              <w:ind w:firstLine="0" w:firstLineChars="0"/>
              <w:rPr>
                <w:rFonts w:ascii="宋体" w:hAnsi="宋体" w:cs="宋体"/>
                <w:color w:val="auto"/>
                <w:sz w:val="21"/>
                <w:szCs w:val="21"/>
              </w:rPr>
            </w:pPr>
          </w:p>
        </w:tc>
        <w:tc>
          <w:tcPr>
            <w:tcW w:w="709" w:type="dxa"/>
            <w:vAlign w:val="center"/>
          </w:tcPr>
          <w:p w14:paraId="0ADA466A">
            <w:pPr>
              <w:ind w:firstLine="0" w:firstLineChars="0"/>
              <w:rPr>
                <w:rFonts w:ascii="宋体" w:hAnsi="宋体" w:cs="宋体"/>
                <w:color w:val="auto"/>
                <w:sz w:val="21"/>
                <w:szCs w:val="21"/>
              </w:rPr>
            </w:pPr>
          </w:p>
        </w:tc>
      </w:tr>
      <w:tr w14:paraId="44E9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039C0D9">
            <w:pPr>
              <w:ind w:firstLine="0" w:firstLineChars="0"/>
              <w:rPr>
                <w:rFonts w:ascii="宋体" w:hAnsi="宋体"/>
                <w:color w:val="auto"/>
                <w:sz w:val="21"/>
                <w:szCs w:val="21"/>
              </w:rPr>
            </w:pPr>
          </w:p>
        </w:tc>
        <w:tc>
          <w:tcPr>
            <w:tcW w:w="694" w:type="dxa"/>
            <w:vMerge w:val="continue"/>
            <w:vAlign w:val="center"/>
          </w:tcPr>
          <w:p w14:paraId="25F0B22E">
            <w:pPr>
              <w:ind w:firstLine="0" w:firstLineChars="0"/>
              <w:rPr>
                <w:rFonts w:ascii="宋体" w:hAnsi="宋体"/>
                <w:color w:val="auto"/>
                <w:sz w:val="21"/>
                <w:szCs w:val="21"/>
              </w:rPr>
            </w:pPr>
          </w:p>
        </w:tc>
        <w:tc>
          <w:tcPr>
            <w:tcW w:w="913" w:type="dxa"/>
            <w:vAlign w:val="center"/>
          </w:tcPr>
          <w:p w14:paraId="02339A4A">
            <w:pPr>
              <w:ind w:firstLine="0" w:firstLineChars="0"/>
              <w:rPr>
                <w:rFonts w:ascii="宋体" w:hAnsi="宋体"/>
                <w:color w:val="auto"/>
                <w:sz w:val="21"/>
                <w:szCs w:val="21"/>
              </w:rPr>
            </w:pPr>
            <w:r>
              <w:rPr>
                <w:rFonts w:hint="eastAsia" w:ascii="宋体" w:hAnsi="宋体"/>
                <w:color w:val="auto"/>
                <w:sz w:val="21"/>
                <w:szCs w:val="21"/>
              </w:rPr>
              <w:t>5.2.6</w:t>
            </w:r>
          </w:p>
        </w:tc>
        <w:tc>
          <w:tcPr>
            <w:tcW w:w="4230" w:type="dxa"/>
            <w:vAlign w:val="center"/>
          </w:tcPr>
          <w:p w14:paraId="3419F25B">
            <w:pPr>
              <w:ind w:firstLine="0" w:firstLineChars="0"/>
              <w:rPr>
                <w:rFonts w:ascii="宋体" w:hAnsi="宋体" w:cs="宋体"/>
                <w:color w:val="auto"/>
                <w:sz w:val="21"/>
                <w:szCs w:val="21"/>
              </w:rPr>
            </w:pPr>
            <w:r>
              <w:rPr>
                <w:rFonts w:hint="eastAsia" w:ascii="宋体" w:hAnsi="宋体" w:cs="宋体"/>
                <w:color w:val="auto"/>
                <w:sz w:val="21"/>
                <w:szCs w:val="21"/>
              </w:rPr>
              <w:t>能正确使用维修工具处理机床一般故障</w:t>
            </w:r>
          </w:p>
        </w:tc>
        <w:tc>
          <w:tcPr>
            <w:tcW w:w="818" w:type="dxa"/>
          </w:tcPr>
          <w:p w14:paraId="231AB432">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0E7A226F">
            <w:pPr>
              <w:ind w:firstLine="0" w:firstLineChars="0"/>
              <w:rPr>
                <w:rFonts w:ascii="宋体" w:hAnsi="宋体" w:cs="宋体"/>
                <w:color w:val="auto"/>
                <w:sz w:val="21"/>
                <w:szCs w:val="21"/>
              </w:rPr>
            </w:pPr>
          </w:p>
        </w:tc>
        <w:tc>
          <w:tcPr>
            <w:tcW w:w="709" w:type="dxa"/>
            <w:vAlign w:val="center"/>
          </w:tcPr>
          <w:p w14:paraId="0630683A">
            <w:pPr>
              <w:ind w:firstLine="0" w:firstLineChars="0"/>
              <w:rPr>
                <w:rFonts w:ascii="宋体" w:hAnsi="宋体" w:cs="宋体"/>
                <w:color w:val="auto"/>
                <w:sz w:val="21"/>
                <w:szCs w:val="21"/>
              </w:rPr>
            </w:pPr>
          </w:p>
        </w:tc>
      </w:tr>
      <w:tr w14:paraId="621E7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F295D0C">
            <w:pPr>
              <w:ind w:firstLine="0" w:firstLineChars="0"/>
              <w:rPr>
                <w:rFonts w:ascii="宋体" w:hAnsi="宋体"/>
                <w:color w:val="auto"/>
                <w:sz w:val="21"/>
                <w:szCs w:val="21"/>
              </w:rPr>
            </w:pPr>
          </w:p>
        </w:tc>
        <w:tc>
          <w:tcPr>
            <w:tcW w:w="694" w:type="dxa"/>
            <w:vMerge w:val="restart"/>
            <w:vAlign w:val="center"/>
          </w:tcPr>
          <w:p w14:paraId="12B54F06">
            <w:pPr>
              <w:ind w:firstLine="0" w:firstLineChars="0"/>
              <w:rPr>
                <w:rFonts w:ascii="宋体" w:hAnsi="宋体"/>
                <w:color w:val="auto"/>
                <w:sz w:val="21"/>
                <w:szCs w:val="21"/>
              </w:rPr>
            </w:pPr>
            <w:r>
              <w:rPr>
                <w:rFonts w:hint="eastAsia" w:ascii="宋体" w:hAnsi="宋体"/>
                <w:color w:val="auto"/>
                <w:sz w:val="21"/>
                <w:szCs w:val="21"/>
              </w:rPr>
              <w:t>5.3设备管理</w:t>
            </w:r>
          </w:p>
        </w:tc>
        <w:tc>
          <w:tcPr>
            <w:tcW w:w="913" w:type="dxa"/>
            <w:vAlign w:val="center"/>
          </w:tcPr>
          <w:p w14:paraId="7D93CF70">
            <w:pPr>
              <w:ind w:firstLine="0" w:firstLineChars="0"/>
              <w:rPr>
                <w:rFonts w:ascii="宋体" w:hAnsi="宋体"/>
                <w:color w:val="auto"/>
                <w:sz w:val="21"/>
                <w:szCs w:val="21"/>
              </w:rPr>
            </w:pPr>
            <w:r>
              <w:rPr>
                <w:rFonts w:hint="eastAsia" w:ascii="宋体" w:hAnsi="宋体"/>
                <w:color w:val="auto"/>
                <w:sz w:val="21"/>
                <w:szCs w:val="21"/>
              </w:rPr>
              <w:t>5.3.1</w:t>
            </w:r>
          </w:p>
        </w:tc>
        <w:tc>
          <w:tcPr>
            <w:tcW w:w="4230" w:type="dxa"/>
            <w:vAlign w:val="center"/>
          </w:tcPr>
          <w:p w14:paraId="3CBE00B3">
            <w:pPr>
              <w:ind w:firstLine="0" w:firstLineChars="0"/>
              <w:rPr>
                <w:rFonts w:ascii="宋体" w:hAnsi="宋体"/>
                <w:color w:val="auto"/>
                <w:sz w:val="21"/>
                <w:szCs w:val="21"/>
              </w:rPr>
            </w:pPr>
            <w:r>
              <w:rPr>
                <w:rFonts w:hint="eastAsia" w:ascii="宋体" w:hAnsi="宋体"/>
                <w:color w:val="auto"/>
                <w:sz w:val="21"/>
                <w:szCs w:val="21"/>
              </w:rPr>
              <w:t>能按设备管理要求进行管理</w:t>
            </w:r>
          </w:p>
        </w:tc>
        <w:tc>
          <w:tcPr>
            <w:tcW w:w="818" w:type="dxa"/>
          </w:tcPr>
          <w:p w14:paraId="47CD2346">
            <w:pPr>
              <w:ind w:firstLine="0" w:firstLineChars="0"/>
              <w:rPr>
                <w:rFonts w:ascii="宋体" w:hAnsi="宋体"/>
                <w:color w:val="auto"/>
                <w:sz w:val="21"/>
                <w:szCs w:val="21"/>
              </w:rPr>
            </w:pPr>
          </w:p>
        </w:tc>
        <w:tc>
          <w:tcPr>
            <w:tcW w:w="687" w:type="dxa"/>
          </w:tcPr>
          <w:p w14:paraId="669F7EF3">
            <w:pPr>
              <w:ind w:firstLine="0" w:firstLineChars="0"/>
              <w:rPr>
                <w:rFonts w:ascii="宋体" w:hAnsi="宋体"/>
                <w:color w:val="auto"/>
                <w:sz w:val="21"/>
                <w:szCs w:val="21"/>
              </w:rPr>
            </w:pPr>
          </w:p>
        </w:tc>
        <w:tc>
          <w:tcPr>
            <w:tcW w:w="709" w:type="dxa"/>
            <w:vAlign w:val="center"/>
          </w:tcPr>
          <w:p w14:paraId="039C7E25">
            <w:pPr>
              <w:ind w:firstLine="0" w:firstLineChars="0"/>
              <w:rPr>
                <w:rFonts w:ascii="宋体" w:hAnsi="宋体"/>
                <w:color w:val="auto"/>
                <w:sz w:val="21"/>
                <w:szCs w:val="21"/>
              </w:rPr>
            </w:pPr>
            <w:r>
              <w:rPr>
                <w:rFonts w:hint="eastAsia" w:ascii="宋体" w:hAnsi="宋体"/>
                <w:color w:val="auto"/>
                <w:sz w:val="21"/>
                <w:szCs w:val="21"/>
              </w:rPr>
              <w:t>●</w:t>
            </w:r>
          </w:p>
        </w:tc>
      </w:tr>
      <w:tr w14:paraId="58A9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6CA35EE">
            <w:pPr>
              <w:ind w:firstLine="0" w:firstLineChars="0"/>
              <w:rPr>
                <w:rFonts w:ascii="宋体" w:hAnsi="宋体"/>
                <w:color w:val="auto"/>
                <w:sz w:val="21"/>
                <w:szCs w:val="21"/>
              </w:rPr>
            </w:pPr>
          </w:p>
        </w:tc>
        <w:tc>
          <w:tcPr>
            <w:tcW w:w="694" w:type="dxa"/>
            <w:vMerge w:val="continue"/>
            <w:vAlign w:val="center"/>
          </w:tcPr>
          <w:p w14:paraId="5B816B04">
            <w:pPr>
              <w:ind w:firstLine="0" w:firstLineChars="0"/>
              <w:rPr>
                <w:rFonts w:ascii="宋体" w:hAnsi="宋体"/>
                <w:color w:val="auto"/>
                <w:sz w:val="21"/>
                <w:szCs w:val="21"/>
              </w:rPr>
            </w:pPr>
          </w:p>
        </w:tc>
        <w:tc>
          <w:tcPr>
            <w:tcW w:w="913" w:type="dxa"/>
            <w:vAlign w:val="center"/>
          </w:tcPr>
          <w:p w14:paraId="5F85ED3D">
            <w:pPr>
              <w:ind w:firstLine="0" w:firstLineChars="0"/>
              <w:rPr>
                <w:rFonts w:ascii="宋体" w:hAnsi="宋体"/>
                <w:color w:val="auto"/>
                <w:sz w:val="21"/>
                <w:szCs w:val="21"/>
              </w:rPr>
            </w:pPr>
            <w:r>
              <w:rPr>
                <w:rFonts w:hint="eastAsia" w:ascii="宋体" w:hAnsi="宋体"/>
                <w:color w:val="auto"/>
                <w:sz w:val="21"/>
                <w:szCs w:val="21"/>
              </w:rPr>
              <w:t>5.3.2</w:t>
            </w:r>
          </w:p>
        </w:tc>
        <w:tc>
          <w:tcPr>
            <w:tcW w:w="4230" w:type="dxa"/>
            <w:vAlign w:val="center"/>
          </w:tcPr>
          <w:p w14:paraId="2EBC337F">
            <w:pPr>
              <w:ind w:firstLine="0" w:firstLineChars="0"/>
              <w:rPr>
                <w:rFonts w:ascii="宋体" w:hAnsi="宋体"/>
                <w:color w:val="auto"/>
                <w:sz w:val="21"/>
                <w:szCs w:val="21"/>
              </w:rPr>
            </w:pPr>
            <w:r>
              <w:rPr>
                <w:rFonts w:hint="eastAsia" w:ascii="宋体" w:hAnsi="宋体"/>
                <w:color w:val="auto"/>
                <w:sz w:val="21"/>
                <w:szCs w:val="21"/>
              </w:rPr>
              <w:t>会管理设备台账</w:t>
            </w:r>
          </w:p>
        </w:tc>
        <w:tc>
          <w:tcPr>
            <w:tcW w:w="818" w:type="dxa"/>
          </w:tcPr>
          <w:p w14:paraId="58015AB3">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963BBCC">
            <w:pPr>
              <w:ind w:firstLine="0" w:firstLineChars="0"/>
              <w:rPr>
                <w:rFonts w:ascii="宋体" w:hAnsi="宋体"/>
                <w:color w:val="auto"/>
                <w:sz w:val="21"/>
                <w:szCs w:val="21"/>
              </w:rPr>
            </w:pPr>
          </w:p>
        </w:tc>
        <w:tc>
          <w:tcPr>
            <w:tcW w:w="709" w:type="dxa"/>
            <w:vAlign w:val="center"/>
          </w:tcPr>
          <w:p w14:paraId="25D4586C">
            <w:pPr>
              <w:ind w:firstLine="0" w:firstLineChars="0"/>
              <w:rPr>
                <w:rFonts w:ascii="宋体" w:hAnsi="宋体"/>
                <w:color w:val="auto"/>
                <w:sz w:val="21"/>
                <w:szCs w:val="21"/>
              </w:rPr>
            </w:pPr>
          </w:p>
        </w:tc>
      </w:tr>
      <w:tr w14:paraId="05DA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49500B4">
            <w:pPr>
              <w:ind w:firstLine="0" w:firstLineChars="0"/>
              <w:rPr>
                <w:rFonts w:ascii="宋体" w:hAnsi="宋体"/>
                <w:color w:val="auto"/>
                <w:sz w:val="21"/>
                <w:szCs w:val="21"/>
              </w:rPr>
            </w:pPr>
          </w:p>
        </w:tc>
        <w:tc>
          <w:tcPr>
            <w:tcW w:w="694" w:type="dxa"/>
            <w:vMerge w:val="continue"/>
            <w:vAlign w:val="center"/>
          </w:tcPr>
          <w:p w14:paraId="5BBCDC01">
            <w:pPr>
              <w:ind w:firstLine="0" w:firstLineChars="0"/>
              <w:rPr>
                <w:rFonts w:ascii="宋体" w:hAnsi="宋体"/>
                <w:color w:val="auto"/>
                <w:sz w:val="21"/>
                <w:szCs w:val="21"/>
              </w:rPr>
            </w:pPr>
          </w:p>
        </w:tc>
        <w:tc>
          <w:tcPr>
            <w:tcW w:w="913" w:type="dxa"/>
            <w:vAlign w:val="center"/>
          </w:tcPr>
          <w:p w14:paraId="64E2615B">
            <w:pPr>
              <w:ind w:firstLine="0" w:firstLineChars="0"/>
              <w:rPr>
                <w:rFonts w:ascii="宋体" w:hAnsi="宋体"/>
                <w:color w:val="auto"/>
                <w:sz w:val="21"/>
                <w:szCs w:val="21"/>
              </w:rPr>
            </w:pPr>
            <w:r>
              <w:rPr>
                <w:rFonts w:hint="eastAsia" w:ascii="宋体" w:hAnsi="宋体"/>
                <w:color w:val="auto"/>
                <w:sz w:val="21"/>
                <w:szCs w:val="21"/>
              </w:rPr>
              <w:t>5.3.3</w:t>
            </w:r>
          </w:p>
        </w:tc>
        <w:tc>
          <w:tcPr>
            <w:tcW w:w="4230" w:type="dxa"/>
            <w:vAlign w:val="center"/>
          </w:tcPr>
          <w:p w14:paraId="44B82D51">
            <w:pPr>
              <w:ind w:firstLine="0" w:firstLineChars="0"/>
              <w:rPr>
                <w:rFonts w:ascii="宋体" w:hAnsi="宋体"/>
                <w:color w:val="auto"/>
                <w:sz w:val="21"/>
                <w:szCs w:val="21"/>
              </w:rPr>
            </w:pPr>
            <w:r>
              <w:rPr>
                <w:rFonts w:hint="eastAsia" w:ascii="宋体" w:hAnsi="宋体"/>
                <w:color w:val="auto"/>
                <w:sz w:val="21"/>
                <w:szCs w:val="21"/>
              </w:rPr>
              <w:t>会用办公软件进行管理</w:t>
            </w:r>
          </w:p>
        </w:tc>
        <w:tc>
          <w:tcPr>
            <w:tcW w:w="818" w:type="dxa"/>
          </w:tcPr>
          <w:p w14:paraId="3478A70E">
            <w:pPr>
              <w:ind w:firstLine="0" w:firstLineChars="0"/>
              <w:rPr>
                <w:rFonts w:ascii="宋体" w:hAnsi="宋体"/>
                <w:color w:val="auto"/>
                <w:sz w:val="21"/>
                <w:szCs w:val="21"/>
              </w:rPr>
            </w:pPr>
          </w:p>
        </w:tc>
        <w:tc>
          <w:tcPr>
            <w:tcW w:w="687" w:type="dxa"/>
          </w:tcPr>
          <w:p w14:paraId="1F5E8535">
            <w:pPr>
              <w:ind w:firstLine="0" w:firstLineChars="0"/>
              <w:rPr>
                <w:rFonts w:ascii="宋体" w:hAnsi="宋体"/>
                <w:color w:val="auto"/>
                <w:sz w:val="21"/>
                <w:szCs w:val="21"/>
              </w:rPr>
            </w:pPr>
          </w:p>
        </w:tc>
        <w:tc>
          <w:tcPr>
            <w:tcW w:w="709" w:type="dxa"/>
            <w:vAlign w:val="center"/>
          </w:tcPr>
          <w:p w14:paraId="4E80F072">
            <w:pPr>
              <w:ind w:firstLine="0" w:firstLineChars="0"/>
              <w:rPr>
                <w:rFonts w:ascii="宋体" w:hAnsi="宋体"/>
                <w:color w:val="auto"/>
                <w:sz w:val="21"/>
                <w:szCs w:val="21"/>
              </w:rPr>
            </w:pPr>
            <w:r>
              <w:rPr>
                <w:rFonts w:hint="eastAsia" w:ascii="宋体" w:hAnsi="宋体"/>
                <w:color w:val="auto"/>
                <w:sz w:val="21"/>
                <w:szCs w:val="21"/>
              </w:rPr>
              <w:t>●</w:t>
            </w:r>
          </w:p>
        </w:tc>
      </w:tr>
      <w:tr w14:paraId="3FE8B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894D9B2">
            <w:pPr>
              <w:ind w:firstLine="0" w:firstLineChars="0"/>
              <w:rPr>
                <w:rFonts w:ascii="宋体" w:hAnsi="宋体"/>
                <w:color w:val="auto"/>
                <w:sz w:val="21"/>
                <w:szCs w:val="21"/>
              </w:rPr>
            </w:pPr>
          </w:p>
        </w:tc>
        <w:tc>
          <w:tcPr>
            <w:tcW w:w="694" w:type="dxa"/>
            <w:vMerge w:val="continue"/>
            <w:vAlign w:val="center"/>
          </w:tcPr>
          <w:p w14:paraId="0CE0FBF2">
            <w:pPr>
              <w:ind w:firstLine="0" w:firstLineChars="0"/>
              <w:rPr>
                <w:rFonts w:ascii="宋体" w:hAnsi="宋体"/>
                <w:color w:val="auto"/>
                <w:sz w:val="21"/>
                <w:szCs w:val="21"/>
              </w:rPr>
            </w:pPr>
          </w:p>
        </w:tc>
        <w:tc>
          <w:tcPr>
            <w:tcW w:w="913" w:type="dxa"/>
            <w:vAlign w:val="center"/>
          </w:tcPr>
          <w:p w14:paraId="665B1CBA">
            <w:pPr>
              <w:ind w:firstLine="0" w:firstLineChars="0"/>
              <w:rPr>
                <w:rFonts w:ascii="宋体" w:hAnsi="宋体"/>
                <w:color w:val="auto"/>
                <w:sz w:val="21"/>
                <w:szCs w:val="21"/>
              </w:rPr>
            </w:pPr>
            <w:r>
              <w:rPr>
                <w:rFonts w:hint="eastAsia" w:ascii="宋体" w:hAnsi="宋体"/>
                <w:color w:val="auto"/>
                <w:sz w:val="21"/>
                <w:szCs w:val="21"/>
              </w:rPr>
              <w:t>5.3.4</w:t>
            </w:r>
          </w:p>
        </w:tc>
        <w:tc>
          <w:tcPr>
            <w:tcW w:w="4230" w:type="dxa"/>
            <w:vAlign w:val="center"/>
          </w:tcPr>
          <w:p w14:paraId="429A7674">
            <w:pPr>
              <w:ind w:firstLine="0" w:firstLineChars="0"/>
              <w:rPr>
                <w:rFonts w:ascii="宋体" w:hAnsi="宋体"/>
                <w:color w:val="auto"/>
                <w:sz w:val="21"/>
                <w:szCs w:val="21"/>
              </w:rPr>
            </w:pPr>
            <w:r>
              <w:rPr>
                <w:rFonts w:hint="eastAsia" w:ascii="宋体" w:hAnsi="宋体"/>
                <w:color w:val="auto"/>
                <w:sz w:val="21"/>
                <w:szCs w:val="21"/>
              </w:rPr>
              <w:t>能阅读相关设备英语资料</w:t>
            </w:r>
          </w:p>
        </w:tc>
        <w:tc>
          <w:tcPr>
            <w:tcW w:w="818" w:type="dxa"/>
          </w:tcPr>
          <w:p w14:paraId="5941A930">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06AE34D5">
            <w:pPr>
              <w:ind w:firstLine="0" w:firstLineChars="0"/>
              <w:rPr>
                <w:rFonts w:ascii="宋体" w:hAnsi="宋体"/>
                <w:color w:val="auto"/>
                <w:sz w:val="21"/>
                <w:szCs w:val="21"/>
              </w:rPr>
            </w:pPr>
          </w:p>
        </w:tc>
        <w:tc>
          <w:tcPr>
            <w:tcW w:w="709" w:type="dxa"/>
            <w:vAlign w:val="center"/>
          </w:tcPr>
          <w:p w14:paraId="4DCBFD2E">
            <w:pPr>
              <w:ind w:firstLine="0" w:firstLineChars="0"/>
              <w:rPr>
                <w:rFonts w:ascii="宋体" w:hAnsi="宋体"/>
                <w:color w:val="auto"/>
                <w:sz w:val="21"/>
                <w:szCs w:val="21"/>
              </w:rPr>
            </w:pPr>
          </w:p>
        </w:tc>
      </w:tr>
      <w:tr w14:paraId="19BC2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514E6F45">
            <w:pPr>
              <w:ind w:firstLine="0" w:firstLineChars="0"/>
              <w:rPr>
                <w:rFonts w:ascii="宋体" w:hAnsi="宋体"/>
                <w:color w:val="auto"/>
                <w:sz w:val="21"/>
                <w:szCs w:val="21"/>
              </w:rPr>
            </w:pPr>
          </w:p>
        </w:tc>
        <w:tc>
          <w:tcPr>
            <w:tcW w:w="694" w:type="dxa"/>
            <w:vMerge w:val="continue"/>
            <w:vAlign w:val="center"/>
          </w:tcPr>
          <w:p w14:paraId="3EBFE2C8">
            <w:pPr>
              <w:ind w:firstLine="0" w:firstLineChars="0"/>
              <w:rPr>
                <w:rFonts w:ascii="宋体" w:hAnsi="宋体"/>
                <w:color w:val="auto"/>
                <w:sz w:val="21"/>
                <w:szCs w:val="21"/>
              </w:rPr>
            </w:pPr>
          </w:p>
        </w:tc>
        <w:tc>
          <w:tcPr>
            <w:tcW w:w="913" w:type="dxa"/>
            <w:vAlign w:val="center"/>
          </w:tcPr>
          <w:p w14:paraId="6C156699">
            <w:pPr>
              <w:ind w:firstLine="0" w:firstLineChars="0"/>
              <w:rPr>
                <w:rFonts w:ascii="宋体" w:hAnsi="宋体"/>
                <w:color w:val="auto"/>
                <w:sz w:val="21"/>
                <w:szCs w:val="21"/>
              </w:rPr>
            </w:pPr>
            <w:r>
              <w:rPr>
                <w:rFonts w:hint="eastAsia" w:ascii="宋体" w:hAnsi="宋体"/>
                <w:color w:val="auto"/>
                <w:sz w:val="21"/>
                <w:szCs w:val="21"/>
              </w:rPr>
              <w:t>5.3.5</w:t>
            </w:r>
          </w:p>
        </w:tc>
        <w:tc>
          <w:tcPr>
            <w:tcW w:w="4230" w:type="dxa"/>
            <w:vAlign w:val="center"/>
          </w:tcPr>
          <w:p w14:paraId="7A42D9FE">
            <w:pPr>
              <w:ind w:firstLine="0" w:firstLineChars="0"/>
              <w:rPr>
                <w:rFonts w:ascii="宋体" w:hAnsi="宋体"/>
                <w:color w:val="auto"/>
                <w:sz w:val="21"/>
                <w:szCs w:val="21"/>
              </w:rPr>
            </w:pPr>
            <w:r>
              <w:rPr>
                <w:rFonts w:hint="eastAsia" w:ascii="宋体" w:hAnsi="宋体"/>
                <w:color w:val="auto"/>
                <w:sz w:val="21"/>
                <w:szCs w:val="21"/>
              </w:rPr>
              <w:t>能说明机床的结构与原理</w:t>
            </w:r>
          </w:p>
        </w:tc>
        <w:tc>
          <w:tcPr>
            <w:tcW w:w="818" w:type="dxa"/>
          </w:tcPr>
          <w:p w14:paraId="5DCB94C5">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66007F1A">
            <w:pPr>
              <w:ind w:firstLine="0" w:firstLineChars="0"/>
              <w:rPr>
                <w:rFonts w:ascii="宋体" w:hAnsi="宋体"/>
                <w:color w:val="auto"/>
                <w:sz w:val="21"/>
                <w:szCs w:val="21"/>
              </w:rPr>
            </w:pPr>
          </w:p>
        </w:tc>
        <w:tc>
          <w:tcPr>
            <w:tcW w:w="709" w:type="dxa"/>
            <w:vAlign w:val="center"/>
          </w:tcPr>
          <w:p w14:paraId="746A0F52">
            <w:pPr>
              <w:ind w:firstLine="0" w:firstLineChars="0"/>
              <w:rPr>
                <w:rFonts w:ascii="宋体" w:hAnsi="宋体"/>
                <w:color w:val="auto"/>
                <w:sz w:val="21"/>
                <w:szCs w:val="21"/>
              </w:rPr>
            </w:pPr>
          </w:p>
        </w:tc>
      </w:tr>
      <w:tr w14:paraId="5823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2B40C4A">
            <w:pPr>
              <w:ind w:firstLine="0" w:firstLineChars="0"/>
              <w:rPr>
                <w:rFonts w:ascii="宋体" w:hAnsi="宋体"/>
                <w:color w:val="auto"/>
                <w:sz w:val="21"/>
                <w:szCs w:val="21"/>
              </w:rPr>
            </w:pPr>
          </w:p>
        </w:tc>
        <w:tc>
          <w:tcPr>
            <w:tcW w:w="694" w:type="dxa"/>
            <w:vMerge w:val="continue"/>
            <w:vAlign w:val="center"/>
          </w:tcPr>
          <w:p w14:paraId="27F3B684">
            <w:pPr>
              <w:ind w:firstLine="0" w:firstLineChars="0"/>
              <w:rPr>
                <w:rFonts w:ascii="宋体" w:hAnsi="宋体"/>
                <w:color w:val="auto"/>
                <w:sz w:val="21"/>
                <w:szCs w:val="21"/>
              </w:rPr>
            </w:pPr>
          </w:p>
        </w:tc>
        <w:tc>
          <w:tcPr>
            <w:tcW w:w="913" w:type="dxa"/>
            <w:vAlign w:val="center"/>
          </w:tcPr>
          <w:p w14:paraId="5E2F378F">
            <w:pPr>
              <w:ind w:firstLine="0" w:firstLineChars="0"/>
              <w:rPr>
                <w:rFonts w:ascii="宋体" w:hAnsi="宋体"/>
                <w:color w:val="auto"/>
                <w:sz w:val="21"/>
                <w:szCs w:val="21"/>
              </w:rPr>
            </w:pPr>
            <w:r>
              <w:rPr>
                <w:rFonts w:hint="eastAsia" w:ascii="宋体" w:hAnsi="宋体"/>
                <w:color w:val="auto"/>
                <w:sz w:val="21"/>
                <w:szCs w:val="21"/>
              </w:rPr>
              <w:t>5.3.6</w:t>
            </w:r>
          </w:p>
        </w:tc>
        <w:tc>
          <w:tcPr>
            <w:tcW w:w="4230" w:type="dxa"/>
            <w:vAlign w:val="center"/>
          </w:tcPr>
          <w:p w14:paraId="4FBA2DB5">
            <w:pPr>
              <w:ind w:firstLine="0" w:firstLineChars="0"/>
              <w:rPr>
                <w:rFonts w:ascii="宋体" w:hAnsi="宋体"/>
                <w:color w:val="auto"/>
                <w:sz w:val="21"/>
                <w:szCs w:val="21"/>
              </w:rPr>
            </w:pPr>
            <w:r>
              <w:rPr>
                <w:rFonts w:hint="eastAsia" w:ascii="宋体" w:hAnsi="宋体"/>
                <w:color w:val="auto"/>
                <w:sz w:val="21"/>
                <w:szCs w:val="21"/>
              </w:rPr>
              <w:t>会设备基本的维护</w:t>
            </w:r>
          </w:p>
        </w:tc>
        <w:tc>
          <w:tcPr>
            <w:tcW w:w="818" w:type="dxa"/>
          </w:tcPr>
          <w:p w14:paraId="17C8900C">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596B05F">
            <w:pPr>
              <w:ind w:firstLine="0" w:firstLineChars="0"/>
              <w:rPr>
                <w:rFonts w:ascii="宋体" w:hAnsi="宋体"/>
                <w:color w:val="auto"/>
                <w:sz w:val="21"/>
                <w:szCs w:val="21"/>
              </w:rPr>
            </w:pPr>
          </w:p>
        </w:tc>
        <w:tc>
          <w:tcPr>
            <w:tcW w:w="709" w:type="dxa"/>
            <w:vAlign w:val="center"/>
          </w:tcPr>
          <w:p w14:paraId="71C6F086">
            <w:pPr>
              <w:ind w:firstLine="0" w:firstLineChars="0"/>
              <w:rPr>
                <w:rFonts w:ascii="宋体" w:hAnsi="宋体"/>
                <w:color w:val="auto"/>
                <w:sz w:val="21"/>
                <w:szCs w:val="21"/>
              </w:rPr>
            </w:pPr>
          </w:p>
        </w:tc>
      </w:tr>
      <w:tr w14:paraId="791D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restart"/>
            <w:vAlign w:val="center"/>
          </w:tcPr>
          <w:p w14:paraId="02E5C49A">
            <w:pPr>
              <w:ind w:firstLine="0" w:firstLineChars="0"/>
              <w:rPr>
                <w:rFonts w:ascii="宋体" w:hAnsi="宋体"/>
                <w:color w:val="auto"/>
                <w:sz w:val="21"/>
                <w:szCs w:val="21"/>
              </w:rPr>
            </w:pPr>
            <w:r>
              <w:rPr>
                <w:rFonts w:hint="eastAsia" w:ascii="宋体" w:hAnsi="宋体"/>
                <w:color w:val="auto"/>
                <w:sz w:val="21"/>
                <w:szCs w:val="21"/>
              </w:rPr>
              <w:t>6.生产现场组织与管理</w:t>
            </w:r>
          </w:p>
        </w:tc>
        <w:tc>
          <w:tcPr>
            <w:tcW w:w="694" w:type="dxa"/>
            <w:vMerge w:val="restart"/>
            <w:vAlign w:val="center"/>
          </w:tcPr>
          <w:p w14:paraId="73545260">
            <w:pPr>
              <w:ind w:firstLine="0" w:firstLineChars="0"/>
              <w:rPr>
                <w:rFonts w:ascii="宋体" w:hAnsi="宋体"/>
                <w:color w:val="auto"/>
                <w:sz w:val="21"/>
                <w:szCs w:val="21"/>
              </w:rPr>
            </w:pPr>
            <w:r>
              <w:rPr>
                <w:rFonts w:hint="eastAsia" w:ascii="宋体" w:hAnsi="宋体"/>
                <w:color w:val="auto"/>
                <w:sz w:val="21"/>
                <w:szCs w:val="21"/>
              </w:rPr>
              <w:t>6.1现场问题解决</w:t>
            </w:r>
          </w:p>
        </w:tc>
        <w:tc>
          <w:tcPr>
            <w:tcW w:w="913" w:type="dxa"/>
            <w:vAlign w:val="center"/>
          </w:tcPr>
          <w:p w14:paraId="2385886E">
            <w:pPr>
              <w:ind w:firstLine="0" w:firstLineChars="0"/>
              <w:rPr>
                <w:rFonts w:ascii="宋体" w:hAnsi="宋体"/>
                <w:color w:val="auto"/>
                <w:sz w:val="21"/>
                <w:szCs w:val="21"/>
              </w:rPr>
            </w:pPr>
            <w:r>
              <w:rPr>
                <w:rFonts w:hint="eastAsia" w:ascii="宋体" w:hAnsi="宋体"/>
                <w:color w:val="auto"/>
                <w:sz w:val="21"/>
                <w:szCs w:val="21"/>
              </w:rPr>
              <w:t>6.1.1</w:t>
            </w:r>
          </w:p>
        </w:tc>
        <w:tc>
          <w:tcPr>
            <w:tcW w:w="4230" w:type="dxa"/>
            <w:vAlign w:val="center"/>
          </w:tcPr>
          <w:p w14:paraId="27268944">
            <w:pPr>
              <w:ind w:firstLine="0" w:firstLineChars="0"/>
              <w:rPr>
                <w:rFonts w:ascii="宋体" w:hAnsi="宋体" w:cs="宋体"/>
                <w:color w:val="auto"/>
                <w:sz w:val="21"/>
                <w:szCs w:val="21"/>
              </w:rPr>
            </w:pPr>
            <w:r>
              <w:rPr>
                <w:rFonts w:hint="eastAsia" w:ascii="宋体" w:hAnsi="宋体" w:cs="宋体"/>
                <w:color w:val="auto"/>
                <w:sz w:val="21"/>
                <w:szCs w:val="21"/>
              </w:rPr>
              <w:t>能按照工作现场流程解决问题</w:t>
            </w:r>
          </w:p>
        </w:tc>
        <w:tc>
          <w:tcPr>
            <w:tcW w:w="818" w:type="dxa"/>
          </w:tcPr>
          <w:p w14:paraId="733E33A9">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03C31B7A">
            <w:pPr>
              <w:ind w:firstLine="0" w:firstLineChars="0"/>
              <w:rPr>
                <w:rFonts w:ascii="宋体" w:hAnsi="宋体" w:cs="宋体"/>
                <w:color w:val="auto"/>
                <w:sz w:val="21"/>
                <w:szCs w:val="21"/>
              </w:rPr>
            </w:pPr>
          </w:p>
        </w:tc>
        <w:tc>
          <w:tcPr>
            <w:tcW w:w="709" w:type="dxa"/>
            <w:vAlign w:val="center"/>
          </w:tcPr>
          <w:p w14:paraId="0C264FB7">
            <w:pPr>
              <w:ind w:firstLine="0" w:firstLineChars="0"/>
              <w:rPr>
                <w:rFonts w:ascii="宋体" w:hAnsi="宋体" w:cs="宋体"/>
                <w:color w:val="auto"/>
                <w:sz w:val="21"/>
                <w:szCs w:val="21"/>
              </w:rPr>
            </w:pPr>
          </w:p>
        </w:tc>
      </w:tr>
      <w:tr w14:paraId="66FAB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974F0DC">
            <w:pPr>
              <w:ind w:firstLine="0" w:firstLineChars="0"/>
              <w:rPr>
                <w:rFonts w:ascii="宋体" w:hAnsi="宋体"/>
                <w:color w:val="auto"/>
                <w:sz w:val="21"/>
                <w:szCs w:val="21"/>
              </w:rPr>
            </w:pPr>
          </w:p>
        </w:tc>
        <w:tc>
          <w:tcPr>
            <w:tcW w:w="694" w:type="dxa"/>
            <w:vMerge w:val="continue"/>
            <w:vAlign w:val="center"/>
          </w:tcPr>
          <w:p w14:paraId="166AFC84">
            <w:pPr>
              <w:ind w:firstLine="0" w:firstLineChars="0"/>
              <w:rPr>
                <w:rFonts w:ascii="宋体" w:hAnsi="宋体"/>
                <w:color w:val="auto"/>
                <w:sz w:val="21"/>
                <w:szCs w:val="21"/>
              </w:rPr>
            </w:pPr>
          </w:p>
        </w:tc>
        <w:tc>
          <w:tcPr>
            <w:tcW w:w="913" w:type="dxa"/>
            <w:vAlign w:val="center"/>
          </w:tcPr>
          <w:p w14:paraId="631EADEC">
            <w:pPr>
              <w:ind w:firstLine="0" w:firstLineChars="0"/>
              <w:rPr>
                <w:rFonts w:ascii="宋体" w:hAnsi="宋体"/>
                <w:color w:val="auto"/>
                <w:sz w:val="21"/>
                <w:szCs w:val="21"/>
              </w:rPr>
            </w:pPr>
            <w:r>
              <w:rPr>
                <w:rFonts w:hint="eastAsia" w:ascii="宋体" w:hAnsi="宋体"/>
                <w:color w:val="auto"/>
                <w:sz w:val="21"/>
                <w:szCs w:val="21"/>
              </w:rPr>
              <w:t>6.1.2</w:t>
            </w:r>
          </w:p>
        </w:tc>
        <w:tc>
          <w:tcPr>
            <w:tcW w:w="4230" w:type="dxa"/>
            <w:vAlign w:val="center"/>
          </w:tcPr>
          <w:p w14:paraId="04FCAEB1">
            <w:pPr>
              <w:ind w:firstLine="0" w:firstLineChars="0"/>
              <w:rPr>
                <w:rFonts w:ascii="宋体" w:hAnsi="宋体" w:cs="宋体"/>
                <w:color w:val="auto"/>
                <w:sz w:val="21"/>
                <w:szCs w:val="21"/>
              </w:rPr>
            </w:pPr>
            <w:r>
              <w:rPr>
                <w:rFonts w:hint="eastAsia" w:ascii="宋体" w:hAnsi="宋体" w:cs="宋体"/>
                <w:color w:val="auto"/>
                <w:sz w:val="21"/>
                <w:szCs w:val="21"/>
              </w:rPr>
              <w:t>能严格遵守并执行岗位职责</w:t>
            </w:r>
          </w:p>
        </w:tc>
        <w:tc>
          <w:tcPr>
            <w:tcW w:w="818" w:type="dxa"/>
          </w:tcPr>
          <w:p w14:paraId="4A509B98">
            <w:pPr>
              <w:ind w:firstLine="0" w:firstLineChars="0"/>
              <w:rPr>
                <w:rFonts w:ascii="宋体" w:hAnsi="宋体" w:cs="宋体"/>
                <w:color w:val="auto"/>
                <w:sz w:val="21"/>
                <w:szCs w:val="21"/>
              </w:rPr>
            </w:pPr>
          </w:p>
        </w:tc>
        <w:tc>
          <w:tcPr>
            <w:tcW w:w="687" w:type="dxa"/>
          </w:tcPr>
          <w:p w14:paraId="50B68F2D">
            <w:pPr>
              <w:ind w:firstLine="0" w:firstLineChars="0"/>
              <w:rPr>
                <w:rFonts w:ascii="宋体" w:hAnsi="宋体" w:cs="宋体"/>
                <w:color w:val="auto"/>
                <w:sz w:val="21"/>
                <w:szCs w:val="21"/>
              </w:rPr>
            </w:pPr>
          </w:p>
        </w:tc>
        <w:tc>
          <w:tcPr>
            <w:tcW w:w="709" w:type="dxa"/>
            <w:vAlign w:val="center"/>
          </w:tcPr>
          <w:p w14:paraId="15CCF1B1">
            <w:pPr>
              <w:ind w:firstLine="0" w:firstLineChars="0"/>
              <w:rPr>
                <w:rFonts w:ascii="宋体" w:hAnsi="宋体" w:cs="宋体"/>
                <w:color w:val="auto"/>
                <w:sz w:val="21"/>
                <w:szCs w:val="21"/>
              </w:rPr>
            </w:pPr>
            <w:r>
              <w:rPr>
                <w:rFonts w:hint="eastAsia" w:ascii="宋体" w:hAnsi="宋体" w:cs="宋体"/>
                <w:color w:val="auto"/>
                <w:sz w:val="21"/>
                <w:szCs w:val="21"/>
              </w:rPr>
              <w:t>●</w:t>
            </w:r>
          </w:p>
        </w:tc>
      </w:tr>
      <w:tr w14:paraId="6A1D2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8CABDE7">
            <w:pPr>
              <w:ind w:firstLine="0" w:firstLineChars="0"/>
              <w:rPr>
                <w:rFonts w:ascii="宋体" w:hAnsi="宋体"/>
                <w:color w:val="auto"/>
                <w:sz w:val="21"/>
                <w:szCs w:val="21"/>
              </w:rPr>
            </w:pPr>
          </w:p>
        </w:tc>
        <w:tc>
          <w:tcPr>
            <w:tcW w:w="694" w:type="dxa"/>
            <w:vMerge w:val="continue"/>
            <w:vAlign w:val="center"/>
          </w:tcPr>
          <w:p w14:paraId="54A8070E">
            <w:pPr>
              <w:ind w:firstLine="0" w:firstLineChars="0"/>
              <w:rPr>
                <w:rFonts w:ascii="宋体" w:hAnsi="宋体"/>
                <w:color w:val="auto"/>
                <w:sz w:val="21"/>
                <w:szCs w:val="21"/>
              </w:rPr>
            </w:pPr>
          </w:p>
        </w:tc>
        <w:tc>
          <w:tcPr>
            <w:tcW w:w="913" w:type="dxa"/>
            <w:vAlign w:val="center"/>
          </w:tcPr>
          <w:p w14:paraId="1D6E41C6">
            <w:pPr>
              <w:ind w:firstLine="0" w:firstLineChars="0"/>
              <w:rPr>
                <w:rFonts w:ascii="宋体" w:hAnsi="宋体"/>
                <w:color w:val="auto"/>
                <w:sz w:val="21"/>
                <w:szCs w:val="21"/>
              </w:rPr>
            </w:pPr>
            <w:r>
              <w:rPr>
                <w:rFonts w:hint="eastAsia" w:ascii="宋体" w:hAnsi="宋体"/>
                <w:color w:val="auto"/>
                <w:sz w:val="21"/>
                <w:szCs w:val="21"/>
              </w:rPr>
              <w:t>6.1.3</w:t>
            </w:r>
          </w:p>
        </w:tc>
        <w:tc>
          <w:tcPr>
            <w:tcW w:w="4230" w:type="dxa"/>
            <w:vAlign w:val="center"/>
          </w:tcPr>
          <w:p w14:paraId="4AB85749">
            <w:pPr>
              <w:ind w:firstLine="0" w:firstLineChars="0"/>
              <w:rPr>
                <w:rFonts w:ascii="宋体" w:hAnsi="宋体" w:cs="宋体"/>
                <w:color w:val="auto"/>
                <w:sz w:val="21"/>
                <w:szCs w:val="21"/>
              </w:rPr>
            </w:pPr>
            <w:r>
              <w:rPr>
                <w:rFonts w:hint="eastAsia" w:ascii="宋体" w:hAnsi="宋体" w:cs="宋体"/>
                <w:color w:val="auto"/>
                <w:sz w:val="21"/>
                <w:szCs w:val="21"/>
              </w:rPr>
              <w:t>能与其他人员进行良好的协作与沟通</w:t>
            </w:r>
          </w:p>
        </w:tc>
        <w:tc>
          <w:tcPr>
            <w:tcW w:w="818" w:type="dxa"/>
          </w:tcPr>
          <w:p w14:paraId="6AFDED06">
            <w:pPr>
              <w:ind w:firstLine="0" w:firstLineChars="0"/>
              <w:rPr>
                <w:rFonts w:ascii="宋体" w:hAnsi="宋体" w:cs="宋体"/>
                <w:color w:val="auto"/>
                <w:sz w:val="21"/>
                <w:szCs w:val="21"/>
              </w:rPr>
            </w:pPr>
          </w:p>
        </w:tc>
        <w:tc>
          <w:tcPr>
            <w:tcW w:w="687" w:type="dxa"/>
          </w:tcPr>
          <w:p w14:paraId="22161CF8">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5C5E5CE7">
            <w:pPr>
              <w:ind w:firstLine="0" w:firstLineChars="0"/>
              <w:rPr>
                <w:rFonts w:ascii="宋体" w:hAnsi="宋体" w:cs="宋体"/>
                <w:color w:val="auto"/>
                <w:sz w:val="21"/>
                <w:szCs w:val="21"/>
              </w:rPr>
            </w:pPr>
          </w:p>
        </w:tc>
      </w:tr>
      <w:tr w14:paraId="33A3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71FA673">
            <w:pPr>
              <w:ind w:firstLine="0" w:firstLineChars="0"/>
              <w:rPr>
                <w:rFonts w:ascii="宋体" w:hAnsi="宋体"/>
                <w:color w:val="auto"/>
                <w:sz w:val="21"/>
                <w:szCs w:val="21"/>
              </w:rPr>
            </w:pPr>
          </w:p>
        </w:tc>
        <w:tc>
          <w:tcPr>
            <w:tcW w:w="694" w:type="dxa"/>
            <w:vMerge w:val="continue"/>
            <w:vAlign w:val="center"/>
          </w:tcPr>
          <w:p w14:paraId="4A4C4F67">
            <w:pPr>
              <w:ind w:firstLine="0" w:firstLineChars="0"/>
              <w:rPr>
                <w:rFonts w:ascii="宋体" w:hAnsi="宋体"/>
                <w:color w:val="auto"/>
                <w:sz w:val="21"/>
                <w:szCs w:val="21"/>
              </w:rPr>
            </w:pPr>
          </w:p>
        </w:tc>
        <w:tc>
          <w:tcPr>
            <w:tcW w:w="913" w:type="dxa"/>
            <w:vAlign w:val="center"/>
          </w:tcPr>
          <w:p w14:paraId="1FD096D6">
            <w:pPr>
              <w:ind w:firstLine="0" w:firstLineChars="0"/>
              <w:rPr>
                <w:rFonts w:ascii="宋体" w:hAnsi="宋体"/>
                <w:color w:val="auto"/>
                <w:sz w:val="21"/>
                <w:szCs w:val="21"/>
              </w:rPr>
            </w:pPr>
            <w:r>
              <w:rPr>
                <w:rFonts w:hint="eastAsia" w:ascii="宋体" w:hAnsi="宋体"/>
                <w:color w:val="auto"/>
                <w:sz w:val="21"/>
                <w:szCs w:val="21"/>
              </w:rPr>
              <w:t>6.1.4</w:t>
            </w:r>
          </w:p>
        </w:tc>
        <w:tc>
          <w:tcPr>
            <w:tcW w:w="4230" w:type="dxa"/>
            <w:vAlign w:val="center"/>
          </w:tcPr>
          <w:p w14:paraId="3FCA9E1B">
            <w:pPr>
              <w:ind w:firstLine="0" w:firstLineChars="0"/>
              <w:rPr>
                <w:rFonts w:ascii="宋体" w:hAnsi="宋体" w:cs="宋体"/>
                <w:color w:val="auto"/>
                <w:sz w:val="21"/>
                <w:szCs w:val="21"/>
              </w:rPr>
            </w:pPr>
            <w:r>
              <w:rPr>
                <w:rFonts w:hint="eastAsia" w:ascii="宋体" w:hAnsi="宋体" w:cs="宋体"/>
                <w:color w:val="auto"/>
                <w:sz w:val="21"/>
                <w:szCs w:val="21"/>
              </w:rPr>
              <w:t>能按要求处理生产现场问题</w:t>
            </w:r>
          </w:p>
        </w:tc>
        <w:tc>
          <w:tcPr>
            <w:tcW w:w="818" w:type="dxa"/>
          </w:tcPr>
          <w:p w14:paraId="663F6956">
            <w:pPr>
              <w:ind w:firstLine="0" w:firstLineChars="0"/>
              <w:rPr>
                <w:rFonts w:ascii="宋体" w:hAnsi="宋体" w:cs="宋体"/>
                <w:color w:val="auto"/>
                <w:sz w:val="21"/>
                <w:szCs w:val="21"/>
              </w:rPr>
            </w:pPr>
          </w:p>
        </w:tc>
        <w:tc>
          <w:tcPr>
            <w:tcW w:w="687" w:type="dxa"/>
          </w:tcPr>
          <w:p w14:paraId="47956575">
            <w:pPr>
              <w:ind w:firstLine="0" w:firstLineChars="0"/>
              <w:rPr>
                <w:rFonts w:ascii="宋体" w:hAnsi="宋体" w:cs="宋体"/>
                <w:color w:val="auto"/>
                <w:sz w:val="21"/>
                <w:szCs w:val="21"/>
              </w:rPr>
            </w:pPr>
          </w:p>
        </w:tc>
        <w:tc>
          <w:tcPr>
            <w:tcW w:w="709" w:type="dxa"/>
            <w:vAlign w:val="center"/>
          </w:tcPr>
          <w:p w14:paraId="7B3ED058">
            <w:pPr>
              <w:ind w:firstLine="0" w:firstLineChars="0"/>
              <w:rPr>
                <w:rFonts w:ascii="宋体" w:hAnsi="宋体" w:cs="宋体"/>
                <w:color w:val="auto"/>
                <w:sz w:val="21"/>
                <w:szCs w:val="21"/>
              </w:rPr>
            </w:pPr>
            <w:r>
              <w:rPr>
                <w:rFonts w:hint="eastAsia" w:ascii="宋体" w:hAnsi="宋体" w:cs="宋体"/>
                <w:color w:val="auto"/>
                <w:sz w:val="21"/>
                <w:szCs w:val="21"/>
              </w:rPr>
              <w:t>●</w:t>
            </w:r>
          </w:p>
        </w:tc>
      </w:tr>
      <w:tr w14:paraId="082D6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662DBD7C">
            <w:pPr>
              <w:ind w:firstLine="0" w:firstLineChars="0"/>
              <w:rPr>
                <w:rFonts w:ascii="宋体" w:hAnsi="宋体"/>
                <w:color w:val="auto"/>
                <w:sz w:val="21"/>
                <w:szCs w:val="21"/>
              </w:rPr>
            </w:pPr>
          </w:p>
        </w:tc>
        <w:tc>
          <w:tcPr>
            <w:tcW w:w="694" w:type="dxa"/>
            <w:vMerge w:val="continue"/>
            <w:vAlign w:val="center"/>
          </w:tcPr>
          <w:p w14:paraId="4CB07C5A">
            <w:pPr>
              <w:ind w:firstLine="0" w:firstLineChars="0"/>
              <w:rPr>
                <w:rFonts w:ascii="宋体" w:hAnsi="宋体"/>
                <w:color w:val="auto"/>
                <w:sz w:val="21"/>
                <w:szCs w:val="21"/>
              </w:rPr>
            </w:pPr>
          </w:p>
        </w:tc>
        <w:tc>
          <w:tcPr>
            <w:tcW w:w="913" w:type="dxa"/>
            <w:vAlign w:val="center"/>
          </w:tcPr>
          <w:p w14:paraId="393F0EA9">
            <w:pPr>
              <w:ind w:firstLine="0" w:firstLineChars="0"/>
              <w:rPr>
                <w:rFonts w:ascii="宋体" w:hAnsi="宋体"/>
                <w:color w:val="auto"/>
                <w:sz w:val="21"/>
                <w:szCs w:val="21"/>
              </w:rPr>
            </w:pPr>
            <w:r>
              <w:rPr>
                <w:rFonts w:hint="eastAsia" w:ascii="宋体" w:hAnsi="宋体"/>
                <w:color w:val="auto"/>
                <w:sz w:val="21"/>
                <w:szCs w:val="21"/>
              </w:rPr>
              <w:t>6.1.5</w:t>
            </w:r>
          </w:p>
        </w:tc>
        <w:tc>
          <w:tcPr>
            <w:tcW w:w="4230" w:type="dxa"/>
            <w:vAlign w:val="center"/>
          </w:tcPr>
          <w:p w14:paraId="59F43A63">
            <w:pPr>
              <w:ind w:firstLine="0" w:firstLineChars="0"/>
              <w:rPr>
                <w:rFonts w:ascii="宋体" w:hAnsi="宋体" w:cs="宋体"/>
                <w:color w:val="auto"/>
                <w:sz w:val="21"/>
                <w:szCs w:val="21"/>
              </w:rPr>
            </w:pPr>
            <w:r>
              <w:rPr>
                <w:rFonts w:hint="eastAsia" w:ascii="宋体" w:hAnsi="宋体" w:cs="宋体"/>
                <w:color w:val="auto"/>
                <w:sz w:val="21"/>
                <w:szCs w:val="21"/>
              </w:rPr>
              <w:t>能正确制订生产计划并组织生产</w:t>
            </w:r>
          </w:p>
        </w:tc>
        <w:tc>
          <w:tcPr>
            <w:tcW w:w="818" w:type="dxa"/>
          </w:tcPr>
          <w:p w14:paraId="5F430617">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634684D2">
            <w:pPr>
              <w:ind w:firstLine="0" w:firstLineChars="0"/>
              <w:rPr>
                <w:rFonts w:ascii="宋体" w:hAnsi="宋体" w:cs="宋体"/>
                <w:color w:val="auto"/>
                <w:sz w:val="21"/>
                <w:szCs w:val="21"/>
              </w:rPr>
            </w:pPr>
          </w:p>
        </w:tc>
        <w:tc>
          <w:tcPr>
            <w:tcW w:w="709" w:type="dxa"/>
            <w:vAlign w:val="center"/>
          </w:tcPr>
          <w:p w14:paraId="4287A9CF">
            <w:pPr>
              <w:ind w:firstLine="0" w:firstLineChars="0"/>
              <w:rPr>
                <w:rFonts w:ascii="宋体" w:hAnsi="宋体" w:cs="宋体"/>
                <w:color w:val="auto"/>
                <w:sz w:val="21"/>
                <w:szCs w:val="21"/>
              </w:rPr>
            </w:pPr>
          </w:p>
        </w:tc>
      </w:tr>
      <w:tr w14:paraId="55186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F649048">
            <w:pPr>
              <w:ind w:firstLine="0" w:firstLineChars="0"/>
              <w:rPr>
                <w:rFonts w:ascii="宋体" w:hAnsi="宋体"/>
                <w:color w:val="auto"/>
                <w:sz w:val="21"/>
                <w:szCs w:val="21"/>
              </w:rPr>
            </w:pPr>
          </w:p>
        </w:tc>
        <w:tc>
          <w:tcPr>
            <w:tcW w:w="694" w:type="dxa"/>
            <w:vMerge w:val="continue"/>
            <w:vAlign w:val="center"/>
          </w:tcPr>
          <w:p w14:paraId="0FF3368F">
            <w:pPr>
              <w:ind w:firstLine="0" w:firstLineChars="0"/>
              <w:rPr>
                <w:rFonts w:ascii="宋体" w:hAnsi="宋体"/>
                <w:color w:val="auto"/>
                <w:sz w:val="21"/>
                <w:szCs w:val="21"/>
              </w:rPr>
            </w:pPr>
          </w:p>
        </w:tc>
        <w:tc>
          <w:tcPr>
            <w:tcW w:w="913" w:type="dxa"/>
            <w:vAlign w:val="center"/>
          </w:tcPr>
          <w:p w14:paraId="22011D10">
            <w:pPr>
              <w:ind w:firstLine="0" w:firstLineChars="0"/>
              <w:rPr>
                <w:rFonts w:ascii="宋体" w:hAnsi="宋体"/>
                <w:color w:val="auto"/>
                <w:sz w:val="21"/>
                <w:szCs w:val="21"/>
              </w:rPr>
            </w:pPr>
            <w:r>
              <w:rPr>
                <w:rFonts w:hint="eastAsia" w:ascii="宋体" w:hAnsi="宋体"/>
                <w:color w:val="auto"/>
                <w:sz w:val="21"/>
                <w:szCs w:val="21"/>
              </w:rPr>
              <w:t>6.1.6</w:t>
            </w:r>
          </w:p>
        </w:tc>
        <w:tc>
          <w:tcPr>
            <w:tcW w:w="4230" w:type="dxa"/>
            <w:vAlign w:val="center"/>
          </w:tcPr>
          <w:p w14:paraId="7F8E672D">
            <w:pPr>
              <w:ind w:firstLine="0" w:firstLineChars="0"/>
              <w:rPr>
                <w:rFonts w:ascii="宋体" w:hAnsi="宋体" w:cs="宋体"/>
                <w:color w:val="auto"/>
                <w:sz w:val="21"/>
                <w:szCs w:val="21"/>
              </w:rPr>
            </w:pPr>
            <w:r>
              <w:rPr>
                <w:rFonts w:hint="eastAsia" w:ascii="宋体" w:hAnsi="宋体" w:cs="宋体"/>
                <w:color w:val="auto"/>
                <w:sz w:val="21"/>
                <w:szCs w:val="21"/>
              </w:rPr>
              <w:t>能正确使用生产现场设备</w:t>
            </w:r>
          </w:p>
        </w:tc>
        <w:tc>
          <w:tcPr>
            <w:tcW w:w="818" w:type="dxa"/>
          </w:tcPr>
          <w:p w14:paraId="5A360D5F">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687" w:type="dxa"/>
          </w:tcPr>
          <w:p w14:paraId="16A08F86">
            <w:pPr>
              <w:ind w:firstLine="0" w:firstLineChars="0"/>
              <w:rPr>
                <w:rFonts w:ascii="宋体" w:hAnsi="宋体" w:cs="宋体"/>
                <w:color w:val="auto"/>
                <w:sz w:val="21"/>
                <w:szCs w:val="21"/>
              </w:rPr>
            </w:pPr>
          </w:p>
        </w:tc>
        <w:tc>
          <w:tcPr>
            <w:tcW w:w="709" w:type="dxa"/>
            <w:vAlign w:val="center"/>
          </w:tcPr>
          <w:p w14:paraId="03951218">
            <w:pPr>
              <w:ind w:firstLine="0" w:firstLineChars="0"/>
              <w:rPr>
                <w:rFonts w:ascii="宋体" w:hAnsi="宋体" w:cs="宋体"/>
                <w:color w:val="auto"/>
                <w:sz w:val="21"/>
                <w:szCs w:val="21"/>
              </w:rPr>
            </w:pPr>
          </w:p>
        </w:tc>
      </w:tr>
      <w:tr w14:paraId="7C21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08BF743">
            <w:pPr>
              <w:ind w:firstLine="0" w:firstLineChars="0"/>
              <w:rPr>
                <w:rFonts w:ascii="宋体" w:hAnsi="宋体"/>
                <w:color w:val="auto"/>
                <w:sz w:val="21"/>
                <w:szCs w:val="21"/>
              </w:rPr>
            </w:pPr>
          </w:p>
        </w:tc>
        <w:tc>
          <w:tcPr>
            <w:tcW w:w="694" w:type="dxa"/>
            <w:vMerge w:val="restart"/>
          </w:tcPr>
          <w:p w14:paraId="11D08B16">
            <w:pPr>
              <w:ind w:firstLine="0" w:firstLineChars="0"/>
              <w:rPr>
                <w:rFonts w:ascii="宋体" w:hAnsi="宋体"/>
                <w:color w:val="auto"/>
                <w:sz w:val="21"/>
                <w:szCs w:val="21"/>
              </w:rPr>
            </w:pPr>
            <w:r>
              <w:rPr>
                <w:rFonts w:hint="eastAsia" w:ascii="宋体" w:hAnsi="宋体"/>
                <w:color w:val="auto"/>
                <w:sz w:val="21"/>
                <w:szCs w:val="21"/>
              </w:rPr>
              <w:t>6.2协调响应</w:t>
            </w:r>
          </w:p>
        </w:tc>
        <w:tc>
          <w:tcPr>
            <w:tcW w:w="913" w:type="dxa"/>
            <w:vAlign w:val="center"/>
          </w:tcPr>
          <w:p w14:paraId="5AF91E2A">
            <w:pPr>
              <w:ind w:firstLine="0" w:firstLineChars="0"/>
              <w:rPr>
                <w:rFonts w:ascii="宋体" w:hAnsi="宋体"/>
                <w:color w:val="auto"/>
                <w:sz w:val="21"/>
                <w:szCs w:val="21"/>
              </w:rPr>
            </w:pPr>
            <w:r>
              <w:rPr>
                <w:rFonts w:hint="eastAsia" w:ascii="宋体" w:hAnsi="宋体"/>
                <w:color w:val="auto"/>
                <w:sz w:val="21"/>
                <w:szCs w:val="21"/>
              </w:rPr>
              <w:t>6.2.1</w:t>
            </w:r>
          </w:p>
        </w:tc>
        <w:tc>
          <w:tcPr>
            <w:tcW w:w="4230" w:type="dxa"/>
            <w:vAlign w:val="center"/>
          </w:tcPr>
          <w:p w14:paraId="112C8368">
            <w:pPr>
              <w:ind w:firstLine="0" w:firstLineChars="0"/>
              <w:rPr>
                <w:rFonts w:ascii="宋体" w:hAnsi="宋体" w:cs="宋体"/>
                <w:color w:val="auto"/>
                <w:sz w:val="21"/>
                <w:szCs w:val="21"/>
              </w:rPr>
            </w:pPr>
            <w:r>
              <w:rPr>
                <w:rFonts w:hint="eastAsia" w:ascii="宋体" w:hAnsi="宋体" w:cs="宋体"/>
                <w:color w:val="auto"/>
                <w:sz w:val="21"/>
                <w:szCs w:val="21"/>
              </w:rPr>
              <w:t>能严格遵守并执行现场管理制度</w:t>
            </w:r>
          </w:p>
        </w:tc>
        <w:tc>
          <w:tcPr>
            <w:tcW w:w="818" w:type="dxa"/>
          </w:tcPr>
          <w:p w14:paraId="0C771832">
            <w:pPr>
              <w:ind w:firstLine="0" w:firstLineChars="0"/>
              <w:rPr>
                <w:rFonts w:ascii="宋体" w:hAnsi="宋体" w:cs="宋体"/>
                <w:color w:val="auto"/>
                <w:sz w:val="21"/>
                <w:szCs w:val="21"/>
              </w:rPr>
            </w:pPr>
          </w:p>
        </w:tc>
        <w:tc>
          <w:tcPr>
            <w:tcW w:w="687" w:type="dxa"/>
          </w:tcPr>
          <w:p w14:paraId="1257B371">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0017736C">
            <w:pPr>
              <w:ind w:firstLine="0" w:firstLineChars="0"/>
              <w:rPr>
                <w:rFonts w:ascii="宋体" w:hAnsi="宋体" w:cs="宋体"/>
                <w:color w:val="auto"/>
                <w:sz w:val="21"/>
                <w:szCs w:val="21"/>
              </w:rPr>
            </w:pPr>
          </w:p>
        </w:tc>
      </w:tr>
      <w:tr w14:paraId="2D151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178E3D2D">
            <w:pPr>
              <w:ind w:firstLine="0" w:firstLineChars="0"/>
              <w:rPr>
                <w:rFonts w:ascii="宋体" w:hAnsi="宋体"/>
                <w:color w:val="auto"/>
                <w:sz w:val="21"/>
                <w:szCs w:val="21"/>
              </w:rPr>
            </w:pPr>
          </w:p>
        </w:tc>
        <w:tc>
          <w:tcPr>
            <w:tcW w:w="694" w:type="dxa"/>
            <w:vMerge w:val="continue"/>
            <w:vAlign w:val="center"/>
          </w:tcPr>
          <w:p w14:paraId="593C9798">
            <w:pPr>
              <w:ind w:firstLine="0" w:firstLineChars="0"/>
              <w:rPr>
                <w:rFonts w:ascii="宋体" w:hAnsi="宋体"/>
                <w:color w:val="auto"/>
                <w:sz w:val="21"/>
                <w:szCs w:val="21"/>
              </w:rPr>
            </w:pPr>
          </w:p>
        </w:tc>
        <w:tc>
          <w:tcPr>
            <w:tcW w:w="913" w:type="dxa"/>
            <w:vAlign w:val="center"/>
          </w:tcPr>
          <w:p w14:paraId="704B8740">
            <w:pPr>
              <w:ind w:firstLine="0" w:firstLineChars="0"/>
              <w:rPr>
                <w:rFonts w:ascii="宋体" w:hAnsi="宋体"/>
                <w:color w:val="auto"/>
                <w:sz w:val="21"/>
                <w:szCs w:val="21"/>
              </w:rPr>
            </w:pPr>
            <w:r>
              <w:rPr>
                <w:rFonts w:hint="eastAsia" w:ascii="宋体" w:hAnsi="宋体"/>
                <w:color w:val="auto"/>
                <w:sz w:val="21"/>
                <w:szCs w:val="21"/>
              </w:rPr>
              <w:t>6.2.2</w:t>
            </w:r>
          </w:p>
        </w:tc>
        <w:tc>
          <w:tcPr>
            <w:tcW w:w="4230" w:type="dxa"/>
            <w:vAlign w:val="center"/>
          </w:tcPr>
          <w:p w14:paraId="4D1FAC45">
            <w:pPr>
              <w:ind w:firstLine="0" w:firstLineChars="0"/>
              <w:rPr>
                <w:rFonts w:ascii="宋体" w:hAnsi="宋体" w:cs="宋体"/>
                <w:color w:val="auto"/>
                <w:sz w:val="21"/>
                <w:szCs w:val="21"/>
              </w:rPr>
            </w:pPr>
            <w:r>
              <w:rPr>
                <w:rFonts w:hint="eastAsia" w:ascii="宋体" w:hAnsi="宋体" w:cs="宋体"/>
                <w:color w:val="auto"/>
                <w:sz w:val="21"/>
                <w:szCs w:val="21"/>
              </w:rPr>
              <w:t>能与其他人员进行良好的协作与沟通</w:t>
            </w:r>
          </w:p>
        </w:tc>
        <w:tc>
          <w:tcPr>
            <w:tcW w:w="818" w:type="dxa"/>
          </w:tcPr>
          <w:p w14:paraId="6D03CA52">
            <w:pPr>
              <w:ind w:firstLine="0" w:firstLineChars="0"/>
              <w:rPr>
                <w:rFonts w:ascii="宋体" w:hAnsi="宋体" w:cs="宋体"/>
                <w:color w:val="auto"/>
                <w:sz w:val="21"/>
                <w:szCs w:val="21"/>
              </w:rPr>
            </w:pPr>
          </w:p>
        </w:tc>
        <w:tc>
          <w:tcPr>
            <w:tcW w:w="687" w:type="dxa"/>
          </w:tcPr>
          <w:p w14:paraId="156A56D3">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127BC932">
            <w:pPr>
              <w:ind w:firstLine="0" w:firstLineChars="0"/>
              <w:rPr>
                <w:rFonts w:ascii="宋体" w:hAnsi="宋体" w:cs="宋体"/>
                <w:color w:val="auto"/>
                <w:sz w:val="21"/>
                <w:szCs w:val="21"/>
              </w:rPr>
            </w:pPr>
          </w:p>
        </w:tc>
      </w:tr>
      <w:tr w14:paraId="7690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662" w:type="dxa"/>
            <w:vMerge w:val="continue"/>
            <w:vAlign w:val="center"/>
          </w:tcPr>
          <w:p w14:paraId="50C861BA">
            <w:pPr>
              <w:ind w:firstLine="0" w:firstLineChars="0"/>
              <w:rPr>
                <w:rFonts w:ascii="宋体" w:hAnsi="宋体"/>
                <w:color w:val="auto"/>
                <w:sz w:val="21"/>
                <w:szCs w:val="21"/>
              </w:rPr>
            </w:pPr>
          </w:p>
        </w:tc>
        <w:tc>
          <w:tcPr>
            <w:tcW w:w="694" w:type="dxa"/>
            <w:vMerge w:val="continue"/>
            <w:vAlign w:val="center"/>
          </w:tcPr>
          <w:p w14:paraId="0C1058A3">
            <w:pPr>
              <w:ind w:firstLine="0" w:firstLineChars="0"/>
              <w:rPr>
                <w:rFonts w:ascii="宋体" w:hAnsi="宋体"/>
                <w:color w:val="auto"/>
                <w:sz w:val="21"/>
                <w:szCs w:val="21"/>
              </w:rPr>
            </w:pPr>
          </w:p>
        </w:tc>
        <w:tc>
          <w:tcPr>
            <w:tcW w:w="913" w:type="dxa"/>
            <w:vAlign w:val="center"/>
          </w:tcPr>
          <w:p w14:paraId="115FB1D8">
            <w:pPr>
              <w:ind w:firstLine="0" w:firstLineChars="0"/>
              <w:rPr>
                <w:rFonts w:ascii="宋体" w:hAnsi="宋体"/>
                <w:color w:val="auto"/>
                <w:sz w:val="21"/>
                <w:szCs w:val="21"/>
              </w:rPr>
            </w:pPr>
            <w:r>
              <w:rPr>
                <w:rFonts w:hint="eastAsia" w:ascii="宋体" w:hAnsi="宋体"/>
                <w:color w:val="auto"/>
                <w:sz w:val="21"/>
                <w:szCs w:val="21"/>
              </w:rPr>
              <w:t>6.2.3</w:t>
            </w:r>
          </w:p>
        </w:tc>
        <w:tc>
          <w:tcPr>
            <w:tcW w:w="4230" w:type="dxa"/>
            <w:vAlign w:val="center"/>
          </w:tcPr>
          <w:p w14:paraId="34F5EF91">
            <w:pPr>
              <w:ind w:firstLine="0" w:firstLineChars="0"/>
              <w:rPr>
                <w:rFonts w:ascii="宋体" w:hAnsi="宋体" w:cs="宋体"/>
                <w:color w:val="auto"/>
                <w:sz w:val="21"/>
                <w:szCs w:val="21"/>
              </w:rPr>
            </w:pPr>
            <w:r>
              <w:rPr>
                <w:rFonts w:hint="eastAsia" w:ascii="宋体" w:hAnsi="宋体" w:cs="宋体"/>
                <w:color w:val="auto"/>
                <w:sz w:val="21"/>
                <w:szCs w:val="21"/>
              </w:rPr>
              <w:t>能及时与各职能部门对接</w:t>
            </w:r>
          </w:p>
        </w:tc>
        <w:tc>
          <w:tcPr>
            <w:tcW w:w="818" w:type="dxa"/>
          </w:tcPr>
          <w:p w14:paraId="7E9BA5EC">
            <w:pPr>
              <w:ind w:firstLine="0" w:firstLineChars="0"/>
              <w:rPr>
                <w:rFonts w:ascii="宋体" w:hAnsi="宋体" w:cs="宋体"/>
                <w:color w:val="auto"/>
                <w:sz w:val="21"/>
                <w:szCs w:val="21"/>
              </w:rPr>
            </w:pPr>
          </w:p>
        </w:tc>
        <w:tc>
          <w:tcPr>
            <w:tcW w:w="687" w:type="dxa"/>
          </w:tcPr>
          <w:p w14:paraId="13C1127B">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7F1D2C01">
            <w:pPr>
              <w:ind w:firstLine="0" w:firstLineChars="0"/>
              <w:rPr>
                <w:rFonts w:ascii="宋体" w:hAnsi="宋体" w:cs="宋体"/>
                <w:color w:val="auto"/>
                <w:sz w:val="21"/>
                <w:szCs w:val="21"/>
              </w:rPr>
            </w:pPr>
          </w:p>
        </w:tc>
      </w:tr>
      <w:tr w14:paraId="4F68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75C21417">
            <w:pPr>
              <w:ind w:firstLine="0" w:firstLineChars="0"/>
              <w:rPr>
                <w:rFonts w:ascii="宋体" w:hAnsi="宋体"/>
                <w:color w:val="auto"/>
                <w:sz w:val="21"/>
                <w:szCs w:val="21"/>
              </w:rPr>
            </w:pPr>
          </w:p>
        </w:tc>
        <w:tc>
          <w:tcPr>
            <w:tcW w:w="694" w:type="dxa"/>
            <w:vMerge w:val="continue"/>
            <w:vAlign w:val="center"/>
          </w:tcPr>
          <w:p w14:paraId="18ED82DE">
            <w:pPr>
              <w:ind w:firstLine="0" w:firstLineChars="0"/>
              <w:rPr>
                <w:rFonts w:ascii="宋体" w:hAnsi="宋体"/>
                <w:color w:val="auto"/>
                <w:sz w:val="21"/>
                <w:szCs w:val="21"/>
              </w:rPr>
            </w:pPr>
          </w:p>
        </w:tc>
        <w:tc>
          <w:tcPr>
            <w:tcW w:w="913" w:type="dxa"/>
            <w:vAlign w:val="center"/>
          </w:tcPr>
          <w:p w14:paraId="25D693CA">
            <w:pPr>
              <w:ind w:firstLine="0" w:firstLineChars="0"/>
              <w:rPr>
                <w:rFonts w:ascii="宋体" w:hAnsi="宋体"/>
                <w:color w:val="auto"/>
                <w:sz w:val="21"/>
                <w:szCs w:val="21"/>
              </w:rPr>
            </w:pPr>
            <w:r>
              <w:rPr>
                <w:rFonts w:hint="eastAsia" w:ascii="宋体" w:hAnsi="宋体"/>
                <w:color w:val="auto"/>
                <w:sz w:val="21"/>
                <w:szCs w:val="21"/>
              </w:rPr>
              <w:t>6.2.4</w:t>
            </w:r>
          </w:p>
        </w:tc>
        <w:tc>
          <w:tcPr>
            <w:tcW w:w="4230" w:type="dxa"/>
            <w:vAlign w:val="center"/>
          </w:tcPr>
          <w:p w14:paraId="71504C0E">
            <w:pPr>
              <w:ind w:firstLine="0" w:firstLineChars="0"/>
              <w:rPr>
                <w:rFonts w:ascii="宋体" w:hAnsi="宋体" w:cs="宋体"/>
                <w:color w:val="auto"/>
                <w:sz w:val="21"/>
                <w:szCs w:val="21"/>
              </w:rPr>
            </w:pPr>
            <w:r>
              <w:rPr>
                <w:rFonts w:hint="eastAsia" w:ascii="宋体" w:hAnsi="宋体" w:cs="宋体"/>
                <w:color w:val="auto"/>
                <w:sz w:val="21"/>
                <w:szCs w:val="21"/>
              </w:rPr>
              <w:t>能及时正确处理生产现场问题</w:t>
            </w:r>
          </w:p>
        </w:tc>
        <w:tc>
          <w:tcPr>
            <w:tcW w:w="818" w:type="dxa"/>
          </w:tcPr>
          <w:p w14:paraId="788DA720">
            <w:pPr>
              <w:ind w:firstLine="0" w:firstLineChars="0"/>
              <w:rPr>
                <w:rFonts w:ascii="宋体" w:hAnsi="宋体" w:cs="宋体"/>
                <w:color w:val="auto"/>
                <w:sz w:val="21"/>
                <w:szCs w:val="21"/>
              </w:rPr>
            </w:pPr>
          </w:p>
        </w:tc>
        <w:tc>
          <w:tcPr>
            <w:tcW w:w="687" w:type="dxa"/>
          </w:tcPr>
          <w:p w14:paraId="0EB40AF4">
            <w:pPr>
              <w:ind w:firstLine="0" w:firstLineChars="0"/>
              <w:rPr>
                <w:rFonts w:ascii="宋体" w:hAnsi="宋体" w:cs="宋体"/>
                <w:color w:val="auto"/>
                <w:sz w:val="21"/>
                <w:szCs w:val="21"/>
              </w:rPr>
            </w:pPr>
          </w:p>
        </w:tc>
        <w:tc>
          <w:tcPr>
            <w:tcW w:w="709" w:type="dxa"/>
            <w:vAlign w:val="center"/>
          </w:tcPr>
          <w:p w14:paraId="0EF4D0B5">
            <w:pPr>
              <w:ind w:firstLine="0" w:firstLineChars="0"/>
              <w:rPr>
                <w:rFonts w:ascii="宋体" w:hAnsi="宋体" w:cs="宋体"/>
                <w:color w:val="auto"/>
                <w:sz w:val="21"/>
                <w:szCs w:val="21"/>
              </w:rPr>
            </w:pPr>
            <w:r>
              <w:rPr>
                <w:rFonts w:hint="eastAsia" w:ascii="宋体" w:hAnsi="宋体" w:cs="宋体"/>
                <w:color w:val="auto"/>
                <w:sz w:val="21"/>
                <w:szCs w:val="21"/>
              </w:rPr>
              <w:t>●</w:t>
            </w:r>
          </w:p>
        </w:tc>
      </w:tr>
      <w:tr w14:paraId="5801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1DA1B34">
            <w:pPr>
              <w:ind w:firstLine="0" w:firstLineChars="0"/>
              <w:rPr>
                <w:rFonts w:ascii="宋体" w:hAnsi="宋体"/>
                <w:color w:val="auto"/>
                <w:sz w:val="21"/>
                <w:szCs w:val="21"/>
              </w:rPr>
            </w:pPr>
          </w:p>
        </w:tc>
        <w:tc>
          <w:tcPr>
            <w:tcW w:w="694" w:type="dxa"/>
            <w:vMerge w:val="continue"/>
            <w:vAlign w:val="center"/>
          </w:tcPr>
          <w:p w14:paraId="02D219D9">
            <w:pPr>
              <w:ind w:firstLine="0" w:firstLineChars="0"/>
              <w:rPr>
                <w:rFonts w:ascii="宋体" w:hAnsi="宋体"/>
                <w:color w:val="auto"/>
                <w:sz w:val="21"/>
                <w:szCs w:val="21"/>
              </w:rPr>
            </w:pPr>
          </w:p>
        </w:tc>
        <w:tc>
          <w:tcPr>
            <w:tcW w:w="913" w:type="dxa"/>
            <w:vAlign w:val="center"/>
          </w:tcPr>
          <w:p w14:paraId="6BAED36A">
            <w:pPr>
              <w:ind w:firstLine="0" w:firstLineChars="0"/>
              <w:rPr>
                <w:rFonts w:ascii="宋体" w:hAnsi="宋体"/>
                <w:color w:val="auto"/>
                <w:sz w:val="21"/>
                <w:szCs w:val="21"/>
              </w:rPr>
            </w:pPr>
            <w:r>
              <w:rPr>
                <w:rFonts w:hint="eastAsia" w:ascii="宋体" w:hAnsi="宋体"/>
                <w:color w:val="auto"/>
                <w:sz w:val="21"/>
                <w:szCs w:val="21"/>
              </w:rPr>
              <w:t>6.2.5</w:t>
            </w:r>
          </w:p>
        </w:tc>
        <w:tc>
          <w:tcPr>
            <w:tcW w:w="4230" w:type="dxa"/>
            <w:vAlign w:val="center"/>
          </w:tcPr>
          <w:p w14:paraId="088D5792">
            <w:pPr>
              <w:ind w:firstLine="0" w:firstLineChars="0"/>
              <w:rPr>
                <w:rFonts w:ascii="宋体" w:hAnsi="宋体" w:cs="宋体"/>
                <w:color w:val="auto"/>
                <w:sz w:val="21"/>
                <w:szCs w:val="21"/>
              </w:rPr>
            </w:pPr>
            <w:r>
              <w:rPr>
                <w:rFonts w:hint="eastAsia" w:ascii="宋体" w:hAnsi="宋体" w:cs="宋体"/>
                <w:color w:val="auto"/>
                <w:sz w:val="21"/>
                <w:szCs w:val="21"/>
              </w:rPr>
              <w:t>能有效地协调部门之间的工作关系</w:t>
            </w:r>
          </w:p>
        </w:tc>
        <w:tc>
          <w:tcPr>
            <w:tcW w:w="818" w:type="dxa"/>
          </w:tcPr>
          <w:p w14:paraId="08343E82">
            <w:pPr>
              <w:ind w:firstLine="0" w:firstLineChars="0"/>
              <w:rPr>
                <w:rFonts w:ascii="宋体" w:hAnsi="宋体" w:cs="宋体"/>
                <w:color w:val="auto"/>
                <w:sz w:val="21"/>
                <w:szCs w:val="21"/>
              </w:rPr>
            </w:pPr>
          </w:p>
        </w:tc>
        <w:tc>
          <w:tcPr>
            <w:tcW w:w="687" w:type="dxa"/>
          </w:tcPr>
          <w:p w14:paraId="31236B1E">
            <w:pPr>
              <w:ind w:firstLine="0" w:firstLineChars="0"/>
              <w:rPr>
                <w:rFonts w:ascii="宋体" w:hAnsi="宋体" w:cs="宋体"/>
                <w:color w:val="auto"/>
                <w:sz w:val="21"/>
                <w:szCs w:val="21"/>
              </w:rPr>
            </w:pPr>
            <w:r>
              <w:rPr>
                <w:rFonts w:hint="eastAsia" w:ascii="宋体" w:hAnsi="宋体" w:cs="宋体"/>
                <w:color w:val="auto"/>
                <w:sz w:val="21"/>
                <w:szCs w:val="21"/>
              </w:rPr>
              <w:t>●</w:t>
            </w:r>
          </w:p>
        </w:tc>
        <w:tc>
          <w:tcPr>
            <w:tcW w:w="709" w:type="dxa"/>
            <w:vAlign w:val="center"/>
          </w:tcPr>
          <w:p w14:paraId="419D402A">
            <w:pPr>
              <w:ind w:firstLine="0" w:firstLineChars="0"/>
              <w:rPr>
                <w:rFonts w:ascii="宋体" w:hAnsi="宋体" w:cs="宋体"/>
                <w:color w:val="auto"/>
                <w:sz w:val="21"/>
                <w:szCs w:val="21"/>
              </w:rPr>
            </w:pPr>
          </w:p>
        </w:tc>
      </w:tr>
      <w:tr w14:paraId="67C0B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0F5A1073">
            <w:pPr>
              <w:ind w:firstLine="0" w:firstLineChars="0"/>
              <w:rPr>
                <w:rFonts w:ascii="宋体" w:hAnsi="宋体"/>
                <w:color w:val="auto"/>
                <w:sz w:val="21"/>
                <w:szCs w:val="21"/>
              </w:rPr>
            </w:pPr>
          </w:p>
        </w:tc>
        <w:tc>
          <w:tcPr>
            <w:tcW w:w="694" w:type="dxa"/>
            <w:vMerge w:val="restart"/>
            <w:vAlign w:val="center"/>
          </w:tcPr>
          <w:p w14:paraId="4F78A5BC">
            <w:pPr>
              <w:ind w:firstLine="0" w:firstLineChars="0"/>
              <w:rPr>
                <w:rFonts w:ascii="宋体" w:hAnsi="宋体"/>
                <w:color w:val="auto"/>
                <w:sz w:val="21"/>
                <w:szCs w:val="21"/>
              </w:rPr>
            </w:pPr>
            <w:r>
              <w:rPr>
                <w:rFonts w:hint="eastAsia" w:ascii="宋体" w:hAnsi="宋体"/>
                <w:color w:val="auto"/>
                <w:sz w:val="21"/>
                <w:szCs w:val="21"/>
              </w:rPr>
              <w:t>6.3现场文档管理</w:t>
            </w:r>
          </w:p>
        </w:tc>
        <w:tc>
          <w:tcPr>
            <w:tcW w:w="913" w:type="dxa"/>
            <w:vAlign w:val="center"/>
          </w:tcPr>
          <w:p w14:paraId="6C84B00B">
            <w:pPr>
              <w:ind w:firstLine="0" w:firstLineChars="0"/>
              <w:rPr>
                <w:rFonts w:ascii="宋体" w:hAnsi="宋体"/>
                <w:color w:val="auto"/>
                <w:sz w:val="21"/>
                <w:szCs w:val="21"/>
              </w:rPr>
            </w:pPr>
            <w:r>
              <w:rPr>
                <w:rFonts w:hint="eastAsia" w:ascii="宋体" w:hAnsi="宋体"/>
                <w:color w:val="auto"/>
                <w:sz w:val="21"/>
                <w:szCs w:val="21"/>
              </w:rPr>
              <w:t>6.3.1</w:t>
            </w:r>
          </w:p>
        </w:tc>
        <w:tc>
          <w:tcPr>
            <w:tcW w:w="4230" w:type="dxa"/>
            <w:vAlign w:val="center"/>
          </w:tcPr>
          <w:p w14:paraId="5173D8CC">
            <w:pPr>
              <w:ind w:firstLine="0" w:firstLineChars="0"/>
              <w:rPr>
                <w:rFonts w:ascii="宋体" w:hAnsi="宋体" w:cs="宋体"/>
                <w:color w:val="auto"/>
                <w:sz w:val="21"/>
                <w:szCs w:val="21"/>
              </w:rPr>
            </w:pPr>
            <w:r>
              <w:rPr>
                <w:rFonts w:hint="eastAsia" w:ascii="宋体" w:hAnsi="宋体" w:cs="宋体"/>
                <w:color w:val="auto"/>
                <w:sz w:val="21"/>
                <w:szCs w:val="21"/>
              </w:rPr>
              <w:t>能按要求对文档进行有效管理</w:t>
            </w:r>
          </w:p>
        </w:tc>
        <w:tc>
          <w:tcPr>
            <w:tcW w:w="818" w:type="dxa"/>
          </w:tcPr>
          <w:p w14:paraId="0AEEBA7F">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7940510E">
            <w:pPr>
              <w:ind w:firstLine="0" w:firstLineChars="0"/>
              <w:rPr>
                <w:rFonts w:ascii="宋体" w:hAnsi="宋体"/>
                <w:color w:val="auto"/>
                <w:sz w:val="21"/>
                <w:szCs w:val="21"/>
              </w:rPr>
            </w:pPr>
          </w:p>
        </w:tc>
        <w:tc>
          <w:tcPr>
            <w:tcW w:w="709" w:type="dxa"/>
            <w:vAlign w:val="center"/>
          </w:tcPr>
          <w:p w14:paraId="2702887C">
            <w:pPr>
              <w:ind w:firstLine="0" w:firstLineChars="0"/>
              <w:rPr>
                <w:rFonts w:ascii="宋体" w:hAnsi="宋体"/>
                <w:color w:val="auto"/>
                <w:sz w:val="21"/>
                <w:szCs w:val="21"/>
              </w:rPr>
            </w:pPr>
          </w:p>
        </w:tc>
      </w:tr>
      <w:tr w14:paraId="37FC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DED5D23">
            <w:pPr>
              <w:ind w:firstLine="0" w:firstLineChars="0"/>
              <w:rPr>
                <w:rFonts w:ascii="宋体" w:hAnsi="宋体"/>
                <w:color w:val="auto"/>
                <w:sz w:val="21"/>
                <w:szCs w:val="21"/>
              </w:rPr>
            </w:pPr>
          </w:p>
        </w:tc>
        <w:tc>
          <w:tcPr>
            <w:tcW w:w="694" w:type="dxa"/>
            <w:vMerge w:val="continue"/>
            <w:vAlign w:val="center"/>
          </w:tcPr>
          <w:p w14:paraId="63FF887C">
            <w:pPr>
              <w:ind w:firstLine="0" w:firstLineChars="0"/>
              <w:rPr>
                <w:rFonts w:ascii="宋体" w:hAnsi="宋体"/>
                <w:color w:val="auto"/>
                <w:sz w:val="21"/>
                <w:szCs w:val="21"/>
              </w:rPr>
            </w:pPr>
          </w:p>
        </w:tc>
        <w:tc>
          <w:tcPr>
            <w:tcW w:w="913" w:type="dxa"/>
            <w:vAlign w:val="center"/>
          </w:tcPr>
          <w:p w14:paraId="35DFEA9C">
            <w:pPr>
              <w:ind w:firstLine="0" w:firstLineChars="0"/>
              <w:rPr>
                <w:rFonts w:ascii="宋体" w:hAnsi="宋体"/>
                <w:color w:val="auto"/>
                <w:sz w:val="21"/>
                <w:szCs w:val="21"/>
              </w:rPr>
            </w:pPr>
            <w:r>
              <w:rPr>
                <w:rFonts w:hint="eastAsia" w:ascii="宋体" w:hAnsi="宋体"/>
                <w:color w:val="auto"/>
                <w:sz w:val="21"/>
                <w:szCs w:val="21"/>
              </w:rPr>
              <w:t>6.3.2</w:t>
            </w:r>
          </w:p>
        </w:tc>
        <w:tc>
          <w:tcPr>
            <w:tcW w:w="4230" w:type="dxa"/>
            <w:vAlign w:val="center"/>
          </w:tcPr>
          <w:p w14:paraId="6CDEFABE">
            <w:pPr>
              <w:ind w:firstLine="0" w:firstLineChars="0"/>
              <w:rPr>
                <w:rFonts w:ascii="宋体" w:hAnsi="宋体" w:cs="宋体"/>
                <w:color w:val="auto"/>
                <w:sz w:val="21"/>
                <w:szCs w:val="21"/>
              </w:rPr>
            </w:pPr>
            <w:r>
              <w:rPr>
                <w:rFonts w:hint="eastAsia" w:ascii="宋体" w:hAnsi="宋体" w:cs="宋体"/>
                <w:color w:val="auto"/>
                <w:sz w:val="21"/>
                <w:szCs w:val="21"/>
              </w:rPr>
              <w:t>能根据加工生产、档案管理需求，进行信息收集和整理</w:t>
            </w:r>
          </w:p>
        </w:tc>
        <w:tc>
          <w:tcPr>
            <w:tcW w:w="818" w:type="dxa"/>
          </w:tcPr>
          <w:p w14:paraId="4872BB3F">
            <w:pPr>
              <w:ind w:firstLine="0" w:firstLineChars="0"/>
              <w:rPr>
                <w:rFonts w:ascii="宋体" w:hAnsi="宋体"/>
                <w:color w:val="auto"/>
                <w:sz w:val="21"/>
                <w:szCs w:val="21"/>
              </w:rPr>
            </w:pPr>
          </w:p>
        </w:tc>
        <w:tc>
          <w:tcPr>
            <w:tcW w:w="687" w:type="dxa"/>
          </w:tcPr>
          <w:p w14:paraId="11B532F2">
            <w:pPr>
              <w:ind w:firstLine="0" w:firstLineChars="0"/>
              <w:rPr>
                <w:rFonts w:ascii="宋体" w:hAnsi="宋体"/>
                <w:color w:val="auto"/>
                <w:sz w:val="21"/>
                <w:szCs w:val="21"/>
              </w:rPr>
            </w:pPr>
          </w:p>
        </w:tc>
        <w:tc>
          <w:tcPr>
            <w:tcW w:w="709" w:type="dxa"/>
            <w:vAlign w:val="center"/>
          </w:tcPr>
          <w:p w14:paraId="5E8D5565">
            <w:pPr>
              <w:ind w:firstLine="0" w:firstLineChars="0"/>
              <w:rPr>
                <w:rFonts w:ascii="宋体" w:hAnsi="宋体"/>
                <w:color w:val="auto"/>
                <w:sz w:val="21"/>
                <w:szCs w:val="21"/>
              </w:rPr>
            </w:pPr>
            <w:r>
              <w:rPr>
                <w:rFonts w:hint="eastAsia" w:ascii="宋体" w:hAnsi="宋体"/>
                <w:color w:val="auto"/>
                <w:sz w:val="21"/>
                <w:szCs w:val="21"/>
              </w:rPr>
              <w:t>●</w:t>
            </w:r>
          </w:p>
        </w:tc>
      </w:tr>
      <w:tr w14:paraId="375B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2DBDD804">
            <w:pPr>
              <w:ind w:firstLine="0" w:firstLineChars="0"/>
              <w:rPr>
                <w:rFonts w:ascii="宋体" w:hAnsi="宋体"/>
                <w:color w:val="auto"/>
                <w:sz w:val="21"/>
                <w:szCs w:val="21"/>
              </w:rPr>
            </w:pPr>
          </w:p>
        </w:tc>
        <w:tc>
          <w:tcPr>
            <w:tcW w:w="694" w:type="dxa"/>
            <w:vMerge w:val="continue"/>
            <w:vAlign w:val="center"/>
          </w:tcPr>
          <w:p w14:paraId="754FD049">
            <w:pPr>
              <w:ind w:firstLine="0" w:firstLineChars="0"/>
              <w:rPr>
                <w:rFonts w:ascii="宋体" w:hAnsi="宋体"/>
                <w:color w:val="auto"/>
                <w:sz w:val="21"/>
                <w:szCs w:val="21"/>
              </w:rPr>
            </w:pPr>
          </w:p>
        </w:tc>
        <w:tc>
          <w:tcPr>
            <w:tcW w:w="913" w:type="dxa"/>
            <w:vAlign w:val="center"/>
          </w:tcPr>
          <w:p w14:paraId="60D98210">
            <w:pPr>
              <w:ind w:firstLine="0" w:firstLineChars="0"/>
              <w:rPr>
                <w:rFonts w:ascii="宋体" w:hAnsi="宋体"/>
                <w:color w:val="auto"/>
                <w:sz w:val="21"/>
                <w:szCs w:val="21"/>
              </w:rPr>
            </w:pPr>
            <w:r>
              <w:rPr>
                <w:rFonts w:hint="eastAsia" w:ascii="宋体" w:hAnsi="宋体"/>
                <w:color w:val="auto"/>
                <w:sz w:val="21"/>
                <w:szCs w:val="21"/>
              </w:rPr>
              <w:t>6.3.3</w:t>
            </w:r>
          </w:p>
        </w:tc>
        <w:tc>
          <w:tcPr>
            <w:tcW w:w="4230" w:type="dxa"/>
            <w:vAlign w:val="center"/>
          </w:tcPr>
          <w:p w14:paraId="4AE0D407">
            <w:pPr>
              <w:ind w:firstLine="0" w:firstLineChars="0"/>
              <w:rPr>
                <w:rFonts w:ascii="宋体" w:hAnsi="宋体" w:cs="宋体"/>
                <w:color w:val="auto"/>
                <w:sz w:val="21"/>
                <w:szCs w:val="21"/>
              </w:rPr>
            </w:pPr>
            <w:r>
              <w:rPr>
                <w:rFonts w:hint="eastAsia" w:ascii="宋体" w:hAnsi="宋体" w:cs="宋体"/>
                <w:color w:val="auto"/>
                <w:sz w:val="21"/>
                <w:szCs w:val="21"/>
              </w:rPr>
              <w:t>能熟练进行计算机办公软件的使用</w:t>
            </w:r>
          </w:p>
        </w:tc>
        <w:tc>
          <w:tcPr>
            <w:tcW w:w="818" w:type="dxa"/>
          </w:tcPr>
          <w:p w14:paraId="1CD8F9BA">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110C8300">
            <w:pPr>
              <w:ind w:firstLine="0" w:firstLineChars="0"/>
              <w:rPr>
                <w:rFonts w:ascii="宋体" w:hAnsi="宋体"/>
                <w:color w:val="auto"/>
                <w:sz w:val="21"/>
                <w:szCs w:val="21"/>
              </w:rPr>
            </w:pPr>
          </w:p>
        </w:tc>
        <w:tc>
          <w:tcPr>
            <w:tcW w:w="709" w:type="dxa"/>
            <w:vAlign w:val="center"/>
          </w:tcPr>
          <w:p w14:paraId="2814553D">
            <w:pPr>
              <w:ind w:firstLine="0" w:firstLineChars="0"/>
              <w:rPr>
                <w:rFonts w:ascii="宋体" w:hAnsi="宋体"/>
                <w:color w:val="auto"/>
                <w:sz w:val="21"/>
                <w:szCs w:val="21"/>
              </w:rPr>
            </w:pPr>
          </w:p>
        </w:tc>
      </w:tr>
      <w:tr w14:paraId="76A01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495DACBF">
            <w:pPr>
              <w:ind w:firstLine="0" w:firstLineChars="0"/>
              <w:rPr>
                <w:rFonts w:ascii="宋体" w:hAnsi="宋体"/>
                <w:color w:val="auto"/>
                <w:sz w:val="21"/>
                <w:szCs w:val="21"/>
              </w:rPr>
            </w:pPr>
          </w:p>
        </w:tc>
        <w:tc>
          <w:tcPr>
            <w:tcW w:w="694" w:type="dxa"/>
            <w:vMerge w:val="continue"/>
            <w:vAlign w:val="center"/>
          </w:tcPr>
          <w:p w14:paraId="2EA472B8">
            <w:pPr>
              <w:ind w:firstLine="0" w:firstLineChars="0"/>
              <w:rPr>
                <w:rFonts w:ascii="宋体" w:hAnsi="宋体"/>
                <w:color w:val="auto"/>
                <w:sz w:val="21"/>
                <w:szCs w:val="21"/>
              </w:rPr>
            </w:pPr>
          </w:p>
        </w:tc>
        <w:tc>
          <w:tcPr>
            <w:tcW w:w="913" w:type="dxa"/>
            <w:vAlign w:val="center"/>
          </w:tcPr>
          <w:p w14:paraId="23FA44B9">
            <w:pPr>
              <w:ind w:firstLine="0" w:firstLineChars="0"/>
              <w:rPr>
                <w:rFonts w:ascii="宋体" w:hAnsi="宋体"/>
                <w:color w:val="auto"/>
                <w:sz w:val="21"/>
                <w:szCs w:val="21"/>
              </w:rPr>
            </w:pPr>
            <w:r>
              <w:rPr>
                <w:rFonts w:hint="eastAsia" w:ascii="宋体" w:hAnsi="宋体"/>
                <w:color w:val="auto"/>
                <w:sz w:val="21"/>
                <w:szCs w:val="21"/>
              </w:rPr>
              <w:t>6.3.4</w:t>
            </w:r>
          </w:p>
        </w:tc>
        <w:tc>
          <w:tcPr>
            <w:tcW w:w="4230" w:type="dxa"/>
            <w:vAlign w:val="center"/>
          </w:tcPr>
          <w:p w14:paraId="04EA17EE">
            <w:pPr>
              <w:ind w:firstLine="0" w:firstLineChars="0"/>
              <w:rPr>
                <w:rFonts w:ascii="宋体" w:hAnsi="宋体" w:cs="宋体"/>
                <w:color w:val="auto"/>
                <w:sz w:val="21"/>
                <w:szCs w:val="21"/>
              </w:rPr>
            </w:pPr>
            <w:r>
              <w:rPr>
                <w:rFonts w:hint="eastAsia" w:ascii="宋体" w:hAnsi="宋体" w:cs="宋体"/>
                <w:color w:val="auto"/>
                <w:sz w:val="21"/>
                <w:szCs w:val="21"/>
              </w:rPr>
              <w:t>能按要求撰写现场工作总结等文件</w:t>
            </w:r>
          </w:p>
        </w:tc>
        <w:tc>
          <w:tcPr>
            <w:tcW w:w="818" w:type="dxa"/>
          </w:tcPr>
          <w:p w14:paraId="43B49828">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27E5EC06">
            <w:pPr>
              <w:ind w:firstLine="0" w:firstLineChars="0"/>
              <w:rPr>
                <w:rFonts w:ascii="宋体" w:hAnsi="宋体"/>
                <w:color w:val="auto"/>
                <w:sz w:val="21"/>
                <w:szCs w:val="21"/>
              </w:rPr>
            </w:pPr>
          </w:p>
        </w:tc>
        <w:tc>
          <w:tcPr>
            <w:tcW w:w="709" w:type="dxa"/>
            <w:vAlign w:val="center"/>
          </w:tcPr>
          <w:p w14:paraId="0543F628">
            <w:pPr>
              <w:ind w:firstLine="0" w:firstLineChars="0"/>
              <w:rPr>
                <w:rFonts w:ascii="宋体" w:hAnsi="宋体"/>
                <w:color w:val="auto"/>
                <w:sz w:val="21"/>
                <w:szCs w:val="21"/>
              </w:rPr>
            </w:pPr>
          </w:p>
        </w:tc>
      </w:tr>
      <w:tr w14:paraId="0FDA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2" w:type="dxa"/>
            <w:vMerge w:val="continue"/>
            <w:vAlign w:val="center"/>
          </w:tcPr>
          <w:p w14:paraId="31F39027">
            <w:pPr>
              <w:ind w:firstLine="0" w:firstLineChars="0"/>
              <w:rPr>
                <w:rFonts w:ascii="宋体" w:hAnsi="宋体"/>
                <w:color w:val="auto"/>
                <w:sz w:val="21"/>
                <w:szCs w:val="21"/>
              </w:rPr>
            </w:pPr>
          </w:p>
        </w:tc>
        <w:tc>
          <w:tcPr>
            <w:tcW w:w="694" w:type="dxa"/>
            <w:vMerge w:val="continue"/>
            <w:vAlign w:val="center"/>
          </w:tcPr>
          <w:p w14:paraId="72EF2AD0">
            <w:pPr>
              <w:ind w:firstLine="0" w:firstLineChars="0"/>
              <w:rPr>
                <w:rFonts w:ascii="宋体" w:hAnsi="宋体"/>
                <w:color w:val="auto"/>
                <w:sz w:val="21"/>
                <w:szCs w:val="21"/>
              </w:rPr>
            </w:pPr>
          </w:p>
        </w:tc>
        <w:tc>
          <w:tcPr>
            <w:tcW w:w="913" w:type="dxa"/>
            <w:vAlign w:val="center"/>
          </w:tcPr>
          <w:p w14:paraId="11FE23E6">
            <w:pPr>
              <w:ind w:firstLine="0" w:firstLineChars="0"/>
              <w:rPr>
                <w:rFonts w:ascii="宋体" w:hAnsi="宋体"/>
                <w:color w:val="auto"/>
                <w:sz w:val="21"/>
                <w:szCs w:val="21"/>
              </w:rPr>
            </w:pPr>
            <w:r>
              <w:rPr>
                <w:rFonts w:hint="eastAsia" w:ascii="宋体" w:hAnsi="宋体"/>
                <w:color w:val="auto"/>
                <w:sz w:val="21"/>
                <w:szCs w:val="21"/>
              </w:rPr>
              <w:t>6.3.5</w:t>
            </w:r>
          </w:p>
        </w:tc>
        <w:tc>
          <w:tcPr>
            <w:tcW w:w="4230" w:type="dxa"/>
            <w:vAlign w:val="center"/>
          </w:tcPr>
          <w:p w14:paraId="16FE84CC">
            <w:pPr>
              <w:ind w:firstLine="0" w:firstLineChars="0"/>
              <w:rPr>
                <w:rFonts w:ascii="宋体" w:hAnsi="宋体" w:cs="宋体"/>
                <w:color w:val="auto"/>
                <w:sz w:val="21"/>
                <w:szCs w:val="21"/>
              </w:rPr>
            </w:pPr>
            <w:r>
              <w:rPr>
                <w:rFonts w:hint="eastAsia" w:ascii="宋体" w:hAnsi="宋体" w:cs="宋体"/>
                <w:color w:val="auto"/>
                <w:sz w:val="21"/>
                <w:szCs w:val="21"/>
              </w:rPr>
              <w:t>能按要求填写交接班记录</w:t>
            </w:r>
          </w:p>
        </w:tc>
        <w:tc>
          <w:tcPr>
            <w:tcW w:w="818" w:type="dxa"/>
          </w:tcPr>
          <w:p w14:paraId="235E56A8">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2F45544B">
            <w:pPr>
              <w:ind w:firstLine="0" w:firstLineChars="0"/>
              <w:rPr>
                <w:rFonts w:ascii="宋体" w:hAnsi="宋体"/>
                <w:color w:val="auto"/>
                <w:sz w:val="21"/>
                <w:szCs w:val="21"/>
              </w:rPr>
            </w:pPr>
          </w:p>
        </w:tc>
        <w:tc>
          <w:tcPr>
            <w:tcW w:w="709" w:type="dxa"/>
            <w:vAlign w:val="center"/>
          </w:tcPr>
          <w:p w14:paraId="549BC7F9">
            <w:pPr>
              <w:ind w:firstLine="0" w:firstLineChars="0"/>
              <w:rPr>
                <w:rFonts w:ascii="宋体" w:hAnsi="宋体"/>
                <w:color w:val="auto"/>
                <w:sz w:val="21"/>
                <w:szCs w:val="21"/>
              </w:rPr>
            </w:pPr>
          </w:p>
        </w:tc>
      </w:tr>
      <w:tr w14:paraId="3038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jc w:val="center"/>
        </w:trPr>
        <w:tc>
          <w:tcPr>
            <w:tcW w:w="662" w:type="dxa"/>
            <w:vMerge w:val="continue"/>
            <w:vAlign w:val="center"/>
          </w:tcPr>
          <w:p w14:paraId="3F27A470">
            <w:pPr>
              <w:ind w:firstLine="0" w:firstLineChars="0"/>
              <w:rPr>
                <w:rFonts w:ascii="宋体" w:hAnsi="宋体"/>
                <w:color w:val="auto"/>
                <w:sz w:val="21"/>
                <w:szCs w:val="21"/>
              </w:rPr>
            </w:pPr>
          </w:p>
        </w:tc>
        <w:tc>
          <w:tcPr>
            <w:tcW w:w="694" w:type="dxa"/>
            <w:vMerge w:val="continue"/>
            <w:vAlign w:val="center"/>
          </w:tcPr>
          <w:p w14:paraId="27EA5957">
            <w:pPr>
              <w:ind w:firstLine="0" w:firstLineChars="0"/>
              <w:rPr>
                <w:rFonts w:ascii="宋体" w:hAnsi="宋体"/>
                <w:color w:val="auto"/>
                <w:sz w:val="21"/>
                <w:szCs w:val="21"/>
              </w:rPr>
            </w:pPr>
          </w:p>
        </w:tc>
        <w:tc>
          <w:tcPr>
            <w:tcW w:w="913" w:type="dxa"/>
            <w:vAlign w:val="center"/>
          </w:tcPr>
          <w:p w14:paraId="59181EDE">
            <w:pPr>
              <w:ind w:firstLine="0" w:firstLineChars="0"/>
              <w:rPr>
                <w:rFonts w:ascii="宋体" w:hAnsi="宋体"/>
                <w:color w:val="auto"/>
                <w:sz w:val="21"/>
                <w:szCs w:val="21"/>
              </w:rPr>
            </w:pPr>
            <w:r>
              <w:rPr>
                <w:rFonts w:hint="eastAsia" w:ascii="宋体" w:hAnsi="宋体"/>
                <w:color w:val="auto"/>
                <w:sz w:val="21"/>
                <w:szCs w:val="21"/>
              </w:rPr>
              <w:t>6.3.6</w:t>
            </w:r>
          </w:p>
        </w:tc>
        <w:tc>
          <w:tcPr>
            <w:tcW w:w="4230" w:type="dxa"/>
            <w:vAlign w:val="center"/>
          </w:tcPr>
          <w:p w14:paraId="185BC56D">
            <w:pPr>
              <w:ind w:firstLine="0" w:firstLineChars="0"/>
              <w:rPr>
                <w:rFonts w:ascii="宋体" w:hAnsi="宋体" w:cs="宋体"/>
                <w:color w:val="auto"/>
                <w:sz w:val="21"/>
                <w:szCs w:val="21"/>
              </w:rPr>
            </w:pPr>
            <w:r>
              <w:rPr>
                <w:rFonts w:hint="eastAsia" w:ascii="宋体" w:hAnsi="宋体" w:cs="宋体"/>
                <w:color w:val="auto"/>
                <w:sz w:val="21"/>
                <w:szCs w:val="21"/>
              </w:rPr>
              <w:t>能按要求进行设备管理并填写设备保养卡</w:t>
            </w:r>
          </w:p>
        </w:tc>
        <w:tc>
          <w:tcPr>
            <w:tcW w:w="818" w:type="dxa"/>
          </w:tcPr>
          <w:p w14:paraId="14E3E003">
            <w:pPr>
              <w:ind w:firstLine="0" w:firstLineChars="0"/>
              <w:rPr>
                <w:rFonts w:ascii="宋体" w:hAnsi="宋体"/>
                <w:color w:val="auto"/>
                <w:sz w:val="21"/>
                <w:szCs w:val="21"/>
              </w:rPr>
            </w:pPr>
            <w:r>
              <w:rPr>
                <w:rFonts w:hint="eastAsia" w:ascii="宋体" w:hAnsi="宋体"/>
                <w:color w:val="auto"/>
                <w:sz w:val="21"/>
                <w:szCs w:val="21"/>
              </w:rPr>
              <w:t>●</w:t>
            </w:r>
          </w:p>
        </w:tc>
        <w:tc>
          <w:tcPr>
            <w:tcW w:w="687" w:type="dxa"/>
          </w:tcPr>
          <w:p w14:paraId="53D55355">
            <w:pPr>
              <w:ind w:firstLine="0" w:firstLineChars="0"/>
              <w:rPr>
                <w:rFonts w:ascii="宋体" w:hAnsi="宋体"/>
                <w:color w:val="auto"/>
                <w:sz w:val="21"/>
                <w:szCs w:val="21"/>
              </w:rPr>
            </w:pPr>
          </w:p>
        </w:tc>
        <w:tc>
          <w:tcPr>
            <w:tcW w:w="709" w:type="dxa"/>
            <w:vAlign w:val="center"/>
          </w:tcPr>
          <w:p w14:paraId="62539780">
            <w:pPr>
              <w:ind w:firstLine="0" w:firstLineChars="0"/>
              <w:rPr>
                <w:rFonts w:ascii="宋体" w:hAnsi="宋体"/>
                <w:color w:val="auto"/>
                <w:sz w:val="21"/>
                <w:szCs w:val="21"/>
              </w:rPr>
            </w:pPr>
          </w:p>
        </w:tc>
      </w:tr>
    </w:tbl>
    <w:p w14:paraId="54518DE9">
      <w:pPr>
        <w:pStyle w:val="2"/>
        <w:spacing w:line="360" w:lineRule="auto"/>
        <w:ind w:firstLine="562"/>
        <w:rPr>
          <w:rFonts w:asciiTheme="minorEastAsia" w:hAnsiTheme="minorEastAsia" w:eastAsiaTheme="minorEastAsia"/>
          <w:color w:val="auto"/>
          <w:szCs w:val="22"/>
        </w:rPr>
      </w:pPr>
      <w:bookmarkStart w:id="86" w:name="_Toc9597"/>
      <w:r>
        <w:rPr>
          <w:rFonts w:asciiTheme="minorEastAsia" w:hAnsiTheme="minorEastAsia" w:eastAsiaTheme="minorEastAsia"/>
          <w:color w:val="auto"/>
          <w:szCs w:val="22"/>
        </w:rPr>
        <w:t>（</w:t>
      </w:r>
      <w:r>
        <w:rPr>
          <w:rFonts w:hint="eastAsia" w:asciiTheme="minorEastAsia" w:hAnsiTheme="minorEastAsia" w:eastAsiaTheme="minorEastAsia"/>
          <w:color w:val="auto"/>
          <w:szCs w:val="22"/>
        </w:rPr>
        <w:t>三</w:t>
      </w:r>
      <w:r>
        <w:rPr>
          <w:rFonts w:asciiTheme="minorEastAsia" w:hAnsiTheme="minorEastAsia" w:eastAsiaTheme="minorEastAsia"/>
          <w:color w:val="auto"/>
          <w:szCs w:val="22"/>
        </w:rPr>
        <w:t>）课程对应的职业资格/技能等级证书一览表</w:t>
      </w:r>
      <w:bookmarkEnd w:id="84"/>
      <w:bookmarkEnd w:id="85"/>
      <w:bookmarkEnd w:id="86"/>
    </w:p>
    <w:p w14:paraId="1A583023">
      <w:pPr>
        <w:pStyle w:val="16"/>
        <w:ind w:firstLine="402"/>
        <w:rPr>
          <w:color w:val="auto"/>
          <w:sz w:val="20"/>
          <w:szCs w:val="21"/>
        </w:rPr>
      </w:pPr>
      <w:bookmarkStart w:id="87" w:name="_Toc13472"/>
      <w:bookmarkStart w:id="88" w:name="_Toc25113"/>
      <w:r>
        <w:rPr>
          <w:rFonts w:hint="eastAsia"/>
          <w:color w:val="auto"/>
          <w:sz w:val="20"/>
          <w:szCs w:val="21"/>
        </w:rPr>
        <w:t>表11-4 课程对应的职业资格/技能等级证书一览表</w:t>
      </w:r>
      <w:bookmarkEnd w:id="87"/>
      <w:bookmarkEnd w:id="88"/>
    </w:p>
    <w:tbl>
      <w:tblPr>
        <w:tblStyle w:val="11"/>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192"/>
        <w:gridCol w:w="1284"/>
        <w:gridCol w:w="2650"/>
        <w:gridCol w:w="1450"/>
        <w:gridCol w:w="559"/>
      </w:tblGrid>
      <w:tr w14:paraId="588D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3D0D457B">
            <w:pPr>
              <w:pStyle w:val="17"/>
              <w:rPr>
                <w:color w:val="auto"/>
              </w:rPr>
            </w:pPr>
            <w:r>
              <w:rPr>
                <w:rFonts w:hint="eastAsia"/>
                <w:color w:val="auto"/>
              </w:rPr>
              <w:t>序号</w:t>
            </w:r>
          </w:p>
        </w:tc>
        <w:tc>
          <w:tcPr>
            <w:tcW w:w="2192" w:type="dxa"/>
            <w:vAlign w:val="center"/>
          </w:tcPr>
          <w:p w14:paraId="5A9C3030">
            <w:pPr>
              <w:pStyle w:val="17"/>
              <w:rPr>
                <w:color w:val="auto"/>
              </w:rPr>
            </w:pPr>
            <w:r>
              <w:rPr>
                <w:rFonts w:hint="eastAsia"/>
                <w:color w:val="auto"/>
              </w:rPr>
              <w:t>证书名称</w:t>
            </w:r>
          </w:p>
        </w:tc>
        <w:tc>
          <w:tcPr>
            <w:tcW w:w="1284" w:type="dxa"/>
            <w:vAlign w:val="center"/>
          </w:tcPr>
          <w:p w14:paraId="48BB7020">
            <w:pPr>
              <w:pStyle w:val="17"/>
              <w:rPr>
                <w:color w:val="auto"/>
              </w:rPr>
            </w:pPr>
            <w:r>
              <w:rPr>
                <w:rFonts w:hint="eastAsia"/>
                <w:color w:val="auto"/>
              </w:rPr>
              <w:t>发证单位</w:t>
            </w:r>
          </w:p>
        </w:tc>
        <w:tc>
          <w:tcPr>
            <w:tcW w:w="2650" w:type="dxa"/>
            <w:vAlign w:val="center"/>
          </w:tcPr>
          <w:p w14:paraId="0368BD69">
            <w:pPr>
              <w:pStyle w:val="17"/>
              <w:rPr>
                <w:color w:val="auto"/>
              </w:rPr>
            </w:pPr>
            <w:r>
              <w:rPr>
                <w:rFonts w:hint="eastAsia"/>
                <w:color w:val="auto"/>
              </w:rPr>
              <w:t>与考证相关的课程</w:t>
            </w:r>
          </w:p>
        </w:tc>
        <w:tc>
          <w:tcPr>
            <w:tcW w:w="1450" w:type="dxa"/>
            <w:vAlign w:val="center"/>
          </w:tcPr>
          <w:p w14:paraId="3892EE87">
            <w:pPr>
              <w:pStyle w:val="17"/>
              <w:rPr>
                <w:color w:val="auto"/>
              </w:rPr>
            </w:pPr>
            <w:r>
              <w:rPr>
                <w:rFonts w:hint="eastAsia"/>
                <w:color w:val="auto"/>
              </w:rPr>
              <w:t>学时（理论+实践）</w:t>
            </w:r>
          </w:p>
        </w:tc>
        <w:tc>
          <w:tcPr>
            <w:tcW w:w="559" w:type="dxa"/>
            <w:vAlign w:val="center"/>
          </w:tcPr>
          <w:p w14:paraId="0BEB2B34">
            <w:pPr>
              <w:pStyle w:val="17"/>
              <w:rPr>
                <w:color w:val="auto"/>
              </w:rPr>
            </w:pPr>
            <w:r>
              <w:rPr>
                <w:rFonts w:hint="eastAsia"/>
                <w:color w:val="auto"/>
              </w:rPr>
              <w:t>小计</w:t>
            </w:r>
          </w:p>
        </w:tc>
      </w:tr>
      <w:tr w14:paraId="6574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2BAE05B4">
            <w:pPr>
              <w:pStyle w:val="17"/>
              <w:jc w:val="center"/>
              <w:rPr>
                <w:color w:val="auto"/>
              </w:rPr>
            </w:pPr>
            <w:r>
              <w:rPr>
                <w:rFonts w:hint="eastAsia"/>
                <w:color w:val="auto"/>
              </w:rPr>
              <w:t>1</w:t>
            </w:r>
          </w:p>
        </w:tc>
        <w:tc>
          <w:tcPr>
            <w:tcW w:w="2192" w:type="dxa"/>
            <w:vAlign w:val="center"/>
          </w:tcPr>
          <w:p w14:paraId="1B675555">
            <w:pPr>
              <w:pStyle w:val="17"/>
              <w:rPr>
                <w:color w:val="auto"/>
              </w:rPr>
            </w:pPr>
            <w:r>
              <w:rPr>
                <w:rFonts w:hint="eastAsia"/>
                <w:color w:val="auto"/>
              </w:rPr>
              <w:t>铣工国家职业资格四级（中级）证书</w:t>
            </w:r>
          </w:p>
        </w:tc>
        <w:tc>
          <w:tcPr>
            <w:tcW w:w="1284" w:type="dxa"/>
            <w:vAlign w:val="center"/>
          </w:tcPr>
          <w:p w14:paraId="14D92D0F">
            <w:pPr>
              <w:pStyle w:val="17"/>
              <w:rPr>
                <w:color w:val="auto"/>
              </w:rPr>
            </w:pPr>
            <w:r>
              <w:rPr>
                <w:rFonts w:hint="eastAsia"/>
                <w:color w:val="auto"/>
              </w:rPr>
              <w:t>劳动和社会保障部或相关行业协会</w:t>
            </w:r>
          </w:p>
        </w:tc>
        <w:tc>
          <w:tcPr>
            <w:tcW w:w="2650" w:type="dxa"/>
            <w:vAlign w:val="center"/>
          </w:tcPr>
          <w:p w14:paraId="5FCD2090">
            <w:pPr>
              <w:pStyle w:val="17"/>
              <w:rPr>
                <w:color w:val="auto"/>
              </w:rPr>
            </w:pPr>
            <w:r>
              <w:rPr>
                <w:rFonts w:hint="eastAsia"/>
                <w:color w:val="auto"/>
              </w:rPr>
              <w:t>机械制图</w:t>
            </w:r>
          </w:p>
          <w:p w14:paraId="173F67B1">
            <w:pPr>
              <w:pStyle w:val="17"/>
              <w:rPr>
                <w:color w:val="auto"/>
              </w:rPr>
            </w:pPr>
            <w:r>
              <w:rPr>
                <w:rFonts w:hint="eastAsia"/>
                <w:color w:val="auto"/>
              </w:rPr>
              <w:t>数控机床编程与操作、</w:t>
            </w:r>
          </w:p>
          <w:p w14:paraId="0C30C1B9">
            <w:pPr>
              <w:pStyle w:val="17"/>
              <w:rPr>
                <w:color w:val="auto"/>
              </w:rPr>
            </w:pPr>
            <w:r>
              <w:rPr>
                <w:rFonts w:hint="eastAsia"/>
                <w:color w:val="auto"/>
              </w:rPr>
              <w:t>机械制造工艺</w:t>
            </w:r>
          </w:p>
          <w:p w14:paraId="0518A0D2">
            <w:pPr>
              <w:pStyle w:val="17"/>
              <w:rPr>
                <w:color w:val="auto"/>
              </w:rPr>
            </w:pPr>
            <w:r>
              <w:rPr>
                <w:color w:val="auto"/>
              </w:rPr>
              <w:t>工装夹具设计</w:t>
            </w:r>
          </w:p>
        </w:tc>
        <w:tc>
          <w:tcPr>
            <w:tcW w:w="1450" w:type="dxa"/>
            <w:vAlign w:val="center"/>
          </w:tcPr>
          <w:p w14:paraId="3687AD2C">
            <w:pPr>
              <w:pStyle w:val="17"/>
              <w:rPr>
                <w:color w:val="auto"/>
              </w:rPr>
            </w:pPr>
            <w:r>
              <w:rPr>
                <w:rFonts w:hint="eastAsia"/>
                <w:color w:val="auto"/>
              </w:rPr>
              <w:t>64（45+19）</w:t>
            </w:r>
            <w:r>
              <w:rPr>
                <w:rFonts w:hint="eastAsia"/>
                <w:color w:val="auto"/>
                <w:lang w:val="en-US" w:eastAsia="zh-CN"/>
              </w:rPr>
              <w:t>128</w:t>
            </w:r>
            <w:r>
              <w:rPr>
                <w:rFonts w:hint="eastAsia"/>
                <w:color w:val="auto"/>
              </w:rPr>
              <w:t>（</w:t>
            </w:r>
            <w:r>
              <w:rPr>
                <w:rFonts w:hint="eastAsia"/>
                <w:color w:val="auto"/>
                <w:lang w:val="en-US" w:eastAsia="zh-CN"/>
              </w:rPr>
              <w:t>3</w:t>
            </w:r>
            <w:r>
              <w:rPr>
                <w:rFonts w:hint="eastAsia"/>
                <w:color w:val="auto"/>
              </w:rPr>
              <w:t>8+</w:t>
            </w:r>
            <w:r>
              <w:rPr>
                <w:rFonts w:hint="eastAsia"/>
                <w:color w:val="auto"/>
                <w:lang w:val="en-US" w:eastAsia="zh-CN"/>
              </w:rPr>
              <w:t>90</w:t>
            </w:r>
            <w:r>
              <w:rPr>
                <w:rFonts w:hint="eastAsia"/>
                <w:color w:val="auto"/>
              </w:rPr>
              <w:t>）48（</w:t>
            </w:r>
            <w:r>
              <w:rPr>
                <w:rFonts w:hint="eastAsia"/>
                <w:color w:val="auto"/>
                <w:lang w:val="en-US" w:eastAsia="zh-CN"/>
              </w:rPr>
              <w:t>2</w:t>
            </w:r>
            <w:r>
              <w:rPr>
                <w:rFonts w:hint="eastAsia"/>
                <w:color w:val="auto"/>
              </w:rPr>
              <w:t>4+</w:t>
            </w:r>
            <w:r>
              <w:rPr>
                <w:rFonts w:hint="eastAsia"/>
                <w:color w:val="auto"/>
                <w:lang w:val="en-US" w:eastAsia="zh-CN"/>
              </w:rPr>
              <w:t>2</w:t>
            </w:r>
            <w:r>
              <w:rPr>
                <w:rFonts w:hint="eastAsia"/>
                <w:color w:val="auto"/>
              </w:rPr>
              <w:t>4）</w:t>
            </w:r>
          </w:p>
          <w:p w14:paraId="4ABB06AD">
            <w:pPr>
              <w:pStyle w:val="17"/>
              <w:rPr>
                <w:color w:val="auto"/>
              </w:rPr>
            </w:pPr>
            <w:r>
              <w:rPr>
                <w:rFonts w:hint="eastAsia"/>
                <w:color w:val="auto"/>
              </w:rPr>
              <w:t>48（</w:t>
            </w:r>
            <w:r>
              <w:rPr>
                <w:rFonts w:hint="eastAsia"/>
                <w:color w:val="auto"/>
                <w:lang w:val="en-US" w:eastAsia="zh-CN"/>
              </w:rPr>
              <w:t>2</w:t>
            </w:r>
            <w:r>
              <w:rPr>
                <w:rFonts w:hint="eastAsia"/>
                <w:color w:val="auto"/>
              </w:rPr>
              <w:t>4+</w:t>
            </w:r>
            <w:r>
              <w:rPr>
                <w:rFonts w:hint="eastAsia"/>
                <w:color w:val="auto"/>
                <w:lang w:val="en-US" w:eastAsia="zh-CN"/>
              </w:rPr>
              <w:t>2</w:t>
            </w:r>
            <w:r>
              <w:rPr>
                <w:rFonts w:hint="eastAsia"/>
                <w:color w:val="auto"/>
              </w:rPr>
              <w:t>4）</w:t>
            </w:r>
          </w:p>
        </w:tc>
        <w:tc>
          <w:tcPr>
            <w:tcW w:w="559" w:type="dxa"/>
            <w:vAlign w:val="center"/>
          </w:tcPr>
          <w:p w14:paraId="6CDC2ACC">
            <w:pPr>
              <w:pStyle w:val="17"/>
              <w:rPr>
                <w:rFonts w:hint="default" w:eastAsia="宋体"/>
                <w:color w:val="auto"/>
                <w:lang w:val="en-US" w:eastAsia="zh-CN"/>
              </w:rPr>
            </w:pPr>
            <w:r>
              <w:rPr>
                <w:rFonts w:hint="eastAsia"/>
                <w:color w:val="auto"/>
                <w:lang w:val="en-US" w:eastAsia="zh-CN"/>
              </w:rPr>
              <w:t>288</w:t>
            </w:r>
          </w:p>
        </w:tc>
      </w:tr>
      <w:tr w14:paraId="02A0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055D0298">
            <w:pPr>
              <w:pStyle w:val="17"/>
              <w:jc w:val="center"/>
              <w:rPr>
                <w:color w:val="auto"/>
              </w:rPr>
            </w:pPr>
            <w:r>
              <w:rPr>
                <w:rFonts w:hint="eastAsia"/>
                <w:color w:val="auto"/>
              </w:rPr>
              <w:t>2</w:t>
            </w:r>
          </w:p>
        </w:tc>
        <w:tc>
          <w:tcPr>
            <w:tcW w:w="2192" w:type="dxa"/>
            <w:vAlign w:val="center"/>
          </w:tcPr>
          <w:p w14:paraId="4A55BB7A">
            <w:pPr>
              <w:pStyle w:val="17"/>
              <w:rPr>
                <w:color w:val="auto"/>
              </w:rPr>
            </w:pPr>
            <w:r>
              <w:rPr>
                <w:rFonts w:hint="eastAsia"/>
                <w:color w:val="auto"/>
              </w:rPr>
              <w:t>车工国家职业资格四级（中级）证书</w:t>
            </w:r>
          </w:p>
        </w:tc>
        <w:tc>
          <w:tcPr>
            <w:tcW w:w="1284" w:type="dxa"/>
            <w:vAlign w:val="center"/>
          </w:tcPr>
          <w:p w14:paraId="6890A88B">
            <w:pPr>
              <w:pStyle w:val="17"/>
              <w:rPr>
                <w:color w:val="auto"/>
              </w:rPr>
            </w:pPr>
            <w:r>
              <w:rPr>
                <w:rFonts w:hint="eastAsia"/>
                <w:color w:val="auto"/>
              </w:rPr>
              <w:t>劳动和社会保障部或相关行业协会</w:t>
            </w:r>
          </w:p>
        </w:tc>
        <w:tc>
          <w:tcPr>
            <w:tcW w:w="2650" w:type="dxa"/>
            <w:vAlign w:val="center"/>
          </w:tcPr>
          <w:p w14:paraId="4C2A3D91">
            <w:pPr>
              <w:pStyle w:val="17"/>
              <w:rPr>
                <w:color w:val="auto"/>
              </w:rPr>
            </w:pPr>
            <w:r>
              <w:rPr>
                <w:rFonts w:hint="eastAsia"/>
                <w:color w:val="auto"/>
              </w:rPr>
              <w:t>机械制图</w:t>
            </w:r>
          </w:p>
          <w:p w14:paraId="2FB67927">
            <w:pPr>
              <w:pStyle w:val="17"/>
              <w:rPr>
                <w:color w:val="auto"/>
              </w:rPr>
            </w:pPr>
            <w:r>
              <w:rPr>
                <w:rFonts w:hint="eastAsia"/>
                <w:color w:val="auto"/>
              </w:rPr>
              <w:t>数控机床编程与操作</w:t>
            </w:r>
          </w:p>
          <w:p w14:paraId="35D90EF0">
            <w:pPr>
              <w:pStyle w:val="17"/>
              <w:rPr>
                <w:color w:val="auto"/>
              </w:rPr>
            </w:pPr>
            <w:r>
              <w:rPr>
                <w:rFonts w:hint="eastAsia"/>
                <w:color w:val="auto"/>
              </w:rPr>
              <w:t>机械制造工艺</w:t>
            </w:r>
          </w:p>
          <w:p w14:paraId="39CC9F00">
            <w:pPr>
              <w:pStyle w:val="17"/>
              <w:rPr>
                <w:color w:val="auto"/>
              </w:rPr>
            </w:pPr>
            <w:r>
              <w:rPr>
                <w:color w:val="auto"/>
              </w:rPr>
              <w:t>工装夹具设计</w:t>
            </w:r>
          </w:p>
        </w:tc>
        <w:tc>
          <w:tcPr>
            <w:tcW w:w="1450" w:type="dxa"/>
            <w:vAlign w:val="center"/>
          </w:tcPr>
          <w:p w14:paraId="74B21138">
            <w:pPr>
              <w:pStyle w:val="17"/>
              <w:rPr>
                <w:color w:val="auto"/>
              </w:rPr>
            </w:pPr>
            <w:r>
              <w:rPr>
                <w:rFonts w:hint="eastAsia"/>
                <w:color w:val="auto"/>
              </w:rPr>
              <w:t>64（45+19）</w:t>
            </w:r>
            <w:r>
              <w:rPr>
                <w:rFonts w:hint="eastAsia"/>
                <w:color w:val="auto"/>
                <w:lang w:val="en-US" w:eastAsia="zh-CN"/>
              </w:rPr>
              <w:t>128</w:t>
            </w:r>
            <w:r>
              <w:rPr>
                <w:rFonts w:hint="eastAsia"/>
                <w:color w:val="auto"/>
              </w:rPr>
              <w:t>（</w:t>
            </w:r>
            <w:r>
              <w:rPr>
                <w:rFonts w:hint="eastAsia"/>
                <w:color w:val="auto"/>
                <w:lang w:val="en-US" w:eastAsia="zh-CN"/>
              </w:rPr>
              <w:t>3</w:t>
            </w:r>
            <w:r>
              <w:rPr>
                <w:rFonts w:hint="eastAsia"/>
                <w:color w:val="auto"/>
              </w:rPr>
              <w:t>8+</w:t>
            </w:r>
            <w:r>
              <w:rPr>
                <w:rFonts w:hint="eastAsia"/>
                <w:color w:val="auto"/>
                <w:lang w:val="en-US" w:eastAsia="zh-CN"/>
              </w:rPr>
              <w:t>90</w:t>
            </w:r>
            <w:r>
              <w:rPr>
                <w:rFonts w:hint="eastAsia"/>
                <w:color w:val="auto"/>
              </w:rPr>
              <w:t>）48（</w:t>
            </w:r>
            <w:r>
              <w:rPr>
                <w:rFonts w:hint="eastAsia"/>
                <w:color w:val="auto"/>
                <w:lang w:val="en-US" w:eastAsia="zh-CN"/>
              </w:rPr>
              <w:t>2</w:t>
            </w:r>
            <w:r>
              <w:rPr>
                <w:rFonts w:hint="eastAsia"/>
                <w:color w:val="auto"/>
              </w:rPr>
              <w:t>4+</w:t>
            </w:r>
            <w:r>
              <w:rPr>
                <w:rFonts w:hint="eastAsia"/>
                <w:color w:val="auto"/>
                <w:lang w:val="en-US" w:eastAsia="zh-CN"/>
              </w:rPr>
              <w:t>2</w:t>
            </w:r>
            <w:r>
              <w:rPr>
                <w:rFonts w:hint="eastAsia"/>
                <w:color w:val="auto"/>
              </w:rPr>
              <w:t>4）</w:t>
            </w:r>
          </w:p>
          <w:p w14:paraId="092455E6">
            <w:pPr>
              <w:pStyle w:val="17"/>
              <w:rPr>
                <w:color w:val="auto"/>
              </w:rPr>
            </w:pPr>
            <w:r>
              <w:rPr>
                <w:rFonts w:hint="eastAsia"/>
                <w:color w:val="auto"/>
              </w:rPr>
              <w:t>48（</w:t>
            </w:r>
            <w:r>
              <w:rPr>
                <w:rFonts w:hint="eastAsia"/>
                <w:color w:val="auto"/>
                <w:lang w:val="en-US" w:eastAsia="zh-CN"/>
              </w:rPr>
              <w:t>2</w:t>
            </w:r>
            <w:r>
              <w:rPr>
                <w:rFonts w:hint="eastAsia"/>
                <w:color w:val="auto"/>
              </w:rPr>
              <w:t>4+</w:t>
            </w:r>
            <w:r>
              <w:rPr>
                <w:rFonts w:hint="eastAsia"/>
                <w:color w:val="auto"/>
                <w:lang w:val="en-US" w:eastAsia="zh-CN"/>
              </w:rPr>
              <w:t>2</w:t>
            </w:r>
            <w:r>
              <w:rPr>
                <w:rFonts w:hint="eastAsia"/>
                <w:color w:val="auto"/>
              </w:rPr>
              <w:t>4</w:t>
            </w:r>
          </w:p>
        </w:tc>
        <w:tc>
          <w:tcPr>
            <w:tcW w:w="559" w:type="dxa"/>
            <w:vAlign w:val="center"/>
          </w:tcPr>
          <w:p w14:paraId="3E70CA49">
            <w:pPr>
              <w:pStyle w:val="17"/>
              <w:rPr>
                <w:rFonts w:hint="default" w:eastAsia="宋体"/>
                <w:color w:val="auto"/>
                <w:lang w:val="en-US" w:eastAsia="zh-CN"/>
              </w:rPr>
            </w:pPr>
            <w:r>
              <w:rPr>
                <w:rFonts w:hint="eastAsia"/>
                <w:color w:val="auto"/>
                <w:lang w:val="en-US" w:eastAsia="zh-CN"/>
              </w:rPr>
              <w:t>288</w:t>
            </w:r>
          </w:p>
        </w:tc>
      </w:tr>
      <w:tr w14:paraId="239D5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36FAE071">
            <w:pPr>
              <w:pStyle w:val="17"/>
              <w:jc w:val="center"/>
              <w:rPr>
                <w:color w:val="auto"/>
              </w:rPr>
            </w:pPr>
            <w:r>
              <w:rPr>
                <w:rFonts w:hint="eastAsia"/>
                <w:color w:val="auto"/>
              </w:rPr>
              <w:t>3</w:t>
            </w:r>
          </w:p>
        </w:tc>
        <w:tc>
          <w:tcPr>
            <w:tcW w:w="2192" w:type="dxa"/>
            <w:vAlign w:val="center"/>
          </w:tcPr>
          <w:p w14:paraId="526A6002">
            <w:pPr>
              <w:pStyle w:val="17"/>
              <w:rPr>
                <w:color w:val="auto"/>
              </w:rPr>
            </w:pPr>
            <w:r>
              <w:rPr>
                <w:color w:val="auto"/>
              </w:rPr>
              <w:t>1+X</w:t>
            </w:r>
            <w:r>
              <w:rPr>
                <w:rFonts w:hint="eastAsia"/>
                <w:color w:val="auto"/>
              </w:rPr>
              <w:t>数控车铣</w:t>
            </w:r>
            <w:r>
              <w:rPr>
                <w:color w:val="auto"/>
              </w:rPr>
              <w:t>职业技能等级证书</w:t>
            </w:r>
          </w:p>
        </w:tc>
        <w:tc>
          <w:tcPr>
            <w:tcW w:w="1284" w:type="dxa"/>
            <w:vAlign w:val="center"/>
          </w:tcPr>
          <w:p w14:paraId="28CEE458">
            <w:pPr>
              <w:pStyle w:val="17"/>
              <w:rPr>
                <w:color w:val="auto"/>
              </w:rPr>
            </w:pPr>
            <w:r>
              <w:rPr>
                <w:rFonts w:hint="eastAsia"/>
                <w:color w:val="auto"/>
              </w:rPr>
              <w:t>教育部</w:t>
            </w:r>
          </w:p>
        </w:tc>
        <w:tc>
          <w:tcPr>
            <w:tcW w:w="2650" w:type="dxa"/>
            <w:vAlign w:val="center"/>
          </w:tcPr>
          <w:p w14:paraId="124D7A0B">
            <w:pPr>
              <w:pStyle w:val="17"/>
              <w:rPr>
                <w:color w:val="auto"/>
              </w:rPr>
            </w:pPr>
            <w:r>
              <w:rPr>
                <w:rFonts w:hint="eastAsia"/>
                <w:color w:val="auto"/>
              </w:rPr>
              <w:t>机械制图</w:t>
            </w:r>
          </w:p>
          <w:p w14:paraId="50FD99BD">
            <w:pPr>
              <w:pStyle w:val="17"/>
              <w:rPr>
                <w:color w:val="auto"/>
              </w:rPr>
            </w:pPr>
            <w:r>
              <w:rPr>
                <w:rFonts w:hint="eastAsia"/>
                <w:color w:val="auto"/>
              </w:rPr>
              <w:t>数控机床编程与操作</w:t>
            </w:r>
          </w:p>
          <w:p w14:paraId="2E72E737">
            <w:pPr>
              <w:pStyle w:val="17"/>
              <w:rPr>
                <w:color w:val="auto"/>
              </w:rPr>
            </w:pPr>
            <w:r>
              <w:rPr>
                <w:rFonts w:hint="eastAsia"/>
                <w:color w:val="auto"/>
              </w:rPr>
              <w:t>机械制造工艺</w:t>
            </w:r>
          </w:p>
          <w:p w14:paraId="40838324">
            <w:pPr>
              <w:pStyle w:val="17"/>
              <w:rPr>
                <w:color w:val="auto"/>
              </w:rPr>
            </w:pPr>
            <w:r>
              <w:rPr>
                <w:color w:val="auto"/>
              </w:rPr>
              <w:t>工装夹具设计</w:t>
            </w:r>
          </w:p>
        </w:tc>
        <w:tc>
          <w:tcPr>
            <w:tcW w:w="1450" w:type="dxa"/>
            <w:vAlign w:val="center"/>
          </w:tcPr>
          <w:p w14:paraId="1D2D31B3">
            <w:pPr>
              <w:pStyle w:val="17"/>
              <w:rPr>
                <w:color w:val="auto"/>
              </w:rPr>
            </w:pPr>
            <w:r>
              <w:rPr>
                <w:rFonts w:hint="eastAsia"/>
                <w:color w:val="auto"/>
              </w:rPr>
              <w:t>64（45+19）</w:t>
            </w:r>
            <w:r>
              <w:rPr>
                <w:rFonts w:hint="eastAsia"/>
                <w:color w:val="auto"/>
                <w:lang w:val="en-US" w:eastAsia="zh-CN"/>
              </w:rPr>
              <w:t>128</w:t>
            </w:r>
            <w:r>
              <w:rPr>
                <w:rFonts w:hint="eastAsia"/>
                <w:color w:val="auto"/>
              </w:rPr>
              <w:t>（</w:t>
            </w:r>
            <w:r>
              <w:rPr>
                <w:rFonts w:hint="eastAsia"/>
                <w:color w:val="auto"/>
                <w:lang w:val="en-US" w:eastAsia="zh-CN"/>
              </w:rPr>
              <w:t>3</w:t>
            </w:r>
            <w:r>
              <w:rPr>
                <w:rFonts w:hint="eastAsia"/>
                <w:color w:val="auto"/>
              </w:rPr>
              <w:t>8+</w:t>
            </w:r>
            <w:r>
              <w:rPr>
                <w:rFonts w:hint="eastAsia"/>
                <w:color w:val="auto"/>
                <w:lang w:val="en-US" w:eastAsia="zh-CN"/>
              </w:rPr>
              <w:t>90</w:t>
            </w:r>
            <w:r>
              <w:rPr>
                <w:rFonts w:hint="eastAsia"/>
                <w:color w:val="auto"/>
              </w:rPr>
              <w:t>）48（</w:t>
            </w:r>
            <w:r>
              <w:rPr>
                <w:rFonts w:hint="eastAsia"/>
                <w:color w:val="auto"/>
                <w:lang w:val="en-US" w:eastAsia="zh-CN"/>
              </w:rPr>
              <w:t>2</w:t>
            </w:r>
            <w:r>
              <w:rPr>
                <w:rFonts w:hint="eastAsia"/>
                <w:color w:val="auto"/>
              </w:rPr>
              <w:t>4+</w:t>
            </w:r>
            <w:r>
              <w:rPr>
                <w:rFonts w:hint="eastAsia"/>
                <w:color w:val="auto"/>
                <w:lang w:val="en-US" w:eastAsia="zh-CN"/>
              </w:rPr>
              <w:t>2</w:t>
            </w:r>
            <w:r>
              <w:rPr>
                <w:rFonts w:hint="eastAsia"/>
                <w:color w:val="auto"/>
              </w:rPr>
              <w:t>4）</w:t>
            </w:r>
          </w:p>
          <w:p w14:paraId="5E6A3F54">
            <w:pPr>
              <w:pStyle w:val="17"/>
              <w:rPr>
                <w:color w:val="auto"/>
              </w:rPr>
            </w:pPr>
            <w:r>
              <w:rPr>
                <w:rFonts w:hint="eastAsia"/>
                <w:color w:val="auto"/>
              </w:rPr>
              <w:t>48（</w:t>
            </w:r>
            <w:r>
              <w:rPr>
                <w:rFonts w:hint="eastAsia"/>
                <w:color w:val="auto"/>
                <w:lang w:val="en-US" w:eastAsia="zh-CN"/>
              </w:rPr>
              <w:t>2</w:t>
            </w:r>
            <w:r>
              <w:rPr>
                <w:rFonts w:hint="eastAsia"/>
                <w:color w:val="auto"/>
              </w:rPr>
              <w:t>4+</w:t>
            </w:r>
            <w:r>
              <w:rPr>
                <w:rFonts w:hint="eastAsia"/>
                <w:color w:val="auto"/>
                <w:lang w:val="en-US" w:eastAsia="zh-CN"/>
              </w:rPr>
              <w:t>2</w:t>
            </w:r>
            <w:r>
              <w:rPr>
                <w:rFonts w:hint="eastAsia"/>
                <w:color w:val="auto"/>
              </w:rPr>
              <w:t>4</w:t>
            </w:r>
          </w:p>
        </w:tc>
        <w:tc>
          <w:tcPr>
            <w:tcW w:w="559" w:type="dxa"/>
            <w:vAlign w:val="center"/>
          </w:tcPr>
          <w:p w14:paraId="0FE5B6D6">
            <w:pPr>
              <w:pStyle w:val="17"/>
              <w:rPr>
                <w:rFonts w:hint="default" w:eastAsia="宋体"/>
                <w:color w:val="auto"/>
                <w:lang w:val="en-US" w:eastAsia="zh-CN"/>
              </w:rPr>
            </w:pPr>
            <w:r>
              <w:rPr>
                <w:rFonts w:hint="eastAsia"/>
                <w:color w:val="auto"/>
                <w:lang w:val="en-US" w:eastAsia="zh-CN"/>
              </w:rPr>
              <w:t>288</w:t>
            </w:r>
          </w:p>
        </w:tc>
      </w:tr>
      <w:tr w14:paraId="1C1F8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1321A31D">
            <w:pPr>
              <w:pStyle w:val="17"/>
              <w:jc w:val="center"/>
              <w:rPr>
                <w:color w:val="auto"/>
              </w:rPr>
            </w:pPr>
            <w:r>
              <w:rPr>
                <w:rFonts w:hint="eastAsia"/>
                <w:color w:val="auto"/>
              </w:rPr>
              <w:t>4</w:t>
            </w:r>
          </w:p>
        </w:tc>
        <w:tc>
          <w:tcPr>
            <w:tcW w:w="2192" w:type="dxa"/>
            <w:vAlign w:val="center"/>
          </w:tcPr>
          <w:p w14:paraId="60474B63">
            <w:pPr>
              <w:pStyle w:val="17"/>
              <w:rPr>
                <w:color w:val="auto"/>
              </w:rPr>
            </w:pPr>
            <w:r>
              <w:rPr>
                <w:color w:val="auto"/>
              </w:rPr>
              <w:t>1+X</w:t>
            </w:r>
            <w:r>
              <w:rPr>
                <w:rFonts w:hint="eastAsia"/>
                <w:color w:val="auto"/>
              </w:rPr>
              <w:t>数控设备维护与维修</w:t>
            </w:r>
            <w:r>
              <w:rPr>
                <w:color w:val="auto"/>
              </w:rPr>
              <w:t>职业技能等级证书</w:t>
            </w:r>
          </w:p>
        </w:tc>
        <w:tc>
          <w:tcPr>
            <w:tcW w:w="1284" w:type="dxa"/>
            <w:vAlign w:val="center"/>
          </w:tcPr>
          <w:p w14:paraId="7EA7B43E">
            <w:pPr>
              <w:pStyle w:val="17"/>
              <w:rPr>
                <w:color w:val="auto"/>
              </w:rPr>
            </w:pPr>
            <w:r>
              <w:rPr>
                <w:rFonts w:hint="eastAsia"/>
                <w:color w:val="auto"/>
              </w:rPr>
              <w:t>教育部</w:t>
            </w:r>
          </w:p>
        </w:tc>
        <w:tc>
          <w:tcPr>
            <w:tcW w:w="2650" w:type="dxa"/>
            <w:vAlign w:val="center"/>
          </w:tcPr>
          <w:p w14:paraId="78B27E84">
            <w:pPr>
              <w:pStyle w:val="17"/>
              <w:rPr>
                <w:color w:val="auto"/>
              </w:rPr>
            </w:pPr>
            <w:r>
              <w:rPr>
                <w:rFonts w:hint="eastAsia"/>
                <w:color w:val="auto"/>
              </w:rPr>
              <w:t>数控机床电气设计与安装</w:t>
            </w:r>
          </w:p>
          <w:p w14:paraId="5DA86481">
            <w:pPr>
              <w:pStyle w:val="17"/>
              <w:rPr>
                <w:color w:val="auto"/>
              </w:rPr>
            </w:pPr>
            <w:r>
              <w:rPr>
                <w:rFonts w:hint="eastAsia"/>
                <w:color w:val="auto"/>
              </w:rPr>
              <w:t>机电设备故障诊断与维修</w:t>
            </w:r>
          </w:p>
        </w:tc>
        <w:tc>
          <w:tcPr>
            <w:tcW w:w="1450" w:type="dxa"/>
            <w:vAlign w:val="center"/>
          </w:tcPr>
          <w:p w14:paraId="2792B28C">
            <w:pPr>
              <w:pStyle w:val="17"/>
              <w:rPr>
                <w:color w:val="auto"/>
              </w:rPr>
            </w:pPr>
            <w:r>
              <w:rPr>
                <w:rFonts w:hint="eastAsia"/>
                <w:color w:val="auto"/>
                <w:lang w:val="en-US" w:eastAsia="zh-CN"/>
              </w:rPr>
              <w:t>32</w:t>
            </w:r>
            <w:r>
              <w:rPr>
                <w:rFonts w:hint="eastAsia"/>
                <w:color w:val="auto"/>
              </w:rPr>
              <w:t>（</w:t>
            </w:r>
            <w:r>
              <w:rPr>
                <w:rFonts w:hint="eastAsia"/>
                <w:color w:val="auto"/>
                <w:lang w:val="en-US" w:eastAsia="zh-CN"/>
              </w:rPr>
              <w:t>16</w:t>
            </w:r>
            <w:r>
              <w:rPr>
                <w:rFonts w:hint="eastAsia"/>
                <w:color w:val="auto"/>
              </w:rPr>
              <w:t>+</w:t>
            </w:r>
            <w:r>
              <w:rPr>
                <w:rFonts w:hint="eastAsia"/>
                <w:color w:val="auto"/>
                <w:lang w:val="en-US" w:eastAsia="zh-CN"/>
              </w:rPr>
              <w:t>16</w:t>
            </w:r>
            <w:r>
              <w:rPr>
                <w:rFonts w:hint="eastAsia"/>
                <w:color w:val="auto"/>
              </w:rPr>
              <w:t>）</w:t>
            </w:r>
          </w:p>
          <w:p w14:paraId="50B3A8EF">
            <w:pPr>
              <w:pStyle w:val="17"/>
              <w:rPr>
                <w:color w:val="auto"/>
              </w:rPr>
            </w:pPr>
            <w:r>
              <w:rPr>
                <w:rFonts w:hint="eastAsia"/>
                <w:color w:val="auto"/>
                <w:lang w:val="en-US" w:eastAsia="zh-CN"/>
              </w:rPr>
              <w:t>56</w:t>
            </w:r>
            <w:r>
              <w:rPr>
                <w:rFonts w:hint="eastAsia"/>
                <w:color w:val="auto"/>
              </w:rPr>
              <w:t>（</w:t>
            </w:r>
            <w:r>
              <w:rPr>
                <w:rFonts w:hint="eastAsia"/>
                <w:color w:val="auto"/>
                <w:lang w:val="en-US" w:eastAsia="zh-CN"/>
              </w:rPr>
              <w:t>28</w:t>
            </w:r>
            <w:r>
              <w:rPr>
                <w:rFonts w:hint="eastAsia"/>
                <w:color w:val="auto"/>
              </w:rPr>
              <w:t>+</w:t>
            </w:r>
            <w:r>
              <w:rPr>
                <w:rFonts w:hint="eastAsia"/>
                <w:color w:val="auto"/>
                <w:lang w:val="en-US" w:eastAsia="zh-CN"/>
              </w:rPr>
              <w:t>28</w:t>
            </w:r>
            <w:r>
              <w:rPr>
                <w:rFonts w:hint="eastAsia"/>
                <w:color w:val="auto"/>
              </w:rPr>
              <w:t>）</w:t>
            </w:r>
          </w:p>
        </w:tc>
        <w:tc>
          <w:tcPr>
            <w:tcW w:w="559" w:type="dxa"/>
            <w:vAlign w:val="center"/>
          </w:tcPr>
          <w:p w14:paraId="094CC22E">
            <w:pPr>
              <w:pStyle w:val="17"/>
              <w:rPr>
                <w:rFonts w:hint="default" w:eastAsia="宋体"/>
                <w:color w:val="auto"/>
                <w:lang w:val="en-US" w:eastAsia="zh-CN"/>
              </w:rPr>
            </w:pPr>
            <w:r>
              <w:rPr>
                <w:rFonts w:hint="eastAsia"/>
                <w:color w:val="auto"/>
                <w:lang w:val="en-US" w:eastAsia="zh-CN"/>
              </w:rPr>
              <w:t>88</w:t>
            </w:r>
          </w:p>
        </w:tc>
      </w:tr>
      <w:tr w14:paraId="443F4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39A4F318">
            <w:pPr>
              <w:pStyle w:val="17"/>
              <w:jc w:val="center"/>
              <w:rPr>
                <w:color w:val="auto"/>
              </w:rPr>
            </w:pPr>
            <w:r>
              <w:rPr>
                <w:rFonts w:hint="eastAsia"/>
                <w:color w:val="auto"/>
              </w:rPr>
              <w:t>5</w:t>
            </w:r>
          </w:p>
        </w:tc>
        <w:tc>
          <w:tcPr>
            <w:tcW w:w="2192" w:type="dxa"/>
            <w:vAlign w:val="center"/>
          </w:tcPr>
          <w:p w14:paraId="58E4E7F9">
            <w:pPr>
              <w:pStyle w:val="17"/>
              <w:rPr>
                <w:color w:val="auto"/>
              </w:rPr>
            </w:pPr>
            <w:r>
              <w:rPr>
                <w:color w:val="auto"/>
              </w:rPr>
              <w:t>1+X机械工程制图职业技能等级证书</w:t>
            </w:r>
          </w:p>
        </w:tc>
        <w:tc>
          <w:tcPr>
            <w:tcW w:w="1284" w:type="dxa"/>
            <w:vAlign w:val="center"/>
          </w:tcPr>
          <w:p w14:paraId="6CF65012">
            <w:pPr>
              <w:pStyle w:val="17"/>
              <w:rPr>
                <w:color w:val="auto"/>
              </w:rPr>
            </w:pPr>
            <w:r>
              <w:rPr>
                <w:rFonts w:hint="eastAsia"/>
                <w:color w:val="auto"/>
              </w:rPr>
              <w:t>教育部</w:t>
            </w:r>
          </w:p>
        </w:tc>
        <w:tc>
          <w:tcPr>
            <w:tcW w:w="2650" w:type="dxa"/>
            <w:vAlign w:val="center"/>
          </w:tcPr>
          <w:p w14:paraId="4389E9BA">
            <w:pPr>
              <w:pStyle w:val="17"/>
              <w:rPr>
                <w:color w:val="auto"/>
              </w:rPr>
            </w:pPr>
            <w:r>
              <w:rPr>
                <w:rFonts w:hint="eastAsia"/>
                <w:color w:val="auto"/>
              </w:rPr>
              <w:t>机械制图</w:t>
            </w:r>
          </w:p>
          <w:p w14:paraId="55C0DB78">
            <w:pPr>
              <w:pStyle w:val="17"/>
              <w:rPr>
                <w:color w:val="auto"/>
              </w:rPr>
            </w:pPr>
            <w:r>
              <w:rPr>
                <w:rFonts w:hint="eastAsia"/>
                <w:color w:val="auto"/>
              </w:rPr>
              <w:t>机械零件测绘</w:t>
            </w:r>
          </w:p>
          <w:p w14:paraId="3F7B500F">
            <w:pPr>
              <w:pStyle w:val="17"/>
              <w:rPr>
                <w:color w:val="auto"/>
              </w:rPr>
            </w:pPr>
            <w:r>
              <w:rPr>
                <w:rFonts w:hint="eastAsia"/>
                <w:color w:val="auto"/>
              </w:rPr>
              <w:t>CAD工程图绘制</w:t>
            </w:r>
          </w:p>
          <w:p w14:paraId="04E6256D">
            <w:pPr>
              <w:pStyle w:val="17"/>
              <w:rPr>
                <w:color w:val="auto"/>
              </w:rPr>
            </w:pPr>
            <w:r>
              <w:rPr>
                <w:color w:val="auto"/>
              </w:rPr>
              <w:t>公差配合与测量技术</w:t>
            </w:r>
          </w:p>
        </w:tc>
        <w:tc>
          <w:tcPr>
            <w:tcW w:w="1450" w:type="dxa"/>
            <w:vAlign w:val="center"/>
          </w:tcPr>
          <w:p w14:paraId="351A0F71">
            <w:pPr>
              <w:pStyle w:val="17"/>
              <w:rPr>
                <w:color w:val="auto"/>
              </w:rPr>
            </w:pPr>
            <w:r>
              <w:rPr>
                <w:rFonts w:hint="eastAsia"/>
                <w:color w:val="auto"/>
              </w:rPr>
              <w:t>64（45+19）</w:t>
            </w:r>
          </w:p>
          <w:p w14:paraId="7A5633CA">
            <w:pPr>
              <w:pStyle w:val="17"/>
              <w:rPr>
                <w:color w:val="auto"/>
              </w:rPr>
            </w:pPr>
            <w:r>
              <w:rPr>
                <w:rFonts w:hint="eastAsia"/>
                <w:color w:val="auto"/>
                <w:lang w:val="en-US" w:eastAsia="zh-CN"/>
              </w:rPr>
              <w:t>16</w:t>
            </w:r>
            <w:r>
              <w:rPr>
                <w:rFonts w:hint="eastAsia"/>
                <w:color w:val="auto"/>
              </w:rPr>
              <w:t>（</w:t>
            </w:r>
            <w:r>
              <w:rPr>
                <w:rFonts w:hint="eastAsia"/>
                <w:color w:val="auto"/>
                <w:lang w:val="en-US" w:eastAsia="zh-CN"/>
              </w:rPr>
              <w:t>11</w:t>
            </w:r>
            <w:r>
              <w:rPr>
                <w:rFonts w:hint="eastAsia"/>
                <w:color w:val="auto"/>
              </w:rPr>
              <w:t>+</w:t>
            </w:r>
            <w:r>
              <w:rPr>
                <w:rFonts w:hint="eastAsia"/>
                <w:color w:val="auto"/>
                <w:lang w:val="en-US" w:eastAsia="zh-CN"/>
              </w:rPr>
              <w:t>5</w:t>
            </w:r>
            <w:r>
              <w:rPr>
                <w:rFonts w:hint="eastAsia"/>
                <w:color w:val="auto"/>
              </w:rPr>
              <w:t>）</w:t>
            </w:r>
          </w:p>
          <w:p w14:paraId="13AB2D67">
            <w:pPr>
              <w:pStyle w:val="17"/>
              <w:rPr>
                <w:color w:val="auto"/>
              </w:rPr>
            </w:pPr>
            <w:r>
              <w:rPr>
                <w:rFonts w:hint="eastAsia"/>
                <w:color w:val="auto"/>
                <w:lang w:val="en-US" w:eastAsia="zh-CN"/>
              </w:rPr>
              <w:t>24</w:t>
            </w:r>
            <w:r>
              <w:rPr>
                <w:rFonts w:hint="eastAsia"/>
                <w:color w:val="auto"/>
              </w:rPr>
              <w:t>（</w:t>
            </w:r>
            <w:r>
              <w:rPr>
                <w:rFonts w:hint="eastAsia"/>
                <w:color w:val="auto"/>
                <w:lang w:val="en-US" w:eastAsia="zh-CN"/>
              </w:rPr>
              <w:t>17</w:t>
            </w:r>
            <w:r>
              <w:rPr>
                <w:rFonts w:hint="eastAsia"/>
                <w:color w:val="auto"/>
              </w:rPr>
              <w:t>+</w:t>
            </w:r>
            <w:r>
              <w:rPr>
                <w:rFonts w:hint="eastAsia"/>
                <w:color w:val="auto"/>
                <w:lang w:val="en-US" w:eastAsia="zh-CN"/>
              </w:rPr>
              <w:t>7</w:t>
            </w:r>
            <w:r>
              <w:rPr>
                <w:rFonts w:hint="eastAsia"/>
                <w:color w:val="auto"/>
              </w:rPr>
              <w:t>）</w:t>
            </w:r>
          </w:p>
          <w:p w14:paraId="09686126">
            <w:pPr>
              <w:pStyle w:val="17"/>
              <w:rPr>
                <w:color w:val="auto"/>
              </w:rPr>
            </w:pPr>
            <w:r>
              <w:rPr>
                <w:rFonts w:hint="eastAsia"/>
                <w:color w:val="auto"/>
              </w:rPr>
              <w:t>32（22+10）</w:t>
            </w:r>
          </w:p>
        </w:tc>
        <w:tc>
          <w:tcPr>
            <w:tcW w:w="559" w:type="dxa"/>
            <w:vAlign w:val="center"/>
          </w:tcPr>
          <w:p w14:paraId="2B79792A">
            <w:pPr>
              <w:pStyle w:val="17"/>
              <w:rPr>
                <w:rFonts w:hint="default" w:eastAsia="宋体"/>
                <w:color w:val="auto"/>
                <w:lang w:val="en-US" w:eastAsia="zh-CN"/>
              </w:rPr>
            </w:pPr>
            <w:r>
              <w:rPr>
                <w:rFonts w:hint="eastAsia"/>
                <w:color w:val="auto"/>
                <w:lang w:val="en-US" w:eastAsia="zh-CN"/>
              </w:rPr>
              <w:t>136</w:t>
            </w:r>
          </w:p>
        </w:tc>
      </w:tr>
      <w:tr w14:paraId="2D16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214F688D">
            <w:pPr>
              <w:pStyle w:val="17"/>
              <w:jc w:val="center"/>
              <w:rPr>
                <w:color w:val="auto"/>
              </w:rPr>
            </w:pPr>
            <w:r>
              <w:rPr>
                <w:rFonts w:hint="eastAsia"/>
                <w:color w:val="auto"/>
              </w:rPr>
              <w:t>6</w:t>
            </w:r>
          </w:p>
        </w:tc>
        <w:tc>
          <w:tcPr>
            <w:tcW w:w="2192" w:type="dxa"/>
            <w:vAlign w:val="center"/>
          </w:tcPr>
          <w:p w14:paraId="50D2670E">
            <w:pPr>
              <w:pStyle w:val="17"/>
              <w:rPr>
                <w:color w:val="auto"/>
              </w:rPr>
            </w:pPr>
            <w:r>
              <w:rPr>
                <w:rFonts w:hint="eastAsia"/>
                <w:color w:val="auto"/>
              </w:rPr>
              <w:t>三维CAD/CAM应用工程师（UG）证书</w:t>
            </w:r>
          </w:p>
        </w:tc>
        <w:tc>
          <w:tcPr>
            <w:tcW w:w="1284" w:type="dxa"/>
            <w:vAlign w:val="center"/>
          </w:tcPr>
          <w:p w14:paraId="3C40C531">
            <w:pPr>
              <w:pStyle w:val="17"/>
              <w:rPr>
                <w:color w:val="auto"/>
              </w:rPr>
            </w:pPr>
            <w:r>
              <w:rPr>
                <w:rFonts w:hint="eastAsia"/>
                <w:color w:val="auto"/>
              </w:rPr>
              <w:t>科技部国家制造业信息化培训中心</w:t>
            </w:r>
          </w:p>
        </w:tc>
        <w:tc>
          <w:tcPr>
            <w:tcW w:w="2650" w:type="dxa"/>
            <w:vAlign w:val="center"/>
          </w:tcPr>
          <w:p w14:paraId="25BD5E9C">
            <w:pPr>
              <w:pStyle w:val="17"/>
              <w:rPr>
                <w:color w:val="auto"/>
              </w:rPr>
            </w:pPr>
            <w:r>
              <w:rPr>
                <w:rFonts w:hint="eastAsia"/>
                <w:color w:val="auto"/>
              </w:rPr>
              <w:t>机械制图</w:t>
            </w:r>
          </w:p>
          <w:p w14:paraId="31AFA688">
            <w:pPr>
              <w:pStyle w:val="17"/>
              <w:rPr>
                <w:color w:val="auto"/>
              </w:rPr>
            </w:pPr>
            <w:r>
              <w:rPr>
                <w:rFonts w:hint="eastAsia"/>
                <w:color w:val="auto"/>
              </w:rPr>
              <w:t>机械设计基础</w:t>
            </w:r>
          </w:p>
          <w:p w14:paraId="290CFBFF">
            <w:pPr>
              <w:pStyle w:val="17"/>
              <w:rPr>
                <w:color w:val="auto"/>
              </w:rPr>
            </w:pPr>
            <w:r>
              <w:rPr>
                <w:rFonts w:hint="eastAsia"/>
                <w:color w:val="auto"/>
              </w:rPr>
              <w:t>产品数字化设计</w:t>
            </w:r>
          </w:p>
        </w:tc>
        <w:tc>
          <w:tcPr>
            <w:tcW w:w="1450" w:type="dxa"/>
            <w:vAlign w:val="center"/>
          </w:tcPr>
          <w:p w14:paraId="176CE124">
            <w:pPr>
              <w:pStyle w:val="17"/>
              <w:rPr>
                <w:color w:val="auto"/>
              </w:rPr>
            </w:pPr>
            <w:r>
              <w:rPr>
                <w:rFonts w:hint="eastAsia"/>
                <w:color w:val="auto"/>
              </w:rPr>
              <w:t>64（45+19）</w:t>
            </w:r>
          </w:p>
          <w:p w14:paraId="7C22D473">
            <w:pPr>
              <w:pStyle w:val="17"/>
              <w:rPr>
                <w:color w:val="auto"/>
              </w:rPr>
            </w:pPr>
            <w:r>
              <w:rPr>
                <w:rFonts w:hint="eastAsia"/>
                <w:color w:val="auto"/>
                <w:lang w:val="en-US" w:eastAsia="zh-CN"/>
              </w:rPr>
              <w:t>104</w:t>
            </w:r>
            <w:r>
              <w:rPr>
                <w:rFonts w:hint="eastAsia"/>
                <w:color w:val="auto"/>
              </w:rPr>
              <w:t>（</w:t>
            </w:r>
            <w:r>
              <w:rPr>
                <w:rFonts w:hint="eastAsia"/>
                <w:color w:val="auto"/>
                <w:lang w:val="en-US" w:eastAsia="zh-CN"/>
              </w:rPr>
              <w:t>64</w:t>
            </w:r>
            <w:r>
              <w:rPr>
                <w:rFonts w:hint="eastAsia"/>
                <w:color w:val="auto"/>
              </w:rPr>
              <w:t>+</w:t>
            </w:r>
            <w:r>
              <w:rPr>
                <w:rFonts w:hint="eastAsia"/>
                <w:color w:val="auto"/>
                <w:lang w:val="en-US" w:eastAsia="zh-CN"/>
              </w:rPr>
              <w:t>40</w:t>
            </w:r>
            <w:r>
              <w:rPr>
                <w:rFonts w:hint="eastAsia"/>
                <w:color w:val="auto"/>
              </w:rPr>
              <w:t>）</w:t>
            </w:r>
          </w:p>
          <w:p w14:paraId="0A97E831">
            <w:pPr>
              <w:pStyle w:val="17"/>
              <w:rPr>
                <w:color w:val="auto"/>
              </w:rPr>
            </w:pPr>
            <w:r>
              <w:rPr>
                <w:rFonts w:hint="eastAsia"/>
                <w:color w:val="auto"/>
              </w:rPr>
              <w:t>48（</w:t>
            </w:r>
            <w:r>
              <w:rPr>
                <w:rFonts w:hint="eastAsia"/>
                <w:color w:val="auto"/>
                <w:lang w:val="en-US" w:eastAsia="zh-CN"/>
              </w:rPr>
              <w:t>25</w:t>
            </w:r>
            <w:r>
              <w:rPr>
                <w:rFonts w:hint="eastAsia"/>
                <w:color w:val="auto"/>
              </w:rPr>
              <w:t>+</w:t>
            </w:r>
            <w:r>
              <w:rPr>
                <w:rFonts w:hint="eastAsia"/>
                <w:color w:val="auto"/>
                <w:lang w:val="en-US" w:eastAsia="zh-CN"/>
              </w:rPr>
              <w:t>23</w:t>
            </w:r>
            <w:r>
              <w:rPr>
                <w:rFonts w:hint="eastAsia"/>
                <w:color w:val="auto"/>
              </w:rPr>
              <w:t>）</w:t>
            </w:r>
          </w:p>
        </w:tc>
        <w:tc>
          <w:tcPr>
            <w:tcW w:w="559" w:type="dxa"/>
            <w:vAlign w:val="center"/>
          </w:tcPr>
          <w:p w14:paraId="68C65FED">
            <w:pPr>
              <w:pStyle w:val="17"/>
              <w:rPr>
                <w:rFonts w:hint="default" w:eastAsia="宋体"/>
                <w:color w:val="auto"/>
                <w:lang w:val="en-US" w:eastAsia="zh-CN"/>
              </w:rPr>
            </w:pPr>
            <w:r>
              <w:rPr>
                <w:rFonts w:hint="eastAsia"/>
                <w:color w:val="auto"/>
              </w:rPr>
              <w:t>2</w:t>
            </w:r>
            <w:r>
              <w:rPr>
                <w:rFonts w:hint="eastAsia"/>
                <w:color w:val="auto"/>
                <w:lang w:val="en-US" w:eastAsia="zh-CN"/>
              </w:rPr>
              <w:t>16</w:t>
            </w:r>
          </w:p>
        </w:tc>
      </w:tr>
    </w:tbl>
    <w:p w14:paraId="65B4A24A">
      <w:pPr>
        <w:pStyle w:val="2"/>
        <w:ind w:firstLine="562"/>
        <w:rPr>
          <w:color w:val="auto"/>
        </w:rPr>
      </w:pPr>
    </w:p>
    <w:p w14:paraId="3B906B08">
      <w:pPr>
        <w:pStyle w:val="2"/>
        <w:spacing w:line="360" w:lineRule="auto"/>
        <w:ind w:firstLine="562"/>
        <w:rPr>
          <w:rFonts w:asciiTheme="minorEastAsia" w:hAnsiTheme="minorEastAsia" w:eastAsiaTheme="minorEastAsia"/>
          <w:color w:val="auto"/>
          <w:szCs w:val="22"/>
        </w:rPr>
      </w:pPr>
      <w:bookmarkStart w:id="89" w:name="_Toc24396"/>
      <w:bookmarkStart w:id="90" w:name="_Toc110198143"/>
      <w:bookmarkStart w:id="91" w:name="_Toc18027"/>
      <w:r>
        <w:rPr>
          <w:rFonts w:asciiTheme="minorEastAsia" w:hAnsiTheme="minorEastAsia" w:eastAsiaTheme="minorEastAsia"/>
          <w:color w:val="auto"/>
          <w:szCs w:val="22"/>
        </w:rPr>
        <w:t>（</w:t>
      </w:r>
      <w:r>
        <w:rPr>
          <w:rFonts w:hint="eastAsia" w:asciiTheme="minorEastAsia" w:hAnsiTheme="minorEastAsia" w:eastAsiaTheme="minorEastAsia"/>
          <w:color w:val="auto"/>
          <w:szCs w:val="22"/>
        </w:rPr>
        <w:t>四</w:t>
      </w:r>
      <w:r>
        <w:rPr>
          <w:rFonts w:asciiTheme="minorEastAsia" w:hAnsiTheme="minorEastAsia" w:eastAsiaTheme="minorEastAsia"/>
          <w:color w:val="auto"/>
          <w:szCs w:val="22"/>
        </w:rPr>
        <w:t>）职业能力标准</w:t>
      </w:r>
      <w:bookmarkEnd w:id="89"/>
      <w:bookmarkEnd w:id="90"/>
      <w:bookmarkEnd w:id="91"/>
    </w:p>
    <w:p w14:paraId="1702DC02">
      <w:pPr>
        <w:ind w:firstLine="560"/>
        <w:rPr>
          <w:rFonts w:ascii="宋体" w:hAnsi="宋体"/>
          <w:color w:val="auto"/>
        </w:rPr>
        <w:sectPr>
          <w:pgSz w:w="11906" w:h="16838"/>
          <w:pgMar w:top="1440" w:right="1797" w:bottom="1440" w:left="1797" w:header="851" w:footer="992" w:gutter="0"/>
          <w:pgNumType w:fmt="decimal"/>
          <w:cols w:space="720" w:num="1"/>
          <w:docGrid w:linePitch="326" w:charSpace="0"/>
        </w:sectPr>
      </w:pPr>
      <w:bookmarkStart w:id="92" w:name="_Toc25358"/>
      <w:bookmarkStart w:id="93" w:name="_Toc110198144"/>
      <w:r>
        <w:rPr>
          <w:rFonts w:hint="eastAsia" w:ascii="宋体" w:hAnsi="宋体"/>
          <w:color w:val="auto"/>
        </w:rPr>
        <w:t>本专业职业能力等级标准是指职业能力达成的程度，是依据数控技术相关行业企业（职业）岗位能力需求，参照数控技术专业核心课程相关工种的国家职业标准，按照人的全面发展理念确定的数控技术专业毕业生经过学习可达到的一种状态标准。</w:t>
      </w:r>
    </w:p>
    <w:p w14:paraId="4B333A44">
      <w:pPr>
        <w:ind w:firstLine="0" w:firstLineChars="0"/>
        <w:rPr>
          <w:rFonts w:ascii="宋体" w:hAnsi="宋体"/>
          <w:color w:val="auto"/>
        </w:rPr>
      </w:pPr>
    </w:p>
    <w:p w14:paraId="2D69DF24">
      <w:pPr>
        <w:ind w:firstLine="560"/>
        <w:rPr>
          <w:rFonts w:ascii="宋体" w:hAnsi="宋体"/>
          <w:color w:val="auto"/>
        </w:rPr>
      </w:pPr>
      <w:r>
        <w:rPr>
          <w:rFonts w:hint="eastAsia" w:ascii="宋体" w:hAnsi="宋体"/>
          <w:color w:val="auto"/>
        </w:rPr>
        <w:t>数控技术专业职业能力等级要求见表11-5所列，</w:t>
      </w:r>
      <w:r>
        <w:rPr>
          <w:rFonts w:hint="eastAsia"/>
          <w:color w:val="auto"/>
        </w:rPr>
        <w:t>职业能力测试配分见表11-6所列</w:t>
      </w:r>
      <w:r>
        <w:rPr>
          <w:rFonts w:hint="eastAsia" w:ascii="宋体" w:hAnsi="宋体"/>
          <w:color w:val="auto"/>
        </w:rPr>
        <w:t>：</w:t>
      </w:r>
    </w:p>
    <w:p w14:paraId="5492FA89">
      <w:pPr>
        <w:spacing w:before="120" w:beforeLines="50" w:after="120" w:afterLines="50"/>
        <w:ind w:firstLine="0" w:firstLineChars="0"/>
        <w:jc w:val="center"/>
        <w:rPr>
          <w:rFonts w:ascii="宋体" w:hAnsi="宋体"/>
          <w:b/>
          <w:color w:val="auto"/>
          <w:sz w:val="21"/>
          <w:szCs w:val="21"/>
        </w:rPr>
      </w:pPr>
      <w:r>
        <w:rPr>
          <w:rFonts w:hint="eastAsia" w:ascii="宋体" w:hAnsi="宋体"/>
          <w:b/>
          <w:color w:val="auto"/>
          <w:sz w:val="21"/>
          <w:szCs w:val="21"/>
        </w:rPr>
        <w:t>表11-5数控技术专业职业能力等级要求表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214"/>
        <w:gridCol w:w="1273"/>
        <w:gridCol w:w="5359"/>
        <w:gridCol w:w="5332"/>
      </w:tblGrid>
      <w:tr w14:paraId="0F6E6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23FB6FA">
            <w:pPr>
              <w:ind w:firstLine="0" w:firstLineChars="0"/>
              <w:jc w:val="center"/>
              <w:textAlignment w:val="center"/>
              <w:rPr>
                <w:rFonts w:ascii="宋体" w:hAnsi="宋体" w:cs="宋体"/>
                <w:color w:val="auto"/>
                <w:sz w:val="21"/>
                <w:szCs w:val="21"/>
              </w:rPr>
            </w:pPr>
            <w:r>
              <w:rPr>
                <w:rFonts w:hint="eastAsia" w:ascii="宋体" w:hAnsi="宋体" w:cs="宋体"/>
                <w:color w:val="auto"/>
                <w:sz w:val="21"/>
                <w:szCs w:val="21"/>
              </w:rPr>
              <w:t>职业能力等级</w:t>
            </w:r>
          </w:p>
        </w:tc>
        <w:tc>
          <w:tcPr>
            <w:tcW w:w="2487" w:type="dxa"/>
            <w:gridSpan w:val="2"/>
            <w:vAlign w:val="center"/>
          </w:tcPr>
          <w:p w14:paraId="2926BC9A">
            <w:pPr>
              <w:ind w:firstLine="0" w:firstLineChars="0"/>
              <w:jc w:val="center"/>
              <w:textAlignment w:val="center"/>
              <w:rPr>
                <w:rFonts w:ascii="宋体" w:hAnsi="宋体" w:cs="宋体"/>
                <w:color w:val="auto"/>
                <w:sz w:val="21"/>
                <w:szCs w:val="21"/>
              </w:rPr>
            </w:pPr>
            <w:r>
              <w:rPr>
                <w:rFonts w:hint="eastAsia" w:ascii="宋体" w:hAnsi="宋体" w:cs="宋体"/>
                <w:color w:val="auto"/>
                <w:sz w:val="21"/>
                <w:szCs w:val="21"/>
              </w:rPr>
              <w:t>工作任务</w:t>
            </w:r>
          </w:p>
        </w:tc>
        <w:tc>
          <w:tcPr>
            <w:tcW w:w="5359" w:type="dxa"/>
            <w:vAlign w:val="center"/>
          </w:tcPr>
          <w:p w14:paraId="5DB0EB12">
            <w:pPr>
              <w:ind w:firstLine="0" w:firstLineChars="0"/>
              <w:jc w:val="center"/>
              <w:textAlignment w:val="center"/>
              <w:rPr>
                <w:rFonts w:ascii="宋体" w:hAnsi="宋体" w:cs="宋体"/>
                <w:color w:val="auto"/>
                <w:sz w:val="21"/>
                <w:szCs w:val="21"/>
              </w:rPr>
            </w:pPr>
            <w:r>
              <w:rPr>
                <w:rFonts w:hint="eastAsia" w:ascii="宋体" w:hAnsi="宋体" w:cs="宋体"/>
                <w:color w:val="auto"/>
                <w:sz w:val="21"/>
                <w:szCs w:val="21"/>
              </w:rPr>
              <w:t>职业能力要求</w:t>
            </w:r>
          </w:p>
          <w:p w14:paraId="7FC0C555">
            <w:pPr>
              <w:ind w:firstLine="0" w:firstLineChars="0"/>
              <w:jc w:val="center"/>
              <w:textAlignment w:val="center"/>
              <w:rPr>
                <w:rFonts w:ascii="宋体" w:hAnsi="宋体" w:cs="宋体"/>
                <w:color w:val="auto"/>
                <w:sz w:val="21"/>
                <w:szCs w:val="21"/>
              </w:rPr>
            </w:pPr>
            <w:r>
              <w:rPr>
                <w:rFonts w:hint="eastAsia" w:ascii="宋体" w:hAnsi="宋体" w:cs="宋体"/>
                <w:color w:val="auto"/>
                <w:sz w:val="21"/>
                <w:szCs w:val="21"/>
              </w:rPr>
              <w:t>（专业能力、方法能力、社会能力）</w:t>
            </w:r>
          </w:p>
        </w:tc>
        <w:tc>
          <w:tcPr>
            <w:tcW w:w="5332" w:type="dxa"/>
            <w:vAlign w:val="center"/>
          </w:tcPr>
          <w:p w14:paraId="23E145BA">
            <w:pPr>
              <w:ind w:firstLine="0" w:firstLineChars="0"/>
              <w:jc w:val="center"/>
              <w:textAlignment w:val="center"/>
              <w:rPr>
                <w:rFonts w:ascii="宋体" w:hAnsi="宋体" w:cs="宋体"/>
                <w:color w:val="auto"/>
                <w:sz w:val="21"/>
                <w:szCs w:val="21"/>
              </w:rPr>
            </w:pPr>
            <w:r>
              <w:rPr>
                <w:rFonts w:hint="eastAsia" w:ascii="宋体" w:hAnsi="宋体" w:cs="宋体"/>
                <w:color w:val="auto"/>
                <w:sz w:val="21"/>
                <w:szCs w:val="21"/>
              </w:rPr>
              <w:t>相关知识和技能</w:t>
            </w:r>
          </w:p>
        </w:tc>
      </w:tr>
      <w:tr w14:paraId="4F84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0A9C8A0B">
            <w:pPr>
              <w:ind w:firstLine="0" w:firstLineChars="0"/>
              <w:textAlignment w:val="center"/>
              <w:rPr>
                <w:rFonts w:ascii="宋体" w:hAnsi="宋体" w:cs="宋体"/>
                <w:color w:val="auto"/>
                <w:sz w:val="21"/>
                <w:szCs w:val="21"/>
              </w:rPr>
            </w:pPr>
            <w:r>
              <w:rPr>
                <w:rFonts w:hint="eastAsia" w:ascii="宋体" w:hAnsi="宋体" w:cs="宋体"/>
                <w:color w:val="auto"/>
                <w:sz w:val="21"/>
                <w:szCs w:val="21"/>
              </w:rPr>
              <w:t>一级</w:t>
            </w:r>
          </w:p>
        </w:tc>
        <w:tc>
          <w:tcPr>
            <w:tcW w:w="2487" w:type="dxa"/>
            <w:gridSpan w:val="2"/>
            <w:vAlign w:val="center"/>
          </w:tcPr>
          <w:p w14:paraId="587B23F0">
            <w:pPr>
              <w:ind w:firstLine="0" w:firstLineChars="0"/>
              <w:jc w:val="center"/>
              <w:textAlignment w:val="center"/>
              <w:rPr>
                <w:rFonts w:ascii="宋体" w:hAnsi="宋体"/>
                <w:color w:val="auto"/>
                <w:sz w:val="21"/>
                <w:szCs w:val="21"/>
              </w:rPr>
            </w:pPr>
            <w:r>
              <w:rPr>
                <w:rFonts w:hint="eastAsia" w:ascii="宋体" w:hAnsi="宋体"/>
                <w:color w:val="auto"/>
                <w:sz w:val="21"/>
                <w:szCs w:val="21"/>
              </w:rPr>
              <w:t>1-1小型机构的制作及装调（含模具的修配或简单电、气、液系统的选择、装调）</w:t>
            </w:r>
          </w:p>
        </w:tc>
        <w:tc>
          <w:tcPr>
            <w:tcW w:w="5359" w:type="dxa"/>
            <w:vAlign w:val="center"/>
          </w:tcPr>
          <w:p w14:paraId="12DAE8A9">
            <w:pPr>
              <w:ind w:firstLine="0" w:firstLineChars="0"/>
              <w:rPr>
                <w:rFonts w:ascii="宋体" w:hAnsi="宋体" w:cs="宋体"/>
                <w:color w:val="auto"/>
                <w:sz w:val="21"/>
                <w:szCs w:val="21"/>
              </w:rPr>
            </w:pPr>
            <w:r>
              <w:rPr>
                <w:rFonts w:hint="eastAsia" w:ascii="宋体" w:hAnsi="宋体" w:cs="宋体"/>
                <w:b/>
                <w:color w:val="auto"/>
                <w:sz w:val="21"/>
                <w:szCs w:val="21"/>
              </w:rPr>
              <w:t>专业能力：</w:t>
            </w:r>
            <w:r>
              <w:rPr>
                <w:rFonts w:hint="eastAsia" w:ascii="宋体" w:hAnsi="宋体" w:cs="宋体"/>
                <w:color w:val="auto"/>
                <w:sz w:val="21"/>
                <w:szCs w:val="21"/>
              </w:rPr>
              <w:t>1.能够根据提供的相关三维模型、功能说明等技术文件进行分析，从资料中搜集相关信息，制定工作订单并转换角色移交给“客户”；2.进入车间，能按照6S标准进行自我检查和车间环境检查；3.能按照车间精益化管理规范开展工位及机床点检工作；4.能规范地操作普通、数控机床（含调整），并进行机床附件的安装与校正；5.能规范地进行刀具（刀轴、砂轮）安装及校正；6.能规范地进行机床保养；7.能在注意系统质量和安全方面的标准和技术规范的情况下，从技术、经济和生态环保方面综合考虑，根据订单独立选取合适的解决方案并编写工作计划（含零件采购清单、加工工艺过程卡（综合普通、数控加工、热处理工艺等零部件加工的全工艺过程）、装配过程卡等文档）；8.根据订单和工作计划，做验收工作记录表，用于验收系统数据和系统资料；9.能按照机械加工工艺文件要求，进行毛坯、工具等准备工作，规范地操作机床完成工件的加工；10.能分析非标零件图（材料、形状、尺寸、技术要求）的结构工艺性，明确零件的尺寸精度要求，表面粗糙度要求，完成零件的机械加工工艺文件的编制；11.能根据客户要求制作加工任务书、功能部件装配方案，并独立实施功能部件的装调；12.能独立完成</w:t>
            </w:r>
            <w:r>
              <w:rPr>
                <w:rFonts w:hint="eastAsia" w:ascii="宋体" w:hAnsi="宋体"/>
                <w:color w:val="auto"/>
                <w:sz w:val="21"/>
                <w:szCs w:val="21"/>
              </w:rPr>
              <w:t>本专业课程所传授的面向实践的关键教学内容的理论知识考核。</w:t>
            </w:r>
          </w:p>
          <w:p w14:paraId="1E938C53">
            <w:pPr>
              <w:ind w:firstLine="0" w:firstLineChars="0"/>
              <w:rPr>
                <w:rFonts w:ascii="宋体" w:hAnsi="宋体" w:cs="宋体"/>
                <w:color w:val="auto"/>
                <w:sz w:val="21"/>
                <w:szCs w:val="21"/>
              </w:rPr>
            </w:pPr>
            <w:r>
              <w:rPr>
                <w:rFonts w:hint="eastAsia" w:ascii="宋体" w:hAnsi="宋体" w:cs="宋体"/>
                <w:b/>
                <w:color w:val="auto"/>
                <w:sz w:val="21"/>
                <w:szCs w:val="21"/>
              </w:rPr>
              <w:t>方法能力：</w:t>
            </w:r>
            <w:r>
              <w:rPr>
                <w:rFonts w:hint="eastAsia" w:ascii="宋体" w:hAnsi="宋体" w:cs="宋体"/>
                <w:color w:val="auto"/>
                <w:sz w:val="21"/>
                <w:szCs w:val="21"/>
              </w:rPr>
              <w:t>1.学习者能通过多种途径、运用多种手段收集完成工作任务所需要的信息，并对信息进行整理和分析；2.能够制订合理的工作计划并组织实施；3.能够正确评估加工方案的合理性与可行性；4.能独立对零件加工结果进行检查和评估。</w:t>
            </w:r>
          </w:p>
          <w:p w14:paraId="4555F973">
            <w:pPr>
              <w:ind w:firstLine="0" w:firstLineChars="0"/>
              <w:rPr>
                <w:rFonts w:ascii="宋体" w:hAnsi="宋体" w:cs="宋体"/>
                <w:color w:val="auto"/>
                <w:sz w:val="21"/>
                <w:szCs w:val="21"/>
              </w:rPr>
            </w:pPr>
            <w:r>
              <w:rPr>
                <w:rFonts w:hint="eastAsia" w:ascii="宋体" w:hAnsi="宋体" w:cs="宋体"/>
                <w:b/>
                <w:color w:val="auto"/>
                <w:sz w:val="21"/>
                <w:szCs w:val="21"/>
              </w:rPr>
              <w:t>社会能力：</w:t>
            </w:r>
            <w:r>
              <w:rPr>
                <w:rFonts w:hint="eastAsia" w:ascii="宋体" w:hAnsi="宋体" w:cs="宋体"/>
                <w:color w:val="auto"/>
                <w:sz w:val="21"/>
                <w:szCs w:val="21"/>
              </w:rPr>
              <w:t>1.能执行与职业活动相关的保证工作安全和防止意外的规章制度；2.能够通过认真细致地观察，发现、分析和解决问题；3.有较强的团队协作能力；4.能较好地与客户交流，做好产品的验收交付。</w:t>
            </w:r>
          </w:p>
          <w:p w14:paraId="5E6432AE">
            <w:pPr>
              <w:ind w:firstLine="0" w:firstLineChars="0"/>
              <w:rPr>
                <w:rFonts w:ascii="宋体" w:hAnsi="宋体"/>
                <w:color w:val="auto"/>
                <w:sz w:val="21"/>
                <w:szCs w:val="21"/>
              </w:rPr>
            </w:pPr>
          </w:p>
        </w:tc>
        <w:tc>
          <w:tcPr>
            <w:tcW w:w="5332" w:type="dxa"/>
            <w:vAlign w:val="center"/>
          </w:tcPr>
          <w:p w14:paraId="7E3F5402">
            <w:pPr>
              <w:ind w:firstLine="0" w:firstLineChars="0"/>
              <w:rPr>
                <w:rFonts w:ascii="宋体" w:hAnsi="宋体"/>
                <w:color w:val="auto"/>
                <w:sz w:val="21"/>
                <w:szCs w:val="21"/>
              </w:rPr>
            </w:pPr>
            <w:r>
              <w:rPr>
                <w:rFonts w:hint="eastAsia" w:ascii="宋体" w:hAnsi="宋体"/>
                <w:b/>
                <w:color w:val="auto"/>
                <w:sz w:val="21"/>
                <w:szCs w:val="21"/>
              </w:rPr>
              <w:t>相关知识：</w:t>
            </w:r>
            <w:r>
              <w:rPr>
                <w:rFonts w:hint="eastAsia" w:ascii="宋体" w:hAnsi="宋体"/>
                <w:color w:val="auto"/>
                <w:sz w:val="21"/>
                <w:szCs w:val="21"/>
              </w:rPr>
              <w:t>1.机械制图国家标准；2.标准件和常用件的规定画法；3.零件三视图、局部视图和剖视图的表达方法；4.公差配合的基本概念；5.形状、位置公差与表面粗糙度的基本概念；6.金属材料的性质；7. 工艺、工序、工步基本概念；8.车、铣、磨、钳工艺特点；9.切削用量的选择原则10.加工余量的选择方法；11.定位夹紧原理；12.机加工通用夹具的调整及使用方法；13.机加工内外径千分尺、游标卡尺，深度尺，杠杆百分量表的使用方法；14.机加工刀具种类及选用；15.数控车、数控铣工手工、自动编程指令或加工策略（各工种内容以国家职业标准中级为准）；16.精益化管理制度；17.机床点检；18.机床日常保养及方法19.金属材料热处理；20.常用低压电器的结构、原理、应用及图形文字符号；21.设备、元件的安装规范及注意事项22.接线工艺要求和规范；23.简单液压、气压回路知识。</w:t>
            </w:r>
          </w:p>
          <w:p w14:paraId="60F557AC">
            <w:pPr>
              <w:ind w:firstLine="0" w:firstLineChars="0"/>
              <w:rPr>
                <w:rFonts w:ascii="宋体" w:hAnsi="宋体"/>
                <w:color w:val="auto"/>
                <w:sz w:val="21"/>
                <w:szCs w:val="21"/>
              </w:rPr>
            </w:pPr>
            <w:r>
              <w:rPr>
                <w:rFonts w:hint="eastAsia" w:ascii="宋体" w:hAnsi="宋体"/>
                <w:b/>
                <w:color w:val="auto"/>
                <w:sz w:val="21"/>
                <w:szCs w:val="21"/>
              </w:rPr>
              <w:t>相关技能：</w:t>
            </w:r>
            <w:r>
              <w:rPr>
                <w:rFonts w:hint="eastAsia" w:ascii="宋体" w:hAnsi="宋体"/>
                <w:color w:val="auto"/>
                <w:sz w:val="21"/>
                <w:szCs w:val="21"/>
              </w:rPr>
              <w:t>1.能编制加工工艺文件（综合普通、数控加工、热处理工艺等零部件加工的全工艺过程）；2.进入车间，能按照6S标准进行自我检查和车间环境检查；3.能按照车间精益化管理规范开展工位及机床点检工作；4.能规范地操作机床（含调整），并进行机床附件的安装与校正；5.能规范地进行刀具（刀轴、砂轮）安装及校正；6.能规范地进行机床保养；7. 能按工艺卡要求操控普通、数控机床进行零部件的金属加工操作及加工精度控制（各工种内容以国家职业标准中级为准）8</w:t>
            </w:r>
            <w:r>
              <w:rPr>
                <w:rFonts w:hint="eastAsia" w:ascii="宋体" w:hAnsi="宋体" w:cs="宋体"/>
                <w:color w:val="auto"/>
                <w:sz w:val="21"/>
                <w:szCs w:val="21"/>
              </w:rPr>
              <w:t>.</w:t>
            </w:r>
            <w:r>
              <w:rPr>
                <w:rFonts w:hint="eastAsia" w:ascii="宋体" w:hAnsi="宋体"/>
                <w:color w:val="auto"/>
                <w:sz w:val="21"/>
                <w:szCs w:val="21"/>
              </w:rPr>
              <w:t>能对简单动力配电线路进行接线及调试9.能对简单液压、气动回路进行装调。</w:t>
            </w:r>
          </w:p>
        </w:tc>
      </w:tr>
      <w:tr w14:paraId="1AC1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1D254416">
            <w:pPr>
              <w:ind w:firstLine="0" w:firstLineChars="0"/>
              <w:textAlignment w:val="center"/>
              <w:rPr>
                <w:rFonts w:ascii="宋体" w:hAnsi="宋体" w:cs="宋体"/>
                <w:color w:val="auto"/>
                <w:sz w:val="21"/>
                <w:szCs w:val="21"/>
              </w:rPr>
            </w:pPr>
          </w:p>
        </w:tc>
        <w:tc>
          <w:tcPr>
            <w:tcW w:w="2487" w:type="dxa"/>
            <w:gridSpan w:val="2"/>
            <w:vAlign w:val="center"/>
          </w:tcPr>
          <w:p w14:paraId="6D60E617">
            <w:pPr>
              <w:ind w:firstLine="0" w:firstLineChars="0"/>
              <w:jc w:val="center"/>
              <w:textAlignment w:val="center"/>
              <w:rPr>
                <w:rFonts w:ascii="宋体" w:hAnsi="宋体"/>
                <w:color w:val="auto"/>
                <w:sz w:val="21"/>
                <w:szCs w:val="21"/>
              </w:rPr>
            </w:pPr>
            <w:r>
              <w:rPr>
                <w:rFonts w:hint="eastAsia" w:ascii="宋体" w:hAnsi="宋体"/>
                <w:color w:val="auto"/>
                <w:sz w:val="21"/>
                <w:szCs w:val="21"/>
              </w:rPr>
              <w:t>1-2 中等复杂零件的工装夹具设计</w:t>
            </w:r>
          </w:p>
        </w:tc>
        <w:tc>
          <w:tcPr>
            <w:tcW w:w="5359" w:type="dxa"/>
            <w:vAlign w:val="center"/>
          </w:tcPr>
          <w:p w14:paraId="26B88F6D">
            <w:pPr>
              <w:ind w:firstLine="0" w:firstLineChars="0"/>
              <w:rPr>
                <w:rFonts w:ascii="宋体" w:hAnsi="宋体" w:cs="宋体"/>
                <w:color w:val="auto"/>
                <w:sz w:val="21"/>
                <w:szCs w:val="21"/>
              </w:rPr>
            </w:pPr>
            <w:r>
              <w:rPr>
                <w:rFonts w:hint="eastAsia" w:ascii="宋体" w:hAnsi="宋体" w:cs="宋体"/>
                <w:b/>
                <w:color w:val="auto"/>
                <w:sz w:val="21"/>
                <w:szCs w:val="21"/>
              </w:rPr>
              <w:t>专业能力：</w:t>
            </w:r>
            <w:r>
              <w:rPr>
                <w:rFonts w:hint="eastAsia" w:ascii="宋体" w:hAnsi="宋体" w:cs="宋体"/>
                <w:color w:val="auto"/>
                <w:sz w:val="21"/>
                <w:szCs w:val="21"/>
              </w:rPr>
              <w:t>1.能跟据零件的技术特点和客户的要求设计夹具方案；2.能按照所设计夹具完成指定零件的工艺文件编制；3.能应用3D软件对所设计夹具完成3D模型的创建，并应用CAM软件完成夹具主要部件的加工刀具路径创建。</w:t>
            </w:r>
          </w:p>
          <w:p w14:paraId="28B464C5">
            <w:pPr>
              <w:ind w:firstLine="0" w:firstLineChars="0"/>
              <w:rPr>
                <w:rFonts w:ascii="宋体" w:hAnsi="宋体" w:cs="宋体"/>
                <w:color w:val="auto"/>
                <w:sz w:val="21"/>
                <w:szCs w:val="21"/>
              </w:rPr>
            </w:pPr>
            <w:r>
              <w:rPr>
                <w:rFonts w:hint="eastAsia" w:ascii="宋体" w:hAnsi="宋体" w:cs="宋体"/>
                <w:b/>
                <w:color w:val="auto"/>
                <w:sz w:val="21"/>
                <w:szCs w:val="21"/>
              </w:rPr>
              <w:t>方法能力：</w:t>
            </w:r>
            <w:r>
              <w:rPr>
                <w:rFonts w:hint="eastAsia" w:ascii="宋体" w:hAnsi="宋体" w:cs="宋体"/>
                <w:color w:val="auto"/>
                <w:sz w:val="21"/>
                <w:szCs w:val="21"/>
              </w:rPr>
              <w:t>1.学习者能通过多种途径、运用多种手段收集完成工作任务所需要的信息，并对信息进行整理和分析；2.能够制订合理的工作计划并组织实施；3.能够正确评估加工方案的合理性与可行性；4.能独立对零件加工结果进行检查和评估。</w:t>
            </w:r>
          </w:p>
          <w:p w14:paraId="02FDF04F">
            <w:pPr>
              <w:ind w:firstLine="0" w:firstLineChars="0"/>
              <w:rPr>
                <w:rFonts w:ascii="宋体" w:hAnsi="宋体" w:cs="宋体"/>
                <w:color w:val="auto"/>
                <w:sz w:val="21"/>
                <w:szCs w:val="21"/>
              </w:rPr>
            </w:pPr>
            <w:r>
              <w:rPr>
                <w:rFonts w:hint="eastAsia" w:ascii="宋体" w:hAnsi="宋体" w:cs="宋体"/>
                <w:b/>
                <w:color w:val="auto"/>
                <w:sz w:val="21"/>
                <w:szCs w:val="21"/>
              </w:rPr>
              <w:t>社会能力：</w:t>
            </w:r>
            <w:r>
              <w:rPr>
                <w:rFonts w:hint="eastAsia" w:ascii="宋体" w:hAnsi="宋体" w:cs="宋体"/>
                <w:color w:val="auto"/>
                <w:sz w:val="21"/>
                <w:szCs w:val="21"/>
              </w:rPr>
              <w:t>1.能执行与职业活动相关的保证工作安全和防止意外的规章制度；</w:t>
            </w:r>
          </w:p>
          <w:p w14:paraId="2BB2DF9D">
            <w:pPr>
              <w:ind w:firstLine="0" w:firstLineChars="0"/>
              <w:rPr>
                <w:rFonts w:ascii="宋体" w:hAnsi="宋体" w:cs="宋体"/>
                <w:color w:val="auto"/>
                <w:sz w:val="21"/>
                <w:szCs w:val="21"/>
              </w:rPr>
            </w:pPr>
            <w:r>
              <w:rPr>
                <w:rFonts w:hint="eastAsia" w:ascii="宋体" w:hAnsi="宋体" w:cs="宋体"/>
                <w:color w:val="auto"/>
                <w:sz w:val="21"/>
                <w:szCs w:val="21"/>
              </w:rPr>
              <w:t>2.能够通过认真细致地观察，发现、分析和解决问题；</w:t>
            </w:r>
          </w:p>
          <w:p w14:paraId="210465C6">
            <w:pPr>
              <w:ind w:firstLine="0" w:firstLineChars="0"/>
              <w:rPr>
                <w:rFonts w:ascii="宋体" w:hAnsi="宋体" w:cs="宋体"/>
                <w:color w:val="auto"/>
                <w:sz w:val="21"/>
                <w:szCs w:val="21"/>
              </w:rPr>
            </w:pPr>
            <w:r>
              <w:rPr>
                <w:rFonts w:hint="eastAsia" w:ascii="宋体" w:hAnsi="宋体" w:cs="宋体"/>
                <w:color w:val="auto"/>
                <w:sz w:val="21"/>
                <w:szCs w:val="21"/>
              </w:rPr>
              <w:t>3.有较强的团队协作能力；</w:t>
            </w:r>
          </w:p>
          <w:p w14:paraId="536946F3">
            <w:pPr>
              <w:ind w:firstLine="0" w:firstLineChars="0"/>
              <w:rPr>
                <w:rFonts w:ascii="宋体" w:hAnsi="宋体" w:cs="宋体"/>
                <w:color w:val="auto"/>
                <w:sz w:val="21"/>
                <w:szCs w:val="21"/>
              </w:rPr>
            </w:pPr>
            <w:r>
              <w:rPr>
                <w:rFonts w:hint="eastAsia" w:ascii="宋体" w:hAnsi="宋体" w:cs="宋体"/>
                <w:color w:val="auto"/>
                <w:sz w:val="21"/>
                <w:szCs w:val="21"/>
              </w:rPr>
              <w:t>4.能较好地与“客户”交流，做好产品的验收交付。</w:t>
            </w:r>
          </w:p>
          <w:p w14:paraId="78F90FA1">
            <w:pPr>
              <w:ind w:firstLine="0" w:firstLineChars="0"/>
              <w:rPr>
                <w:rFonts w:ascii="宋体" w:hAnsi="宋体" w:cs="宋体"/>
                <w:b/>
                <w:color w:val="auto"/>
                <w:sz w:val="21"/>
                <w:szCs w:val="21"/>
              </w:rPr>
            </w:pPr>
          </w:p>
        </w:tc>
        <w:tc>
          <w:tcPr>
            <w:tcW w:w="5332" w:type="dxa"/>
          </w:tcPr>
          <w:p w14:paraId="0C7B58FF">
            <w:pPr>
              <w:spacing w:line="276" w:lineRule="auto"/>
              <w:ind w:firstLine="0" w:firstLineChars="0"/>
              <w:rPr>
                <w:color w:val="auto"/>
                <w:sz w:val="21"/>
              </w:rPr>
            </w:pPr>
            <w:r>
              <w:rPr>
                <w:rFonts w:hint="eastAsia" w:ascii="宋体" w:hAnsi="宋体"/>
                <w:b/>
                <w:color w:val="auto"/>
                <w:sz w:val="21"/>
                <w:szCs w:val="21"/>
              </w:rPr>
              <w:t>相关知识：</w:t>
            </w:r>
            <w:r>
              <w:rPr>
                <w:rFonts w:hint="eastAsia" w:ascii="宋体" w:hAnsi="宋体"/>
                <w:color w:val="auto"/>
                <w:sz w:val="21"/>
                <w:szCs w:val="21"/>
              </w:rPr>
              <w:t>1</w:t>
            </w:r>
            <w:r>
              <w:rPr>
                <w:rFonts w:hint="eastAsia" w:ascii="宋体" w:hAnsi="宋体" w:cs="宋体"/>
                <w:color w:val="auto"/>
                <w:sz w:val="21"/>
                <w:szCs w:val="21"/>
              </w:rPr>
              <w:t>.</w:t>
            </w:r>
            <w:r>
              <w:rPr>
                <w:rFonts w:hint="eastAsia"/>
                <w:color w:val="auto"/>
                <w:sz w:val="21"/>
              </w:rPr>
              <w:t>机械加工工艺过程的基本概念生产类型；2.制订工艺规程的原则；3</w:t>
            </w:r>
            <w:r>
              <w:rPr>
                <w:rFonts w:hint="eastAsia" w:ascii="宋体" w:hAnsi="宋体" w:cs="宋体"/>
                <w:color w:val="auto"/>
                <w:sz w:val="21"/>
                <w:szCs w:val="21"/>
              </w:rPr>
              <w:t>.</w:t>
            </w:r>
            <w:r>
              <w:rPr>
                <w:rFonts w:hint="eastAsia"/>
                <w:color w:val="auto"/>
                <w:sz w:val="21"/>
              </w:rPr>
              <w:t>零件的结构工艺性；4</w:t>
            </w:r>
            <w:r>
              <w:rPr>
                <w:rFonts w:hint="eastAsia" w:ascii="宋体" w:hAnsi="宋体" w:cs="宋体"/>
                <w:color w:val="auto"/>
                <w:sz w:val="21"/>
                <w:szCs w:val="21"/>
              </w:rPr>
              <w:t>.</w:t>
            </w:r>
            <w:r>
              <w:rPr>
                <w:rFonts w:hint="eastAsia"/>
                <w:color w:val="auto"/>
                <w:sz w:val="21"/>
              </w:rPr>
              <w:t>定位基准的分类及定位基准的选择原则；5</w:t>
            </w:r>
            <w:r>
              <w:rPr>
                <w:rFonts w:hint="eastAsia" w:ascii="宋体" w:hAnsi="宋体" w:cs="宋体"/>
                <w:color w:val="auto"/>
                <w:sz w:val="21"/>
                <w:szCs w:val="21"/>
              </w:rPr>
              <w:t>.</w:t>
            </w:r>
            <w:r>
              <w:rPr>
                <w:rFonts w:hint="eastAsia"/>
                <w:color w:val="auto"/>
                <w:sz w:val="21"/>
              </w:rPr>
              <w:t>常用定位方法；6. 工序集中与分散、工序顺序的安排原则；7</w:t>
            </w:r>
            <w:r>
              <w:rPr>
                <w:rFonts w:hint="eastAsia" w:ascii="宋体" w:hAnsi="宋体" w:cs="宋体"/>
                <w:color w:val="auto"/>
                <w:sz w:val="21"/>
                <w:szCs w:val="21"/>
              </w:rPr>
              <w:t>.</w:t>
            </w:r>
            <w:r>
              <w:rPr>
                <w:rFonts w:hint="eastAsia"/>
                <w:color w:val="auto"/>
                <w:sz w:val="21"/>
              </w:rPr>
              <w:t>加工设备和工艺装备的选择方法及原则；8</w:t>
            </w:r>
            <w:r>
              <w:rPr>
                <w:rFonts w:hint="eastAsia" w:ascii="宋体" w:hAnsi="宋体" w:cs="宋体"/>
                <w:color w:val="auto"/>
                <w:sz w:val="21"/>
                <w:szCs w:val="21"/>
              </w:rPr>
              <w:t>.</w:t>
            </w:r>
            <w:r>
              <w:rPr>
                <w:rFonts w:hint="eastAsia"/>
                <w:color w:val="auto"/>
                <w:sz w:val="21"/>
              </w:rPr>
              <w:t>机床夹具的组成、作用及分类；9</w:t>
            </w:r>
            <w:r>
              <w:rPr>
                <w:rFonts w:hint="eastAsia" w:ascii="宋体" w:hAnsi="宋体" w:cs="宋体"/>
                <w:color w:val="auto"/>
                <w:sz w:val="21"/>
                <w:szCs w:val="21"/>
              </w:rPr>
              <w:t>.</w:t>
            </w:r>
            <w:r>
              <w:rPr>
                <w:rFonts w:hint="eastAsia"/>
                <w:color w:val="auto"/>
                <w:sz w:val="21"/>
              </w:rPr>
              <w:t>合理定位方式、常用定位元件及定位误差的分析计算；10</w:t>
            </w:r>
            <w:r>
              <w:rPr>
                <w:rFonts w:hint="eastAsia" w:ascii="宋体" w:hAnsi="宋体" w:cs="宋体"/>
                <w:color w:val="auto"/>
                <w:sz w:val="21"/>
                <w:szCs w:val="21"/>
              </w:rPr>
              <w:t>.</w:t>
            </w:r>
            <w:r>
              <w:rPr>
                <w:rFonts w:hint="eastAsia"/>
                <w:color w:val="auto"/>
                <w:sz w:val="21"/>
              </w:rPr>
              <w:t>夹紧方式及夹紧装置；11</w:t>
            </w:r>
            <w:r>
              <w:rPr>
                <w:rFonts w:hint="eastAsia" w:ascii="宋体" w:hAnsi="宋体" w:cs="宋体"/>
                <w:color w:val="auto"/>
                <w:sz w:val="21"/>
                <w:szCs w:val="21"/>
              </w:rPr>
              <w:t>.</w:t>
            </w:r>
            <w:r>
              <w:rPr>
                <w:rFonts w:hint="eastAsia"/>
                <w:color w:val="auto"/>
                <w:sz w:val="21"/>
              </w:rPr>
              <w:t>专用夹具设计的基本要求、方法与步骤；12</w:t>
            </w:r>
            <w:r>
              <w:rPr>
                <w:rFonts w:hint="eastAsia" w:ascii="宋体" w:hAnsi="宋体" w:cs="宋体"/>
                <w:color w:val="auto"/>
                <w:sz w:val="21"/>
                <w:szCs w:val="21"/>
              </w:rPr>
              <w:t>.</w:t>
            </w:r>
            <w:r>
              <w:rPr>
                <w:rFonts w:hint="eastAsia"/>
                <w:color w:val="auto"/>
                <w:sz w:val="21"/>
              </w:rPr>
              <w:t>UG建模13</w:t>
            </w:r>
            <w:r>
              <w:rPr>
                <w:rFonts w:hint="eastAsia" w:ascii="宋体" w:hAnsi="宋体" w:cs="宋体"/>
                <w:color w:val="auto"/>
                <w:sz w:val="21"/>
                <w:szCs w:val="21"/>
              </w:rPr>
              <w:t>.</w:t>
            </w:r>
            <w:r>
              <w:rPr>
                <w:rFonts w:hint="eastAsia"/>
                <w:color w:val="auto"/>
                <w:sz w:val="21"/>
              </w:rPr>
              <w:t>UGCAM(POWERMILL)。</w:t>
            </w:r>
          </w:p>
          <w:p w14:paraId="3ED3B39B">
            <w:pPr>
              <w:ind w:firstLine="0" w:firstLineChars="0"/>
              <w:rPr>
                <w:rFonts w:ascii="宋体" w:hAnsi="宋体"/>
                <w:b/>
                <w:color w:val="auto"/>
                <w:sz w:val="21"/>
                <w:szCs w:val="21"/>
              </w:rPr>
            </w:pPr>
            <w:r>
              <w:rPr>
                <w:rFonts w:hint="eastAsia" w:ascii="宋体" w:hAnsi="宋体"/>
                <w:b/>
                <w:color w:val="auto"/>
                <w:sz w:val="21"/>
                <w:szCs w:val="21"/>
              </w:rPr>
              <w:t>相关技能：</w:t>
            </w:r>
            <w:r>
              <w:rPr>
                <w:rFonts w:hint="eastAsia" w:ascii="宋体" w:hAnsi="宋体"/>
                <w:color w:val="auto"/>
                <w:sz w:val="21"/>
                <w:szCs w:val="21"/>
              </w:rPr>
              <w:t>1.能跟据零件的技术特点和客户的要求设计合理的夹具方案；2.能对设计的方案进行正向出图，并编制正确的加工工艺文件；3.能完成对设计的夹具主要部件的正确刀具路径生成。</w:t>
            </w:r>
          </w:p>
        </w:tc>
      </w:tr>
      <w:tr w14:paraId="39D3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7C096FA6">
            <w:pPr>
              <w:ind w:firstLine="0" w:firstLineChars="0"/>
              <w:textAlignment w:val="center"/>
              <w:rPr>
                <w:rFonts w:ascii="宋体" w:hAnsi="宋体" w:cs="宋体"/>
                <w:color w:val="auto"/>
                <w:sz w:val="21"/>
                <w:szCs w:val="21"/>
              </w:rPr>
            </w:pPr>
            <w:r>
              <w:rPr>
                <w:rFonts w:hint="eastAsia" w:ascii="宋体" w:hAnsi="宋体" w:cs="宋体"/>
                <w:color w:val="auto"/>
                <w:sz w:val="21"/>
                <w:szCs w:val="21"/>
              </w:rPr>
              <w:t>二级</w:t>
            </w:r>
          </w:p>
        </w:tc>
        <w:tc>
          <w:tcPr>
            <w:tcW w:w="2487" w:type="dxa"/>
            <w:gridSpan w:val="2"/>
            <w:vAlign w:val="center"/>
          </w:tcPr>
          <w:p w14:paraId="63CB33A5">
            <w:pPr>
              <w:ind w:firstLine="0" w:firstLineChars="0"/>
              <w:textAlignment w:val="center"/>
              <w:rPr>
                <w:rFonts w:ascii="宋体" w:hAnsi="宋体"/>
                <w:color w:val="auto"/>
                <w:sz w:val="21"/>
                <w:szCs w:val="21"/>
              </w:rPr>
            </w:pPr>
            <w:r>
              <w:rPr>
                <w:rFonts w:hint="eastAsia" w:ascii="宋体" w:hAnsi="宋体"/>
                <w:color w:val="auto"/>
                <w:sz w:val="21"/>
                <w:szCs w:val="21"/>
              </w:rPr>
              <w:t>2-1小型机构的制作及装调（含模具的修配或简单电、气、液系统的选择、装调）</w:t>
            </w:r>
          </w:p>
        </w:tc>
        <w:tc>
          <w:tcPr>
            <w:tcW w:w="5359" w:type="dxa"/>
            <w:vAlign w:val="center"/>
          </w:tcPr>
          <w:p w14:paraId="25B1BBFE">
            <w:pPr>
              <w:ind w:firstLine="0" w:firstLineChars="0"/>
              <w:rPr>
                <w:rFonts w:ascii="宋体" w:hAnsi="宋体" w:cs="宋体"/>
                <w:color w:val="auto"/>
                <w:sz w:val="21"/>
                <w:szCs w:val="21"/>
              </w:rPr>
            </w:pPr>
            <w:r>
              <w:rPr>
                <w:rFonts w:hint="eastAsia" w:ascii="宋体" w:hAnsi="宋体" w:cs="宋体"/>
                <w:color w:val="auto"/>
                <w:sz w:val="21"/>
                <w:szCs w:val="21"/>
              </w:rPr>
              <w:t>与一级相应模块相同</w:t>
            </w:r>
          </w:p>
        </w:tc>
        <w:tc>
          <w:tcPr>
            <w:tcW w:w="5332" w:type="dxa"/>
            <w:vAlign w:val="center"/>
          </w:tcPr>
          <w:p w14:paraId="4857E54E">
            <w:pPr>
              <w:ind w:firstLine="0" w:firstLineChars="0"/>
              <w:rPr>
                <w:rFonts w:ascii="宋体" w:hAnsi="宋体"/>
                <w:b/>
                <w:color w:val="auto"/>
                <w:sz w:val="21"/>
                <w:szCs w:val="21"/>
              </w:rPr>
            </w:pPr>
            <w:r>
              <w:rPr>
                <w:rFonts w:hint="eastAsia" w:ascii="宋体" w:hAnsi="宋体" w:cs="宋体"/>
                <w:color w:val="auto"/>
                <w:sz w:val="21"/>
                <w:szCs w:val="21"/>
              </w:rPr>
              <w:t>与一级相应模块相同</w:t>
            </w:r>
          </w:p>
        </w:tc>
      </w:tr>
      <w:tr w14:paraId="487B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65AFB3DA">
            <w:pPr>
              <w:ind w:firstLine="0" w:firstLineChars="0"/>
              <w:textAlignment w:val="center"/>
              <w:rPr>
                <w:rFonts w:ascii="宋体" w:hAnsi="宋体" w:cs="宋体"/>
                <w:color w:val="auto"/>
                <w:sz w:val="21"/>
                <w:szCs w:val="21"/>
              </w:rPr>
            </w:pPr>
          </w:p>
        </w:tc>
        <w:tc>
          <w:tcPr>
            <w:tcW w:w="2487" w:type="dxa"/>
            <w:gridSpan w:val="2"/>
            <w:vAlign w:val="center"/>
          </w:tcPr>
          <w:p w14:paraId="2A45AD03">
            <w:pPr>
              <w:ind w:firstLine="0" w:firstLineChars="0"/>
              <w:textAlignment w:val="center"/>
              <w:rPr>
                <w:rFonts w:ascii="宋体" w:hAnsi="宋体"/>
                <w:color w:val="auto"/>
                <w:sz w:val="21"/>
                <w:szCs w:val="21"/>
              </w:rPr>
            </w:pPr>
            <w:r>
              <w:rPr>
                <w:rFonts w:hint="eastAsia" w:ascii="宋体" w:hAnsi="宋体"/>
                <w:color w:val="auto"/>
                <w:sz w:val="21"/>
                <w:szCs w:val="21"/>
              </w:rPr>
              <w:t>2-2 复杂零件的工装夹具设计</w:t>
            </w:r>
          </w:p>
        </w:tc>
        <w:tc>
          <w:tcPr>
            <w:tcW w:w="5359" w:type="dxa"/>
            <w:vAlign w:val="center"/>
          </w:tcPr>
          <w:p w14:paraId="5E231F7A">
            <w:pPr>
              <w:ind w:firstLine="0" w:firstLineChars="0"/>
              <w:rPr>
                <w:rFonts w:ascii="宋体" w:hAnsi="宋体" w:cs="宋体"/>
                <w:color w:val="auto"/>
                <w:sz w:val="21"/>
                <w:szCs w:val="21"/>
              </w:rPr>
            </w:pPr>
            <w:r>
              <w:rPr>
                <w:rFonts w:hint="eastAsia" w:ascii="宋体" w:hAnsi="宋体" w:cs="宋体"/>
                <w:b/>
                <w:color w:val="auto"/>
                <w:sz w:val="21"/>
                <w:szCs w:val="21"/>
              </w:rPr>
              <w:t>专业能力：</w:t>
            </w:r>
            <w:r>
              <w:rPr>
                <w:rFonts w:hint="eastAsia" w:ascii="宋体" w:hAnsi="宋体" w:cs="宋体"/>
                <w:color w:val="auto"/>
                <w:sz w:val="21"/>
                <w:szCs w:val="21"/>
              </w:rPr>
              <w:t>1.能跟据复杂零件的技术特点和客户的要求设计夹具方案；2.能按照所设计夹具完成指定复杂零件的工艺文件编制；3.能应用3D软件对所设计夹具完成3D模型的创建，并进行仿真验证。</w:t>
            </w:r>
          </w:p>
          <w:p w14:paraId="71CE0166">
            <w:pPr>
              <w:ind w:firstLine="0" w:firstLineChars="0"/>
              <w:rPr>
                <w:rFonts w:ascii="宋体" w:hAnsi="宋体" w:cs="宋体"/>
                <w:color w:val="auto"/>
                <w:sz w:val="21"/>
                <w:szCs w:val="21"/>
              </w:rPr>
            </w:pPr>
            <w:r>
              <w:rPr>
                <w:rFonts w:hint="eastAsia" w:ascii="宋体" w:hAnsi="宋体" w:cs="宋体"/>
                <w:b/>
                <w:color w:val="auto"/>
                <w:sz w:val="21"/>
                <w:szCs w:val="21"/>
              </w:rPr>
              <w:t>方法能力：</w:t>
            </w:r>
            <w:r>
              <w:rPr>
                <w:rFonts w:hint="eastAsia" w:ascii="宋体" w:hAnsi="宋体" w:cs="宋体"/>
                <w:color w:val="auto"/>
                <w:sz w:val="21"/>
                <w:szCs w:val="21"/>
              </w:rPr>
              <w:t>1.学习者能通过多种途径、运用多种手段收集完成工作任务所需要的信息，并对信息进行整理和分析；2.能够制订合理的工作计划并组织实施。</w:t>
            </w:r>
          </w:p>
          <w:p w14:paraId="76147F16">
            <w:pPr>
              <w:ind w:firstLine="0" w:firstLineChars="0"/>
              <w:rPr>
                <w:rFonts w:ascii="宋体" w:hAnsi="宋体" w:cs="宋体"/>
                <w:color w:val="auto"/>
                <w:sz w:val="21"/>
                <w:szCs w:val="21"/>
              </w:rPr>
            </w:pPr>
            <w:r>
              <w:rPr>
                <w:rFonts w:hint="eastAsia" w:ascii="宋体" w:hAnsi="宋体" w:cs="宋体"/>
                <w:b/>
                <w:color w:val="auto"/>
                <w:sz w:val="21"/>
                <w:szCs w:val="21"/>
              </w:rPr>
              <w:t>社会能力：</w:t>
            </w:r>
            <w:r>
              <w:rPr>
                <w:rFonts w:hint="eastAsia" w:ascii="宋体" w:hAnsi="宋体" w:cs="宋体"/>
                <w:color w:val="auto"/>
                <w:sz w:val="21"/>
                <w:szCs w:val="21"/>
              </w:rPr>
              <w:t>1.能执行与职业活动相关的保证工作安全和防止意外的规章制度；</w:t>
            </w:r>
          </w:p>
          <w:p w14:paraId="59B15DAC">
            <w:pPr>
              <w:ind w:firstLine="0" w:firstLineChars="0"/>
              <w:rPr>
                <w:rFonts w:ascii="宋体" w:hAnsi="宋体" w:cs="宋体"/>
                <w:color w:val="auto"/>
                <w:sz w:val="21"/>
                <w:szCs w:val="21"/>
              </w:rPr>
            </w:pPr>
            <w:r>
              <w:rPr>
                <w:rFonts w:hint="eastAsia" w:ascii="宋体" w:hAnsi="宋体" w:cs="宋体"/>
                <w:color w:val="auto"/>
                <w:sz w:val="21"/>
                <w:szCs w:val="21"/>
              </w:rPr>
              <w:t>2.能够通过认真细致地观察，发现、分析和解决问题；</w:t>
            </w:r>
          </w:p>
          <w:p w14:paraId="15B61052">
            <w:pPr>
              <w:ind w:firstLine="0" w:firstLineChars="0"/>
              <w:rPr>
                <w:rFonts w:ascii="宋体" w:hAnsi="宋体" w:cs="宋体"/>
                <w:color w:val="auto"/>
                <w:sz w:val="21"/>
                <w:szCs w:val="21"/>
              </w:rPr>
            </w:pPr>
            <w:r>
              <w:rPr>
                <w:rFonts w:hint="eastAsia" w:ascii="宋体" w:hAnsi="宋体" w:cs="宋体"/>
                <w:color w:val="auto"/>
                <w:sz w:val="21"/>
                <w:szCs w:val="21"/>
              </w:rPr>
              <w:t>3.有较强的团队协作能力；</w:t>
            </w:r>
          </w:p>
          <w:p w14:paraId="44D31F86">
            <w:pPr>
              <w:ind w:firstLine="0" w:firstLineChars="0"/>
              <w:rPr>
                <w:rFonts w:ascii="宋体" w:hAnsi="宋体" w:cs="宋体"/>
                <w:color w:val="auto"/>
                <w:sz w:val="21"/>
                <w:szCs w:val="21"/>
              </w:rPr>
            </w:pPr>
            <w:r>
              <w:rPr>
                <w:rFonts w:hint="eastAsia" w:ascii="宋体" w:hAnsi="宋体" w:cs="宋体"/>
                <w:color w:val="auto"/>
                <w:sz w:val="21"/>
                <w:szCs w:val="21"/>
              </w:rPr>
              <w:t>4.能较好地与“客户”交流，做好产品的验收交付。</w:t>
            </w:r>
          </w:p>
          <w:p w14:paraId="6EEE0F97">
            <w:pPr>
              <w:ind w:firstLine="0" w:firstLineChars="0"/>
              <w:rPr>
                <w:rFonts w:ascii="宋体" w:hAnsi="宋体" w:cs="宋体"/>
                <w:b/>
                <w:color w:val="auto"/>
                <w:sz w:val="21"/>
                <w:szCs w:val="21"/>
              </w:rPr>
            </w:pPr>
          </w:p>
        </w:tc>
        <w:tc>
          <w:tcPr>
            <w:tcW w:w="5332" w:type="dxa"/>
          </w:tcPr>
          <w:p w14:paraId="7D35ADEE">
            <w:pPr>
              <w:spacing w:line="276" w:lineRule="auto"/>
              <w:ind w:firstLine="0" w:firstLineChars="0"/>
              <w:rPr>
                <w:color w:val="auto"/>
                <w:sz w:val="21"/>
              </w:rPr>
            </w:pPr>
            <w:r>
              <w:rPr>
                <w:rFonts w:hint="eastAsia" w:ascii="宋体" w:hAnsi="宋体"/>
                <w:b/>
                <w:color w:val="auto"/>
                <w:sz w:val="21"/>
                <w:szCs w:val="21"/>
              </w:rPr>
              <w:t>相关知识：</w:t>
            </w:r>
            <w:r>
              <w:rPr>
                <w:rFonts w:hint="eastAsia" w:ascii="宋体" w:hAnsi="宋体"/>
                <w:color w:val="auto"/>
                <w:sz w:val="21"/>
                <w:szCs w:val="21"/>
              </w:rPr>
              <w:t>1</w:t>
            </w:r>
            <w:r>
              <w:rPr>
                <w:rFonts w:hint="eastAsia" w:ascii="宋体" w:hAnsi="宋体" w:cs="宋体"/>
                <w:color w:val="auto"/>
                <w:sz w:val="21"/>
                <w:szCs w:val="21"/>
              </w:rPr>
              <w:t>.</w:t>
            </w:r>
            <w:r>
              <w:rPr>
                <w:rFonts w:hint="eastAsia"/>
                <w:color w:val="auto"/>
                <w:sz w:val="21"/>
              </w:rPr>
              <w:t>机械加工工艺过程的基本概念生产类型；2.制订工艺规程的原则；3</w:t>
            </w:r>
            <w:r>
              <w:rPr>
                <w:rFonts w:hint="eastAsia" w:ascii="宋体" w:hAnsi="宋体" w:cs="宋体"/>
                <w:color w:val="auto"/>
                <w:sz w:val="21"/>
                <w:szCs w:val="21"/>
              </w:rPr>
              <w:t>.</w:t>
            </w:r>
            <w:r>
              <w:rPr>
                <w:rFonts w:hint="eastAsia"/>
                <w:color w:val="auto"/>
                <w:sz w:val="21"/>
              </w:rPr>
              <w:t>零件的结构工艺性；4</w:t>
            </w:r>
            <w:r>
              <w:rPr>
                <w:rFonts w:hint="eastAsia" w:ascii="宋体" w:hAnsi="宋体" w:cs="宋体"/>
                <w:color w:val="auto"/>
                <w:sz w:val="21"/>
                <w:szCs w:val="21"/>
              </w:rPr>
              <w:t>.</w:t>
            </w:r>
            <w:r>
              <w:rPr>
                <w:rFonts w:hint="eastAsia"/>
                <w:color w:val="auto"/>
                <w:sz w:val="21"/>
              </w:rPr>
              <w:t>定位基准的分类及定位基准的选择原则；5</w:t>
            </w:r>
            <w:r>
              <w:rPr>
                <w:rFonts w:hint="eastAsia" w:ascii="宋体" w:hAnsi="宋体" w:cs="宋体"/>
                <w:color w:val="auto"/>
                <w:sz w:val="21"/>
                <w:szCs w:val="21"/>
              </w:rPr>
              <w:t>.</w:t>
            </w:r>
            <w:r>
              <w:rPr>
                <w:rFonts w:hint="eastAsia"/>
                <w:color w:val="auto"/>
                <w:sz w:val="21"/>
              </w:rPr>
              <w:t>常用定位方法；6. 工序集中与分散、工序顺序的安排原则；7</w:t>
            </w:r>
            <w:r>
              <w:rPr>
                <w:rFonts w:hint="eastAsia" w:ascii="宋体" w:hAnsi="宋体" w:cs="宋体"/>
                <w:color w:val="auto"/>
                <w:sz w:val="21"/>
                <w:szCs w:val="21"/>
              </w:rPr>
              <w:t>.</w:t>
            </w:r>
            <w:r>
              <w:rPr>
                <w:rFonts w:hint="eastAsia"/>
                <w:color w:val="auto"/>
                <w:sz w:val="21"/>
              </w:rPr>
              <w:t>加工设备和工艺装备的选择方法及原则；8</w:t>
            </w:r>
            <w:r>
              <w:rPr>
                <w:rFonts w:hint="eastAsia" w:ascii="宋体" w:hAnsi="宋体" w:cs="宋体"/>
                <w:color w:val="auto"/>
                <w:sz w:val="21"/>
                <w:szCs w:val="21"/>
              </w:rPr>
              <w:t>.</w:t>
            </w:r>
            <w:r>
              <w:rPr>
                <w:rFonts w:hint="eastAsia"/>
                <w:color w:val="auto"/>
                <w:sz w:val="21"/>
              </w:rPr>
              <w:t>机床夹具的组成、作用及分类；9</w:t>
            </w:r>
            <w:r>
              <w:rPr>
                <w:rFonts w:hint="eastAsia" w:ascii="宋体" w:hAnsi="宋体" w:cs="宋体"/>
                <w:color w:val="auto"/>
                <w:sz w:val="21"/>
                <w:szCs w:val="21"/>
              </w:rPr>
              <w:t>.</w:t>
            </w:r>
            <w:r>
              <w:rPr>
                <w:rFonts w:hint="eastAsia"/>
                <w:color w:val="auto"/>
                <w:sz w:val="21"/>
              </w:rPr>
              <w:t>合理定位方式、常用定位元件及定位误差的分析计算；10</w:t>
            </w:r>
            <w:r>
              <w:rPr>
                <w:rFonts w:hint="eastAsia" w:ascii="宋体" w:hAnsi="宋体" w:cs="宋体"/>
                <w:color w:val="auto"/>
                <w:sz w:val="21"/>
                <w:szCs w:val="21"/>
              </w:rPr>
              <w:t>.</w:t>
            </w:r>
            <w:r>
              <w:rPr>
                <w:rFonts w:hint="eastAsia"/>
                <w:color w:val="auto"/>
                <w:sz w:val="21"/>
              </w:rPr>
              <w:t>夹紧方式及夹紧装置；11</w:t>
            </w:r>
            <w:r>
              <w:rPr>
                <w:rFonts w:hint="eastAsia" w:ascii="宋体" w:hAnsi="宋体" w:cs="宋体"/>
                <w:color w:val="auto"/>
                <w:sz w:val="21"/>
                <w:szCs w:val="21"/>
              </w:rPr>
              <w:t>.</w:t>
            </w:r>
            <w:r>
              <w:rPr>
                <w:rFonts w:hint="eastAsia"/>
                <w:color w:val="auto"/>
                <w:sz w:val="21"/>
              </w:rPr>
              <w:t>专用夹具设计的基本要求、方法与步骤。</w:t>
            </w:r>
          </w:p>
          <w:p w14:paraId="74098841">
            <w:pPr>
              <w:ind w:firstLine="0" w:firstLineChars="0"/>
              <w:rPr>
                <w:rFonts w:ascii="宋体" w:hAnsi="宋体"/>
                <w:b/>
                <w:color w:val="auto"/>
                <w:sz w:val="21"/>
                <w:szCs w:val="21"/>
              </w:rPr>
            </w:pPr>
            <w:r>
              <w:rPr>
                <w:rFonts w:hint="eastAsia" w:ascii="宋体" w:hAnsi="宋体"/>
                <w:b/>
                <w:color w:val="auto"/>
                <w:sz w:val="21"/>
                <w:szCs w:val="21"/>
              </w:rPr>
              <w:t>相关技能：</w:t>
            </w:r>
            <w:r>
              <w:rPr>
                <w:rFonts w:hint="eastAsia" w:ascii="宋体" w:hAnsi="宋体"/>
                <w:color w:val="auto"/>
                <w:sz w:val="21"/>
                <w:szCs w:val="21"/>
              </w:rPr>
              <w:t>1.能跟据零件的技术特点和客户的要求设计合理的夹具方案；2.能对设计的方案进行正向出图，并编制正确的加工工艺文件。</w:t>
            </w:r>
          </w:p>
        </w:tc>
      </w:tr>
      <w:tr w14:paraId="1539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0F9201A2">
            <w:pPr>
              <w:ind w:firstLine="0" w:firstLineChars="0"/>
              <w:textAlignment w:val="center"/>
              <w:rPr>
                <w:rFonts w:ascii="宋体" w:hAnsi="宋体" w:cs="宋体"/>
                <w:color w:val="auto"/>
                <w:sz w:val="21"/>
                <w:szCs w:val="21"/>
              </w:rPr>
            </w:pPr>
          </w:p>
        </w:tc>
        <w:tc>
          <w:tcPr>
            <w:tcW w:w="1214" w:type="dxa"/>
            <w:vMerge w:val="restart"/>
            <w:vAlign w:val="center"/>
          </w:tcPr>
          <w:p w14:paraId="380E9622">
            <w:pPr>
              <w:ind w:firstLine="0" w:firstLineChars="0"/>
              <w:jc w:val="center"/>
              <w:textAlignment w:val="center"/>
              <w:rPr>
                <w:rFonts w:ascii="宋体" w:hAnsi="宋体"/>
                <w:color w:val="auto"/>
                <w:sz w:val="21"/>
                <w:szCs w:val="21"/>
              </w:rPr>
            </w:pPr>
            <w:r>
              <w:rPr>
                <w:rFonts w:hint="eastAsia" w:ascii="宋体" w:hAnsi="宋体"/>
                <w:color w:val="auto"/>
                <w:sz w:val="21"/>
                <w:szCs w:val="21"/>
              </w:rPr>
              <w:t>2-3（在2-3-1和2-3-2中选1项）</w:t>
            </w:r>
          </w:p>
        </w:tc>
        <w:tc>
          <w:tcPr>
            <w:tcW w:w="1273" w:type="dxa"/>
            <w:vAlign w:val="center"/>
          </w:tcPr>
          <w:p w14:paraId="073E5179">
            <w:pPr>
              <w:ind w:firstLine="0" w:firstLineChars="0"/>
              <w:jc w:val="center"/>
              <w:textAlignment w:val="center"/>
              <w:rPr>
                <w:rFonts w:ascii="宋体" w:hAnsi="宋体"/>
                <w:color w:val="auto"/>
                <w:sz w:val="21"/>
                <w:szCs w:val="21"/>
              </w:rPr>
            </w:pPr>
            <w:r>
              <w:rPr>
                <w:rFonts w:hint="eastAsia" w:ascii="宋体" w:hAnsi="宋体"/>
                <w:color w:val="auto"/>
                <w:sz w:val="21"/>
                <w:szCs w:val="21"/>
              </w:rPr>
              <w:t>2-3-1复杂零件的数控多轴加工及工艺设计</w:t>
            </w:r>
          </w:p>
        </w:tc>
        <w:tc>
          <w:tcPr>
            <w:tcW w:w="5359" w:type="dxa"/>
            <w:vAlign w:val="center"/>
          </w:tcPr>
          <w:p w14:paraId="015C3A76">
            <w:pPr>
              <w:ind w:firstLine="0" w:firstLineChars="0"/>
              <w:rPr>
                <w:rFonts w:ascii="宋体" w:hAnsi="宋体" w:cs="宋体"/>
                <w:color w:val="auto"/>
                <w:sz w:val="21"/>
                <w:szCs w:val="21"/>
              </w:rPr>
            </w:pPr>
            <w:r>
              <w:rPr>
                <w:rFonts w:hint="eastAsia" w:ascii="宋体" w:hAnsi="宋体" w:cs="宋体"/>
                <w:b/>
                <w:color w:val="auto"/>
                <w:sz w:val="21"/>
                <w:szCs w:val="21"/>
              </w:rPr>
              <w:t>专业能力：</w:t>
            </w:r>
            <w:r>
              <w:rPr>
                <w:rFonts w:hint="eastAsia" w:ascii="宋体" w:hAnsi="宋体" w:cs="宋体"/>
                <w:color w:val="auto"/>
                <w:sz w:val="21"/>
                <w:szCs w:val="21"/>
              </w:rPr>
              <w:t>1.能熟练操作多轴机床，能合理选用多轴加工刀具；2.能根据复杂零件加工要求，编写合理的加工工艺及程序，并能进行程序调试；3.能正确进行多轴机床操作，并能按照加工要求将复杂零件加工出来。</w:t>
            </w:r>
          </w:p>
          <w:p w14:paraId="154CD54B">
            <w:pPr>
              <w:ind w:firstLine="0" w:firstLineChars="0"/>
              <w:rPr>
                <w:rFonts w:ascii="宋体" w:hAnsi="宋体" w:cs="宋体"/>
                <w:color w:val="auto"/>
                <w:sz w:val="21"/>
                <w:szCs w:val="21"/>
              </w:rPr>
            </w:pPr>
            <w:r>
              <w:rPr>
                <w:rFonts w:hint="eastAsia" w:ascii="宋体" w:hAnsi="宋体" w:cs="宋体"/>
                <w:b/>
                <w:color w:val="auto"/>
                <w:sz w:val="21"/>
                <w:szCs w:val="21"/>
              </w:rPr>
              <w:t>方法能力：</w:t>
            </w:r>
            <w:r>
              <w:rPr>
                <w:rFonts w:hint="eastAsia" w:ascii="宋体" w:hAnsi="宋体" w:cs="宋体"/>
                <w:color w:val="auto"/>
                <w:sz w:val="21"/>
                <w:szCs w:val="21"/>
              </w:rPr>
              <w:t>1.学习者能通过多种途径、运用多种手段收集完成工作任务所需要的信息，并对信息进行整理和分析；2.能够制订合理的工作计划并组织实施；3.能够正确评估加工方案的合理性与可行性；4.能独立对零件加工结果进行检查和评估。</w:t>
            </w:r>
          </w:p>
          <w:p w14:paraId="38671CBC">
            <w:pPr>
              <w:ind w:firstLine="0" w:firstLineChars="0"/>
              <w:rPr>
                <w:rFonts w:ascii="宋体" w:hAnsi="宋体" w:cs="宋体"/>
                <w:color w:val="auto"/>
                <w:sz w:val="21"/>
                <w:szCs w:val="21"/>
              </w:rPr>
            </w:pPr>
            <w:r>
              <w:rPr>
                <w:rFonts w:hint="eastAsia" w:ascii="宋体" w:hAnsi="宋体" w:cs="宋体"/>
                <w:b/>
                <w:color w:val="auto"/>
                <w:sz w:val="21"/>
                <w:szCs w:val="21"/>
              </w:rPr>
              <w:t>社会能力：</w:t>
            </w:r>
            <w:r>
              <w:rPr>
                <w:rFonts w:hint="eastAsia" w:ascii="宋体" w:hAnsi="宋体" w:cs="宋体"/>
                <w:color w:val="auto"/>
                <w:sz w:val="21"/>
                <w:szCs w:val="21"/>
              </w:rPr>
              <w:t>1.能执行与职业活动相关的保证工作安全和防止意外的规章制度；2.能够通过认真细致地观察，发现、分析和解决问题；3.有较强的团队协作能力；4.能较好地与“客户”交流，做好产品的验收交付。</w:t>
            </w:r>
          </w:p>
          <w:p w14:paraId="3A1A4596">
            <w:pPr>
              <w:ind w:firstLine="0" w:firstLineChars="0"/>
              <w:rPr>
                <w:rFonts w:ascii="宋体" w:hAnsi="宋体" w:cs="宋体"/>
                <w:color w:val="auto"/>
                <w:sz w:val="21"/>
                <w:szCs w:val="21"/>
              </w:rPr>
            </w:pPr>
          </w:p>
          <w:p w14:paraId="0F6557AA">
            <w:pPr>
              <w:ind w:firstLine="0" w:firstLineChars="0"/>
              <w:rPr>
                <w:rFonts w:ascii="宋体" w:hAnsi="宋体" w:cs="宋体"/>
                <w:color w:val="auto"/>
                <w:sz w:val="21"/>
                <w:szCs w:val="21"/>
              </w:rPr>
            </w:pPr>
          </w:p>
        </w:tc>
        <w:tc>
          <w:tcPr>
            <w:tcW w:w="5332" w:type="dxa"/>
            <w:vAlign w:val="center"/>
          </w:tcPr>
          <w:p w14:paraId="522938AB">
            <w:pPr>
              <w:ind w:firstLine="0" w:firstLineChars="0"/>
              <w:rPr>
                <w:rFonts w:ascii="宋体" w:hAnsi="宋体" w:cs="宋体"/>
                <w:color w:val="auto"/>
                <w:sz w:val="21"/>
                <w:szCs w:val="21"/>
              </w:rPr>
            </w:pPr>
            <w:r>
              <w:rPr>
                <w:rFonts w:hint="eastAsia" w:ascii="宋体" w:hAnsi="宋体" w:cs="宋体"/>
                <w:b/>
                <w:color w:val="auto"/>
                <w:sz w:val="21"/>
                <w:szCs w:val="21"/>
              </w:rPr>
              <w:t>相关知识：</w:t>
            </w:r>
            <w:r>
              <w:rPr>
                <w:rFonts w:hint="eastAsia" w:ascii="宋体" w:hAnsi="宋体" w:cs="宋体"/>
                <w:color w:val="auto"/>
                <w:sz w:val="21"/>
                <w:szCs w:val="21"/>
              </w:rPr>
              <w:t>1.数控多轴加工的功能和特点；2.数控多轴加工的手工、自动编程指令或加工策略；3.工艺尺寸链的有关计算。</w:t>
            </w:r>
          </w:p>
          <w:p w14:paraId="70F4AE5B">
            <w:pPr>
              <w:ind w:firstLine="0" w:firstLineChars="0"/>
              <w:rPr>
                <w:rFonts w:ascii="宋体" w:hAnsi="宋体" w:cs="宋体"/>
                <w:color w:val="auto"/>
                <w:sz w:val="21"/>
                <w:szCs w:val="21"/>
              </w:rPr>
            </w:pPr>
            <w:r>
              <w:rPr>
                <w:rFonts w:hint="eastAsia" w:ascii="宋体" w:hAnsi="宋体" w:cs="宋体"/>
                <w:color w:val="auto"/>
                <w:sz w:val="21"/>
                <w:szCs w:val="21"/>
              </w:rPr>
              <w:t>相关技能：1.能编制复杂零件的加工工艺文件；2.进入车间，能按照6S标准进行自我检查和车间环境检查；3.能按照车间精益化管理规范开展工位及机床点检工作；4.能规范地操作机床（含调整），并进行多轴机床附件的安装与校正；5.能规范地进行多轴加工刀具的安装及校正；6.能规范地进行机床保养；7. 能按工艺卡要求操控多轴机床进行复杂零件的金属加工操作及加工精度控制；8. 能能在注意系统质量和安全方面的标准和技术规范的情况下，从技术、经济和生态环保方面综合考虑，合理设计给定复杂零件的工装夹具。</w:t>
            </w:r>
          </w:p>
        </w:tc>
      </w:tr>
      <w:tr w14:paraId="5E1DA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6AD2A121">
            <w:pPr>
              <w:ind w:firstLine="0" w:firstLineChars="0"/>
              <w:textAlignment w:val="center"/>
              <w:rPr>
                <w:rFonts w:ascii="宋体" w:hAnsi="宋体" w:cs="宋体"/>
                <w:color w:val="auto"/>
                <w:sz w:val="21"/>
                <w:szCs w:val="21"/>
              </w:rPr>
            </w:pPr>
          </w:p>
        </w:tc>
        <w:tc>
          <w:tcPr>
            <w:tcW w:w="1214" w:type="dxa"/>
            <w:vMerge w:val="continue"/>
            <w:vAlign w:val="center"/>
          </w:tcPr>
          <w:p w14:paraId="47740613">
            <w:pPr>
              <w:ind w:firstLine="0" w:firstLineChars="0"/>
              <w:jc w:val="center"/>
              <w:textAlignment w:val="center"/>
              <w:rPr>
                <w:rFonts w:ascii="宋体" w:hAnsi="宋体"/>
                <w:color w:val="auto"/>
                <w:sz w:val="21"/>
                <w:szCs w:val="21"/>
              </w:rPr>
            </w:pPr>
          </w:p>
        </w:tc>
        <w:tc>
          <w:tcPr>
            <w:tcW w:w="1273" w:type="dxa"/>
            <w:vAlign w:val="center"/>
          </w:tcPr>
          <w:p w14:paraId="1AF06513">
            <w:pPr>
              <w:ind w:firstLine="0" w:firstLineChars="0"/>
              <w:jc w:val="center"/>
              <w:textAlignment w:val="center"/>
              <w:rPr>
                <w:rFonts w:ascii="宋体" w:hAnsi="宋体"/>
                <w:color w:val="auto"/>
                <w:sz w:val="21"/>
                <w:szCs w:val="21"/>
              </w:rPr>
            </w:pPr>
            <w:r>
              <w:rPr>
                <w:rFonts w:hint="eastAsia" w:ascii="宋体" w:hAnsi="宋体"/>
                <w:color w:val="auto"/>
                <w:sz w:val="21"/>
                <w:szCs w:val="21"/>
              </w:rPr>
              <w:t>2-3-2数控设备维修排故</w:t>
            </w:r>
          </w:p>
        </w:tc>
        <w:tc>
          <w:tcPr>
            <w:tcW w:w="5359" w:type="dxa"/>
            <w:vAlign w:val="center"/>
          </w:tcPr>
          <w:p w14:paraId="1899BFCF">
            <w:pPr>
              <w:ind w:firstLine="0" w:firstLineChars="0"/>
              <w:rPr>
                <w:rFonts w:ascii="宋体" w:hAnsi="宋体" w:cs="宋体"/>
                <w:color w:val="auto"/>
                <w:sz w:val="21"/>
                <w:szCs w:val="21"/>
              </w:rPr>
            </w:pPr>
            <w:r>
              <w:rPr>
                <w:rFonts w:hint="eastAsia" w:ascii="宋体" w:hAnsi="宋体" w:cs="宋体"/>
                <w:b/>
                <w:color w:val="auto"/>
                <w:sz w:val="21"/>
                <w:szCs w:val="21"/>
              </w:rPr>
              <w:t>专业能力：</w:t>
            </w:r>
            <w:r>
              <w:rPr>
                <w:rFonts w:hint="eastAsia" w:ascii="宋体" w:hAnsi="宋体" w:cs="宋体"/>
                <w:color w:val="auto"/>
                <w:sz w:val="21"/>
                <w:szCs w:val="21"/>
              </w:rPr>
              <w:t>1.能够根据数控设备的故障现象制定数控设备维修计划并实施维修作业；2.能使用数控系统维修资料和设备图纸按照维修规范，对数控设备进行检测、维护与维修；3.能够对数控设备的故障进行分析，确定故障的原因并采取有效的措施排除故障；4.能运用数控设备的维修方法和手段，能现场解决数控设备的故障。</w:t>
            </w:r>
          </w:p>
          <w:p w14:paraId="68A26A42">
            <w:pPr>
              <w:ind w:firstLine="0" w:firstLineChars="0"/>
              <w:rPr>
                <w:rFonts w:ascii="宋体" w:hAnsi="宋体" w:cs="宋体"/>
                <w:color w:val="auto"/>
                <w:sz w:val="21"/>
                <w:szCs w:val="21"/>
              </w:rPr>
            </w:pPr>
            <w:r>
              <w:rPr>
                <w:rFonts w:hint="eastAsia" w:ascii="宋体" w:hAnsi="宋体" w:cs="宋体"/>
                <w:b/>
                <w:color w:val="auto"/>
                <w:sz w:val="21"/>
                <w:szCs w:val="21"/>
              </w:rPr>
              <w:t>方法能力:</w:t>
            </w:r>
            <w:r>
              <w:rPr>
                <w:rFonts w:hint="eastAsia" w:ascii="宋体" w:hAnsi="宋体" w:cs="宋体"/>
                <w:color w:val="auto"/>
                <w:sz w:val="21"/>
                <w:szCs w:val="21"/>
              </w:rPr>
              <w:t>1.工作中能遵守法律法规、行业企业标准，按企业的规范要求有效进行工作；2.会通过多种途径和手段收集数控设备的各种信息，运用所学的专业知识和技能对信息进行整理、分析及处理；3.学会使用各种信息资源制定工作计划，能独立使用各种媒介完成学习任务，会进行自我学习和提高；4.能在工作中发现问题、分析问题，并提出对策，能处理工作中的突发问题；5.会进行逻辑分析与客观判断，会撰写工作报告并进行汇报演示，评价和反思工作过程。</w:t>
            </w:r>
          </w:p>
          <w:p w14:paraId="180BC336">
            <w:pPr>
              <w:ind w:firstLine="0" w:firstLineChars="0"/>
              <w:rPr>
                <w:rFonts w:ascii="宋体" w:hAnsi="宋体" w:cs="宋体"/>
                <w:color w:val="auto"/>
                <w:sz w:val="21"/>
                <w:szCs w:val="21"/>
              </w:rPr>
            </w:pPr>
            <w:r>
              <w:rPr>
                <w:rFonts w:hint="eastAsia" w:ascii="宋体" w:hAnsi="宋体" w:cs="宋体"/>
                <w:b/>
                <w:color w:val="auto"/>
                <w:sz w:val="21"/>
                <w:szCs w:val="21"/>
              </w:rPr>
              <w:t>社会能力:</w:t>
            </w:r>
            <w:r>
              <w:rPr>
                <w:rFonts w:hint="eastAsia" w:ascii="宋体" w:hAnsi="宋体" w:cs="宋体"/>
                <w:color w:val="auto"/>
                <w:sz w:val="21"/>
                <w:szCs w:val="21"/>
              </w:rPr>
              <w:t>1.能认真负责、按照质量要求按时完成所承担的工作任务，时间观念好；2.能在工作中做好安全防范措施，注重环保与节能，注意节约成本，提高效率；3.能够适应团队工作，与成员之间进行协调与沟通，能按要求组织并处理数控设备维修工作中出现的问题；4.能进行自我调节，较快地适应企业现场工作环境；5.能遵守社会公德及职业道德要求，能正确对待学习和工作。</w:t>
            </w:r>
          </w:p>
        </w:tc>
        <w:tc>
          <w:tcPr>
            <w:tcW w:w="5332" w:type="dxa"/>
            <w:vAlign w:val="center"/>
          </w:tcPr>
          <w:p w14:paraId="3E818954">
            <w:pPr>
              <w:ind w:firstLine="0" w:firstLineChars="0"/>
              <w:rPr>
                <w:rFonts w:ascii="宋体" w:hAnsi="宋体" w:cs="宋体"/>
                <w:color w:val="auto"/>
                <w:sz w:val="21"/>
                <w:szCs w:val="21"/>
              </w:rPr>
            </w:pPr>
            <w:r>
              <w:rPr>
                <w:rFonts w:hint="eastAsia" w:ascii="宋体" w:hAnsi="宋体" w:cs="宋体"/>
                <w:color w:val="auto"/>
                <w:sz w:val="21"/>
                <w:szCs w:val="21"/>
              </w:rPr>
              <w:t>相关知识：1.数控车床、数控铣床、加工中心电气控制原理分析及电路连接；2.数控系统、变频器、驱动器的连接及控制参数设置；3.数控车床、数控铣床、加工中心技术资料的查找、阅读及分析；4.数控系统接口功能、I/O点分配及PLC程序分析；5.数控系统报警信息与诊断画面在故障诊断与维修中应用；6.数控系统数据和程序的存储与备份；7.数控机床精度测量与调整、系统补偿参数的设置；8.数控车床、数控铣床、加工中心常见电气故障的分析、判断与维修处理；9.制定小组故障诊断方案、个人工作计划、维修工具、材料及维修成本；10.填写数控机床维修记录，撰写个人工作总结、小组工作报告；11.个人及小组汇报演示工作成果，评价和反思工作过程；12.安全防范措施、小组内及小组间合作与沟通协调。</w:t>
            </w:r>
          </w:p>
        </w:tc>
      </w:tr>
    </w:tbl>
    <w:p w14:paraId="48CF9066">
      <w:pPr>
        <w:ind w:firstLine="0" w:firstLineChars="0"/>
        <w:rPr>
          <w:rFonts w:ascii="黑体" w:hAnsi="黑体" w:eastAsia="黑体"/>
          <w:color w:val="auto"/>
          <w:sz w:val="21"/>
          <w:szCs w:val="21"/>
        </w:rPr>
      </w:pPr>
    </w:p>
    <w:p w14:paraId="1B6C6E22">
      <w:pPr>
        <w:pStyle w:val="2"/>
        <w:ind w:firstLine="422"/>
        <w:rPr>
          <w:rFonts w:ascii="黑体" w:hAnsi="黑体" w:eastAsia="黑体"/>
          <w:color w:val="auto"/>
          <w:sz w:val="21"/>
          <w:szCs w:val="21"/>
        </w:rPr>
      </w:pPr>
    </w:p>
    <w:p w14:paraId="0E9C2C83">
      <w:pPr>
        <w:ind w:firstLine="420"/>
        <w:rPr>
          <w:rFonts w:ascii="黑体" w:hAnsi="黑体" w:eastAsia="黑体"/>
          <w:color w:val="auto"/>
          <w:sz w:val="21"/>
          <w:szCs w:val="21"/>
        </w:rPr>
      </w:pPr>
    </w:p>
    <w:p w14:paraId="66A990A2">
      <w:pPr>
        <w:pStyle w:val="2"/>
        <w:ind w:firstLine="422"/>
        <w:rPr>
          <w:rFonts w:ascii="黑体" w:hAnsi="黑体" w:eastAsia="黑体"/>
          <w:color w:val="auto"/>
          <w:sz w:val="21"/>
          <w:szCs w:val="21"/>
        </w:rPr>
      </w:pPr>
    </w:p>
    <w:p w14:paraId="0A2E871B">
      <w:pPr>
        <w:ind w:firstLine="420"/>
        <w:rPr>
          <w:rFonts w:ascii="黑体" w:hAnsi="黑体" w:eastAsia="黑体"/>
          <w:color w:val="auto"/>
          <w:sz w:val="21"/>
          <w:szCs w:val="21"/>
        </w:rPr>
      </w:pPr>
    </w:p>
    <w:p w14:paraId="4ACB6058">
      <w:pPr>
        <w:pStyle w:val="2"/>
        <w:ind w:firstLine="562"/>
        <w:rPr>
          <w:color w:val="auto"/>
        </w:rPr>
      </w:pPr>
    </w:p>
    <w:p w14:paraId="17969FA3">
      <w:pPr>
        <w:ind w:firstLine="560"/>
        <w:rPr>
          <w:color w:val="auto"/>
        </w:rPr>
      </w:pPr>
    </w:p>
    <w:p w14:paraId="4BCAC91B">
      <w:pPr>
        <w:ind w:firstLine="560"/>
        <w:rPr>
          <w:color w:val="auto"/>
        </w:rPr>
      </w:pPr>
    </w:p>
    <w:p w14:paraId="36C8BA89">
      <w:pPr>
        <w:ind w:firstLine="0" w:firstLineChars="0"/>
        <w:rPr>
          <w:color w:val="auto"/>
        </w:rPr>
      </w:pPr>
    </w:p>
    <w:p w14:paraId="137AF4C6">
      <w:pPr>
        <w:pStyle w:val="2"/>
        <w:ind w:firstLine="562"/>
        <w:rPr>
          <w:color w:val="auto"/>
        </w:rPr>
      </w:pPr>
    </w:p>
    <w:p w14:paraId="0CC37815">
      <w:pPr>
        <w:spacing w:before="120" w:beforeLines="50" w:after="120" w:afterLines="50"/>
        <w:ind w:firstLine="0" w:firstLineChars="0"/>
        <w:jc w:val="center"/>
        <w:rPr>
          <w:rFonts w:ascii="宋体" w:hAnsi="宋体"/>
          <w:b/>
          <w:color w:val="auto"/>
          <w:sz w:val="21"/>
          <w:szCs w:val="21"/>
        </w:rPr>
      </w:pPr>
      <w:r>
        <w:rPr>
          <w:rFonts w:hint="eastAsia" w:ascii="宋体" w:hAnsi="宋体"/>
          <w:b/>
          <w:color w:val="auto"/>
          <w:sz w:val="21"/>
          <w:szCs w:val="21"/>
        </w:rPr>
        <w:t>表11-6数控技术专业职业能力测试配分表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46"/>
        <w:gridCol w:w="1180"/>
        <w:gridCol w:w="1985"/>
        <w:gridCol w:w="8505"/>
        <w:gridCol w:w="717"/>
      </w:tblGrid>
      <w:tr w14:paraId="40C8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7" w:type="dxa"/>
            <w:vAlign w:val="center"/>
          </w:tcPr>
          <w:p w14:paraId="6DDCEB8C">
            <w:pPr>
              <w:ind w:firstLine="0" w:firstLineChars="0"/>
              <w:jc w:val="center"/>
              <w:rPr>
                <w:rFonts w:ascii="宋体" w:hAnsi="宋体"/>
                <w:color w:val="auto"/>
                <w:sz w:val="21"/>
                <w:szCs w:val="21"/>
              </w:rPr>
            </w:pPr>
            <w:r>
              <w:rPr>
                <w:rFonts w:hint="eastAsia" w:ascii="宋体" w:hAnsi="宋体"/>
                <w:color w:val="auto"/>
                <w:sz w:val="21"/>
                <w:szCs w:val="21"/>
              </w:rPr>
              <w:t>考核项目</w:t>
            </w:r>
          </w:p>
        </w:tc>
        <w:tc>
          <w:tcPr>
            <w:tcW w:w="2126" w:type="dxa"/>
            <w:gridSpan w:val="2"/>
            <w:vAlign w:val="center"/>
          </w:tcPr>
          <w:p w14:paraId="0192ED27">
            <w:pPr>
              <w:ind w:firstLine="420"/>
              <w:jc w:val="center"/>
              <w:rPr>
                <w:rFonts w:ascii="宋体" w:hAnsi="宋体"/>
                <w:color w:val="auto"/>
                <w:sz w:val="21"/>
                <w:szCs w:val="21"/>
              </w:rPr>
            </w:pPr>
            <w:r>
              <w:rPr>
                <w:rFonts w:hint="eastAsia" w:ascii="宋体" w:hAnsi="宋体"/>
                <w:color w:val="auto"/>
                <w:sz w:val="21"/>
                <w:szCs w:val="21"/>
              </w:rPr>
              <w:t>考核任务</w:t>
            </w:r>
          </w:p>
        </w:tc>
        <w:tc>
          <w:tcPr>
            <w:tcW w:w="1985" w:type="dxa"/>
            <w:vAlign w:val="center"/>
          </w:tcPr>
          <w:p w14:paraId="6B562458">
            <w:pPr>
              <w:ind w:firstLine="0" w:firstLineChars="0"/>
              <w:rPr>
                <w:rFonts w:ascii="宋体" w:hAnsi="宋体"/>
                <w:color w:val="auto"/>
                <w:sz w:val="21"/>
                <w:szCs w:val="21"/>
              </w:rPr>
            </w:pPr>
            <w:r>
              <w:rPr>
                <w:rFonts w:hint="eastAsia" w:ascii="宋体" w:hAnsi="宋体"/>
                <w:color w:val="auto"/>
                <w:sz w:val="21"/>
                <w:szCs w:val="21"/>
              </w:rPr>
              <w:t>考核方式</w:t>
            </w:r>
          </w:p>
        </w:tc>
        <w:tc>
          <w:tcPr>
            <w:tcW w:w="8505" w:type="dxa"/>
            <w:vAlign w:val="center"/>
          </w:tcPr>
          <w:p w14:paraId="628600E2">
            <w:pPr>
              <w:ind w:firstLine="420"/>
              <w:jc w:val="center"/>
              <w:rPr>
                <w:rFonts w:ascii="宋体" w:hAnsi="宋体"/>
                <w:color w:val="auto"/>
                <w:sz w:val="21"/>
                <w:szCs w:val="21"/>
              </w:rPr>
            </w:pPr>
            <w:r>
              <w:rPr>
                <w:rFonts w:hint="eastAsia" w:ascii="宋体" w:hAnsi="宋体"/>
                <w:color w:val="auto"/>
                <w:sz w:val="21"/>
                <w:szCs w:val="21"/>
              </w:rPr>
              <w:t>评分标准</w:t>
            </w:r>
          </w:p>
        </w:tc>
        <w:tc>
          <w:tcPr>
            <w:tcW w:w="717" w:type="dxa"/>
            <w:vAlign w:val="center"/>
          </w:tcPr>
          <w:p w14:paraId="5BEF3A5A">
            <w:pPr>
              <w:ind w:firstLine="0" w:firstLineChars="0"/>
              <w:rPr>
                <w:rFonts w:ascii="宋体" w:hAnsi="宋体"/>
                <w:color w:val="auto"/>
                <w:sz w:val="21"/>
                <w:szCs w:val="21"/>
              </w:rPr>
            </w:pPr>
            <w:r>
              <w:rPr>
                <w:rFonts w:hint="eastAsia" w:ascii="宋体" w:hAnsi="宋体"/>
                <w:color w:val="auto"/>
                <w:sz w:val="21"/>
                <w:szCs w:val="21"/>
              </w:rPr>
              <w:t>分值比重</w:t>
            </w:r>
          </w:p>
        </w:tc>
      </w:tr>
      <w:tr w14:paraId="5C06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tcPr>
          <w:p w14:paraId="4C7236F2">
            <w:pPr>
              <w:ind w:firstLine="0" w:firstLineChars="0"/>
              <w:rPr>
                <w:rFonts w:ascii="宋体" w:hAnsi="宋体"/>
                <w:color w:val="auto"/>
                <w:sz w:val="21"/>
                <w:szCs w:val="21"/>
              </w:rPr>
            </w:pPr>
            <w:r>
              <w:rPr>
                <w:rFonts w:hint="eastAsia" w:ascii="宋体" w:hAnsi="宋体"/>
                <w:color w:val="auto"/>
                <w:sz w:val="21"/>
                <w:szCs w:val="21"/>
              </w:rPr>
              <w:t>综合实践测试</w:t>
            </w:r>
          </w:p>
        </w:tc>
        <w:tc>
          <w:tcPr>
            <w:tcW w:w="946" w:type="dxa"/>
            <w:vMerge w:val="restart"/>
          </w:tcPr>
          <w:p w14:paraId="770C2DA9">
            <w:pPr>
              <w:ind w:firstLine="0" w:firstLineChars="0"/>
              <w:rPr>
                <w:rFonts w:ascii="宋体" w:hAnsi="宋体"/>
                <w:color w:val="auto"/>
                <w:sz w:val="21"/>
                <w:szCs w:val="21"/>
              </w:rPr>
            </w:pPr>
            <w:r>
              <w:rPr>
                <w:rFonts w:hint="eastAsia" w:ascii="宋体" w:hAnsi="宋体"/>
                <w:color w:val="auto"/>
                <w:sz w:val="21"/>
                <w:szCs w:val="21"/>
              </w:rPr>
              <w:t>一级</w:t>
            </w:r>
          </w:p>
        </w:tc>
        <w:tc>
          <w:tcPr>
            <w:tcW w:w="1180" w:type="dxa"/>
          </w:tcPr>
          <w:p w14:paraId="45DA5E0D">
            <w:pPr>
              <w:ind w:firstLine="0" w:firstLineChars="0"/>
              <w:rPr>
                <w:rFonts w:ascii="宋体" w:hAnsi="宋体"/>
                <w:color w:val="auto"/>
                <w:sz w:val="21"/>
                <w:szCs w:val="21"/>
              </w:rPr>
            </w:pPr>
            <w:r>
              <w:rPr>
                <w:rFonts w:hint="eastAsia" w:ascii="宋体" w:hAnsi="宋体"/>
                <w:color w:val="auto"/>
                <w:sz w:val="21"/>
                <w:szCs w:val="21"/>
              </w:rPr>
              <w:t>(1-1)：小型机构的制作及装调（含模具的修配或简单电、气、液系统的选择、装调）</w:t>
            </w:r>
          </w:p>
        </w:tc>
        <w:tc>
          <w:tcPr>
            <w:tcW w:w="1985" w:type="dxa"/>
          </w:tcPr>
          <w:p w14:paraId="458959FD">
            <w:pPr>
              <w:ind w:firstLine="0" w:firstLineChars="0"/>
              <w:rPr>
                <w:rFonts w:ascii="宋体" w:hAnsi="宋体"/>
                <w:color w:val="auto"/>
                <w:sz w:val="21"/>
                <w:szCs w:val="21"/>
              </w:rPr>
            </w:pPr>
            <w:r>
              <w:rPr>
                <w:rFonts w:hint="eastAsia" w:ascii="宋体" w:hAnsi="宋体"/>
                <w:color w:val="auto"/>
                <w:sz w:val="21"/>
                <w:szCs w:val="21"/>
              </w:rPr>
              <w:t>过程性考核（含记录过程文档及专业情境对话等）与企业标准机械子系统制作结果输出相结合</w:t>
            </w:r>
          </w:p>
        </w:tc>
        <w:tc>
          <w:tcPr>
            <w:tcW w:w="8505" w:type="dxa"/>
          </w:tcPr>
          <w:p w14:paraId="6303380D">
            <w:pPr>
              <w:ind w:firstLine="0" w:firstLineChars="0"/>
              <w:rPr>
                <w:rFonts w:ascii="宋体" w:hAnsi="宋体"/>
                <w:color w:val="auto"/>
                <w:sz w:val="21"/>
                <w:szCs w:val="21"/>
              </w:rPr>
            </w:pPr>
            <w:r>
              <w:rPr>
                <w:rFonts w:hint="eastAsia" w:ascii="宋体" w:hAnsi="宋体"/>
                <w:color w:val="auto"/>
                <w:sz w:val="21"/>
                <w:szCs w:val="21"/>
              </w:rPr>
              <w:t>1.能否编制加工工艺文件（综合普通、数控加工、热处理工艺等零部件加工的全工艺过程）；2.进入车间，能否按照6S标准进行自我检查和车间环境检查；3.能否按照车间精益化管理规范开展工位及机床点检工作；4.能否规范地操作机床（含调整），并进行机床附件的安装与校正；5.能否规范地进行刀具（刀轴、砂轮）安装及校正；6.能否规范地进行机床保养；7. 能否按工艺卡要求操控普通、数控机床进行零部件的金属加工操作及加工精度控制（各工种内容以国家职业标准中级为准）；8. 能否对简单动力配电线路进行接线及调试；9.能否对简单液压、气动回路进行装调;</w:t>
            </w:r>
            <w:r>
              <w:rPr>
                <w:rFonts w:hint="eastAsia" w:ascii="宋体" w:hAnsi="宋体" w:cs="宋体"/>
                <w:color w:val="auto"/>
                <w:sz w:val="21"/>
                <w:szCs w:val="21"/>
              </w:rPr>
              <w:t xml:space="preserve"> 10.能否通过多种途径、运用多种手段收集完成工作任务所需要的信息，并对信息进行整理和分析；11.能否制订合理的工作计划并组织实施。12.能否正确评估加工方案的合理性与可行性；13.能否独立对零件加工结果进行检查和评估；14能否执行与职业活动相关的保证工作安全和防止意外的规章制度；15.能否通过认真细致地观察，发现、分析和解决问题；16.有较强的团队协作能否力；17.能否较好地与客户交流，做好产品的验收交付。</w:t>
            </w:r>
          </w:p>
        </w:tc>
        <w:tc>
          <w:tcPr>
            <w:tcW w:w="717" w:type="dxa"/>
            <w:vAlign w:val="center"/>
          </w:tcPr>
          <w:p w14:paraId="433B0D6F">
            <w:pPr>
              <w:ind w:firstLine="0" w:firstLineChars="0"/>
              <w:jc w:val="center"/>
              <w:rPr>
                <w:rFonts w:ascii="宋体" w:hAnsi="宋体"/>
                <w:color w:val="auto"/>
                <w:sz w:val="21"/>
                <w:szCs w:val="21"/>
              </w:rPr>
            </w:pPr>
            <w:r>
              <w:rPr>
                <w:rFonts w:hint="eastAsia" w:ascii="宋体" w:hAnsi="宋体"/>
                <w:color w:val="auto"/>
                <w:sz w:val="21"/>
                <w:szCs w:val="21"/>
              </w:rPr>
              <w:t>5</w:t>
            </w:r>
            <w:r>
              <w:rPr>
                <w:rFonts w:ascii="宋体" w:hAnsi="宋体"/>
                <w:color w:val="auto"/>
                <w:sz w:val="21"/>
                <w:szCs w:val="21"/>
              </w:rPr>
              <w:t>0%</w:t>
            </w:r>
          </w:p>
        </w:tc>
      </w:tr>
      <w:tr w14:paraId="56F2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34830279">
            <w:pPr>
              <w:ind w:firstLine="0" w:firstLineChars="0"/>
              <w:rPr>
                <w:rFonts w:ascii="宋体" w:hAnsi="宋体"/>
                <w:color w:val="auto"/>
                <w:sz w:val="21"/>
                <w:szCs w:val="21"/>
              </w:rPr>
            </w:pPr>
          </w:p>
        </w:tc>
        <w:tc>
          <w:tcPr>
            <w:tcW w:w="946" w:type="dxa"/>
            <w:vMerge w:val="continue"/>
          </w:tcPr>
          <w:p w14:paraId="08880DCC">
            <w:pPr>
              <w:ind w:firstLine="0" w:firstLineChars="0"/>
              <w:rPr>
                <w:rFonts w:ascii="宋体" w:hAnsi="宋体"/>
                <w:color w:val="auto"/>
                <w:sz w:val="21"/>
                <w:szCs w:val="21"/>
              </w:rPr>
            </w:pPr>
          </w:p>
        </w:tc>
        <w:tc>
          <w:tcPr>
            <w:tcW w:w="1180" w:type="dxa"/>
          </w:tcPr>
          <w:p w14:paraId="0CA995E8">
            <w:pPr>
              <w:ind w:firstLine="0" w:firstLineChars="0"/>
              <w:rPr>
                <w:rFonts w:ascii="宋体" w:hAnsi="宋体"/>
                <w:color w:val="auto"/>
                <w:sz w:val="21"/>
                <w:szCs w:val="21"/>
              </w:rPr>
            </w:pPr>
            <w:r>
              <w:rPr>
                <w:rFonts w:hint="eastAsia" w:ascii="宋体" w:hAnsi="宋体"/>
                <w:color w:val="auto"/>
                <w:sz w:val="21"/>
                <w:szCs w:val="21"/>
              </w:rPr>
              <w:t>(1-2)：典型零件的工装夹具设计</w:t>
            </w:r>
          </w:p>
        </w:tc>
        <w:tc>
          <w:tcPr>
            <w:tcW w:w="1985" w:type="dxa"/>
          </w:tcPr>
          <w:p w14:paraId="2D2854FD">
            <w:pPr>
              <w:ind w:firstLine="0" w:firstLineChars="0"/>
              <w:rPr>
                <w:rFonts w:ascii="宋体" w:hAnsi="宋体"/>
                <w:color w:val="auto"/>
                <w:sz w:val="21"/>
                <w:szCs w:val="21"/>
              </w:rPr>
            </w:pPr>
            <w:r>
              <w:rPr>
                <w:rFonts w:hint="eastAsia" w:ascii="宋体" w:hAnsi="宋体"/>
                <w:color w:val="auto"/>
                <w:sz w:val="21"/>
                <w:szCs w:val="21"/>
              </w:rPr>
              <w:t>过程性考核（含记录过程文档及测试过程表现等）与企业标准工艺工装设计输出相结合</w:t>
            </w:r>
          </w:p>
        </w:tc>
        <w:tc>
          <w:tcPr>
            <w:tcW w:w="8505" w:type="dxa"/>
          </w:tcPr>
          <w:p w14:paraId="3D55B470">
            <w:pPr>
              <w:ind w:firstLine="0" w:firstLineChars="0"/>
              <w:rPr>
                <w:rFonts w:ascii="宋体" w:hAnsi="宋体" w:cs="宋体"/>
                <w:color w:val="auto"/>
                <w:sz w:val="21"/>
                <w:szCs w:val="21"/>
              </w:rPr>
            </w:pPr>
            <w:r>
              <w:rPr>
                <w:rFonts w:hint="eastAsia" w:ascii="宋体" w:hAnsi="宋体"/>
                <w:color w:val="auto"/>
                <w:sz w:val="21"/>
                <w:szCs w:val="21"/>
              </w:rPr>
              <w:t>1.能否跟据零件的技术特点和客户的要求设计合理的夹具方案；2.能否对设计的方案进行正向出图，并编制正确的加工工艺文件；3.能否完成所设计夹具的主要部件的正确刀具路径或加工程序的编制；4.能否通过多种途径、运用多种手段收集完成工作任务所需要的信息，并对信息进行整理和分析；5.能否制订合理的工作计划并组织实施；6.能否正确评估加工方案的合理性与可行性；7.能否通过认真细致地观察，发现、分析和解决问题8.是否有较强的团队协作能力；9.能否较好地与“客户”交流，做好产品的验收交付。</w:t>
            </w:r>
          </w:p>
          <w:p w14:paraId="3809EB72">
            <w:pPr>
              <w:ind w:firstLine="0" w:firstLineChars="0"/>
              <w:rPr>
                <w:rFonts w:ascii="宋体" w:hAnsi="宋体"/>
                <w:color w:val="auto"/>
                <w:sz w:val="21"/>
                <w:szCs w:val="21"/>
              </w:rPr>
            </w:pPr>
          </w:p>
        </w:tc>
        <w:tc>
          <w:tcPr>
            <w:tcW w:w="717" w:type="dxa"/>
            <w:vAlign w:val="center"/>
          </w:tcPr>
          <w:p w14:paraId="2B1B68CA">
            <w:pPr>
              <w:ind w:firstLine="0" w:firstLineChars="0"/>
              <w:jc w:val="center"/>
              <w:rPr>
                <w:rFonts w:ascii="宋体" w:hAnsi="宋体"/>
                <w:color w:val="auto"/>
                <w:sz w:val="21"/>
                <w:szCs w:val="21"/>
              </w:rPr>
            </w:pPr>
            <w:r>
              <w:rPr>
                <w:rFonts w:hint="eastAsia" w:ascii="宋体" w:hAnsi="宋体"/>
                <w:color w:val="auto"/>
                <w:sz w:val="21"/>
                <w:szCs w:val="21"/>
              </w:rPr>
              <w:t>20%</w:t>
            </w:r>
          </w:p>
        </w:tc>
      </w:tr>
      <w:tr w14:paraId="5533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4CB3F501">
            <w:pPr>
              <w:ind w:firstLine="0" w:firstLineChars="0"/>
              <w:rPr>
                <w:rFonts w:ascii="宋体" w:hAnsi="宋体"/>
                <w:color w:val="auto"/>
                <w:sz w:val="21"/>
                <w:szCs w:val="21"/>
              </w:rPr>
            </w:pPr>
          </w:p>
        </w:tc>
        <w:tc>
          <w:tcPr>
            <w:tcW w:w="946" w:type="dxa"/>
            <w:vMerge w:val="restart"/>
          </w:tcPr>
          <w:p w14:paraId="7F3C8DC3">
            <w:pPr>
              <w:ind w:firstLine="0" w:firstLineChars="0"/>
              <w:rPr>
                <w:rFonts w:ascii="宋体" w:hAnsi="宋体"/>
                <w:color w:val="auto"/>
                <w:sz w:val="21"/>
                <w:szCs w:val="21"/>
              </w:rPr>
            </w:pPr>
            <w:r>
              <w:rPr>
                <w:rFonts w:hint="eastAsia" w:ascii="宋体" w:hAnsi="宋体"/>
                <w:color w:val="auto"/>
                <w:sz w:val="21"/>
                <w:szCs w:val="21"/>
              </w:rPr>
              <w:t>二级</w:t>
            </w:r>
          </w:p>
        </w:tc>
        <w:tc>
          <w:tcPr>
            <w:tcW w:w="1180" w:type="dxa"/>
            <w:vAlign w:val="center"/>
          </w:tcPr>
          <w:p w14:paraId="2BAAC59C">
            <w:pPr>
              <w:ind w:firstLine="0" w:firstLineChars="0"/>
              <w:textAlignment w:val="center"/>
              <w:rPr>
                <w:rFonts w:ascii="宋体" w:hAnsi="宋体"/>
                <w:color w:val="auto"/>
                <w:sz w:val="21"/>
                <w:szCs w:val="21"/>
              </w:rPr>
            </w:pPr>
            <w:r>
              <w:rPr>
                <w:rFonts w:hint="eastAsia" w:ascii="宋体" w:hAnsi="宋体"/>
                <w:color w:val="auto"/>
                <w:sz w:val="21"/>
                <w:szCs w:val="21"/>
              </w:rPr>
              <w:t>（2-1）：小型机构的制作及装调（含模具的修配或简单电、气、液系统的选择、装调）</w:t>
            </w:r>
          </w:p>
        </w:tc>
        <w:tc>
          <w:tcPr>
            <w:tcW w:w="1985" w:type="dxa"/>
          </w:tcPr>
          <w:p w14:paraId="25EC419B">
            <w:pPr>
              <w:ind w:firstLine="0" w:firstLineChars="0"/>
              <w:rPr>
                <w:rFonts w:ascii="宋体" w:hAnsi="宋体"/>
                <w:color w:val="auto"/>
                <w:sz w:val="21"/>
                <w:szCs w:val="21"/>
              </w:rPr>
            </w:pPr>
            <w:r>
              <w:rPr>
                <w:rFonts w:hint="eastAsia" w:ascii="宋体" w:hAnsi="宋体"/>
                <w:color w:val="auto"/>
                <w:sz w:val="21"/>
                <w:szCs w:val="21"/>
              </w:rPr>
              <w:t>过程性考核（含记录过程文档及专业情境对话等）与企业标准机械子系统制作结果输出相结合</w:t>
            </w:r>
          </w:p>
        </w:tc>
        <w:tc>
          <w:tcPr>
            <w:tcW w:w="8505" w:type="dxa"/>
          </w:tcPr>
          <w:p w14:paraId="2E2DBFD5">
            <w:pPr>
              <w:ind w:firstLine="0" w:firstLineChars="0"/>
              <w:rPr>
                <w:rFonts w:ascii="宋体" w:hAnsi="宋体"/>
                <w:color w:val="auto"/>
                <w:sz w:val="21"/>
                <w:szCs w:val="21"/>
              </w:rPr>
            </w:pPr>
            <w:r>
              <w:rPr>
                <w:rFonts w:hint="eastAsia" w:ascii="宋体" w:hAnsi="宋体"/>
                <w:color w:val="auto"/>
                <w:sz w:val="21"/>
                <w:szCs w:val="21"/>
              </w:rPr>
              <w:t>1.能否编制加工工艺文件（综合普通、数控加工、热处理工艺等零部件加工的全工艺过程）；2.进入车间，能否按照6S标准进行自我检查和车间环境检查；3.能否按照车间精益化管理规范开展工位及机床点检工作；4.能否规范地操作机床（含调整），并进行机床附件的安装与校正；5.能否规范地进行刀具（刀轴、砂轮）安装及校正；6.能否规范地进行机床保养；7. 能否按工艺卡要求操控普通、数控机床进行零部件的金属加工操作及加工精度控制（各工种内容以国家职业标准中级为准）；8. 能否对简单动力配电线路进行接线及调试；9.能否对简单液压、气动回路进行装调;</w:t>
            </w:r>
            <w:r>
              <w:rPr>
                <w:rFonts w:hint="eastAsia" w:ascii="宋体" w:hAnsi="宋体" w:cs="宋体"/>
                <w:color w:val="auto"/>
                <w:sz w:val="21"/>
                <w:szCs w:val="21"/>
              </w:rPr>
              <w:t xml:space="preserve"> 10.能否通过多种途径、运用多种手段收集完成工作任务所需要的信息，并对信息进行整理和分析；11.能否制订合理的工作计划并组织实施。12.能否正确评估加工方案的合理性与可行性；13.能否独立对零件加工结果进行检查和评估；14能否执行与职业活动相关的保证工作安全和防止意外的规章制度；15.能否通过认真细致地观察，发现、分析和解决问题；16.有较强的团队协作能否力；17.能否较好地与客户交流，做好产品的验收交付。</w:t>
            </w:r>
          </w:p>
        </w:tc>
        <w:tc>
          <w:tcPr>
            <w:tcW w:w="717" w:type="dxa"/>
            <w:vAlign w:val="center"/>
          </w:tcPr>
          <w:p w14:paraId="5ECE9A7A">
            <w:pPr>
              <w:ind w:firstLine="0" w:firstLineChars="0"/>
              <w:jc w:val="center"/>
              <w:rPr>
                <w:rFonts w:ascii="宋体" w:hAnsi="宋体"/>
                <w:color w:val="auto"/>
                <w:sz w:val="21"/>
                <w:szCs w:val="21"/>
              </w:rPr>
            </w:pPr>
            <w:r>
              <w:rPr>
                <w:rFonts w:hint="eastAsia" w:ascii="宋体" w:hAnsi="宋体"/>
                <w:color w:val="auto"/>
                <w:sz w:val="21"/>
                <w:szCs w:val="21"/>
              </w:rPr>
              <w:t>30%</w:t>
            </w:r>
          </w:p>
        </w:tc>
      </w:tr>
      <w:tr w14:paraId="3E52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817" w:type="dxa"/>
            <w:vMerge w:val="continue"/>
          </w:tcPr>
          <w:p w14:paraId="430F426F">
            <w:pPr>
              <w:ind w:firstLine="0" w:firstLineChars="0"/>
              <w:rPr>
                <w:rFonts w:ascii="宋体" w:hAnsi="宋体"/>
                <w:color w:val="auto"/>
                <w:sz w:val="21"/>
                <w:szCs w:val="21"/>
              </w:rPr>
            </w:pPr>
          </w:p>
        </w:tc>
        <w:tc>
          <w:tcPr>
            <w:tcW w:w="946" w:type="dxa"/>
            <w:vMerge w:val="continue"/>
          </w:tcPr>
          <w:p w14:paraId="2914D5F7">
            <w:pPr>
              <w:ind w:firstLine="0" w:firstLineChars="0"/>
              <w:rPr>
                <w:rFonts w:ascii="宋体" w:hAnsi="宋体"/>
                <w:color w:val="auto"/>
                <w:sz w:val="21"/>
                <w:szCs w:val="21"/>
              </w:rPr>
            </w:pPr>
          </w:p>
        </w:tc>
        <w:tc>
          <w:tcPr>
            <w:tcW w:w="1180" w:type="dxa"/>
            <w:vAlign w:val="center"/>
          </w:tcPr>
          <w:p w14:paraId="2B16DB45">
            <w:pPr>
              <w:ind w:firstLine="0" w:firstLineChars="0"/>
              <w:textAlignment w:val="center"/>
              <w:rPr>
                <w:rFonts w:ascii="宋体" w:hAnsi="宋体"/>
                <w:color w:val="auto"/>
                <w:sz w:val="21"/>
                <w:szCs w:val="21"/>
              </w:rPr>
            </w:pPr>
            <w:r>
              <w:rPr>
                <w:rFonts w:hint="eastAsia" w:ascii="宋体" w:hAnsi="宋体"/>
                <w:color w:val="auto"/>
                <w:sz w:val="21"/>
                <w:szCs w:val="21"/>
              </w:rPr>
              <w:t>（2-2）：复杂零件的工装夹具设计</w:t>
            </w:r>
          </w:p>
        </w:tc>
        <w:tc>
          <w:tcPr>
            <w:tcW w:w="1985" w:type="dxa"/>
          </w:tcPr>
          <w:p w14:paraId="2831A217">
            <w:pPr>
              <w:ind w:firstLine="0" w:firstLineChars="0"/>
              <w:rPr>
                <w:rFonts w:ascii="宋体" w:hAnsi="宋体"/>
                <w:color w:val="auto"/>
                <w:sz w:val="21"/>
                <w:szCs w:val="21"/>
              </w:rPr>
            </w:pPr>
            <w:r>
              <w:rPr>
                <w:rFonts w:hint="eastAsia" w:ascii="宋体" w:hAnsi="宋体"/>
                <w:color w:val="auto"/>
                <w:sz w:val="21"/>
                <w:szCs w:val="21"/>
              </w:rPr>
              <w:t>过程性考核（含记录过程文档及测试过程表现等）与企业标准工艺工装设计输出相结合</w:t>
            </w:r>
          </w:p>
        </w:tc>
        <w:tc>
          <w:tcPr>
            <w:tcW w:w="8505" w:type="dxa"/>
          </w:tcPr>
          <w:p w14:paraId="13879C02">
            <w:pPr>
              <w:ind w:firstLine="0" w:firstLineChars="0"/>
              <w:rPr>
                <w:rFonts w:ascii="宋体" w:hAnsi="宋体"/>
                <w:color w:val="auto"/>
                <w:sz w:val="21"/>
                <w:szCs w:val="21"/>
              </w:rPr>
            </w:pPr>
            <w:r>
              <w:rPr>
                <w:rFonts w:hint="eastAsia" w:ascii="宋体" w:hAnsi="宋体"/>
                <w:color w:val="auto"/>
                <w:sz w:val="21"/>
                <w:szCs w:val="21"/>
              </w:rPr>
              <w:t>1.能否跟据复杂零件的技术特点和客户的要求设计合理的夹具方案；2.能否对设计的方案进行正向出图，并编制正确的加工工艺文件；3.能否完成所设计夹具的主要部件的正确刀具路径或加工程序的编制；</w:t>
            </w:r>
            <w:r>
              <w:rPr>
                <w:rFonts w:hint="eastAsia" w:ascii="宋体" w:hAnsi="宋体" w:cs="宋体"/>
                <w:color w:val="auto"/>
                <w:sz w:val="21"/>
                <w:szCs w:val="21"/>
              </w:rPr>
              <w:t>4.能否通过多种途径、运用多种手段收集完成工作任务所需要的信息，并对信息进行整理和分析；5.能否制订合理的工作计划并组织实施；6.能否正确评估加工方案的合理性与可行性；7.能否通过认真细致地观察，发现、分析和解决问题8.是否有较强的团队协作能力；9.能否较好地与“客户”交流，做好产品的验收交付。</w:t>
            </w:r>
          </w:p>
        </w:tc>
        <w:tc>
          <w:tcPr>
            <w:tcW w:w="717" w:type="dxa"/>
            <w:vAlign w:val="center"/>
          </w:tcPr>
          <w:p w14:paraId="14752A5D">
            <w:pPr>
              <w:ind w:firstLine="0" w:firstLineChars="0"/>
              <w:jc w:val="center"/>
              <w:rPr>
                <w:rFonts w:ascii="宋体" w:hAnsi="宋体"/>
                <w:color w:val="auto"/>
                <w:sz w:val="21"/>
                <w:szCs w:val="21"/>
              </w:rPr>
            </w:pPr>
            <w:r>
              <w:rPr>
                <w:rFonts w:hint="eastAsia" w:ascii="宋体" w:hAnsi="宋体"/>
                <w:color w:val="auto"/>
                <w:sz w:val="21"/>
                <w:szCs w:val="21"/>
              </w:rPr>
              <w:t>20%</w:t>
            </w:r>
          </w:p>
        </w:tc>
      </w:tr>
      <w:tr w14:paraId="4E63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0671526E">
            <w:pPr>
              <w:ind w:firstLine="0" w:firstLineChars="0"/>
              <w:rPr>
                <w:rFonts w:ascii="宋体" w:hAnsi="宋体"/>
                <w:color w:val="auto"/>
                <w:sz w:val="21"/>
                <w:szCs w:val="21"/>
              </w:rPr>
            </w:pPr>
          </w:p>
        </w:tc>
        <w:tc>
          <w:tcPr>
            <w:tcW w:w="946" w:type="dxa"/>
            <w:vMerge w:val="continue"/>
          </w:tcPr>
          <w:p w14:paraId="251ABF56">
            <w:pPr>
              <w:ind w:firstLine="0" w:firstLineChars="0"/>
              <w:rPr>
                <w:rFonts w:ascii="宋体" w:hAnsi="宋体"/>
                <w:color w:val="auto"/>
                <w:sz w:val="21"/>
                <w:szCs w:val="21"/>
              </w:rPr>
            </w:pPr>
          </w:p>
        </w:tc>
        <w:tc>
          <w:tcPr>
            <w:tcW w:w="1180" w:type="dxa"/>
            <w:vMerge w:val="restart"/>
          </w:tcPr>
          <w:p w14:paraId="2486F788">
            <w:pPr>
              <w:ind w:firstLine="0" w:firstLineChars="0"/>
              <w:rPr>
                <w:rFonts w:ascii="宋体" w:hAnsi="宋体"/>
                <w:color w:val="auto"/>
                <w:sz w:val="21"/>
                <w:szCs w:val="21"/>
              </w:rPr>
            </w:pPr>
            <w:r>
              <w:rPr>
                <w:rFonts w:hint="eastAsia" w:ascii="宋体" w:hAnsi="宋体"/>
                <w:color w:val="auto"/>
                <w:sz w:val="21"/>
                <w:szCs w:val="21"/>
              </w:rPr>
              <w:t>（2-3）：复杂零件的数控多轴加工及工艺设计或数控设备维修排故 二选一</w:t>
            </w:r>
          </w:p>
        </w:tc>
        <w:tc>
          <w:tcPr>
            <w:tcW w:w="1985" w:type="dxa"/>
            <w:vAlign w:val="center"/>
          </w:tcPr>
          <w:p w14:paraId="546F66DA">
            <w:pPr>
              <w:ind w:firstLine="0" w:firstLineChars="0"/>
              <w:jc w:val="center"/>
              <w:textAlignment w:val="center"/>
              <w:rPr>
                <w:rFonts w:ascii="宋体" w:hAnsi="宋体"/>
                <w:color w:val="auto"/>
                <w:sz w:val="21"/>
                <w:szCs w:val="21"/>
              </w:rPr>
            </w:pPr>
            <w:r>
              <w:rPr>
                <w:rFonts w:hint="eastAsia" w:ascii="宋体" w:hAnsi="宋体"/>
                <w:color w:val="auto"/>
                <w:sz w:val="21"/>
                <w:szCs w:val="21"/>
              </w:rPr>
              <w:t>2-3-1复杂零件的数控多轴加工及工艺设计</w:t>
            </w:r>
          </w:p>
        </w:tc>
        <w:tc>
          <w:tcPr>
            <w:tcW w:w="8505" w:type="dxa"/>
            <w:vAlign w:val="center"/>
          </w:tcPr>
          <w:p w14:paraId="29D40095">
            <w:pPr>
              <w:ind w:firstLine="0" w:firstLineChars="0"/>
              <w:rPr>
                <w:rFonts w:ascii="宋体" w:hAnsi="宋体" w:cs="宋体"/>
                <w:color w:val="auto"/>
                <w:sz w:val="21"/>
                <w:szCs w:val="21"/>
              </w:rPr>
            </w:pPr>
            <w:r>
              <w:rPr>
                <w:rFonts w:hint="eastAsia" w:ascii="宋体" w:hAnsi="宋体" w:cs="宋体"/>
                <w:color w:val="auto"/>
                <w:sz w:val="21"/>
                <w:szCs w:val="21"/>
              </w:rPr>
              <w:t>1.能否熟练操作多轴机床，合理选用多轴加工刀具；2.能否根据复杂零件加工要求，编写合理的加工工艺及程序，并编程调试；3.能否正确进行多轴机床操作，并能按照加工要求将复杂零件加工出来；4.能否通过多种途径、运用多种手段收集完成工作任务所需要的信息，并对信息进行整理和分析；5.能否制订合理的工作计划并组织实施；6.能否正确评估加工方案的合理性与可行性；7.能否通过认真细致地观察，发现、分析和解决问题8.是否有较强的团队协作能力；9.能否较好地与“客户”交流，做好产品的验收交付。</w:t>
            </w:r>
          </w:p>
        </w:tc>
        <w:tc>
          <w:tcPr>
            <w:tcW w:w="717" w:type="dxa"/>
            <w:vMerge w:val="restart"/>
            <w:vAlign w:val="center"/>
          </w:tcPr>
          <w:p w14:paraId="0A04CA85">
            <w:pPr>
              <w:ind w:firstLine="0" w:firstLineChars="0"/>
              <w:jc w:val="center"/>
              <w:rPr>
                <w:rFonts w:ascii="宋体" w:hAnsi="宋体"/>
                <w:color w:val="auto"/>
                <w:sz w:val="21"/>
                <w:szCs w:val="21"/>
              </w:rPr>
            </w:pPr>
            <w:r>
              <w:rPr>
                <w:rFonts w:hint="eastAsia" w:ascii="宋体" w:hAnsi="宋体"/>
                <w:color w:val="auto"/>
                <w:sz w:val="21"/>
                <w:szCs w:val="21"/>
              </w:rPr>
              <w:t>20%</w:t>
            </w:r>
          </w:p>
        </w:tc>
      </w:tr>
      <w:tr w14:paraId="71706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14:paraId="5E56CDB2">
            <w:pPr>
              <w:ind w:firstLine="0" w:firstLineChars="0"/>
              <w:rPr>
                <w:rFonts w:ascii="宋体" w:hAnsi="宋体"/>
                <w:color w:val="auto"/>
                <w:sz w:val="21"/>
                <w:szCs w:val="21"/>
              </w:rPr>
            </w:pPr>
          </w:p>
        </w:tc>
        <w:tc>
          <w:tcPr>
            <w:tcW w:w="946" w:type="dxa"/>
            <w:vMerge w:val="continue"/>
          </w:tcPr>
          <w:p w14:paraId="3A802952">
            <w:pPr>
              <w:ind w:firstLine="0" w:firstLineChars="0"/>
              <w:rPr>
                <w:rFonts w:ascii="宋体" w:hAnsi="宋体"/>
                <w:color w:val="auto"/>
                <w:sz w:val="21"/>
                <w:szCs w:val="21"/>
              </w:rPr>
            </w:pPr>
          </w:p>
        </w:tc>
        <w:tc>
          <w:tcPr>
            <w:tcW w:w="1180" w:type="dxa"/>
            <w:vMerge w:val="continue"/>
          </w:tcPr>
          <w:p w14:paraId="17861808">
            <w:pPr>
              <w:ind w:firstLine="0" w:firstLineChars="0"/>
              <w:rPr>
                <w:rFonts w:ascii="宋体" w:hAnsi="宋体"/>
                <w:color w:val="auto"/>
                <w:sz w:val="21"/>
                <w:szCs w:val="21"/>
              </w:rPr>
            </w:pPr>
          </w:p>
        </w:tc>
        <w:tc>
          <w:tcPr>
            <w:tcW w:w="1985" w:type="dxa"/>
            <w:vAlign w:val="center"/>
          </w:tcPr>
          <w:p w14:paraId="25D9E456">
            <w:pPr>
              <w:ind w:firstLine="0" w:firstLineChars="0"/>
              <w:jc w:val="center"/>
              <w:textAlignment w:val="center"/>
              <w:rPr>
                <w:rFonts w:ascii="宋体" w:hAnsi="宋体"/>
                <w:color w:val="auto"/>
                <w:sz w:val="21"/>
                <w:szCs w:val="21"/>
              </w:rPr>
            </w:pPr>
            <w:r>
              <w:rPr>
                <w:rFonts w:hint="eastAsia" w:ascii="宋体" w:hAnsi="宋体"/>
                <w:color w:val="auto"/>
                <w:sz w:val="21"/>
                <w:szCs w:val="21"/>
              </w:rPr>
              <w:t>2-3-2数控设备维修排故</w:t>
            </w:r>
          </w:p>
        </w:tc>
        <w:tc>
          <w:tcPr>
            <w:tcW w:w="8505" w:type="dxa"/>
            <w:vAlign w:val="center"/>
          </w:tcPr>
          <w:p w14:paraId="2581B176">
            <w:pPr>
              <w:ind w:firstLine="0" w:firstLineChars="0"/>
              <w:rPr>
                <w:rFonts w:ascii="宋体" w:hAnsi="宋体" w:cs="宋体"/>
                <w:color w:val="auto"/>
                <w:sz w:val="21"/>
                <w:szCs w:val="21"/>
              </w:rPr>
            </w:pPr>
            <w:r>
              <w:rPr>
                <w:rFonts w:hint="eastAsia" w:ascii="宋体" w:hAnsi="宋体" w:cs="宋体"/>
                <w:color w:val="auto"/>
                <w:sz w:val="21"/>
                <w:szCs w:val="21"/>
              </w:rPr>
              <w:t>1.是否能够根据数控设备的故障现象制定数控设备维修计划并实施维修作业；2.是否能够使用数控系统维修资料和设备图纸按照维修规范，对数控设备进行检测、维护与维修；3.是否能够对数控设备的故障进行分析，确定故障的原因并采取有效的措施排除故障；4.是否能够运用数控设备的维修方法和手段，能现场解决数控设备的故障；是否能遵守法律法规、行业企业标准，按企业的规范要求有效进行工作；5.能否通过多种途径和手段收集数控设备的各种信息，运用所学的专业知识和技能对信息进行整理、分析及处理；6.能否学会使用各种信息资源制定工作计划，能独立使用各种媒介完成学习任务，会进行自我学习和提高；7.能否撰写工作报告并进行汇报演示，评价和反思工作过程；8.是否有较强的团队协作能力；9.能否较好地与“客户”交流，做好产品的验收交付。</w:t>
            </w:r>
          </w:p>
        </w:tc>
        <w:tc>
          <w:tcPr>
            <w:tcW w:w="717" w:type="dxa"/>
            <w:vMerge w:val="continue"/>
            <w:vAlign w:val="center"/>
          </w:tcPr>
          <w:p w14:paraId="163ACBD3">
            <w:pPr>
              <w:ind w:firstLine="0" w:firstLineChars="0"/>
              <w:jc w:val="center"/>
              <w:rPr>
                <w:rFonts w:ascii="宋体" w:hAnsi="宋体"/>
                <w:color w:val="auto"/>
                <w:sz w:val="21"/>
                <w:szCs w:val="21"/>
              </w:rPr>
            </w:pPr>
          </w:p>
        </w:tc>
      </w:tr>
      <w:tr w14:paraId="4EC1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89EF218">
            <w:pPr>
              <w:spacing w:line="276" w:lineRule="auto"/>
              <w:ind w:firstLine="0" w:firstLineChars="0"/>
              <w:rPr>
                <w:rFonts w:ascii="宋体" w:hAnsi="宋体"/>
                <w:color w:val="auto"/>
                <w:sz w:val="21"/>
                <w:szCs w:val="21"/>
              </w:rPr>
            </w:pPr>
            <w:r>
              <w:rPr>
                <w:rFonts w:hint="eastAsia" w:ascii="宋体" w:hAnsi="宋体"/>
                <w:color w:val="auto"/>
                <w:sz w:val="21"/>
                <w:szCs w:val="21"/>
              </w:rPr>
              <w:t>理论测试</w:t>
            </w:r>
          </w:p>
        </w:tc>
        <w:tc>
          <w:tcPr>
            <w:tcW w:w="946" w:type="dxa"/>
            <w:vAlign w:val="center"/>
          </w:tcPr>
          <w:p w14:paraId="349D4A68">
            <w:pPr>
              <w:spacing w:line="276" w:lineRule="auto"/>
              <w:ind w:firstLine="0" w:firstLineChars="0"/>
              <w:rPr>
                <w:rFonts w:ascii="宋体" w:hAnsi="宋体"/>
                <w:color w:val="auto"/>
                <w:sz w:val="21"/>
                <w:szCs w:val="21"/>
              </w:rPr>
            </w:pPr>
            <w:r>
              <w:rPr>
                <w:rFonts w:hint="eastAsia" w:ascii="宋体" w:hAnsi="宋体"/>
                <w:color w:val="auto"/>
                <w:sz w:val="21"/>
                <w:szCs w:val="21"/>
              </w:rPr>
              <w:t>综合理论测试</w:t>
            </w:r>
          </w:p>
        </w:tc>
        <w:tc>
          <w:tcPr>
            <w:tcW w:w="1180" w:type="dxa"/>
            <w:vAlign w:val="center"/>
          </w:tcPr>
          <w:p w14:paraId="7149422A">
            <w:pPr>
              <w:spacing w:line="276" w:lineRule="auto"/>
              <w:ind w:firstLine="0" w:firstLineChars="0"/>
              <w:rPr>
                <w:rFonts w:ascii="宋体" w:hAnsi="宋体"/>
                <w:color w:val="auto"/>
                <w:sz w:val="21"/>
                <w:szCs w:val="21"/>
              </w:rPr>
            </w:pPr>
            <w:r>
              <w:rPr>
                <w:rFonts w:hint="eastAsia" w:ascii="宋体" w:hAnsi="宋体"/>
                <w:color w:val="auto"/>
                <w:sz w:val="21"/>
                <w:szCs w:val="21"/>
              </w:rPr>
              <w:t>理论卷</w:t>
            </w:r>
          </w:p>
        </w:tc>
        <w:tc>
          <w:tcPr>
            <w:tcW w:w="1985" w:type="dxa"/>
            <w:vAlign w:val="center"/>
          </w:tcPr>
          <w:p w14:paraId="4A2CBE28">
            <w:pPr>
              <w:spacing w:line="276" w:lineRule="auto"/>
              <w:ind w:firstLine="0" w:firstLineChars="0"/>
              <w:rPr>
                <w:rFonts w:ascii="宋体" w:hAnsi="宋体"/>
                <w:color w:val="auto"/>
                <w:sz w:val="21"/>
                <w:szCs w:val="21"/>
              </w:rPr>
            </w:pPr>
            <w:r>
              <w:rPr>
                <w:rFonts w:hint="eastAsia" w:ascii="宋体" w:hAnsi="宋体"/>
                <w:color w:val="auto"/>
                <w:sz w:val="21"/>
                <w:szCs w:val="21"/>
              </w:rPr>
              <w:t>理论答题</w:t>
            </w:r>
          </w:p>
        </w:tc>
        <w:tc>
          <w:tcPr>
            <w:tcW w:w="8505" w:type="dxa"/>
            <w:vAlign w:val="center"/>
          </w:tcPr>
          <w:p w14:paraId="7E15EC8D">
            <w:pPr>
              <w:spacing w:line="276" w:lineRule="auto"/>
              <w:ind w:firstLine="0" w:firstLineChars="0"/>
              <w:rPr>
                <w:rFonts w:ascii="宋体" w:hAnsi="宋体"/>
                <w:color w:val="auto"/>
                <w:sz w:val="21"/>
                <w:szCs w:val="21"/>
              </w:rPr>
            </w:pPr>
            <w:r>
              <w:rPr>
                <w:rFonts w:hint="eastAsia" w:ascii="宋体" w:hAnsi="宋体"/>
                <w:color w:val="auto"/>
                <w:sz w:val="21"/>
                <w:szCs w:val="21"/>
              </w:rPr>
              <w:t>面向实践的关键核心内容的相关理论知识。</w:t>
            </w:r>
          </w:p>
        </w:tc>
        <w:tc>
          <w:tcPr>
            <w:tcW w:w="717" w:type="dxa"/>
            <w:vAlign w:val="center"/>
          </w:tcPr>
          <w:p w14:paraId="5DAB108A">
            <w:pPr>
              <w:spacing w:line="276" w:lineRule="auto"/>
              <w:ind w:left="140" w:leftChars="50" w:firstLine="630" w:firstLineChars="300"/>
              <w:rPr>
                <w:rFonts w:ascii="宋体" w:hAnsi="宋体"/>
                <w:color w:val="auto"/>
                <w:sz w:val="21"/>
                <w:szCs w:val="21"/>
              </w:rPr>
            </w:pPr>
            <w:r>
              <w:rPr>
                <w:rFonts w:hint="eastAsia" w:ascii="宋体" w:hAnsi="宋体"/>
                <w:color w:val="auto"/>
                <w:sz w:val="21"/>
                <w:szCs w:val="21"/>
              </w:rPr>
              <w:t>330%</w:t>
            </w:r>
          </w:p>
        </w:tc>
      </w:tr>
    </w:tbl>
    <w:p w14:paraId="1C6E3C24">
      <w:pPr>
        <w:ind w:firstLine="0" w:firstLineChars="0"/>
        <w:rPr>
          <w:color w:val="auto"/>
        </w:rPr>
        <w:sectPr>
          <w:pgSz w:w="16838" w:h="11906" w:orient="landscape"/>
          <w:pgMar w:top="1797" w:right="1440" w:bottom="1797" w:left="1440" w:header="851" w:footer="992" w:gutter="0"/>
          <w:pgNumType w:fmt="decimal"/>
          <w:cols w:space="720" w:num="1"/>
          <w:docGrid w:linePitch="326" w:charSpace="0"/>
        </w:sectPr>
      </w:pPr>
    </w:p>
    <w:p w14:paraId="66123536">
      <w:pPr>
        <w:pStyle w:val="2"/>
        <w:spacing w:line="360" w:lineRule="auto"/>
        <w:ind w:firstLine="562"/>
        <w:rPr>
          <w:rFonts w:asciiTheme="minorEastAsia" w:hAnsiTheme="minorEastAsia" w:eastAsiaTheme="minorEastAsia"/>
          <w:color w:val="auto"/>
          <w:szCs w:val="22"/>
        </w:rPr>
      </w:pPr>
      <w:bookmarkStart w:id="94" w:name="_Toc4539"/>
      <w:r>
        <w:rPr>
          <w:rFonts w:asciiTheme="minorEastAsia" w:hAnsiTheme="minorEastAsia" w:eastAsiaTheme="minorEastAsia"/>
          <w:color w:val="auto"/>
          <w:szCs w:val="22"/>
        </w:rPr>
        <w:t>（</w:t>
      </w:r>
      <w:r>
        <w:rPr>
          <w:rFonts w:hint="eastAsia" w:asciiTheme="minorEastAsia" w:hAnsiTheme="minorEastAsia" w:eastAsiaTheme="minorEastAsia"/>
          <w:color w:val="auto"/>
          <w:szCs w:val="22"/>
        </w:rPr>
        <w:t>五</w:t>
      </w:r>
      <w:r>
        <w:rPr>
          <w:rFonts w:asciiTheme="minorEastAsia" w:hAnsiTheme="minorEastAsia" w:eastAsiaTheme="minorEastAsia"/>
          <w:color w:val="auto"/>
          <w:szCs w:val="22"/>
        </w:rPr>
        <w:t>）专业社会调研报告</w:t>
      </w:r>
      <w:bookmarkEnd w:id="92"/>
      <w:bookmarkEnd w:id="93"/>
      <w:bookmarkEnd w:id="94"/>
    </w:p>
    <w:p w14:paraId="6EF254A4">
      <w:pPr>
        <w:widowControl/>
        <w:ind w:firstLine="562"/>
        <w:jc w:val="left"/>
        <w:outlineLvl w:val="3"/>
        <w:rPr>
          <w:rFonts w:ascii="宋体" w:hAnsi="宋体"/>
          <w:b/>
          <w:color w:val="auto"/>
          <w:szCs w:val="24"/>
        </w:rPr>
      </w:pPr>
      <w:bookmarkStart w:id="95" w:name="_Toc106986441"/>
      <w:r>
        <w:rPr>
          <w:rFonts w:hint="eastAsia" w:ascii="宋体" w:hAnsi="宋体"/>
          <w:b/>
          <w:color w:val="auto"/>
          <w:szCs w:val="24"/>
        </w:rPr>
        <w:t>1</w:t>
      </w:r>
      <w:r>
        <w:rPr>
          <w:rFonts w:ascii="宋体" w:hAnsi="宋体"/>
          <w:b/>
          <w:color w:val="auto"/>
          <w:szCs w:val="24"/>
        </w:rPr>
        <w:t>.</w:t>
      </w:r>
      <w:r>
        <w:rPr>
          <w:rFonts w:hint="eastAsia" w:ascii="宋体" w:hAnsi="宋体"/>
          <w:b/>
          <w:color w:val="auto"/>
          <w:szCs w:val="24"/>
        </w:rPr>
        <w:t>专业基本情况</w:t>
      </w:r>
      <w:bookmarkEnd w:id="95"/>
    </w:p>
    <w:tbl>
      <w:tblPr>
        <w:tblStyle w:val="3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126"/>
        <w:gridCol w:w="2551"/>
        <w:gridCol w:w="567"/>
        <w:gridCol w:w="1418"/>
      </w:tblGrid>
      <w:tr w14:paraId="7F83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EF1F2AE">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专业名称</w:t>
            </w:r>
          </w:p>
        </w:tc>
        <w:tc>
          <w:tcPr>
            <w:tcW w:w="2126" w:type="dxa"/>
          </w:tcPr>
          <w:p w14:paraId="546BC5E8">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数控技术</w:t>
            </w:r>
          </w:p>
        </w:tc>
        <w:tc>
          <w:tcPr>
            <w:tcW w:w="3118" w:type="dxa"/>
            <w:gridSpan w:val="2"/>
          </w:tcPr>
          <w:p w14:paraId="757A501D">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所属专业大类</w:t>
            </w:r>
          </w:p>
        </w:tc>
        <w:tc>
          <w:tcPr>
            <w:tcW w:w="1418" w:type="dxa"/>
          </w:tcPr>
          <w:p w14:paraId="7B09DEFD">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装备制造</w:t>
            </w:r>
          </w:p>
        </w:tc>
      </w:tr>
      <w:tr w14:paraId="3618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447350F3">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专业代码</w:t>
            </w:r>
          </w:p>
        </w:tc>
        <w:tc>
          <w:tcPr>
            <w:tcW w:w="2126" w:type="dxa"/>
          </w:tcPr>
          <w:p w14:paraId="41433D6A">
            <w:pPr>
              <w:ind w:firstLine="0" w:firstLineChars="0"/>
              <w:jc w:val="left"/>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4</w:t>
            </w:r>
            <w:r>
              <w:rPr>
                <w:rFonts w:hint="eastAsia" w:asciiTheme="minorEastAsia" w:hAnsiTheme="minorEastAsia" w:eastAsiaTheme="minorEastAsia"/>
                <w:color w:val="auto"/>
                <w:sz w:val="21"/>
                <w:szCs w:val="21"/>
              </w:rPr>
              <w:t>601</w:t>
            </w:r>
            <w:r>
              <w:rPr>
                <w:rFonts w:hint="eastAsia" w:asciiTheme="minorEastAsia" w:hAnsiTheme="minorEastAsia" w:eastAsiaTheme="minorEastAsia"/>
                <w:color w:val="auto"/>
                <w:sz w:val="21"/>
                <w:szCs w:val="21"/>
                <w:lang w:val="en-US" w:eastAsia="zh-CN"/>
              </w:rPr>
              <w:t>0</w:t>
            </w:r>
            <w:r>
              <w:rPr>
                <w:rFonts w:hint="eastAsia" w:asciiTheme="minorEastAsia" w:hAnsiTheme="minorEastAsia" w:eastAsiaTheme="minorEastAsia"/>
                <w:color w:val="auto"/>
                <w:sz w:val="21"/>
                <w:szCs w:val="21"/>
              </w:rPr>
              <w:t>3</w:t>
            </w:r>
          </w:p>
        </w:tc>
        <w:tc>
          <w:tcPr>
            <w:tcW w:w="3118" w:type="dxa"/>
            <w:gridSpan w:val="2"/>
          </w:tcPr>
          <w:p w14:paraId="4C852E2B">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大类代码</w:t>
            </w:r>
          </w:p>
        </w:tc>
        <w:tc>
          <w:tcPr>
            <w:tcW w:w="1418" w:type="dxa"/>
          </w:tcPr>
          <w:p w14:paraId="5AB7CCC2">
            <w:pPr>
              <w:ind w:firstLine="0" w:firstLineChars="0"/>
              <w:jc w:val="left"/>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46</w:t>
            </w:r>
          </w:p>
        </w:tc>
      </w:tr>
      <w:tr w14:paraId="2A55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6C0DD725">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开办时间</w:t>
            </w:r>
          </w:p>
        </w:tc>
        <w:tc>
          <w:tcPr>
            <w:tcW w:w="2126" w:type="dxa"/>
          </w:tcPr>
          <w:p w14:paraId="1FE028B0">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1999</w:t>
            </w:r>
          </w:p>
        </w:tc>
        <w:tc>
          <w:tcPr>
            <w:tcW w:w="3118" w:type="dxa"/>
            <w:gridSpan w:val="2"/>
          </w:tcPr>
          <w:p w14:paraId="22DC4E38">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在校学生数</w:t>
            </w:r>
          </w:p>
        </w:tc>
        <w:tc>
          <w:tcPr>
            <w:tcW w:w="1418" w:type="dxa"/>
          </w:tcPr>
          <w:p w14:paraId="490152DA">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472</w:t>
            </w:r>
          </w:p>
        </w:tc>
      </w:tr>
      <w:tr w14:paraId="58A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97" w:type="dxa"/>
            <w:gridSpan w:val="5"/>
            <w:vAlign w:val="center"/>
          </w:tcPr>
          <w:p w14:paraId="2A47F46F">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（一）师资情况</w:t>
            </w:r>
          </w:p>
        </w:tc>
      </w:tr>
      <w:tr w14:paraId="52C0C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97" w:type="dxa"/>
            <w:gridSpan w:val="5"/>
            <w:vAlign w:val="center"/>
          </w:tcPr>
          <w:p w14:paraId="6A05E994">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专任教师数总数、职称结构，年龄结构（中，青，老）</w:t>
            </w:r>
          </w:p>
        </w:tc>
      </w:tr>
      <w:tr w14:paraId="46B65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235" w:type="dxa"/>
            <w:vAlign w:val="center"/>
          </w:tcPr>
          <w:p w14:paraId="570394CA">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专任教师总数（人）</w:t>
            </w:r>
          </w:p>
        </w:tc>
        <w:tc>
          <w:tcPr>
            <w:tcW w:w="2126" w:type="dxa"/>
          </w:tcPr>
          <w:p w14:paraId="781D0FF5">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57</w:t>
            </w:r>
          </w:p>
        </w:tc>
        <w:tc>
          <w:tcPr>
            <w:tcW w:w="2551" w:type="dxa"/>
            <w:vAlign w:val="center"/>
          </w:tcPr>
          <w:p w14:paraId="04B6FD1D">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师生比（%）</w:t>
            </w:r>
          </w:p>
        </w:tc>
        <w:tc>
          <w:tcPr>
            <w:tcW w:w="1985" w:type="dxa"/>
            <w:gridSpan w:val="2"/>
          </w:tcPr>
          <w:p w14:paraId="6DBCBA19">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8.28</w:t>
            </w:r>
          </w:p>
        </w:tc>
      </w:tr>
      <w:tr w14:paraId="23C2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67D3F9D7">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高级职称教师数（人）</w:t>
            </w:r>
          </w:p>
        </w:tc>
        <w:tc>
          <w:tcPr>
            <w:tcW w:w="2126" w:type="dxa"/>
          </w:tcPr>
          <w:p w14:paraId="633D90C7">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rPr>
              <w:t>人数</w:t>
            </w:r>
            <w:r>
              <w:rPr>
                <w:rFonts w:hint="eastAsia" w:asciiTheme="minorEastAsia" w:hAnsiTheme="minorEastAsia" w:eastAsiaTheme="minorEastAsia"/>
                <w:color w:val="auto"/>
                <w:sz w:val="21"/>
                <w:szCs w:val="21"/>
                <w:lang w:val="en-US" w:eastAsia="zh-CN"/>
              </w:rPr>
              <w:t>43</w:t>
            </w:r>
          </w:p>
        </w:tc>
        <w:tc>
          <w:tcPr>
            <w:tcW w:w="2551" w:type="dxa"/>
            <w:vMerge w:val="restart"/>
          </w:tcPr>
          <w:p w14:paraId="52558D26">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教师年龄结构比（老：中：青）</w:t>
            </w:r>
          </w:p>
        </w:tc>
        <w:tc>
          <w:tcPr>
            <w:tcW w:w="1985" w:type="dxa"/>
            <w:gridSpan w:val="2"/>
            <w:vMerge w:val="restart"/>
          </w:tcPr>
          <w:p w14:paraId="3E1DDE2D">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w:t>
            </w:r>
            <w:r>
              <w:rPr>
                <w:rFonts w:asciiTheme="minorEastAsia" w:hAnsiTheme="minorEastAsia" w:eastAsiaTheme="minorEastAsia"/>
                <w:color w:val="auto"/>
                <w:sz w:val="21"/>
                <w:szCs w:val="21"/>
              </w:rPr>
              <w:t>5</w:t>
            </w:r>
            <w:r>
              <w:rPr>
                <w:rFonts w:hint="eastAsia" w:asciiTheme="minorEastAsia" w:hAnsiTheme="minorEastAsia" w:eastAsiaTheme="minorEastAsia"/>
                <w:color w:val="auto"/>
                <w:sz w:val="21"/>
                <w:szCs w:val="21"/>
              </w:rPr>
              <w:t>:</w:t>
            </w:r>
            <w:r>
              <w:rPr>
                <w:rFonts w:asciiTheme="minorEastAsia" w:hAnsiTheme="minorEastAsia" w:eastAsiaTheme="minorEastAsia"/>
                <w:color w:val="auto"/>
                <w:sz w:val="21"/>
                <w:szCs w:val="21"/>
              </w:rPr>
              <w:t>3</w:t>
            </w:r>
          </w:p>
        </w:tc>
      </w:tr>
      <w:tr w14:paraId="6D75D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vAlign w:val="center"/>
          </w:tcPr>
          <w:p w14:paraId="0BB8EEC2">
            <w:pPr>
              <w:ind w:firstLine="0" w:firstLineChars="0"/>
              <w:jc w:val="left"/>
              <w:rPr>
                <w:rFonts w:asciiTheme="minorEastAsia" w:hAnsiTheme="minorEastAsia" w:eastAsiaTheme="minorEastAsia"/>
                <w:color w:val="auto"/>
                <w:sz w:val="21"/>
                <w:szCs w:val="21"/>
              </w:rPr>
            </w:pPr>
          </w:p>
        </w:tc>
        <w:tc>
          <w:tcPr>
            <w:tcW w:w="2126" w:type="dxa"/>
          </w:tcPr>
          <w:p w14:paraId="5859E7C6">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rPr>
              <w:t>比例（%）</w:t>
            </w:r>
            <w:r>
              <w:rPr>
                <w:rFonts w:hint="eastAsia" w:asciiTheme="minorEastAsia" w:hAnsiTheme="minorEastAsia" w:eastAsiaTheme="minorEastAsia"/>
                <w:color w:val="auto"/>
                <w:sz w:val="21"/>
                <w:szCs w:val="21"/>
                <w:lang w:val="en-US" w:eastAsia="zh-CN"/>
              </w:rPr>
              <w:t>75.4</w:t>
            </w:r>
          </w:p>
        </w:tc>
        <w:tc>
          <w:tcPr>
            <w:tcW w:w="2551" w:type="dxa"/>
            <w:vMerge w:val="continue"/>
          </w:tcPr>
          <w:p w14:paraId="16F52D62">
            <w:pPr>
              <w:ind w:firstLine="0" w:firstLineChars="0"/>
              <w:jc w:val="left"/>
              <w:rPr>
                <w:rFonts w:asciiTheme="minorEastAsia" w:hAnsiTheme="minorEastAsia" w:eastAsiaTheme="minorEastAsia"/>
                <w:color w:val="auto"/>
                <w:sz w:val="21"/>
                <w:szCs w:val="21"/>
              </w:rPr>
            </w:pPr>
          </w:p>
        </w:tc>
        <w:tc>
          <w:tcPr>
            <w:tcW w:w="1985" w:type="dxa"/>
            <w:gridSpan w:val="2"/>
            <w:vMerge w:val="continue"/>
          </w:tcPr>
          <w:p w14:paraId="493BE12E">
            <w:pPr>
              <w:ind w:firstLine="0" w:firstLineChars="0"/>
              <w:jc w:val="left"/>
              <w:rPr>
                <w:rFonts w:asciiTheme="minorEastAsia" w:hAnsiTheme="minorEastAsia" w:eastAsiaTheme="minorEastAsia"/>
                <w:color w:val="auto"/>
                <w:sz w:val="21"/>
                <w:szCs w:val="21"/>
              </w:rPr>
            </w:pPr>
          </w:p>
        </w:tc>
      </w:tr>
      <w:tr w14:paraId="1D9F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3BAFEC05">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中级职称教师数（人）</w:t>
            </w:r>
          </w:p>
        </w:tc>
        <w:tc>
          <w:tcPr>
            <w:tcW w:w="2126" w:type="dxa"/>
          </w:tcPr>
          <w:p w14:paraId="2A6ABA71">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rPr>
              <w:t>人数</w:t>
            </w:r>
            <w:r>
              <w:rPr>
                <w:rFonts w:hint="eastAsia" w:asciiTheme="minorEastAsia" w:hAnsiTheme="minorEastAsia" w:eastAsiaTheme="minorEastAsia"/>
                <w:color w:val="auto"/>
                <w:sz w:val="21"/>
                <w:szCs w:val="21"/>
                <w:lang w:val="en-US" w:eastAsia="zh-CN"/>
              </w:rPr>
              <w:t>13</w:t>
            </w:r>
          </w:p>
        </w:tc>
        <w:tc>
          <w:tcPr>
            <w:tcW w:w="2551" w:type="dxa"/>
            <w:vMerge w:val="restart"/>
          </w:tcPr>
          <w:p w14:paraId="0E3AC0FA">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“双师型”专任教师比例（%）</w:t>
            </w:r>
          </w:p>
        </w:tc>
        <w:tc>
          <w:tcPr>
            <w:tcW w:w="1985" w:type="dxa"/>
            <w:gridSpan w:val="2"/>
            <w:vMerge w:val="restart"/>
          </w:tcPr>
          <w:p w14:paraId="5BA9E195">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91.28</w:t>
            </w:r>
          </w:p>
        </w:tc>
      </w:tr>
      <w:tr w14:paraId="649F1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vAlign w:val="center"/>
          </w:tcPr>
          <w:p w14:paraId="5112A8B8">
            <w:pPr>
              <w:ind w:firstLine="0" w:firstLineChars="0"/>
              <w:jc w:val="left"/>
              <w:rPr>
                <w:rFonts w:asciiTheme="minorEastAsia" w:hAnsiTheme="minorEastAsia" w:eastAsiaTheme="minorEastAsia"/>
                <w:color w:val="auto"/>
                <w:sz w:val="21"/>
                <w:szCs w:val="21"/>
              </w:rPr>
            </w:pPr>
          </w:p>
        </w:tc>
        <w:tc>
          <w:tcPr>
            <w:tcW w:w="2126" w:type="dxa"/>
          </w:tcPr>
          <w:p w14:paraId="0B21AFEF">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rPr>
              <w:t>比例（%）</w:t>
            </w:r>
            <w:r>
              <w:rPr>
                <w:rFonts w:hint="eastAsia" w:asciiTheme="minorEastAsia" w:hAnsiTheme="minorEastAsia" w:eastAsiaTheme="minorEastAsia"/>
                <w:color w:val="auto"/>
                <w:sz w:val="21"/>
                <w:szCs w:val="21"/>
                <w:lang w:val="en-US" w:eastAsia="zh-CN"/>
              </w:rPr>
              <w:t>22.8</w:t>
            </w:r>
          </w:p>
        </w:tc>
        <w:tc>
          <w:tcPr>
            <w:tcW w:w="2551" w:type="dxa"/>
            <w:vMerge w:val="continue"/>
          </w:tcPr>
          <w:p w14:paraId="04ADD5C0">
            <w:pPr>
              <w:ind w:firstLine="0" w:firstLineChars="0"/>
              <w:jc w:val="left"/>
              <w:rPr>
                <w:rFonts w:asciiTheme="minorEastAsia" w:hAnsiTheme="minorEastAsia" w:eastAsiaTheme="minorEastAsia"/>
                <w:color w:val="auto"/>
                <w:sz w:val="21"/>
                <w:szCs w:val="21"/>
              </w:rPr>
            </w:pPr>
          </w:p>
        </w:tc>
        <w:tc>
          <w:tcPr>
            <w:tcW w:w="1985" w:type="dxa"/>
            <w:gridSpan w:val="2"/>
            <w:vMerge w:val="continue"/>
          </w:tcPr>
          <w:p w14:paraId="3730C4EC">
            <w:pPr>
              <w:ind w:firstLine="0" w:firstLineChars="0"/>
              <w:jc w:val="left"/>
              <w:rPr>
                <w:rFonts w:asciiTheme="minorEastAsia" w:hAnsiTheme="minorEastAsia" w:eastAsiaTheme="minorEastAsia"/>
                <w:color w:val="auto"/>
                <w:sz w:val="21"/>
                <w:szCs w:val="21"/>
              </w:rPr>
            </w:pPr>
          </w:p>
        </w:tc>
      </w:tr>
      <w:tr w14:paraId="5AE9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782D2FFF">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初级职称教师数（人）</w:t>
            </w:r>
          </w:p>
        </w:tc>
        <w:tc>
          <w:tcPr>
            <w:tcW w:w="2126" w:type="dxa"/>
          </w:tcPr>
          <w:p w14:paraId="545DB6DC">
            <w:pPr>
              <w:ind w:firstLine="0" w:firstLineChars="0"/>
              <w:jc w:val="left"/>
              <w:rPr>
                <w:rFonts w:hint="eastAsia"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rPr>
              <w:t>人数</w:t>
            </w:r>
            <w:r>
              <w:rPr>
                <w:rFonts w:hint="eastAsia" w:asciiTheme="minorEastAsia" w:hAnsiTheme="minorEastAsia" w:eastAsiaTheme="minorEastAsia"/>
                <w:color w:val="auto"/>
                <w:sz w:val="21"/>
                <w:szCs w:val="21"/>
                <w:lang w:val="en-US" w:eastAsia="zh-CN"/>
              </w:rPr>
              <w:t>1</w:t>
            </w:r>
          </w:p>
        </w:tc>
        <w:tc>
          <w:tcPr>
            <w:tcW w:w="2551" w:type="dxa"/>
            <w:vMerge w:val="restart"/>
          </w:tcPr>
          <w:p w14:paraId="6C94BF53">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具有高级工、技师、工程师等职称的教师数（人）</w:t>
            </w:r>
          </w:p>
        </w:tc>
        <w:tc>
          <w:tcPr>
            <w:tcW w:w="1985" w:type="dxa"/>
            <w:gridSpan w:val="2"/>
            <w:vMerge w:val="restart"/>
          </w:tcPr>
          <w:p w14:paraId="04C5DBDC">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12</w:t>
            </w:r>
          </w:p>
        </w:tc>
      </w:tr>
      <w:tr w14:paraId="7F2F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tcPr>
          <w:p w14:paraId="5768CAED">
            <w:pPr>
              <w:ind w:firstLine="0" w:firstLineChars="0"/>
              <w:jc w:val="left"/>
              <w:rPr>
                <w:rFonts w:asciiTheme="minorEastAsia" w:hAnsiTheme="minorEastAsia" w:eastAsiaTheme="minorEastAsia"/>
                <w:color w:val="auto"/>
                <w:sz w:val="21"/>
                <w:szCs w:val="21"/>
              </w:rPr>
            </w:pPr>
          </w:p>
        </w:tc>
        <w:tc>
          <w:tcPr>
            <w:tcW w:w="2126" w:type="dxa"/>
          </w:tcPr>
          <w:p w14:paraId="20BEFF11">
            <w:pPr>
              <w:ind w:firstLine="0" w:firstLineChars="0"/>
              <w:jc w:val="left"/>
              <w:rPr>
                <w:rFonts w:hint="default"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rPr>
              <w:t>比例（%）</w:t>
            </w:r>
            <w:r>
              <w:rPr>
                <w:rFonts w:hint="eastAsia" w:asciiTheme="minorEastAsia" w:hAnsiTheme="minorEastAsia" w:eastAsiaTheme="minorEastAsia"/>
                <w:color w:val="auto"/>
                <w:sz w:val="21"/>
                <w:szCs w:val="21"/>
                <w:lang w:val="en-US" w:eastAsia="zh-CN"/>
              </w:rPr>
              <w:t>1.8</w:t>
            </w:r>
          </w:p>
        </w:tc>
        <w:tc>
          <w:tcPr>
            <w:tcW w:w="2551" w:type="dxa"/>
            <w:vMerge w:val="continue"/>
          </w:tcPr>
          <w:p w14:paraId="3C0E1A5E">
            <w:pPr>
              <w:ind w:firstLine="0" w:firstLineChars="0"/>
              <w:jc w:val="left"/>
              <w:rPr>
                <w:rFonts w:asciiTheme="minorEastAsia" w:hAnsiTheme="minorEastAsia" w:eastAsiaTheme="minorEastAsia"/>
                <w:color w:val="auto"/>
                <w:sz w:val="21"/>
                <w:szCs w:val="21"/>
              </w:rPr>
            </w:pPr>
          </w:p>
        </w:tc>
        <w:tc>
          <w:tcPr>
            <w:tcW w:w="1985" w:type="dxa"/>
            <w:gridSpan w:val="2"/>
            <w:vMerge w:val="continue"/>
          </w:tcPr>
          <w:p w14:paraId="71235CEA">
            <w:pPr>
              <w:ind w:firstLine="0" w:firstLineChars="0"/>
              <w:jc w:val="left"/>
              <w:rPr>
                <w:rFonts w:asciiTheme="minorEastAsia" w:hAnsiTheme="minorEastAsia" w:eastAsiaTheme="minorEastAsia"/>
                <w:color w:val="auto"/>
                <w:sz w:val="21"/>
                <w:szCs w:val="21"/>
              </w:rPr>
            </w:pPr>
          </w:p>
        </w:tc>
      </w:tr>
      <w:tr w14:paraId="5837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125ED0A1">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具有行业企业经历的教师数（人）</w:t>
            </w:r>
          </w:p>
        </w:tc>
        <w:tc>
          <w:tcPr>
            <w:tcW w:w="2126" w:type="dxa"/>
          </w:tcPr>
          <w:p w14:paraId="5220BE5F">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8</w:t>
            </w:r>
          </w:p>
        </w:tc>
        <w:tc>
          <w:tcPr>
            <w:tcW w:w="2551" w:type="dxa"/>
          </w:tcPr>
          <w:p w14:paraId="0F2E461D">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企业兼职教师专业课课时占比（%）</w:t>
            </w:r>
          </w:p>
        </w:tc>
        <w:tc>
          <w:tcPr>
            <w:tcW w:w="1985" w:type="dxa"/>
            <w:gridSpan w:val="2"/>
          </w:tcPr>
          <w:p w14:paraId="273764C1">
            <w:pPr>
              <w:ind w:firstLine="0" w:firstLineChars="0"/>
              <w:jc w:val="left"/>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8</w:t>
            </w:r>
          </w:p>
        </w:tc>
      </w:tr>
      <w:tr w14:paraId="0986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897" w:type="dxa"/>
            <w:gridSpan w:val="5"/>
            <w:vAlign w:val="center"/>
          </w:tcPr>
          <w:p w14:paraId="39E3879C">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（二）实训基地使用情况</w:t>
            </w:r>
          </w:p>
        </w:tc>
      </w:tr>
      <w:tr w14:paraId="6133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B33F85F">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生均教学科研仪器设备值（元/生）</w:t>
            </w:r>
          </w:p>
        </w:tc>
        <w:tc>
          <w:tcPr>
            <w:tcW w:w="2126" w:type="dxa"/>
          </w:tcPr>
          <w:p w14:paraId="35DC926F">
            <w:pPr>
              <w:ind w:firstLine="0" w:firstLineChars="0"/>
              <w:jc w:val="left"/>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65</w:t>
            </w:r>
            <w:r>
              <w:rPr>
                <w:rFonts w:hint="eastAsia" w:asciiTheme="minorEastAsia" w:hAnsiTheme="minorEastAsia" w:eastAsiaTheme="minorEastAsia"/>
                <w:color w:val="auto"/>
                <w:sz w:val="21"/>
                <w:szCs w:val="21"/>
              </w:rPr>
              <w:t>00</w:t>
            </w:r>
          </w:p>
        </w:tc>
        <w:tc>
          <w:tcPr>
            <w:tcW w:w="2551" w:type="dxa"/>
            <w:vAlign w:val="center"/>
          </w:tcPr>
          <w:p w14:paraId="10CE5990">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生均校内实践基地使用时间（学时/生）</w:t>
            </w:r>
          </w:p>
        </w:tc>
        <w:tc>
          <w:tcPr>
            <w:tcW w:w="1985" w:type="dxa"/>
            <w:gridSpan w:val="2"/>
          </w:tcPr>
          <w:p w14:paraId="5F942A29">
            <w:pPr>
              <w:ind w:firstLine="0" w:firstLineChars="0"/>
              <w:jc w:val="left"/>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175</w:t>
            </w:r>
          </w:p>
        </w:tc>
      </w:tr>
      <w:tr w14:paraId="2FEFE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0A662E4">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生均校外实习实训基地实习时间（天/生）</w:t>
            </w:r>
          </w:p>
        </w:tc>
        <w:tc>
          <w:tcPr>
            <w:tcW w:w="2126" w:type="dxa"/>
          </w:tcPr>
          <w:p w14:paraId="34C32A9C">
            <w:pPr>
              <w:ind w:firstLine="0" w:firstLineChars="0"/>
              <w:jc w:val="left"/>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238</w:t>
            </w:r>
          </w:p>
        </w:tc>
        <w:tc>
          <w:tcPr>
            <w:tcW w:w="2551" w:type="dxa"/>
            <w:vAlign w:val="center"/>
          </w:tcPr>
          <w:p w14:paraId="05BA9AA5">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近三年接收应届毕业生就业数（人）</w:t>
            </w:r>
          </w:p>
        </w:tc>
        <w:tc>
          <w:tcPr>
            <w:tcW w:w="1985" w:type="dxa"/>
            <w:gridSpan w:val="2"/>
          </w:tcPr>
          <w:p w14:paraId="0D853B85">
            <w:pPr>
              <w:ind w:firstLine="0" w:firstLineChars="0"/>
              <w:jc w:val="left"/>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25</w:t>
            </w:r>
          </w:p>
        </w:tc>
      </w:tr>
      <w:tr w14:paraId="38D37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897" w:type="dxa"/>
            <w:gridSpan w:val="5"/>
            <w:vAlign w:val="center"/>
          </w:tcPr>
          <w:p w14:paraId="13B038B3">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w:t>
            </w:r>
            <w:r>
              <w:rPr>
                <w:rFonts w:hint="eastAsia" w:asciiTheme="minorEastAsia" w:hAnsiTheme="minorEastAsia" w:eastAsiaTheme="minorEastAsia"/>
                <w:color w:val="auto"/>
                <w:sz w:val="21"/>
                <w:szCs w:val="21"/>
                <w:lang w:val="en-US" w:eastAsia="zh-CN"/>
              </w:rPr>
              <w:t>三</w:t>
            </w:r>
            <w:r>
              <w:rPr>
                <w:rFonts w:hint="eastAsia" w:asciiTheme="minorEastAsia" w:hAnsiTheme="minorEastAsia" w:eastAsiaTheme="minorEastAsia"/>
                <w:color w:val="auto"/>
                <w:sz w:val="21"/>
                <w:szCs w:val="21"/>
              </w:rPr>
              <w:t>）近三年学生就业情况</w:t>
            </w:r>
          </w:p>
        </w:tc>
      </w:tr>
      <w:tr w14:paraId="6BA6C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132B967">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毕业生人数（人）</w:t>
            </w:r>
          </w:p>
        </w:tc>
        <w:tc>
          <w:tcPr>
            <w:tcW w:w="2126" w:type="dxa"/>
          </w:tcPr>
          <w:p w14:paraId="0FBF1DDD">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377</w:t>
            </w:r>
          </w:p>
        </w:tc>
        <w:tc>
          <w:tcPr>
            <w:tcW w:w="2551" w:type="dxa"/>
          </w:tcPr>
          <w:p w14:paraId="1015D587">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平均就业率（%）</w:t>
            </w:r>
          </w:p>
        </w:tc>
        <w:tc>
          <w:tcPr>
            <w:tcW w:w="1985" w:type="dxa"/>
            <w:gridSpan w:val="2"/>
          </w:tcPr>
          <w:p w14:paraId="0C7514E1">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9</w:t>
            </w: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.8%（350）</w:t>
            </w:r>
          </w:p>
        </w:tc>
      </w:tr>
      <w:tr w14:paraId="7EE7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5165D349">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本地市</w:t>
            </w:r>
          </w:p>
        </w:tc>
        <w:tc>
          <w:tcPr>
            <w:tcW w:w="2126" w:type="dxa"/>
          </w:tcPr>
          <w:p w14:paraId="017A0331">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就业数（人）79</w:t>
            </w:r>
          </w:p>
        </w:tc>
        <w:tc>
          <w:tcPr>
            <w:tcW w:w="2551" w:type="dxa"/>
            <w:vMerge w:val="restart"/>
            <w:vAlign w:val="center"/>
          </w:tcPr>
          <w:p w14:paraId="55FE3812">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对口就业</w:t>
            </w:r>
          </w:p>
        </w:tc>
        <w:tc>
          <w:tcPr>
            <w:tcW w:w="1985" w:type="dxa"/>
            <w:gridSpan w:val="2"/>
          </w:tcPr>
          <w:p w14:paraId="02DDF896">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就业数（人）189</w:t>
            </w:r>
          </w:p>
        </w:tc>
      </w:tr>
      <w:tr w14:paraId="0526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vAlign w:val="center"/>
          </w:tcPr>
          <w:p w14:paraId="60645E49">
            <w:pPr>
              <w:ind w:firstLine="0" w:firstLineChars="0"/>
              <w:jc w:val="left"/>
              <w:rPr>
                <w:rFonts w:asciiTheme="minorEastAsia" w:hAnsiTheme="minorEastAsia" w:eastAsiaTheme="minorEastAsia"/>
                <w:color w:val="auto"/>
                <w:sz w:val="21"/>
                <w:szCs w:val="21"/>
              </w:rPr>
            </w:pPr>
          </w:p>
        </w:tc>
        <w:tc>
          <w:tcPr>
            <w:tcW w:w="2126" w:type="dxa"/>
          </w:tcPr>
          <w:p w14:paraId="79A16922">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比例（%）2</w:t>
            </w:r>
            <w:r>
              <w:rPr>
                <w:rFonts w:asciiTheme="minorEastAsia" w:hAnsiTheme="minorEastAsia" w:eastAsiaTheme="minorEastAsia"/>
                <w:color w:val="auto"/>
                <w:sz w:val="21"/>
                <w:szCs w:val="21"/>
              </w:rPr>
              <w:t>1</w:t>
            </w:r>
          </w:p>
        </w:tc>
        <w:tc>
          <w:tcPr>
            <w:tcW w:w="2551" w:type="dxa"/>
            <w:vMerge w:val="continue"/>
          </w:tcPr>
          <w:p w14:paraId="594BE3CB">
            <w:pPr>
              <w:ind w:firstLine="0" w:firstLineChars="0"/>
              <w:jc w:val="left"/>
              <w:rPr>
                <w:rFonts w:asciiTheme="minorEastAsia" w:hAnsiTheme="minorEastAsia" w:eastAsiaTheme="minorEastAsia"/>
                <w:color w:val="auto"/>
                <w:sz w:val="21"/>
                <w:szCs w:val="21"/>
              </w:rPr>
            </w:pPr>
          </w:p>
        </w:tc>
        <w:tc>
          <w:tcPr>
            <w:tcW w:w="1985" w:type="dxa"/>
            <w:gridSpan w:val="2"/>
          </w:tcPr>
          <w:p w14:paraId="23DFF750">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对口率（%）50.13</w:t>
            </w:r>
          </w:p>
        </w:tc>
      </w:tr>
      <w:tr w14:paraId="45F7F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5B055FF1">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本省市</w:t>
            </w:r>
          </w:p>
        </w:tc>
        <w:tc>
          <w:tcPr>
            <w:tcW w:w="2126" w:type="dxa"/>
          </w:tcPr>
          <w:p w14:paraId="6AA02A7F">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就业数（人）190</w:t>
            </w:r>
          </w:p>
        </w:tc>
        <w:tc>
          <w:tcPr>
            <w:tcW w:w="2551" w:type="dxa"/>
            <w:vMerge w:val="restart"/>
          </w:tcPr>
          <w:p w14:paraId="671A0801">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到中小微企业等基层服务比例（%）</w:t>
            </w:r>
          </w:p>
        </w:tc>
        <w:tc>
          <w:tcPr>
            <w:tcW w:w="1985" w:type="dxa"/>
            <w:gridSpan w:val="2"/>
            <w:vMerge w:val="restart"/>
          </w:tcPr>
          <w:p w14:paraId="33ADFBDB">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12.</w:t>
            </w:r>
            <w:r>
              <w:rPr>
                <w:rFonts w:asciiTheme="minorEastAsia" w:hAnsiTheme="minorEastAsia" w:eastAsiaTheme="minorEastAsia"/>
                <w:color w:val="auto"/>
                <w:sz w:val="21"/>
                <w:szCs w:val="21"/>
              </w:rPr>
              <w:t>2</w:t>
            </w:r>
          </w:p>
        </w:tc>
      </w:tr>
      <w:tr w14:paraId="4140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vAlign w:val="center"/>
          </w:tcPr>
          <w:p w14:paraId="5162A25C">
            <w:pPr>
              <w:ind w:firstLine="0" w:firstLineChars="0"/>
              <w:jc w:val="left"/>
              <w:rPr>
                <w:rFonts w:asciiTheme="minorEastAsia" w:hAnsiTheme="minorEastAsia" w:eastAsiaTheme="minorEastAsia"/>
                <w:color w:val="auto"/>
                <w:sz w:val="21"/>
                <w:szCs w:val="21"/>
              </w:rPr>
            </w:pPr>
          </w:p>
        </w:tc>
        <w:tc>
          <w:tcPr>
            <w:tcW w:w="2126" w:type="dxa"/>
          </w:tcPr>
          <w:p w14:paraId="754D74DC">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比例（%）50.4</w:t>
            </w:r>
          </w:p>
        </w:tc>
        <w:tc>
          <w:tcPr>
            <w:tcW w:w="2551" w:type="dxa"/>
            <w:vMerge w:val="continue"/>
          </w:tcPr>
          <w:p w14:paraId="678455A5">
            <w:pPr>
              <w:ind w:firstLine="0" w:firstLineChars="0"/>
              <w:jc w:val="left"/>
              <w:rPr>
                <w:rFonts w:asciiTheme="minorEastAsia" w:hAnsiTheme="minorEastAsia" w:eastAsiaTheme="minorEastAsia"/>
                <w:color w:val="auto"/>
                <w:sz w:val="21"/>
                <w:szCs w:val="21"/>
              </w:rPr>
            </w:pPr>
          </w:p>
        </w:tc>
        <w:tc>
          <w:tcPr>
            <w:tcW w:w="1985" w:type="dxa"/>
            <w:gridSpan w:val="2"/>
            <w:vMerge w:val="continue"/>
          </w:tcPr>
          <w:p w14:paraId="2D97BCFD">
            <w:pPr>
              <w:ind w:firstLine="0" w:firstLineChars="0"/>
              <w:jc w:val="left"/>
              <w:rPr>
                <w:rFonts w:asciiTheme="minorEastAsia" w:hAnsiTheme="minorEastAsia" w:eastAsiaTheme="minorEastAsia"/>
                <w:color w:val="auto"/>
                <w:sz w:val="21"/>
                <w:szCs w:val="21"/>
              </w:rPr>
            </w:pPr>
          </w:p>
        </w:tc>
      </w:tr>
      <w:tr w14:paraId="09A7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51867DEE">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本区域</w:t>
            </w:r>
          </w:p>
        </w:tc>
        <w:tc>
          <w:tcPr>
            <w:tcW w:w="2126" w:type="dxa"/>
          </w:tcPr>
          <w:p w14:paraId="4AE6A0B8">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就业数（人）256</w:t>
            </w:r>
          </w:p>
        </w:tc>
        <w:tc>
          <w:tcPr>
            <w:tcW w:w="2551" w:type="dxa"/>
            <w:vMerge w:val="restart"/>
          </w:tcPr>
          <w:p w14:paraId="0F77211A">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到国家骨干企业就业比例（%）</w:t>
            </w:r>
          </w:p>
        </w:tc>
        <w:tc>
          <w:tcPr>
            <w:tcW w:w="1985" w:type="dxa"/>
            <w:gridSpan w:val="2"/>
            <w:vMerge w:val="restart"/>
          </w:tcPr>
          <w:p w14:paraId="548E7E04">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8</w:t>
            </w:r>
          </w:p>
        </w:tc>
      </w:tr>
      <w:tr w14:paraId="0BCF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tcPr>
          <w:p w14:paraId="46E195AE">
            <w:pPr>
              <w:ind w:firstLine="0" w:firstLineChars="0"/>
              <w:jc w:val="left"/>
              <w:rPr>
                <w:rFonts w:asciiTheme="minorEastAsia" w:hAnsiTheme="minorEastAsia" w:eastAsiaTheme="minorEastAsia"/>
                <w:color w:val="auto"/>
                <w:sz w:val="21"/>
                <w:szCs w:val="21"/>
              </w:rPr>
            </w:pPr>
          </w:p>
        </w:tc>
        <w:tc>
          <w:tcPr>
            <w:tcW w:w="2126" w:type="dxa"/>
          </w:tcPr>
          <w:p w14:paraId="16B7F47B">
            <w:pPr>
              <w:ind w:firstLine="0" w:firstLineChars="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比例（%）67.9</w:t>
            </w:r>
          </w:p>
        </w:tc>
        <w:tc>
          <w:tcPr>
            <w:tcW w:w="2551" w:type="dxa"/>
            <w:vMerge w:val="continue"/>
          </w:tcPr>
          <w:p w14:paraId="7B4692C3">
            <w:pPr>
              <w:ind w:firstLine="0" w:firstLineChars="0"/>
              <w:jc w:val="left"/>
              <w:rPr>
                <w:rFonts w:asciiTheme="minorEastAsia" w:hAnsiTheme="minorEastAsia" w:eastAsiaTheme="minorEastAsia"/>
                <w:color w:val="auto"/>
                <w:sz w:val="21"/>
                <w:szCs w:val="21"/>
              </w:rPr>
            </w:pPr>
          </w:p>
        </w:tc>
        <w:tc>
          <w:tcPr>
            <w:tcW w:w="1985" w:type="dxa"/>
            <w:gridSpan w:val="2"/>
            <w:vMerge w:val="continue"/>
          </w:tcPr>
          <w:p w14:paraId="5C4A714D">
            <w:pPr>
              <w:ind w:firstLine="0" w:firstLineChars="0"/>
              <w:jc w:val="left"/>
              <w:rPr>
                <w:rFonts w:asciiTheme="minorEastAsia" w:hAnsiTheme="minorEastAsia" w:eastAsiaTheme="minorEastAsia"/>
                <w:color w:val="auto"/>
                <w:sz w:val="21"/>
                <w:szCs w:val="21"/>
              </w:rPr>
            </w:pPr>
          </w:p>
        </w:tc>
      </w:tr>
    </w:tbl>
    <w:p w14:paraId="0E9CA2FD">
      <w:pPr>
        <w:widowControl/>
        <w:numPr>
          <w:ilvl w:val="0"/>
          <w:numId w:val="9"/>
        </w:numPr>
        <w:ind w:firstLine="562"/>
        <w:jc w:val="left"/>
        <w:outlineLvl w:val="3"/>
        <w:rPr>
          <w:color w:val="auto"/>
        </w:rPr>
      </w:pPr>
      <w:bookmarkStart w:id="96" w:name="_Toc106986442"/>
      <w:r>
        <w:rPr>
          <w:rFonts w:hint="eastAsia" w:ascii="宋体" w:hAnsi="宋体"/>
          <w:b/>
          <w:color w:val="auto"/>
          <w:szCs w:val="24"/>
        </w:rPr>
        <w:t>专业调研基本情况</w:t>
      </w:r>
      <w:bookmarkEnd w:id="96"/>
    </w:p>
    <w:p w14:paraId="2DC3BA70">
      <w:pPr>
        <w:ind w:firstLine="560"/>
        <w:rPr>
          <w:rFonts w:ascii="宋体" w:hAnsi="宋体"/>
          <w:color w:val="auto"/>
        </w:rPr>
      </w:pPr>
      <w:r>
        <w:rPr>
          <w:rFonts w:hint="eastAsia" w:ascii="宋体" w:hAnsi="宋体"/>
          <w:color w:val="auto"/>
        </w:rPr>
        <w:t>（1）调研目的与对象</w:t>
      </w:r>
    </w:p>
    <w:p w14:paraId="1DB4A670">
      <w:pPr>
        <w:ind w:firstLine="560"/>
        <w:rPr>
          <w:rFonts w:ascii="宋体" w:hAnsi="宋体"/>
          <w:color w:val="auto"/>
        </w:rPr>
      </w:pPr>
      <w:r>
        <w:rPr>
          <w:rFonts w:hint="eastAsia" w:ascii="宋体" w:hAnsi="宋体"/>
          <w:color w:val="auto"/>
        </w:rPr>
        <w:t>调研的主要目的：通过对政策背景、区域产业及行企业背景、国外相关专业建设、生源及就业情况、本专业现状等方面的调研与分析，明确区域经济与社会发展对本专业人才的需求状况；进一步明确专业定位、专业内涵；明确本专业适合高职毕业生的职业岗位群、人才规格要求。找准专业定位及发展改革思路，为本专业的“十四五”专业发展规划制定做好决策咨询工作。</w:t>
      </w:r>
    </w:p>
    <w:p w14:paraId="1A38ADC3">
      <w:pPr>
        <w:ind w:firstLine="560"/>
        <w:rPr>
          <w:rFonts w:ascii="宋体" w:hAnsi="宋体"/>
          <w:color w:val="auto"/>
        </w:rPr>
      </w:pPr>
      <w:r>
        <w:rPr>
          <w:rFonts w:hint="eastAsia" w:ascii="宋体" w:hAnsi="宋体"/>
          <w:color w:val="auto"/>
        </w:rPr>
        <w:t>调研对象：我院历届数控技术专业毕业生，广西制造类行业、企业。本次课程改革所选择调研企业是广西加工制造行业中的典型企业，能够反映广西加工制造行业的特征。主要调研的企业有：</w:t>
      </w:r>
    </w:p>
    <w:p w14:paraId="0B54F8C3">
      <w:pPr>
        <w:ind w:firstLine="560"/>
        <w:rPr>
          <w:rFonts w:ascii="宋体" w:hAnsi="宋体"/>
          <w:color w:val="auto"/>
        </w:rPr>
      </w:pPr>
      <w:r>
        <w:rPr>
          <w:rFonts w:hint="eastAsia" w:ascii="宋体" w:hAnsi="宋体"/>
          <w:color w:val="auto"/>
        </w:rPr>
        <w:t>1）玉柴机器股份有限公司；（合资企业）</w:t>
      </w:r>
    </w:p>
    <w:p w14:paraId="1D2AA4D7">
      <w:pPr>
        <w:ind w:firstLine="560"/>
        <w:rPr>
          <w:rFonts w:ascii="宋体" w:hAnsi="宋体"/>
          <w:color w:val="auto"/>
        </w:rPr>
      </w:pPr>
      <w:r>
        <w:rPr>
          <w:rFonts w:hint="eastAsia" w:ascii="宋体" w:hAnsi="宋体"/>
          <w:color w:val="auto"/>
        </w:rPr>
        <w:t>2）柳州采埃孚机械有限公司；（合资企业）</w:t>
      </w:r>
    </w:p>
    <w:p w14:paraId="2263D7D2">
      <w:pPr>
        <w:ind w:firstLine="560"/>
        <w:rPr>
          <w:rFonts w:ascii="宋体" w:hAnsi="宋体"/>
          <w:color w:val="auto"/>
        </w:rPr>
      </w:pPr>
      <w:r>
        <w:rPr>
          <w:rFonts w:hint="eastAsia" w:ascii="宋体" w:hAnsi="宋体"/>
          <w:color w:val="auto"/>
        </w:rPr>
        <w:t>3）上汽通用五菱有限公司；（合资企业）</w:t>
      </w:r>
    </w:p>
    <w:p w14:paraId="4B1FD374">
      <w:pPr>
        <w:ind w:firstLine="560"/>
        <w:rPr>
          <w:rFonts w:ascii="宋体" w:hAnsi="宋体"/>
          <w:color w:val="auto"/>
        </w:rPr>
      </w:pPr>
      <w:r>
        <w:rPr>
          <w:rFonts w:hint="eastAsia" w:ascii="宋体" w:hAnsi="宋体"/>
          <w:color w:val="auto"/>
        </w:rPr>
        <w:t>4）柳州五菱汽车工业公司；（合资企业）</w:t>
      </w:r>
    </w:p>
    <w:p w14:paraId="3F710907">
      <w:pPr>
        <w:ind w:firstLine="560"/>
        <w:rPr>
          <w:rFonts w:ascii="宋体" w:hAnsi="宋体"/>
          <w:color w:val="auto"/>
        </w:rPr>
      </w:pPr>
      <w:r>
        <w:rPr>
          <w:rFonts w:hint="eastAsia" w:ascii="宋体" w:hAnsi="宋体"/>
          <w:color w:val="auto"/>
        </w:rPr>
        <w:t>5）柳州工程机械股份有限公司；（国营企业）</w:t>
      </w:r>
    </w:p>
    <w:p w14:paraId="5979F479">
      <w:pPr>
        <w:ind w:firstLine="560"/>
        <w:rPr>
          <w:rFonts w:ascii="宋体" w:hAnsi="宋体"/>
          <w:color w:val="auto"/>
        </w:rPr>
      </w:pPr>
      <w:r>
        <w:rPr>
          <w:rFonts w:hint="eastAsia" w:ascii="宋体" w:hAnsi="宋体"/>
          <w:color w:val="auto"/>
        </w:rPr>
        <w:t>6）广西柳州钢铁集团公司；（国营企业）</w:t>
      </w:r>
    </w:p>
    <w:p w14:paraId="26043026">
      <w:pPr>
        <w:ind w:firstLine="560"/>
        <w:rPr>
          <w:rFonts w:ascii="宋体" w:hAnsi="宋体"/>
          <w:color w:val="auto"/>
        </w:rPr>
      </w:pPr>
      <w:r>
        <w:rPr>
          <w:rFonts w:hint="eastAsia" w:ascii="宋体" w:hAnsi="宋体"/>
          <w:color w:val="auto"/>
        </w:rPr>
        <w:t>7）柳州市龙杰汽车配件有限责任公司；（私营企业）</w:t>
      </w:r>
    </w:p>
    <w:p w14:paraId="457E3520">
      <w:pPr>
        <w:ind w:firstLine="560"/>
        <w:rPr>
          <w:rFonts w:ascii="宋体" w:hAnsi="宋体"/>
          <w:color w:val="auto"/>
        </w:rPr>
      </w:pPr>
      <w:r>
        <w:rPr>
          <w:rFonts w:hint="eastAsia" w:ascii="宋体" w:hAnsi="宋体"/>
          <w:color w:val="auto"/>
        </w:rPr>
        <w:t>8）桂林机床股份有限公司；（股份制企业）</w:t>
      </w:r>
    </w:p>
    <w:p w14:paraId="63792ABC">
      <w:pPr>
        <w:ind w:firstLine="560"/>
        <w:rPr>
          <w:rFonts w:ascii="宋体" w:hAnsi="宋体"/>
          <w:color w:val="auto"/>
        </w:rPr>
      </w:pPr>
      <w:r>
        <w:rPr>
          <w:rFonts w:hint="eastAsia" w:ascii="宋体" w:hAnsi="宋体"/>
          <w:color w:val="auto"/>
        </w:rPr>
        <w:t>9）广西华银铝业有限公司；（股份制企业）</w:t>
      </w:r>
    </w:p>
    <w:p w14:paraId="55409675">
      <w:pPr>
        <w:ind w:firstLine="560"/>
        <w:rPr>
          <w:rFonts w:ascii="宋体" w:hAnsi="宋体"/>
          <w:color w:val="auto"/>
        </w:rPr>
      </w:pPr>
      <w:r>
        <w:rPr>
          <w:rFonts w:hint="eastAsia" w:ascii="宋体" w:hAnsi="宋体"/>
          <w:color w:val="auto"/>
        </w:rPr>
        <w:t>10）柳州长虹机器制造公司；（国营企业）</w:t>
      </w:r>
    </w:p>
    <w:p w14:paraId="2A9FD097">
      <w:pPr>
        <w:ind w:firstLine="560"/>
        <w:rPr>
          <w:rFonts w:ascii="宋体" w:hAnsi="宋体"/>
          <w:color w:val="auto"/>
        </w:rPr>
      </w:pPr>
      <w:r>
        <w:rPr>
          <w:rFonts w:hint="eastAsia" w:ascii="宋体" w:hAnsi="宋体"/>
          <w:color w:val="auto"/>
        </w:rPr>
        <w:t>（2）调研方法与内容</w:t>
      </w:r>
    </w:p>
    <w:p w14:paraId="523B12EB">
      <w:pPr>
        <w:ind w:firstLine="560"/>
        <w:rPr>
          <w:rFonts w:ascii="宋体" w:hAnsi="宋体"/>
          <w:color w:val="auto"/>
        </w:rPr>
      </w:pPr>
      <w:r>
        <w:rPr>
          <w:rFonts w:hint="eastAsia" w:ascii="宋体" w:hAnsi="宋体"/>
          <w:color w:val="auto"/>
        </w:rPr>
        <w:t>调研方法主要采用：发调查问卷，搜素网络资源调查，QQ交流，电话交流，参加行业、专业研讨活动，走访企业，开展区域性历届毕业生交流会，对历届数控技术专业毕业生进行跟踪调查等方法。</w:t>
      </w:r>
    </w:p>
    <w:p w14:paraId="79557D7A">
      <w:pPr>
        <w:ind w:firstLine="560"/>
        <w:rPr>
          <w:rFonts w:ascii="宋体" w:hAnsi="宋体"/>
          <w:color w:val="auto"/>
        </w:rPr>
      </w:pPr>
      <w:r>
        <w:rPr>
          <w:rFonts w:hint="eastAsia" w:ascii="宋体" w:hAnsi="宋体"/>
          <w:color w:val="auto"/>
        </w:rPr>
        <w:t>3.政策背景分析</w:t>
      </w:r>
    </w:p>
    <w:p w14:paraId="5F06C30D">
      <w:pPr>
        <w:ind w:firstLine="560"/>
        <w:rPr>
          <w:rFonts w:ascii="宋体" w:hAnsi="宋体"/>
          <w:color w:val="auto"/>
        </w:rPr>
      </w:pPr>
      <w:r>
        <w:rPr>
          <w:rFonts w:hint="eastAsia"/>
          <w:color w:val="auto"/>
        </w:rPr>
        <w:t>《中华人民共和国国民经济和社会发展第十四个五年规划和2035年远景目标纲要》提出要推动制造业优化升级，深入实施智能制造和绿色制造工程，发展</w:t>
      </w:r>
      <w:r>
        <w:rPr>
          <w:rFonts w:hint="eastAsia"/>
          <w:b/>
          <w:color w:val="auto"/>
        </w:rPr>
        <w:t>服务型制造新模式</w:t>
      </w:r>
      <w:r>
        <w:rPr>
          <w:rFonts w:hint="eastAsia"/>
          <w:color w:val="auto"/>
        </w:rPr>
        <w:t>，推动制造业高端化智能化绿色化；要深入实施增强制造业核心竞争力和技术改造专项，鼓励企业</w:t>
      </w:r>
      <w:r>
        <w:rPr>
          <w:rFonts w:hint="eastAsia"/>
          <w:b/>
          <w:bCs/>
          <w:color w:val="auto"/>
        </w:rPr>
        <w:t>应用先进适用技术</w:t>
      </w:r>
      <w:r>
        <w:rPr>
          <w:rFonts w:hint="eastAsia"/>
          <w:color w:val="auto"/>
        </w:rPr>
        <w:t>、加强设备更新和新产品规模化应用；建设</w:t>
      </w:r>
      <w:r>
        <w:rPr>
          <w:rFonts w:hint="eastAsia"/>
          <w:b/>
          <w:color w:val="auto"/>
        </w:rPr>
        <w:t>智能制造示范工厂</w:t>
      </w:r>
      <w:r>
        <w:rPr>
          <w:rFonts w:hint="eastAsia"/>
          <w:color w:val="auto"/>
        </w:rPr>
        <w:t>，完善智能制造标准体系。</w:t>
      </w:r>
      <w:r>
        <w:rPr>
          <w:color w:val="auto"/>
        </w:rPr>
        <w:t>柳州市</w:t>
      </w:r>
      <w:r>
        <w:rPr>
          <w:rFonts w:hint="eastAsia"/>
          <w:color w:val="auto"/>
        </w:rPr>
        <w:t>十四五规划中也提出</w:t>
      </w:r>
      <w:r>
        <w:rPr>
          <w:color w:val="auto"/>
        </w:rPr>
        <w:t>将全面加快</w:t>
      </w:r>
      <w:r>
        <w:rPr>
          <w:rFonts w:hint="eastAsia"/>
          <w:color w:val="auto"/>
        </w:rPr>
        <w:t>制造业</w:t>
      </w:r>
      <w:r>
        <w:rPr>
          <w:color w:val="auto"/>
        </w:rPr>
        <w:t>产业转型升级，向智能化发展，保持机械行业国内国际市场份额和技术领先地位。</w:t>
      </w:r>
    </w:p>
    <w:p w14:paraId="552F5FC7">
      <w:pPr>
        <w:ind w:firstLine="560"/>
        <w:rPr>
          <w:rFonts w:ascii="宋体" w:hAnsi="宋体"/>
          <w:color w:val="auto"/>
        </w:rPr>
      </w:pPr>
      <w:r>
        <w:rPr>
          <w:rFonts w:hint="eastAsia" w:ascii="宋体" w:hAnsi="宋体"/>
          <w:color w:val="auto"/>
        </w:rPr>
        <w:t>“中国制造2025”对中国制造业的发展提出更高的要求，现代制造企业为实现“中国质造”战略，提升产品技术水平和制造工艺质量必然要加大设备投入，因而加工设备日趋智能化、精密化、复合化，同时新技术、新装备、新工艺、新材料的应用和更新不断加快，从而使装备制造行业亟需大批既有较强的工艺设计能力，又具有一定动手能力和设备操作能力的复合型技术人才。</w:t>
      </w:r>
    </w:p>
    <w:p w14:paraId="3D62CC0B">
      <w:pPr>
        <w:ind w:firstLine="560"/>
        <w:rPr>
          <w:rFonts w:ascii="宋体" w:hAnsi="宋体"/>
          <w:color w:val="auto"/>
        </w:rPr>
      </w:pPr>
      <w:r>
        <w:rPr>
          <w:rFonts w:hint="eastAsia" w:ascii="宋体" w:hAnsi="宋体"/>
          <w:color w:val="auto"/>
        </w:rPr>
        <w:t>4.</w:t>
      </w:r>
      <w:r>
        <w:rPr>
          <w:rFonts w:ascii="宋体" w:hAnsi="宋体"/>
          <w:color w:val="auto"/>
        </w:rPr>
        <w:t xml:space="preserve"> </w:t>
      </w:r>
      <w:r>
        <w:rPr>
          <w:rFonts w:hint="eastAsia" w:ascii="宋体" w:hAnsi="宋体"/>
          <w:color w:val="auto"/>
        </w:rPr>
        <w:t>区域产业、行业及企业背景分析</w:t>
      </w:r>
    </w:p>
    <w:p w14:paraId="612D4B11">
      <w:pPr>
        <w:ind w:firstLine="560"/>
        <w:rPr>
          <w:rFonts w:ascii="宋体" w:hAnsi="宋体"/>
          <w:color w:val="auto"/>
        </w:rPr>
      </w:pPr>
      <w:r>
        <w:rPr>
          <w:rFonts w:hint="eastAsia" w:ascii="宋体" w:hAnsi="宋体"/>
          <w:color w:val="auto"/>
        </w:rPr>
        <w:t>（1）区域产业、行业背景调研分析</w:t>
      </w:r>
    </w:p>
    <w:p w14:paraId="46836A73">
      <w:pPr>
        <w:ind w:firstLine="560"/>
        <w:rPr>
          <w:rFonts w:ascii="宋体" w:hAnsi="宋体"/>
          <w:color w:val="auto"/>
        </w:rPr>
      </w:pPr>
      <w:r>
        <w:rPr>
          <w:rFonts w:hint="eastAsia" w:ascii="宋体" w:hAnsi="宋体"/>
          <w:color w:val="auto"/>
        </w:rPr>
        <w:t>根据广西“14+10”汽车及机械产业发展规划，</w:t>
      </w:r>
      <w:r>
        <w:rPr>
          <w:rFonts w:ascii="宋体" w:hAnsi="宋体"/>
          <w:color w:val="auto"/>
        </w:rPr>
        <w:t>近期柳州工业转型步伐加快，汽车、机械、冶金三大支柱产业围绕转型升级实施了工业八大专项行动和十大工业调整工程，规模以上工业总产值迈上4500亿元台阶。汽车产业引擎拉动作用突出，</w:t>
      </w:r>
      <w:r>
        <w:rPr>
          <w:rFonts w:hint="eastAsia" w:ascii="宋体" w:hAnsi="宋体"/>
          <w:color w:val="auto"/>
        </w:rPr>
        <w:t>2023年，</w:t>
      </w:r>
      <w:r>
        <w:rPr>
          <w:rFonts w:ascii="宋体" w:hAnsi="宋体"/>
          <w:color w:val="auto"/>
        </w:rPr>
        <w:t>全市汽车产量</w:t>
      </w:r>
      <w:r>
        <w:rPr>
          <w:rFonts w:hint="eastAsia" w:ascii="宋体" w:hAnsi="宋体"/>
          <w:color w:val="auto"/>
        </w:rPr>
        <w:t>达154.8万</w:t>
      </w:r>
      <w:r>
        <w:rPr>
          <w:rFonts w:ascii="宋体" w:hAnsi="宋体"/>
          <w:color w:val="auto"/>
        </w:rPr>
        <w:t>辆，</w:t>
      </w:r>
      <w:r>
        <w:rPr>
          <w:rFonts w:hint="eastAsia" w:ascii="宋体" w:hAnsi="宋体"/>
          <w:color w:val="auto"/>
        </w:rPr>
        <w:t>新能源整车产量47.7万辆，</w:t>
      </w:r>
      <w:r>
        <w:rPr>
          <w:rFonts w:ascii="宋体" w:hAnsi="宋体"/>
          <w:color w:val="auto"/>
        </w:rPr>
        <w:t>上汽通用五菱成为全区首家销售收入突破千亿元的生产性企业。柳钢新型钢材比重持续上升，钢材产量突破1400万吨。以柳工为核心的机械工业加快向先进的装备制造业升级，扭转了产量连续五年减产的状况，产值实现正增长。新能源、新材料等战略性新兴产业规模以上产值突破500亿元，占全市工业产值比重达到11%。</w:t>
      </w:r>
    </w:p>
    <w:p w14:paraId="7785149B">
      <w:pPr>
        <w:ind w:firstLine="560"/>
        <w:rPr>
          <w:rFonts w:ascii="宋体" w:hAnsi="宋体"/>
          <w:color w:val="auto"/>
        </w:rPr>
      </w:pPr>
      <w:r>
        <w:rPr>
          <w:color w:val="auto"/>
        </w:rPr>
        <w:t>柳州市</w:t>
      </w:r>
      <w:r>
        <w:rPr>
          <w:rFonts w:hint="eastAsia"/>
          <w:color w:val="auto"/>
        </w:rPr>
        <w:t>十四五规划中也提出</w:t>
      </w:r>
      <w:r>
        <w:rPr>
          <w:color w:val="auto"/>
        </w:rPr>
        <w:t>将全面加快</w:t>
      </w:r>
      <w:r>
        <w:rPr>
          <w:rFonts w:hint="eastAsia"/>
          <w:color w:val="auto"/>
        </w:rPr>
        <w:t>制造业</w:t>
      </w:r>
      <w:r>
        <w:rPr>
          <w:color w:val="auto"/>
        </w:rPr>
        <w:t>产业转型升级，向智能化发展，保持机械行业国内国际市场份额和技术领先地位。</w:t>
      </w:r>
      <w:r>
        <w:rPr>
          <w:rFonts w:ascii="宋体" w:hAnsi="宋体"/>
          <w:color w:val="auto"/>
        </w:rPr>
        <w:t>着力增强企业自主创新能力，努力把柳州建成国家重要的先进制造业基地； 提出实施开放发展战略，强调全面推进开放强柳，积极融入国家“一带一路”战略，构建全方位对外开放新格局;坚持“引进来”与“走出去”，全面提升开放型经济水平；</w:t>
      </w:r>
      <w:r>
        <w:rPr>
          <w:rFonts w:hint="eastAsia" w:ascii="宋体" w:hAnsi="宋体"/>
          <w:color w:val="auto"/>
        </w:rPr>
        <w:t>提出</w:t>
      </w:r>
      <w:r>
        <w:rPr>
          <w:rFonts w:ascii="宋体" w:hAnsi="宋体"/>
          <w:color w:val="auto"/>
        </w:rPr>
        <w:t>实施绿色发展战略打造美丽柳州新形象，积极发展循环经济，创建国家循环经济示范城市等战略。</w:t>
      </w:r>
    </w:p>
    <w:p w14:paraId="1CF7FE82">
      <w:pPr>
        <w:ind w:firstLine="560"/>
        <w:rPr>
          <w:rFonts w:ascii="宋体" w:hAnsi="宋体"/>
          <w:color w:val="auto"/>
        </w:rPr>
      </w:pPr>
      <w:r>
        <w:rPr>
          <w:rFonts w:hint="eastAsia" w:ascii="宋体" w:hAnsi="宋体"/>
          <w:color w:val="auto"/>
        </w:rPr>
        <w:t>从以上发展规划可知，</w:t>
      </w:r>
      <w:r>
        <w:rPr>
          <w:rFonts w:ascii="宋体" w:hAnsi="宋体"/>
          <w:color w:val="auto"/>
        </w:rPr>
        <w:t>质量、效益、创新、新兴技术引入消化、对外开放</w:t>
      </w:r>
      <w:r>
        <w:rPr>
          <w:rFonts w:hint="eastAsia" w:ascii="宋体" w:hAnsi="宋体"/>
          <w:color w:val="auto"/>
        </w:rPr>
        <w:t>将是柳州及广西未来十四五制造业发展的主旋律。随着人工成本、产业结构的优化升级，企业大量运用自动化、智能化装备，数控技术专业也将要从原来关注的一线操作、工艺实施等人才，转向注重质量意识、技术综合应用及具有现场创新改进等方面能力的培养。</w:t>
      </w:r>
    </w:p>
    <w:p w14:paraId="0D2109E9">
      <w:pPr>
        <w:ind w:firstLine="560"/>
        <w:rPr>
          <w:rFonts w:ascii="宋体" w:hAnsi="宋体"/>
          <w:color w:val="auto"/>
        </w:rPr>
      </w:pPr>
      <w:r>
        <w:rPr>
          <w:rFonts w:hint="eastAsia" w:ascii="宋体" w:hAnsi="宋体"/>
          <w:color w:val="auto"/>
        </w:rPr>
        <w:t>随着</w:t>
      </w:r>
      <w:r>
        <w:rPr>
          <w:rFonts w:ascii="宋体" w:hAnsi="宋体"/>
          <w:color w:val="auto"/>
        </w:rPr>
        <w:t>柳州工业转型步伐加快，</w:t>
      </w:r>
      <w:r>
        <w:rPr>
          <w:rFonts w:hint="eastAsia" w:ascii="宋体" w:hAnsi="宋体"/>
          <w:color w:val="auto"/>
        </w:rPr>
        <w:t>制造企业“机器换人”工程持续推进，工业机器人、自动生产线和等机电一体化设备的使用日趋广泛，企业的员工构成出现了生产一线操作人员减少，更多是需要在后台做运行保障的综合性及创新改进型技能人才。</w:t>
      </w:r>
    </w:p>
    <w:p w14:paraId="7EF06992">
      <w:pPr>
        <w:spacing w:line="560" w:lineRule="exact"/>
        <w:ind w:firstLine="0" w:firstLineChars="0"/>
        <w:jc w:val="center"/>
        <w:rPr>
          <w:rFonts w:ascii="宋体" w:hAnsi="宋体"/>
          <w:b/>
          <w:bCs/>
          <w:color w:val="auto"/>
          <w:sz w:val="21"/>
          <w:szCs w:val="21"/>
        </w:rPr>
      </w:pPr>
      <w:r>
        <w:rPr>
          <w:rFonts w:hint="eastAsia" w:ascii="宋体" w:hAnsi="宋体"/>
          <w:b/>
          <w:bCs/>
          <w:color w:val="auto"/>
          <w:sz w:val="21"/>
          <w:szCs w:val="21"/>
        </w:rPr>
        <w:t>表2 先进制造技术专业群与汽车及机械产业链对接关系表</w:t>
      </w:r>
    </w:p>
    <w:tbl>
      <w:tblPr>
        <w:tblStyle w:val="10"/>
        <w:tblW w:w="8852" w:type="dxa"/>
        <w:jc w:val="center"/>
        <w:tblLayout w:type="fixed"/>
        <w:tblCellMar>
          <w:top w:w="0" w:type="dxa"/>
          <w:left w:w="108" w:type="dxa"/>
          <w:bottom w:w="0" w:type="dxa"/>
          <w:right w:w="108" w:type="dxa"/>
        </w:tblCellMar>
      </w:tblPr>
      <w:tblGrid>
        <w:gridCol w:w="2167"/>
        <w:gridCol w:w="3328"/>
        <w:gridCol w:w="3357"/>
      </w:tblGrid>
      <w:tr w14:paraId="5F94B72F">
        <w:tblPrEx>
          <w:tblCellMar>
            <w:top w:w="0" w:type="dxa"/>
            <w:left w:w="108" w:type="dxa"/>
            <w:bottom w:w="0" w:type="dxa"/>
            <w:right w:w="108" w:type="dxa"/>
          </w:tblCellMar>
        </w:tblPrEx>
        <w:trPr>
          <w:trHeight w:val="300" w:hRule="atLeast"/>
          <w:jc w:val="center"/>
        </w:trPr>
        <w:tc>
          <w:tcPr>
            <w:tcW w:w="2167" w:type="dxa"/>
            <w:tcBorders>
              <w:top w:val="single" w:color="auto" w:sz="4" w:space="0"/>
              <w:left w:val="single" w:color="auto" w:sz="4" w:space="0"/>
              <w:bottom w:val="single" w:color="auto" w:sz="4" w:space="0"/>
              <w:right w:val="single" w:color="auto" w:sz="4" w:space="0"/>
            </w:tcBorders>
            <w:vAlign w:val="center"/>
          </w:tcPr>
          <w:p w14:paraId="46B8419B">
            <w:pPr>
              <w:ind w:firstLine="0" w:firstLineChars="0"/>
              <w:jc w:val="center"/>
              <w:rPr>
                <w:rFonts w:ascii="宋体" w:hAnsi="宋体"/>
                <w:color w:val="auto"/>
                <w:sz w:val="21"/>
                <w:szCs w:val="21"/>
              </w:rPr>
            </w:pPr>
            <w:r>
              <w:rPr>
                <w:rFonts w:hint="eastAsia" w:ascii="宋体" w:hAnsi="宋体"/>
                <w:color w:val="auto"/>
                <w:sz w:val="21"/>
                <w:szCs w:val="21"/>
              </w:rPr>
              <w:t>汽车产业链</w:t>
            </w:r>
          </w:p>
        </w:tc>
        <w:tc>
          <w:tcPr>
            <w:tcW w:w="3328" w:type="dxa"/>
            <w:tcBorders>
              <w:top w:val="single" w:color="auto" w:sz="4" w:space="0"/>
              <w:left w:val="nil"/>
              <w:bottom w:val="single" w:color="auto" w:sz="4" w:space="0"/>
              <w:right w:val="single" w:color="auto" w:sz="4" w:space="0"/>
            </w:tcBorders>
            <w:vAlign w:val="center"/>
          </w:tcPr>
          <w:p w14:paraId="0FEA23D6">
            <w:pPr>
              <w:ind w:firstLine="0" w:firstLineChars="0"/>
              <w:jc w:val="center"/>
              <w:rPr>
                <w:rFonts w:ascii="宋体" w:hAnsi="宋体"/>
                <w:color w:val="auto"/>
                <w:sz w:val="21"/>
                <w:szCs w:val="21"/>
              </w:rPr>
            </w:pPr>
            <w:r>
              <w:rPr>
                <w:rFonts w:hint="eastAsia" w:ascii="宋体" w:hAnsi="宋体"/>
                <w:color w:val="auto"/>
                <w:sz w:val="21"/>
                <w:szCs w:val="21"/>
              </w:rPr>
              <w:t>机械产业链</w:t>
            </w:r>
          </w:p>
        </w:tc>
        <w:tc>
          <w:tcPr>
            <w:tcW w:w="3357" w:type="dxa"/>
            <w:tcBorders>
              <w:top w:val="single" w:color="auto" w:sz="4" w:space="0"/>
              <w:left w:val="nil"/>
              <w:bottom w:val="single" w:color="auto" w:sz="4" w:space="0"/>
              <w:right w:val="single" w:color="auto" w:sz="4" w:space="0"/>
            </w:tcBorders>
            <w:vAlign w:val="center"/>
          </w:tcPr>
          <w:p w14:paraId="3DF8A2BE">
            <w:pPr>
              <w:ind w:firstLine="0" w:firstLineChars="0"/>
              <w:jc w:val="center"/>
              <w:rPr>
                <w:rFonts w:ascii="宋体" w:hAnsi="宋体"/>
                <w:color w:val="auto"/>
                <w:sz w:val="21"/>
                <w:szCs w:val="21"/>
              </w:rPr>
            </w:pPr>
            <w:r>
              <w:rPr>
                <w:rFonts w:hint="eastAsia" w:ascii="宋体" w:hAnsi="宋体"/>
                <w:color w:val="auto"/>
                <w:sz w:val="21"/>
                <w:szCs w:val="21"/>
              </w:rPr>
              <w:t>服务产业的主干专业</w:t>
            </w:r>
          </w:p>
        </w:tc>
      </w:tr>
      <w:tr w14:paraId="437EEA1D">
        <w:tblPrEx>
          <w:tblCellMar>
            <w:top w:w="0" w:type="dxa"/>
            <w:left w:w="108" w:type="dxa"/>
            <w:bottom w:w="0" w:type="dxa"/>
            <w:right w:w="108" w:type="dxa"/>
          </w:tblCellMar>
        </w:tblPrEx>
        <w:trPr>
          <w:trHeight w:val="1050" w:hRule="atLeast"/>
          <w:jc w:val="center"/>
        </w:trPr>
        <w:tc>
          <w:tcPr>
            <w:tcW w:w="2167" w:type="dxa"/>
            <w:tcBorders>
              <w:top w:val="nil"/>
              <w:left w:val="single" w:color="auto" w:sz="4" w:space="0"/>
              <w:bottom w:val="single" w:color="auto" w:sz="4" w:space="0"/>
              <w:right w:val="single" w:color="auto" w:sz="4" w:space="0"/>
            </w:tcBorders>
            <w:vAlign w:val="center"/>
          </w:tcPr>
          <w:p w14:paraId="4C006C82">
            <w:pPr>
              <w:ind w:firstLine="0" w:firstLineChars="0"/>
              <w:rPr>
                <w:rFonts w:ascii="宋体" w:hAnsi="宋体"/>
                <w:color w:val="auto"/>
                <w:sz w:val="21"/>
                <w:szCs w:val="21"/>
              </w:rPr>
            </w:pPr>
            <w:r>
              <w:rPr>
                <w:rFonts w:hint="eastAsia" w:ascii="宋体" w:hAnsi="宋体"/>
                <w:color w:val="auto"/>
                <w:sz w:val="21"/>
                <w:szCs w:val="21"/>
              </w:rPr>
              <w:t>零部件制造业（发动机变速箱、车身内饰总成、制动转向、仪表等）</w:t>
            </w:r>
          </w:p>
        </w:tc>
        <w:tc>
          <w:tcPr>
            <w:tcW w:w="3328" w:type="dxa"/>
            <w:tcBorders>
              <w:top w:val="nil"/>
              <w:left w:val="nil"/>
              <w:bottom w:val="single" w:color="auto" w:sz="4" w:space="0"/>
              <w:right w:val="single" w:color="auto" w:sz="4" w:space="0"/>
            </w:tcBorders>
            <w:vAlign w:val="center"/>
          </w:tcPr>
          <w:p w14:paraId="681C395F">
            <w:pPr>
              <w:ind w:firstLine="0" w:firstLineChars="0"/>
              <w:rPr>
                <w:rFonts w:ascii="宋体" w:hAnsi="宋体"/>
                <w:color w:val="auto"/>
                <w:sz w:val="21"/>
                <w:szCs w:val="21"/>
              </w:rPr>
            </w:pPr>
            <w:r>
              <w:rPr>
                <w:rFonts w:hint="eastAsia" w:ascii="宋体" w:hAnsi="宋体"/>
                <w:color w:val="auto"/>
                <w:sz w:val="21"/>
                <w:szCs w:val="21"/>
              </w:rPr>
              <w:t>基础件制造业（液气动元件、轴承及密封、模夹具、电子器件、仪器仪表、自动化装置等）</w:t>
            </w:r>
          </w:p>
        </w:tc>
        <w:tc>
          <w:tcPr>
            <w:tcW w:w="3357" w:type="dxa"/>
            <w:tcBorders>
              <w:top w:val="nil"/>
              <w:left w:val="nil"/>
              <w:bottom w:val="single" w:color="auto" w:sz="4" w:space="0"/>
              <w:right w:val="single" w:color="auto" w:sz="4" w:space="0"/>
            </w:tcBorders>
            <w:vAlign w:val="center"/>
          </w:tcPr>
          <w:p w14:paraId="1C113DEC">
            <w:pPr>
              <w:ind w:firstLine="0" w:firstLineChars="0"/>
              <w:rPr>
                <w:rFonts w:ascii="宋体" w:hAnsi="宋体"/>
                <w:color w:val="auto"/>
                <w:sz w:val="21"/>
                <w:szCs w:val="21"/>
              </w:rPr>
            </w:pPr>
            <w:r>
              <w:rPr>
                <w:rFonts w:hint="eastAsia" w:ascii="宋体" w:hAnsi="宋体"/>
                <w:color w:val="auto"/>
                <w:sz w:val="21"/>
                <w:szCs w:val="21"/>
              </w:rPr>
              <w:t>数控技术、模具设计与制造、机焊接技术及其自动化、机械质量管理与检测技术</w:t>
            </w:r>
          </w:p>
        </w:tc>
      </w:tr>
      <w:tr w14:paraId="657CAC30">
        <w:tblPrEx>
          <w:tblCellMar>
            <w:top w:w="0" w:type="dxa"/>
            <w:left w:w="108" w:type="dxa"/>
            <w:bottom w:w="0" w:type="dxa"/>
            <w:right w:w="108" w:type="dxa"/>
          </w:tblCellMar>
        </w:tblPrEx>
        <w:trPr>
          <w:trHeight w:val="840" w:hRule="atLeast"/>
          <w:jc w:val="center"/>
        </w:trPr>
        <w:tc>
          <w:tcPr>
            <w:tcW w:w="2167" w:type="dxa"/>
            <w:vMerge w:val="restart"/>
            <w:tcBorders>
              <w:top w:val="nil"/>
              <w:left w:val="single" w:color="auto" w:sz="4" w:space="0"/>
              <w:bottom w:val="single" w:color="auto" w:sz="4" w:space="0"/>
              <w:right w:val="single" w:color="auto" w:sz="4" w:space="0"/>
            </w:tcBorders>
            <w:vAlign w:val="center"/>
          </w:tcPr>
          <w:p w14:paraId="7746DF65">
            <w:pPr>
              <w:ind w:firstLine="0" w:firstLineChars="0"/>
              <w:rPr>
                <w:rFonts w:ascii="宋体" w:hAnsi="宋体"/>
                <w:color w:val="auto"/>
                <w:sz w:val="21"/>
                <w:szCs w:val="21"/>
              </w:rPr>
            </w:pPr>
            <w:r>
              <w:rPr>
                <w:rFonts w:hint="eastAsia" w:ascii="宋体" w:hAnsi="宋体"/>
                <w:color w:val="auto"/>
                <w:sz w:val="21"/>
                <w:szCs w:val="21"/>
              </w:rPr>
              <w:t>整车制造业（开发、冲压、焊装、涂装、总装等）</w:t>
            </w:r>
          </w:p>
        </w:tc>
        <w:tc>
          <w:tcPr>
            <w:tcW w:w="3328" w:type="dxa"/>
            <w:vMerge w:val="restart"/>
            <w:tcBorders>
              <w:top w:val="nil"/>
              <w:left w:val="single" w:color="auto" w:sz="4" w:space="0"/>
              <w:bottom w:val="single" w:color="auto" w:sz="4" w:space="0"/>
              <w:right w:val="single" w:color="auto" w:sz="4" w:space="0"/>
            </w:tcBorders>
            <w:vAlign w:val="center"/>
          </w:tcPr>
          <w:p w14:paraId="746319A8">
            <w:pPr>
              <w:ind w:firstLine="0" w:firstLineChars="0"/>
              <w:rPr>
                <w:rFonts w:ascii="宋体" w:hAnsi="宋体"/>
                <w:color w:val="auto"/>
                <w:sz w:val="21"/>
                <w:szCs w:val="21"/>
              </w:rPr>
            </w:pPr>
            <w:r>
              <w:rPr>
                <w:rFonts w:hint="eastAsia" w:ascii="宋体" w:hAnsi="宋体"/>
                <w:color w:val="auto"/>
                <w:sz w:val="21"/>
                <w:szCs w:val="21"/>
              </w:rPr>
              <w:t>基础机械装备制造业（数控机床、工业机器人、柔性制造系统（FMS)等）</w:t>
            </w:r>
          </w:p>
        </w:tc>
        <w:tc>
          <w:tcPr>
            <w:tcW w:w="3357" w:type="dxa"/>
            <w:vMerge w:val="restart"/>
            <w:tcBorders>
              <w:top w:val="nil"/>
              <w:left w:val="single" w:color="auto" w:sz="4" w:space="0"/>
              <w:bottom w:val="single" w:color="auto" w:sz="4" w:space="0"/>
              <w:right w:val="single" w:color="auto" w:sz="4" w:space="0"/>
            </w:tcBorders>
            <w:vAlign w:val="center"/>
          </w:tcPr>
          <w:p w14:paraId="743D480D">
            <w:pPr>
              <w:ind w:firstLine="0" w:firstLineChars="0"/>
              <w:rPr>
                <w:rFonts w:ascii="宋体" w:hAnsi="宋体"/>
                <w:color w:val="auto"/>
                <w:sz w:val="21"/>
                <w:szCs w:val="21"/>
              </w:rPr>
            </w:pPr>
            <w:r>
              <w:rPr>
                <w:rFonts w:hint="eastAsia" w:ascii="宋体" w:hAnsi="宋体"/>
                <w:color w:val="auto"/>
                <w:sz w:val="21"/>
                <w:szCs w:val="21"/>
              </w:rPr>
              <w:t>数控技术、模具设计与制造、机电一体化技术、工业机器人技术、电气自动化技术等</w:t>
            </w:r>
          </w:p>
        </w:tc>
      </w:tr>
      <w:tr w14:paraId="7F4DCE7A">
        <w:tblPrEx>
          <w:tblCellMar>
            <w:top w:w="0" w:type="dxa"/>
            <w:left w:w="108" w:type="dxa"/>
            <w:bottom w:w="0" w:type="dxa"/>
            <w:right w:w="108" w:type="dxa"/>
          </w:tblCellMar>
        </w:tblPrEx>
        <w:trPr>
          <w:trHeight w:val="317" w:hRule="atLeast"/>
          <w:jc w:val="center"/>
        </w:trPr>
        <w:tc>
          <w:tcPr>
            <w:tcW w:w="2167" w:type="dxa"/>
            <w:vMerge w:val="continue"/>
            <w:tcBorders>
              <w:top w:val="nil"/>
              <w:left w:val="single" w:color="auto" w:sz="4" w:space="0"/>
              <w:bottom w:val="single" w:color="auto" w:sz="4" w:space="0"/>
              <w:right w:val="single" w:color="auto" w:sz="4" w:space="0"/>
            </w:tcBorders>
            <w:vAlign w:val="center"/>
          </w:tcPr>
          <w:p w14:paraId="2082BE52">
            <w:pPr>
              <w:ind w:firstLine="0" w:firstLineChars="0"/>
              <w:rPr>
                <w:rFonts w:ascii="宋体" w:hAnsi="宋体"/>
                <w:color w:val="auto"/>
                <w:sz w:val="21"/>
                <w:szCs w:val="21"/>
              </w:rPr>
            </w:pPr>
          </w:p>
        </w:tc>
        <w:tc>
          <w:tcPr>
            <w:tcW w:w="3328" w:type="dxa"/>
            <w:vMerge w:val="continue"/>
            <w:tcBorders>
              <w:top w:val="nil"/>
              <w:left w:val="single" w:color="auto" w:sz="4" w:space="0"/>
              <w:bottom w:val="single" w:color="auto" w:sz="4" w:space="0"/>
              <w:right w:val="single" w:color="auto" w:sz="4" w:space="0"/>
            </w:tcBorders>
            <w:vAlign w:val="center"/>
          </w:tcPr>
          <w:p w14:paraId="62227971">
            <w:pPr>
              <w:ind w:firstLine="0" w:firstLineChars="0"/>
              <w:rPr>
                <w:rFonts w:ascii="宋体" w:hAnsi="宋体"/>
                <w:color w:val="auto"/>
                <w:sz w:val="21"/>
                <w:szCs w:val="21"/>
              </w:rPr>
            </w:pPr>
          </w:p>
        </w:tc>
        <w:tc>
          <w:tcPr>
            <w:tcW w:w="3357" w:type="dxa"/>
            <w:vMerge w:val="continue"/>
            <w:tcBorders>
              <w:top w:val="nil"/>
              <w:left w:val="single" w:color="auto" w:sz="4" w:space="0"/>
              <w:bottom w:val="single" w:color="auto" w:sz="4" w:space="0"/>
              <w:right w:val="single" w:color="auto" w:sz="4" w:space="0"/>
            </w:tcBorders>
            <w:vAlign w:val="center"/>
          </w:tcPr>
          <w:p w14:paraId="62CD24BA">
            <w:pPr>
              <w:ind w:firstLine="0" w:firstLineChars="0"/>
              <w:rPr>
                <w:rFonts w:ascii="宋体" w:hAnsi="宋体"/>
                <w:color w:val="auto"/>
                <w:sz w:val="21"/>
                <w:szCs w:val="21"/>
              </w:rPr>
            </w:pPr>
          </w:p>
        </w:tc>
      </w:tr>
      <w:tr w14:paraId="3F0346C6">
        <w:tblPrEx>
          <w:tblCellMar>
            <w:top w:w="0" w:type="dxa"/>
            <w:left w:w="108" w:type="dxa"/>
            <w:bottom w:w="0" w:type="dxa"/>
            <w:right w:w="108" w:type="dxa"/>
          </w:tblCellMar>
        </w:tblPrEx>
        <w:trPr>
          <w:trHeight w:val="900" w:hRule="atLeast"/>
          <w:jc w:val="center"/>
        </w:trPr>
        <w:tc>
          <w:tcPr>
            <w:tcW w:w="2167" w:type="dxa"/>
            <w:vMerge w:val="continue"/>
            <w:tcBorders>
              <w:top w:val="nil"/>
              <w:left w:val="single" w:color="auto" w:sz="4" w:space="0"/>
              <w:bottom w:val="single" w:color="auto" w:sz="4" w:space="0"/>
              <w:right w:val="single" w:color="auto" w:sz="4" w:space="0"/>
            </w:tcBorders>
            <w:vAlign w:val="center"/>
          </w:tcPr>
          <w:p w14:paraId="407C7704">
            <w:pPr>
              <w:ind w:firstLine="0" w:firstLineChars="0"/>
              <w:rPr>
                <w:rFonts w:ascii="宋体" w:hAnsi="宋体"/>
                <w:color w:val="auto"/>
                <w:sz w:val="21"/>
                <w:szCs w:val="21"/>
              </w:rPr>
            </w:pPr>
          </w:p>
        </w:tc>
        <w:tc>
          <w:tcPr>
            <w:tcW w:w="3328" w:type="dxa"/>
            <w:tcBorders>
              <w:top w:val="nil"/>
              <w:left w:val="nil"/>
              <w:bottom w:val="single" w:color="auto" w:sz="4" w:space="0"/>
              <w:right w:val="single" w:color="auto" w:sz="4" w:space="0"/>
            </w:tcBorders>
            <w:vAlign w:val="center"/>
          </w:tcPr>
          <w:p w14:paraId="08B39ED0">
            <w:pPr>
              <w:ind w:firstLine="0" w:firstLineChars="0"/>
              <w:rPr>
                <w:rFonts w:ascii="宋体" w:hAnsi="宋体"/>
                <w:color w:val="auto"/>
                <w:sz w:val="21"/>
                <w:szCs w:val="21"/>
              </w:rPr>
            </w:pPr>
            <w:r>
              <w:rPr>
                <w:rFonts w:hint="eastAsia" w:ascii="宋体" w:hAnsi="宋体"/>
                <w:color w:val="auto"/>
                <w:sz w:val="21"/>
                <w:szCs w:val="21"/>
              </w:rPr>
              <w:t>成套技术机械装备制造业（汽车零部件及整车制造、工程机械、冶炼、化工船舶装备）</w:t>
            </w:r>
          </w:p>
        </w:tc>
        <w:tc>
          <w:tcPr>
            <w:tcW w:w="3357" w:type="dxa"/>
            <w:vMerge w:val="continue"/>
            <w:tcBorders>
              <w:top w:val="nil"/>
              <w:left w:val="single" w:color="auto" w:sz="4" w:space="0"/>
              <w:bottom w:val="single" w:color="auto" w:sz="4" w:space="0"/>
              <w:right w:val="single" w:color="auto" w:sz="4" w:space="0"/>
            </w:tcBorders>
            <w:vAlign w:val="center"/>
          </w:tcPr>
          <w:p w14:paraId="3F8845C0">
            <w:pPr>
              <w:ind w:firstLine="0" w:firstLineChars="0"/>
              <w:rPr>
                <w:rFonts w:ascii="宋体" w:hAnsi="宋体"/>
                <w:color w:val="auto"/>
                <w:sz w:val="21"/>
                <w:szCs w:val="21"/>
              </w:rPr>
            </w:pPr>
          </w:p>
        </w:tc>
      </w:tr>
      <w:tr w14:paraId="196D3928">
        <w:tblPrEx>
          <w:tblCellMar>
            <w:top w:w="0" w:type="dxa"/>
            <w:left w:w="108" w:type="dxa"/>
            <w:bottom w:w="0" w:type="dxa"/>
            <w:right w:w="108" w:type="dxa"/>
          </w:tblCellMar>
        </w:tblPrEx>
        <w:trPr>
          <w:trHeight w:val="860" w:hRule="atLeast"/>
          <w:jc w:val="center"/>
        </w:trPr>
        <w:tc>
          <w:tcPr>
            <w:tcW w:w="2167" w:type="dxa"/>
            <w:tcBorders>
              <w:top w:val="nil"/>
              <w:left w:val="single" w:color="auto" w:sz="4" w:space="0"/>
              <w:bottom w:val="single" w:color="auto" w:sz="4" w:space="0"/>
              <w:right w:val="single" w:color="auto" w:sz="4" w:space="0"/>
            </w:tcBorders>
            <w:vAlign w:val="center"/>
          </w:tcPr>
          <w:p w14:paraId="70DBD3E1">
            <w:pPr>
              <w:ind w:firstLine="0" w:firstLineChars="0"/>
              <w:rPr>
                <w:rFonts w:ascii="宋体" w:hAnsi="宋体"/>
                <w:color w:val="auto"/>
                <w:sz w:val="21"/>
                <w:szCs w:val="21"/>
              </w:rPr>
            </w:pPr>
            <w:r>
              <w:rPr>
                <w:rFonts w:hint="eastAsia" w:ascii="宋体" w:hAnsi="宋体"/>
                <w:color w:val="auto"/>
                <w:sz w:val="21"/>
                <w:szCs w:val="21"/>
              </w:rPr>
              <w:t>销售服务（物流、金融、销售及保险、保养维修、二手车交易等）</w:t>
            </w:r>
          </w:p>
        </w:tc>
        <w:tc>
          <w:tcPr>
            <w:tcW w:w="3328" w:type="dxa"/>
            <w:tcBorders>
              <w:top w:val="nil"/>
              <w:left w:val="nil"/>
              <w:bottom w:val="single" w:color="auto" w:sz="4" w:space="0"/>
              <w:right w:val="single" w:color="auto" w:sz="4" w:space="0"/>
            </w:tcBorders>
            <w:vAlign w:val="center"/>
          </w:tcPr>
          <w:p w14:paraId="352E7303">
            <w:pPr>
              <w:ind w:firstLine="0" w:firstLineChars="0"/>
              <w:rPr>
                <w:rFonts w:ascii="宋体" w:hAnsi="宋体"/>
                <w:color w:val="auto"/>
                <w:sz w:val="21"/>
                <w:szCs w:val="21"/>
              </w:rPr>
            </w:pPr>
            <w:r>
              <w:rPr>
                <w:rFonts w:hint="eastAsia" w:ascii="宋体" w:hAnsi="宋体"/>
                <w:color w:val="auto"/>
                <w:sz w:val="21"/>
                <w:szCs w:val="21"/>
              </w:rPr>
              <w:t>销售服务（产品销售、运行管理、维修服务、再制造、二次开发、技改等）</w:t>
            </w:r>
          </w:p>
        </w:tc>
        <w:tc>
          <w:tcPr>
            <w:tcW w:w="3357" w:type="dxa"/>
            <w:tcBorders>
              <w:top w:val="nil"/>
              <w:left w:val="nil"/>
              <w:bottom w:val="single" w:color="auto" w:sz="4" w:space="0"/>
              <w:right w:val="single" w:color="auto" w:sz="4" w:space="0"/>
            </w:tcBorders>
            <w:vAlign w:val="center"/>
          </w:tcPr>
          <w:p w14:paraId="46C7FA54">
            <w:pPr>
              <w:ind w:firstLine="0" w:firstLineChars="0"/>
              <w:rPr>
                <w:rFonts w:ascii="宋体" w:hAnsi="宋体"/>
                <w:color w:val="auto"/>
                <w:sz w:val="21"/>
                <w:szCs w:val="21"/>
              </w:rPr>
            </w:pPr>
            <w:r>
              <w:rPr>
                <w:rFonts w:hint="eastAsia" w:ascii="宋体" w:hAnsi="宋体"/>
                <w:color w:val="auto"/>
                <w:sz w:val="21"/>
                <w:szCs w:val="21"/>
              </w:rPr>
              <w:t>数控设备应用与维护、机电设备维修与管理、汽车应用技术、汽车检测与维修技术</w:t>
            </w:r>
          </w:p>
        </w:tc>
      </w:tr>
    </w:tbl>
    <w:p w14:paraId="58D3830C">
      <w:pPr>
        <w:ind w:firstLine="560"/>
        <w:rPr>
          <w:rFonts w:ascii="宋体" w:hAnsi="宋体"/>
          <w:color w:val="auto"/>
        </w:rPr>
      </w:pPr>
      <w:r>
        <w:rPr>
          <w:rFonts w:hint="eastAsia" w:ascii="宋体" w:hAnsi="宋体"/>
          <w:color w:val="auto"/>
        </w:rPr>
        <w:t>（2）</w:t>
      </w:r>
      <w:r>
        <w:rPr>
          <w:rFonts w:ascii="宋体" w:hAnsi="宋体"/>
          <w:color w:val="auto"/>
        </w:rPr>
        <w:t xml:space="preserve"> </w:t>
      </w:r>
      <w:r>
        <w:rPr>
          <w:rFonts w:hint="eastAsia" w:ascii="宋体" w:hAnsi="宋体"/>
          <w:color w:val="auto"/>
        </w:rPr>
        <w:t>企业调研分析</w:t>
      </w:r>
    </w:p>
    <w:p w14:paraId="6A592C80">
      <w:pPr>
        <w:ind w:firstLine="560"/>
        <w:rPr>
          <w:rFonts w:ascii="宋体" w:hAnsi="宋体"/>
          <w:color w:val="auto"/>
        </w:rPr>
      </w:pPr>
      <w:r>
        <w:rPr>
          <w:rFonts w:hint="eastAsia" w:ascii="宋体" w:hAnsi="宋体"/>
          <w:color w:val="auto"/>
        </w:rPr>
        <w:t>为进一步明确区域经济与社会发展对本专业人才的需求状况，明确适合本专业毕业生的职业岗位群、人才规格要求，数控技术专业团队开展了企业调研工作。所调研的企业中，有玉柴机器股份有限公司、上汽通用五菱有限公司、柳州五菱汽车工业公司、柳州工程机械股份有限公司、柳州市龙杰汽车配件有限责任公司等共5家企业生产汽车零部件，占所调研企业的50％；桂林机床股份有限公司、柳州采埃孚机械有限公司共2家是装备制造业企业，占所调研企业的20％；柳州钢铁公司、广西华银铝业有限公司共2家企业为金属材料冶炼及其深加工业，占20％；柳州长虹机器制造公司为生产军用战术性导弹的精密加工企业占10％。在这10家企业中，产值达亿元的企业有9家，占81.8％。这些企业在广西制造业中均具有举足轻重的影响力。</w:t>
      </w:r>
    </w:p>
    <w:p w14:paraId="31704B72">
      <w:pPr>
        <w:ind w:firstLine="560"/>
        <w:rPr>
          <w:rFonts w:ascii="宋体" w:hAnsi="宋体"/>
          <w:color w:val="auto"/>
        </w:rPr>
      </w:pPr>
      <w:r>
        <w:rPr>
          <w:rFonts w:hint="eastAsia" w:ascii="宋体" w:hAnsi="宋体"/>
          <w:color w:val="auto"/>
        </w:rPr>
        <w:t>所调研企业高职数控技术专业相关工作岗位分布情况：</w:t>
      </w:r>
    </w:p>
    <w:p w14:paraId="61D27A04">
      <w:pPr>
        <w:ind w:firstLine="560"/>
        <w:rPr>
          <w:rFonts w:ascii="宋体" w:hAnsi="宋体"/>
          <w:color w:val="auto"/>
        </w:rPr>
      </w:pPr>
      <w:r>
        <w:rPr>
          <w:rFonts w:hint="eastAsia" w:ascii="宋体" w:hAnsi="宋体"/>
          <w:color w:val="auto"/>
        </w:rPr>
        <w:t>1）玉柴机器股份有限公司等5家汽车零部件生产企业</w:t>
      </w:r>
    </w:p>
    <w:p w14:paraId="6D62EEF9">
      <w:pPr>
        <w:ind w:firstLine="560"/>
        <w:rPr>
          <w:rFonts w:ascii="宋体" w:hAnsi="宋体"/>
          <w:color w:val="auto"/>
        </w:rPr>
      </w:pPr>
      <w:r>
        <w:rPr>
          <w:rFonts w:hint="eastAsia" w:ascii="宋体" w:hAnsi="宋体"/>
          <w:color w:val="auto"/>
        </w:rPr>
        <w:t>该类企业规模较大，生产线上自动化程度较高，先进的数控设备达70%以上，招聘高职数控技术专业毕业生，主要面向工作岗位是：数控车、数控铣床、加工中心操作工，专用机床操作工，所占比例最大，约占60％，部分学生在专用机床操作工的岗位，约占20％，数控设备维修工约占9％，质量检验员约5％，提升到工艺员或编程员岗位的约占3％，提升到管理岗位的人员约占3%。</w:t>
      </w:r>
    </w:p>
    <w:p w14:paraId="3BFD44C0">
      <w:pPr>
        <w:ind w:firstLine="560"/>
        <w:rPr>
          <w:rFonts w:ascii="宋体" w:hAnsi="宋体"/>
          <w:color w:val="auto"/>
        </w:rPr>
      </w:pPr>
      <w:r>
        <w:rPr>
          <w:rFonts w:hint="eastAsia" w:ascii="宋体" w:hAnsi="宋体"/>
          <w:color w:val="auto"/>
        </w:rPr>
        <w:t>在这类企业，高职毕业生担任班长的比例约占所有生产线上班长中的80%，原因是班长的工作要求有一定的组织协调能力的同时，更要求技术较全面，能独立胜任所负责班组中的所有设备的操作、常见故障处理、产品质量控制等工作，大专生比本科生有较强的动手实践能力，比中专、技校生有较好的理论基础，适应性较强。</w:t>
      </w:r>
    </w:p>
    <w:p w14:paraId="3ACB82C5">
      <w:pPr>
        <w:ind w:firstLine="560"/>
        <w:rPr>
          <w:rFonts w:ascii="宋体" w:hAnsi="宋体"/>
          <w:color w:val="auto"/>
        </w:rPr>
      </w:pPr>
      <w:r>
        <w:rPr>
          <w:rFonts w:hint="eastAsia" w:ascii="宋体" w:hAnsi="宋体"/>
          <w:color w:val="auto"/>
        </w:rPr>
        <w:t>近几年企业为了提升员工素质，新招聘员工大部分以高职毕业生为主，制造类的高职毕业生，专业性质已经模糊，只要是操作工岗位的，不管是机械设计与制造专业、模具设计与制造专业、机电设备维修专业，还是数控技术专业等，一律视为机械制造类专业，岗位性质基本相同，什么岗位缺人就安排上什么岗位，要求毕业生是一专多能的复合型人才，适应不同设备的能力强。</w:t>
      </w:r>
    </w:p>
    <w:p w14:paraId="22C0AC5D">
      <w:pPr>
        <w:ind w:firstLine="560"/>
        <w:rPr>
          <w:rFonts w:ascii="宋体" w:hAnsi="宋体"/>
          <w:color w:val="auto"/>
        </w:rPr>
      </w:pPr>
      <w:r>
        <w:rPr>
          <w:rFonts w:hint="eastAsia" w:ascii="宋体" w:hAnsi="宋体"/>
          <w:color w:val="auto"/>
        </w:rPr>
        <w:t>2）柳州钢铁集团公司等2家钢铁、铝冶炼及深加工企业</w:t>
      </w:r>
    </w:p>
    <w:p w14:paraId="7819ADC6">
      <w:pPr>
        <w:ind w:firstLine="560"/>
        <w:rPr>
          <w:rFonts w:ascii="宋体" w:hAnsi="宋体"/>
          <w:color w:val="auto"/>
        </w:rPr>
      </w:pPr>
      <w:r>
        <w:rPr>
          <w:rFonts w:hint="eastAsia" w:ascii="宋体" w:hAnsi="宋体"/>
          <w:color w:val="auto"/>
        </w:rPr>
        <w:t>柳州钢铁集团公司招聘高职毕业生，主要安排的工作岗位是：数控磨床操作工、数控车床操作工和普通机床操作工。</w:t>
      </w:r>
    </w:p>
    <w:p w14:paraId="3BCB8A69">
      <w:pPr>
        <w:ind w:firstLine="560"/>
        <w:rPr>
          <w:rFonts w:ascii="宋体" w:hAnsi="宋体"/>
          <w:color w:val="auto"/>
        </w:rPr>
      </w:pPr>
      <w:r>
        <w:rPr>
          <w:rFonts w:hint="eastAsia" w:ascii="宋体" w:hAnsi="宋体"/>
          <w:color w:val="auto"/>
        </w:rPr>
        <w:t>由于近几年广西大力发展铝深加工业，各企业都在新建、扩建生产线，因此，各种人才都缺，各企业到学校来招聘新毕业生，每次都超过百人，其中数控技术专业的学生约占30%。通过对企业走访调研了解到，这类企业所拥有的设备，大部分都是大型挤压机器，也是数控控制的，但加工工艺与数控切削加工工艺的数控设备完全不同，企业中也有少量的数控切削机床。这种类型的企业，对数控技术专业人才的需求量不大，高职数控技术专业的毕业生，少数人有在CAD/CAM软件应用岗位、数控加工工艺、编程与操作技能岗位、数控设备维护维修岗位，而大部分的毕业生则分配到：生产流程中去看管仪器仪表、担当配电工、焊工、普通机床操作工、质量检验员等，有相当一部份当上了班、组长或工段长。</w:t>
      </w:r>
    </w:p>
    <w:p w14:paraId="6EBFF5C9">
      <w:pPr>
        <w:ind w:firstLine="560"/>
        <w:rPr>
          <w:rFonts w:ascii="宋体" w:hAnsi="宋体"/>
          <w:color w:val="auto"/>
        </w:rPr>
      </w:pPr>
      <w:r>
        <w:rPr>
          <w:rFonts w:hint="eastAsia" w:ascii="宋体" w:hAnsi="宋体"/>
          <w:color w:val="auto"/>
        </w:rPr>
        <w:t>3）柳州采埃孚机械有限公司等3家装备制造企业</w:t>
      </w:r>
    </w:p>
    <w:p w14:paraId="0E1E0463">
      <w:pPr>
        <w:ind w:firstLine="560"/>
        <w:rPr>
          <w:rFonts w:ascii="宋体" w:hAnsi="宋体"/>
          <w:color w:val="auto"/>
        </w:rPr>
      </w:pPr>
      <w:r>
        <w:rPr>
          <w:rFonts w:hint="eastAsia" w:ascii="宋体" w:hAnsi="宋体"/>
          <w:color w:val="auto"/>
        </w:rPr>
        <w:t>这3家企业均属于装备制造业。3家企业中有1家中德合资其余诶，2家国营企业，企业所设岗位中，数控技术相关岗位所占比重很大。涉及数控车操作、数控铣操作、加工中心操作、数控钣金机床操作、电加工机床操作、数控工艺员、数控编程员、数控设备维护维修员、CAD/CAM软件应用技术员等各种岗位。近两年，企业为了提升企业员工素质，新进员工也在控制大专及以上学历，中专技校学生一律划在线外。一方面，由于国营企业效益较低差，大专毕业生到企业做操作工，感觉收入太低而很少留下，另一方面，中专、技校毕业生需要找工作，而企业又不允许聘，这在一定程度上造成生产车间用工的紧张。</w:t>
      </w:r>
    </w:p>
    <w:p w14:paraId="095DBF29">
      <w:pPr>
        <w:ind w:firstLine="560"/>
        <w:rPr>
          <w:rFonts w:ascii="宋体" w:hAnsi="宋体"/>
          <w:color w:val="auto"/>
        </w:rPr>
      </w:pPr>
      <w:r>
        <w:rPr>
          <w:rFonts w:hint="eastAsia" w:ascii="宋体" w:hAnsi="宋体"/>
          <w:color w:val="auto"/>
        </w:rPr>
        <w:t>4）柳州长虹机器制造公司</w:t>
      </w:r>
    </w:p>
    <w:p w14:paraId="360B3D5C">
      <w:pPr>
        <w:ind w:firstLine="560"/>
        <w:rPr>
          <w:rFonts w:ascii="宋体" w:hAnsi="宋体"/>
          <w:color w:val="auto"/>
        </w:rPr>
      </w:pPr>
      <w:r>
        <w:rPr>
          <w:rFonts w:hint="eastAsia" w:ascii="宋体" w:hAnsi="宋体"/>
          <w:color w:val="auto"/>
        </w:rPr>
        <w:t>该公司主要产品是军用战术性导弹的部分机械零件。零件的加工精度要求很高，且零件很小、很薄，属于难加工件。该公司的机械加工车间内，拥有高精度的数控机床数量很多，精密检测仪器种类也很多，数控技术当代发展的主流：高速、高精、多轴加工在这里都能找到其使用的情景。该公司对数控技术专业人才的招聘标准较高。以往招聘的员工大都来自全国各地的与军工有关专业的本科毕业生。近几年从高职院校招聘来的员工表现突出，很快独立承担了企业重要岗位的技术骨干重任，现企业设新规定，新进一线操作工，一律从大专学校毕业生中招聘，选择人才的标准也很高，在我院招聘数控技术专业学生的首选条件就是参加过全区数控职业技能竞赛，成绩优良者。参加过全区数控职业技能大赛的选手，都是集数控工艺、编程、CAD/CAM软件应用、操作机床及设备维护维修技能于一身的复合型精英人才。可见复合型数控技术专业人才备受企业青睐。</w:t>
      </w:r>
    </w:p>
    <w:p w14:paraId="4E087BC1">
      <w:pPr>
        <w:ind w:firstLine="560"/>
        <w:rPr>
          <w:rFonts w:ascii="宋体" w:hAnsi="宋体"/>
          <w:color w:val="auto"/>
        </w:rPr>
      </w:pPr>
      <w:r>
        <w:rPr>
          <w:rFonts w:hint="eastAsia" w:ascii="宋体" w:hAnsi="宋体"/>
          <w:color w:val="auto"/>
        </w:rPr>
        <w:t>（2）所调研企业对数控技术专业人才素质要求情况</w:t>
      </w:r>
    </w:p>
    <w:p w14:paraId="255E2055">
      <w:pPr>
        <w:ind w:firstLine="560"/>
        <w:rPr>
          <w:rFonts w:ascii="宋体" w:hAnsi="宋体"/>
          <w:color w:val="auto"/>
        </w:rPr>
      </w:pPr>
      <w:r>
        <w:rPr>
          <w:rFonts w:hint="eastAsia" w:ascii="宋体" w:hAnsi="宋体"/>
          <w:color w:val="auto"/>
        </w:rPr>
        <w:t>企业对数控技术专业人才素质要求的信息来源是给企业管理干部发放调查问卷（共收回80份），企业管理干部反馈信息情况见表3。</w:t>
      </w:r>
    </w:p>
    <w:p w14:paraId="5824C4E0">
      <w:pPr>
        <w:ind w:firstLine="1054" w:firstLineChars="500"/>
        <w:rPr>
          <w:rFonts w:ascii="宋体" w:hAnsi="宋体"/>
          <w:b/>
          <w:bCs/>
          <w:color w:val="auto"/>
          <w:sz w:val="21"/>
          <w:szCs w:val="21"/>
        </w:rPr>
      </w:pPr>
      <w:r>
        <w:rPr>
          <w:rFonts w:hint="eastAsia" w:ascii="宋体" w:hAnsi="宋体"/>
          <w:b/>
          <w:bCs/>
          <w:color w:val="auto"/>
          <w:sz w:val="21"/>
          <w:szCs w:val="21"/>
        </w:rPr>
        <w:t>表3企业管理干部反馈对数控技术专业人才素质能力要求分布情况</w:t>
      </w:r>
    </w:p>
    <w:tbl>
      <w:tblPr>
        <w:tblStyle w:val="10"/>
        <w:tblW w:w="850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gridCol w:w="2011"/>
        <w:gridCol w:w="2419"/>
      </w:tblGrid>
      <w:tr w14:paraId="4034A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3BDBFD36">
            <w:pPr>
              <w:ind w:firstLine="480" w:firstLineChars="0"/>
              <w:jc w:val="center"/>
              <w:rPr>
                <w:rFonts w:ascii="宋体" w:hAnsi="宋体" w:cs="宋体"/>
                <w:color w:val="auto"/>
                <w:sz w:val="21"/>
                <w:szCs w:val="21"/>
              </w:rPr>
            </w:pPr>
            <w:r>
              <w:rPr>
                <w:rFonts w:hint="eastAsia" w:ascii="宋体" w:hAnsi="宋体" w:cs="宋体"/>
                <w:color w:val="auto"/>
                <w:sz w:val="21"/>
                <w:szCs w:val="21"/>
              </w:rPr>
              <w:t>素质能力项目</w:t>
            </w:r>
          </w:p>
        </w:tc>
        <w:tc>
          <w:tcPr>
            <w:tcW w:w="2011" w:type="dxa"/>
            <w:noWrap/>
            <w:vAlign w:val="center"/>
          </w:tcPr>
          <w:p w14:paraId="5086BB49">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人数</w:t>
            </w:r>
          </w:p>
        </w:tc>
        <w:tc>
          <w:tcPr>
            <w:tcW w:w="2419" w:type="dxa"/>
            <w:noWrap/>
            <w:vAlign w:val="center"/>
          </w:tcPr>
          <w:p w14:paraId="49B769A2">
            <w:pPr>
              <w:ind w:left="-18" w:leftChars="-25" w:hanging="52" w:hangingChars="25"/>
              <w:jc w:val="center"/>
              <w:rPr>
                <w:rFonts w:ascii="宋体" w:hAnsi="宋体" w:cs="宋体"/>
                <w:color w:val="auto"/>
                <w:sz w:val="21"/>
                <w:szCs w:val="21"/>
              </w:rPr>
            </w:pPr>
            <w:r>
              <w:rPr>
                <w:rFonts w:hint="eastAsia" w:ascii="宋体" w:hAnsi="宋体" w:cs="宋体"/>
                <w:color w:val="auto"/>
                <w:sz w:val="21"/>
                <w:szCs w:val="21"/>
              </w:rPr>
              <w:t>占调查问卷％</w:t>
            </w:r>
          </w:p>
        </w:tc>
      </w:tr>
      <w:tr w14:paraId="507E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4C424D64">
            <w:pPr>
              <w:ind w:firstLine="480" w:firstLineChars="0"/>
              <w:rPr>
                <w:rFonts w:ascii="宋体" w:hAnsi="宋体" w:cs="宋体"/>
                <w:color w:val="auto"/>
                <w:sz w:val="21"/>
                <w:szCs w:val="21"/>
              </w:rPr>
            </w:pPr>
            <w:r>
              <w:rPr>
                <w:rFonts w:hint="eastAsia" w:ascii="宋体" w:hAnsi="宋体" w:cs="宋体"/>
                <w:color w:val="auto"/>
                <w:sz w:val="21"/>
                <w:szCs w:val="21"/>
              </w:rPr>
              <w:t>服从命令</w:t>
            </w:r>
          </w:p>
        </w:tc>
        <w:tc>
          <w:tcPr>
            <w:tcW w:w="2011" w:type="dxa"/>
            <w:noWrap/>
            <w:vAlign w:val="center"/>
          </w:tcPr>
          <w:p w14:paraId="5BCF7F06">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80</w:t>
            </w:r>
          </w:p>
        </w:tc>
        <w:tc>
          <w:tcPr>
            <w:tcW w:w="2419" w:type="dxa"/>
            <w:noWrap/>
            <w:vAlign w:val="center"/>
          </w:tcPr>
          <w:p w14:paraId="47D4B4C8">
            <w:pPr>
              <w:ind w:left="-18" w:leftChars="-25" w:hanging="52" w:hangingChars="25"/>
              <w:jc w:val="center"/>
              <w:rPr>
                <w:rFonts w:ascii="宋体" w:hAnsi="宋体" w:cs="宋体"/>
                <w:color w:val="auto"/>
                <w:sz w:val="21"/>
                <w:szCs w:val="21"/>
              </w:rPr>
            </w:pPr>
            <w:r>
              <w:rPr>
                <w:rFonts w:hint="eastAsia" w:ascii="宋体" w:hAnsi="宋体" w:cs="宋体"/>
                <w:color w:val="auto"/>
                <w:sz w:val="21"/>
                <w:szCs w:val="21"/>
              </w:rPr>
              <w:t>100</w:t>
            </w:r>
          </w:p>
        </w:tc>
      </w:tr>
      <w:tr w14:paraId="4782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4AB7F4A8">
            <w:pPr>
              <w:ind w:firstLine="480" w:firstLineChars="0"/>
              <w:rPr>
                <w:rFonts w:ascii="宋体" w:hAnsi="宋体" w:cs="宋体"/>
                <w:color w:val="auto"/>
                <w:sz w:val="21"/>
                <w:szCs w:val="21"/>
              </w:rPr>
            </w:pPr>
            <w:r>
              <w:rPr>
                <w:rFonts w:hint="eastAsia" w:ascii="宋体" w:hAnsi="宋体" w:cs="宋体"/>
                <w:color w:val="auto"/>
                <w:sz w:val="21"/>
                <w:szCs w:val="21"/>
              </w:rPr>
              <w:t>吃苦耐劳</w:t>
            </w:r>
          </w:p>
        </w:tc>
        <w:tc>
          <w:tcPr>
            <w:tcW w:w="2011" w:type="dxa"/>
            <w:noWrap/>
            <w:vAlign w:val="center"/>
          </w:tcPr>
          <w:p w14:paraId="6F99031B">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80</w:t>
            </w:r>
          </w:p>
        </w:tc>
        <w:tc>
          <w:tcPr>
            <w:tcW w:w="2419" w:type="dxa"/>
            <w:noWrap/>
            <w:vAlign w:val="center"/>
          </w:tcPr>
          <w:p w14:paraId="5A8FF1F1">
            <w:pPr>
              <w:ind w:left="-18" w:leftChars="-25" w:hanging="52" w:hangingChars="25"/>
              <w:jc w:val="center"/>
              <w:rPr>
                <w:rFonts w:ascii="宋体" w:hAnsi="宋体" w:cs="宋体"/>
                <w:color w:val="auto"/>
                <w:sz w:val="21"/>
                <w:szCs w:val="21"/>
              </w:rPr>
            </w:pPr>
            <w:r>
              <w:rPr>
                <w:rFonts w:hint="eastAsia" w:ascii="宋体" w:hAnsi="宋体" w:cs="宋体"/>
                <w:color w:val="auto"/>
                <w:sz w:val="21"/>
                <w:szCs w:val="21"/>
              </w:rPr>
              <w:t>100</w:t>
            </w:r>
          </w:p>
        </w:tc>
      </w:tr>
      <w:tr w14:paraId="55E6A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4822B3D4">
            <w:pPr>
              <w:ind w:firstLine="480" w:firstLineChars="0"/>
              <w:rPr>
                <w:rFonts w:ascii="宋体" w:hAnsi="宋体" w:cs="宋体"/>
                <w:color w:val="auto"/>
                <w:sz w:val="21"/>
                <w:szCs w:val="21"/>
              </w:rPr>
            </w:pPr>
            <w:r>
              <w:rPr>
                <w:rFonts w:hint="eastAsia" w:ascii="宋体" w:hAnsi="宋体" w:cs="宋体"/>
                <w:color w:val="auto"/>
                <w:sz w:val="21"/>
                <w:szCs w:val="21"/>
              </w:rPr>
              <w:t>电脑使用能力</w:t>
            </w:r>
          </w:p>
        </w:tc>
        <w:tc>
          <w:tcPr>
            <w:tcW w:w="2011" w:type="dxa"/>
            <w:noWrap/>
            <w:vAlign w:val="center"/>
          </w:tcPr>
          <w:p w14:paraId="47A87B3A">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80</w:t>
            </w:r>
          </w:p>
        </w:tc>
        <w:tc>
          <w:tcPr>
            <w:tcW w:w="2419" w:type="dxa"/>
            <w:noWrap/>
            <w:vAlign w:val="center"/>
          </w:tcPr>
          <w:p w14:paraId="0D47DA55">
            <w:pPr>
              <w:ind w:left="-18" w:leftChars="-25" w:hanging="52" w:hangingChars="25"/>
              <w:jc w:val="center"/>
              <w:rPr>
                <w:rFonts w:ascii="宋体" w:hAnsi="宋体" w:cs="宋体"/>
                <w:color w:val="auto"/>
                <w:sz w:val="21"/>
                <w:szCs w:val="21"/>
              </w:rPr>
            </w:pPr>
            <w:r>
              <w:rPr>
                <w:rFonts w:hint="eastAsia" w:ascii="宋体" w:hAnsi="宋体" w:cs="宋体"/>
                <w:color w:val="auto"/>
                <w:sz w:val="21"/>
                <w:szCs w:val="21"/>
              </w:rPr>
              <w:t>100</w:t>
            </w:r>
          </w:p>
        </w:tc>
      </w:tr>
      <w:tr w14:paraId="1F94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6E62D593">
            <w:pPr>
              <w:ind w:firstLine="480" w:firstLineChars="0"/>
              <w:rPr>
                <w:rFonts w:ascii="宋体" w:hAnsi="宋体" w:cs="宋体"/>
                <w:color w:val="auto"/>
                <w:sz w:val="21"/>
                <w:szCs w:val="21"/>
              </w:rPr>
            </w:pPr>
            <w:r>
              <w:rPr>
                <w:rFonts w:hint="eastAsia" w:ascii="宋体" w:hAnsi="宋体" w:cs="宋体"/>
                <w:color w:val="auto"/>
                <w:sz w:val="21"/>
                <w:szCs w:val="21"/>
              </w:rPr>
              <w:t>识图和制图能力</w:t>
            </w:r>
          </w:p>
        </w:tc>
        <w:tc>
          <w:tcPr>
            <w:tcW w:w="2011" w:type="dxa"/>
            <w:noWrap/>
            <w:vAlign w:val="center"/>
          </w:tcPr>
          <w:p w14:paraId="6478AEC3">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80</w:t>
            </w:r>
          </w:p>
        </w:tc>
        <w:tc>
          <w:tcPr>
            <w:tcW w:w="2419" w:type="dxa"/>
            <w:noWrap/>
            <w:vAlign w:val="center"/>
          </w:tcPr>
          <w:p w14:paraId="03AF99AA">
            <w:pPr>
              <w:ind w:left="-18" w:leftChars="-25" w:hanging="52" w:hangingChars="25"/>
              <w:jc w:val="center"/>
              <w:rPr>
                <w:rFonts w:ascii="宋体" w:hAnsi="宋体" w:cs="宋体"/>
                <w:color w:val="auto"/>
                <w:sz w:val="21"/>
                <w:szCs w:val="21"/>
              </w:rPr>
            </w:pPr>
            <w:r>
              <w:rPr>
                <w:rFonts w:hint="eastAsia" w:ascii="宋体" w:hAnsi="宋体" w:cs="宋体"/>
                <w:color w:val="auto"/>
                <w:sz w:val="21"/>
                <w:szCs w:val="21"/>
              </w:rPr>
              <w:t>100</w:t>
            </w:r>
          </w:p>
        </w:tc>
      </w:tr>
      <w:tr w14:paraId="514BD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7A4BA773">
            <w:pPr>
              <w:ind w:firstLine="480" w:firstLineChars="0"/>
              <w:rPr>
                <w:rFonts w:ascii="宋体" w:hAnsi="宋体" w:cs="宋体"/>
                <w:color w:val="auto"/>
                <w:sz w:val="21"/>
                <w:szCs w:val="21"/>
              </w:rPr>
            </w:pPr>
            <w:r>
              <w:rPr>
                <w:rFonts w:hint="eastAsia" w:ascii="宋体" w:hAnsi="宋体" w:cs="宋体"/>
                <w:color w:val="auto"/>
                <w:sz w:val="21"/>
                <w:szCs w:val="21"/>
              </w:rPr>
              <w:t>团队协作能力</w:t>
            </w:r>
          </w:p>
        </w:tc>
        <w:tc>
          <w:tcPr>
            <w:tcW w:w="2011" w:type="dxa"/>
            <w:noWrap/>
            <w:vAlign w:val="center"/>
          </w:tcPr>
          <w:p w14:paraId="7F463F51">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74</w:t>
            </w:r>
          </w:p>
        </w:tc>
        <w:tc>
          <w:tcPr>
            <w:tcW w:w="2419" w:type="dxa"/>
            <w:noWrap/>
            <w:vAlign w:val="bottom"/>
          </w:tcPr>
          <w:p w14:paraId="04580927">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92.5</w:t>
            </w:r>
          </w:p>
        </w:tc>
      </w:tr>
      <w:tr w14:paraId="6D78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2FB4CC3C">
            <w:pPr>
              <w:ind w:firstLine="480" w:firstLineChars="0"/>
              <w:rPr>
                <w:rFonts w:ascii="宋体" w:hAnsi="宋体" w:cs="宋体"/>
                <w:color w:val="auto"/>
                <w:sz w:val="21"/>
                <w:szCs w:val="21"/>
              </w:rPr>
            </w:pPr>
            <w:r>
              <w:rPr>
                <w:rFonts w:hint="eastAsia" w:ascii="宋体" w:hAnsi="宋体" w:cs="宋体"/>
                <w:color w:val="auto"/>
                <w:sz w:val="21"/>
                <w:szCs w:val="21"/>
              </w:rPr>
              <w:t>解决生产现场技术问题能力</w:t>
            </w:r>
          </w:p>
        </w:tc>
        <w:tc>
          <w:tcPr>
            <w:tcW w:w="2011" w:type="dxa"/>
            <w:noWrap/>
            <w:vAlign w:val="center"/>
          </w:tcPr>
          <w:p w14:paraId="3616C857">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74</w:t>
            </w:r>
          </w:p>
        </w:tc>
        <w:tc>
          <w:tcPr>
            <w:tcW w:w="2419" w:type="dxa"/>
            <w:noWrap/>
            <w:vAlign w:val="bottom"/>
          </w:tcPr>
          <w:p w14:paraId="3FC8E3AF">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92.5</w:t>
            </w:r>
          </w:p>
        </w:tc>
      </w:tr>
      <w:tr w14:paraId="10460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16BF05A5">
            <w:pPr>
              <w:ind w:firstLine="480" w:firstLineChars="0"/>
              <w:rPr>
                <w:rFonts w:ascii="宋体" w:hAnsi="宋体" w:cs="宋体"/>
                <w:color w:val="auto"/>
                <w:sz w:val="21"/>
                <w:szCs w:val="21"/>
              </w:rPr>
            </w:pPr>
            <w:r>
              <w:rPr>
                <w:rFonts w:hint="eastAsia" w:ascii="宋体" w:hAnsi="宋体" w:cs="宋体"/>
                <w:color w:val="auto"/>
                <w:sz w:val="21"/>
                <w:szCs w:val="21"/>
              </w:rPr>
              <w:t>查阅资料自主学习能力</w:t>
            </w:r>
          </w:p>
        </w:tc>
        <w:tc>
          <w:tcPr>
            <w:tcW w:w="2011" w:type="dxa"/>
            <w:noWrap/>
            <w:vAlign w:val="center"/>
          </w:tcPr>
          <w:p w14:paraId="5D811AA6">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71</w:t>
            </w:r>
          </w:p>
        </w:tc>
        <w:tc>
          <w:tcPr>
            <w:tcW w:w="2419" w:type="dxa"/>
            <w:noWrap/>
            <w:vAlign w:val="bottom"/>
          </w:tcPr>
          <w:p w14:paraId="2EE37E66">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88.75</w:t>
            </w:r>
          </w:p>
        </w:tc>
      </w:tr>
      <w:tr w14:paraId="07C4C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7DD44B84">
            <w:pPr>
              <w:ind w:firstLine="480" w:firstLineChars="0"/>
              <w:rPr>
                <w:rFonts w:ascii="宋体" w:hAnsi="宋体" w:cs="宋体"/>
                <w:color w:val="auto"/>
                <w:sz w:val="21"/>
                <w:szCs w:val="21"/>
              </w:rPr>
            </w:pPr>
            <w:r>
              <w:rPr>
                <w:rFonts w:hint="eastAsia" w:ascii="宋体" w:hAnsi="宋体" w:cs="宋体"/>
                <w:color w:val="auto"/>
                <w:sz w:val="21"/>
                <w:szCs w:val="21"/>
              </w:rPr>
              <w:t>CAD/CAM软件应用能力</w:t>
            </w:r>
          </w:p>
        </w:tc>
        <w:tc>
          <w:tcPr>
            <w:tcW w:w="2011" w:type="dxa"/>
            <w:noWrap/>
            <w:vAlign w:val="center"/>
          </w:tcPr>
          <w:p w14:paraId="779E42E5">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71</w:t>
            </w:r>
          </w:p>
        </w:tc>
        <w:tc>
          <w:tcPr>
            <w:tcW w:w="2419" w:type="dxa"/>
            <w:noWrap/>
            <w:vAlign w:val="bottom"/>
          </w:tcPr>
          <w:p w14:paraId="7D65E2B8">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88.75</w:t>
            </w:r>
          </w:p>
        </w:tc>
      </w:tr>
      <w:tr w14:paraId="145F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798F523C">
            <w:pPr>
              <w:ind w:firstLine="480" w:firstLineChars="0"/>
              <w:rPr>
                <w:rFonts w:ascii="宋体" w:hAnsi="宋体" w:cs="宋体"/>
                <w:color w:val="auto"/>
                <w:sz w:val="21"/>
                <w:szCs w:val="21"/>
              </w:rPr>
            </w:pPr>
            <w:r>
              <w:rPr>
                <w:rFonts w:hint="eastAsia" w:ascii="宋体" w:hAnsi="宋体" w:cs="宋体"/>
                <w:color w:val="auto"/>
                <w:sz w:val="21"/>
                <w:szCs w:val="21"/>
              </w:rPr>
              <w:t>工艺设计能力</w:t>
            </w:r>
          </w:p>
        </w:tc>
        <w:tc>
          <w:tcPr>
            <w:tcW w:w="2011" w:type="dxa"/>
            <w:noWrap/>
            <w:vAlign w:val="center"/>
          </w:tcPr>
          <w:p w14:paraId="19509EE9">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71</w:t>
            </w:r>
          </w:p>
        </w:tc>
        <w:tc>
          <w:tcPr>
            <w:tcW w:w="2419" w:type="dxa"/>
            <w:noWrap/>
            <w:vAlign w:val="bottom"/>
          </w:tcPr>
          <w:p w14:paraId="2D3FB191">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88.75</w:t>
            </w:r>
          </w:p>
        </w:tc>
      </w:tr>
      <w:tr w14:paraId="19C8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37069D4B">
            <w:pPr>
              <w:ind w:firstLine="480" w:firstLineChars="0"/>
              <w:rPr>
                <w:rFonts w:ascii="宋体" w:hAnsi="宋体" w:cs="宋体"/>
                <w:color w:val="auto"/>
                <w:sz w:val="21"/>
                <w:szCs w:val="21"/>
              </w:rPr>
            </w:pPr>
            <w:r>
              <w:rPr>
                <w:rFonts w:hint="eastAsia" w:ascii="宋体" w:hAnsi="宋体" w:cs="宋体"/>
                <w:color w:val="auto"/>
                <w:sz w:val="21"/>
                <w:szCs w:val="21"/>
              </w:rPr>
              <w:t>交际能力</w:t>
            </w:r>
          </w:p>
        </w:tc>
        <w:tc>
          <w:tcPr>
            <w:tcW w:w="2011" w:type="dxa"/>
            <w:noWrap/>
            <w:vAlign w:val="center"/>
          </w:tcPr>
          <w:p w14:paraId="766F5165">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66</w:t>
            </w:r>
          </w:p>
        </w:tc>
        <w:tc>
          <w:tcPr>
            <w:tcW w:w="2419" w:type="dxa"/>
            <w:noWrap/>
            <w:vAlign w:val="bottom"/>
          </w:tcPr>
          <w:p w14:paraId="2444964C">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82.5</w:t>
            </w:r>
          </w:p>
        </w:tc>
      </w:tr>
      <w:tr w14:paraId="52628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5FDE5260">
            <w:pPr>
              <w:ind w:firstLine="480" w:firstLineChars="0"/>
              <w:rPr>
                <w:rFonts w:ascii="宋体" w:hAnsi="宋体" w:cs="宋体"/>
                <w:color w:val="auto"/>
                <w:sz w:val="21"/>
                <w:szCs w:val="21"/>
              </w:rPr>
            </w:pPr>
            <w:r>
              <w:rPr>
                <w:rFonts w:hint="eastAsia" w:ascii="宋体" w:hAnsi="宋体" w:cs="宋体"/>
                <w:color w:val="auto"/>
                <w:sz w:val="21"/>
                <w:szCs w:val="21"/>
              </w:rPr>
              <w:t>操作数控机床能力</w:t>
            </w:r>
          </w:p>
        </w:tc>
        <w:tc>
          <w:tcPr>
            <w:tcW w:w="2011" w:type="dxa"/>
            <w:noWrap/>
            <w:vAlign w:val="center"/>
          </w:tcPr>
          <w:p w14:paraId="5DE8549F">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60</w:t>
            </w:r>
          </w:p>
        </w:tc>
        <w:tc>
          <w:tcPr>
            <w:tcW w:w="2419" w:type="dxa"/>
            <w:noWrap/>
            <w:vAlign w:val="bottom"/>
          </w:tcPr>
          <w:p w14:paraId="4C0D0377">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75</w:t>
            </w:r>
          </w:p>
        </w:tc>
      </w:tr>
      <w:tr w14:paraId="4ECD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79DAFED6">
            <w:pPr>
              <w:ind w:firstLine="480" w:firstLineChars="0"/>
              <w:rPr>
                <w:rFonts w:ascii="宋体" w:hAnsi="宋体" w:cs="宋体"/>
                <w:color w:val="auto"/>
                <w:sz w:val="21"/>
                <w:szCs w:val="21"/>
              </w:rPr>
            </w:pPr>
            <w:r>
              <w:rPr>
                <w:rFonts w:hint="eastAsia" w:ascii="宋体" w:hAnsi="宋体" w:cs="宋体"/>
                <w:color w:val="auto"/>
                <w:sz w:val="21"/>
                <w:szCs w:val="21"/>
              </w:rPr>
              <w:t>工装与夹具设计能力</w:t>
            </w:r>
          </w:p>
        </w:tc>
        <w:tc>
          <w:tcPr>
            <w:tcW w:w="2011" w:type="dxa"/>
            <w:noWrap/>
            <w:vAlign w:val="center"/>
          </w:tcPr>
          <w:p w14:paraId="4FDD7F8F">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52</w:t>
            </w:r>
          </w:p>
        </w:tc>
        <w:tc>
          <w:tcPr>
            <w:tcW w:w="2419" w:type="dxa"/>
            <w:noWrap/>
            <w:vAlign w:val="bottom"/>
          </w:tcPr>
          <w:p w14:paraId="0294FB06">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65</w:t>
            </w:r>
          </w:p>
        </w:tc>
      </w:tr>
      <w:tr w14:paraId="4D71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0C40E268">
            <w:pPr>
              <w:ind w:firstLine="480" w:firstLineChars="0"/>
              <w:rPr>
                <w:rFonts w:ascii="宋体" w:hAnsi="宋体" w:cs="宋体"/>
                <w:color w:val="auto"/>
                <w:sz w:val="21"/>
                <w:szCs w:val="21"/>
              </w:rPr>
            </w:pPr>
            <w:r>
              <w:rPr>
                <w:rFonts w:hint="eastAsia" w:ascii="宋体" w:hAnsi="宋体" w:cs="宋体"/>
                <w:color w:val="auto"/>
                <w:sz w:val="21"/>
                <w:szCs w:val="21"/>
              </w:rPr>
              <w:t>对产品质量检测和分析能力</w:t>
            </w:r>
          </w:p>
        </w:tc>
        <w:tc>
          <w:tcPr>
            <w:tcW w:w="2011" w:type="dxa"/>
            <w:noWrap/>
            <w:vAlign w:val="center"/>
          </w:tcPr>
          <w:p w14:paraId="1A83B19F">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52</w:t>
            </w:r>
          </w:p>
        </w:tc>
        <w:tc>
          <w:tcPr>
            <w:tcW w:w="2419" w:type="dxa"/>
            <w:noWrap/>
            <w:vAlign w:val="bottom"/>
          </w:tcPr>
          <w:p w14:paraId="770505A2">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65</w:t>
            </w:r>
          </w:p>
        </w:tc>
      </w:tr>
      <w:tr w14:paraId="6993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6EDEA45D">
            <w:pPr>
              <w:ind w:firstLine="480" w:firstLineChars="0"/>
              <w:rPr>
                <w:rFonts w:ascii="宋体" w:hAnsi="宋体" w:cs="宋体"/>
                <w:color w:val="auto"/>
                <w:sz w:val="21"/>
                <w:szCs w:val="21"/>
              </w:rPr>
            </w:pPr>
            <w:r>
              <w:rPr>
                <w:rFonts w:hint="eastAsia" w:ascii="宋体" w:hAnsi="宋体" w:cs="宋体"/>
                <w:color w:val="auto"/>
                <w:sz w:val="21"/>
                <w:szCs w:val="21"/>
              </w:rPr>
              <w:t>电工电子知识和应用能力</w:t>
            </w:r>
          </w:p>
        </w:tc>
        <w:tc>
          <w:tcPr>
            <w:tcW w:w="2011" w:type="dxa"/>
            <w:noWrap/>
            <w:vAlign w:val="center"/>
          </w:tcPr>
          <w:p w14:paraId="42017CCE">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41</w:t>
            </w:r>
          </w:p>
        </w:tc>
        <w:tc>
          <w:tcPr>
            <w:tcW w:w="2419" w:type="dxa"/>
            <w:noWrap/>
            <w:vAlign w:val="bottom"/>
          </w:tcPr>
          <w:p w14:paraId="4681FEFE">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51.25</w:t>
            </w:r>
          </w:p>
        </w:tc>
      </w:tr>
      <w:tr w14:paraId="7438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273E8C66">
            <w:pPr>
              <w:ind w:firstLine="480" w:firstLineChars="0"/>
              <w:rPr>
                <w:rFonts w:ascii="宋体" w:hAnsi="宋体" w:cs="宋体"/>
                <w:color w:val="auto"/>
                <w:sz w:val="21"/>
                <w:szCs w:val="21"/>
              </w:rPr>
            </w:pPr>
            <w:r>
              <w:rPr>
                <w:rFonts w:hint="eastAsia" w:ascii="宋体" w:hAnsi="宋体" w:cs="宋体"/>
                <w:color w:val="auto"/>
                <w:sz w:val="21"/>
                <w:szCs w:val="21"/>
              </w:rPr>
              <w:t>生产现场管理能力</w:t>
            </w:r>
          </w:p>
        </w:tc>
        <w:tc>
          <w:tcPr>
            <w:tcW w:w="2011" w:type="dxa"/>
            <w:noWrap/>
            <w:vAlign w:val="center"/>
          </w:tcPr>
          <w:p w14:paraId="6C3E430A">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30</w:t>
            </w:r>
          </w:p>
        </w:tc>
        <w:tc>
          <w:tcPr>
            <w:tcW w:w="2419" w:type="dxa"/>
            <w:noWrap/>
            <w:vAlign w:val="bottom"/>
          </w:tcPr>
          <w:p w14:paraId="4667BED9">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37.5</w:t>
            </w:r>
          </w:p>
        </w:tc>
      </w:tr>
      <w:tr w14:paraId="02CA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71315474">
            <w:pPr>
              <w:ind w:firstLine="480" w:firstLineChars="0"/>
              <w:rPr>
                <w:rFonts w:ascii="宋体" w:hAnsi="宋体" w:cs="宋体"/>
                <w:color w:val="auto"/>
                <w:sz w:val="21"/>
                <w:szCs w:val="21"/>
              </w:rPr>
            </w:pPr>
            <w:r>
              <w:rPr>
                <w:rFonts w:hint="eastAsia" w:ascii="宋体" w:hAnsi="宋体" w:cs="宋体"/>
                <w:color w:val="auto"/>
                <w:sz w:val="21"/>
                <w:szCs w:val="21"/>
              </w:rPr>
              <w:t>操作通用机加工设备能力</w:t>
            </w:r>
          </w:p>
        </w:tc>
        <w:tc>
          <w:tcPr>
            <w:tcW w:w="2011" w:type="dxa"/>
            <w:noWrap/>
            <w:vAlign w:val="center"/>
          </w:tcPr>
          <w:p w14:paraId="50A2AA49">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30</w:t>
            </w:r>
          </w:p>
        </w:tc>
        <w:tc>
          <w:tcPr>
            <w:tcW w:w="2419" w:type="dxa"/>
            <w:noWrap/>
            <w:vAlign w:val="bottom"/>
          </w:tcPr>
          <w:p w14:paraId="348039BA">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37.5</w:t>
            </w:r>
          </w:p>
        </w:tc>
      </w:tr>
      <w:tr w14:paraId="6814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5B975CEF">
            <w:pPr>
              <w:ind w:firstLine="480" w:firstLineChars="0"/>
              <w:rPr>
                <w:rFonts w:ascii="宋体" w:hAnsi="宋体" w:cs="宋体"/>
                <w:color w:val="auto"/>
                <w:sz w:val="21"/>
                <w:szCs w:val="21"/>
              </w:rPr>
            </w:pPr>
            <w:r>
              <w:rPr>
                <w:rFonts w:hint="eastAsia" w:ascii="宋体" w:hAnsi="宋体" w:cs="宋体"/>
                <w:color w:val="auto"/>
                <w:sz w:val="21"/>
                <w:szCs w:val="21"/>
              </w:rPr>
              <w:t>语言表达能力</w:t>
            </w:r>
          </w:p>
        </w:tc>
        <w:tc>
          <w:tcPr>
            <w:tcW w:w="2011" w:type="dxa"/>
            <w:noWrap/>
            <w:vAlign w:val="center"/>
          </w:tcPr>
          <w:p w14:paraId="712011D0">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30</w:t>
            </w:r>
          </w:p>
        </w:tc>
        <w:tc>
          <w:tcPr>
            <w:tcW w:w="2419" w:type="dxa"/>
            <w:noWrap/>
            <w:vAlign w:val="bottom"/>
          </w:tcPr>
          <w:p w14:paraId="498321FF">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37.5</w:t>
            </w:r>
          </w:p>
        </w:tc>
      </w:tr>
      <w:tr w14:paraId="7E33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02B2DE05">
            <w:pPr>
              <w:ind w:firstLine="480" w:firstLineChars="0"/>
              <w:rPr>
                <w:rFonts w:ascii="宋体" w:hAnsi="宋体" w:cs="宋体"/>
                <w:color w:val="auto"/>
                <w:sz w:val="21"/>
                <w:szCs w:val="21"/>
              </w:rPr>
            </w:pPr>
            <w:r>
              <w:rPr>
                <w:rFonts w:hint="eastAsia" w:ascii="宋体" w:hAnsi="宋体" w:cs="宋体"/>
                <w:color w:val="auto"/>
                <w:sz w:val="21"/>
                <w:szCs w:val="21"/>
              </w:rPr>
              <w:t>数控机床维护维修能力</w:t>
            </w:r>
          </w:p>
        </w:tc>
        <w:tc>
          <w:tcPr>
            <w:tcW w:w="2011" w:type="dxa"/>
            <w:noWrap/>
            <w:vAlign w:val="center"/>
          </w:tcPr>
          <w:p w14:paraId="78C7B949">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30</w:t>
            </w:r>
          </w:p>
        </w:tc>
        <w:tc>
          <w:tcPr>
            <w:tcW w:w="2419" w:type="dxa"/>
            <w:noWrap/>
            <w:vAlign w:val="bottom"/>
          </w:tcPr>
          <w:p w14:paraId="303B9A8E">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37.5</w:t>
            </w:r>
          </w:p>
        </w:tc>
      </w:tr>
      <w:tr w14:paraId="56E8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077" w:type="dxa"/>
            <w:noWrap/>
            <w:vAlign w:val="center"/>
          </w:tcPr>
          <w:p w14:paraId="648AA0B9">
            <w:pPr>
              <w:ind w:firstLine="480" w:firstLineChars="0"/>
              <w:rPr>
                <w:rFonts w:ascii="宋体" w:hAnsi="宋体" w:cs="宋体"/>
                <w:color w:val="auto"/>
                <w:sz w:val="21"/>
                <w:szCs w:val="21"/>
              </w:rPr>
            </w:pPr>
            <w:r>
              <w:rPr>
                <w:rFonts w:hint="eastAsia" w:ascii="宋体" w:hAnsi="宋体" w:cs="宋体"/>
                <w:color w:val="auto"/>
                <w:sz w:val="21"/>
                <w:szCs w:val="21"/>
              </w:rPr>
              <w:t>阅读英文资料能力</w:t>
            </w:r>
          </w:p>
        </w:tc>
        <w:tc>
          <w:tcPr>
            <w:tcW w:w="2011" w:type="dxa"/>
            <w:noWrap/>
            <w:vAlign w:val="center"/>
          </w:tcPr>
          <w:p w14:paraId="1E8BE5AE">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30</w:t>
            </w:r>
          </w:p>
        </w:tc>
        <w:tc>
          <w:tcPr>
            <w:tcW w:w="2419" w:type="dxa"/>
            <w:noWrap/>
            <w:vAlign w:val="bottom"/>
          </w:tcPr>
          <w:p w14:paraId="5C25FDE8">
            <w:pPr>
              <w:ind w:left="-27" w:leftChars="-37" w:hanging="77" w:hangingChars="37"/>
              <w:jc w:val="center"/>
              <w:rPr>
                <w:rFonts w:ascii="宋体" w:hAnsi="宋体" w:cs="宋体"/>
                <w:color w:val="auto"/>
                <w:sz w:val="21"/>
                <w:szCs w:val="21"/>
              </w:rPr>
            </w:pPr>
            <w:r>
              <w:rPr>
                <w:rFonts w:hint="eastAsia" w:ascii="宋体" w:hAnsi="宋体" w:cs="宋体"/>
                <w:color w:val="auto"/>
                <w:sz w:val="21"/>
                <w:szCs w:val="21"/>
              </w:rPr>
              <w:t>37.5</w:t>
            </w:r>
          </w:p>
        </w:tc>
      </w:tr>
    </w:tbl>
    <w:p w14:paraId="55D82089">
      <w:pPr>
        <w:ind w:firstLine="560"/>
        <w:rPr>
          <w:rFonts w:ascii="宋体" w:hAnsi="宋体"/>
          <w:color w:val="auto"/>
        </w:rPr>
      </w:pPr>
      <w:r>
        <w:rPr>
          <w:rFonts w:hint="eastAsia" w:ascii="宋体" w:hAnsi="宋体"/>
          <w:color w:val="auto"/>
        </w:rPr>
        <w:t>5.专业国际对比和借鉴</w:t>
      </w:r>
    </w:p>
    <w:p w14:paraId="4B89A1DE">
      <w:pPr>
        <w:ind w:firstLine="560"/>
        <w:rPr>
          <w:rFonts w:ascii="宋体" w:hAnsi="宋体"/>
          <w:color w:val="auto"/>
        </w:rPr>
      </w:pPr>
      <w:r>
        <w:rPr>
          <w:rFonts w:hint="eastAsia" w:ascii="宋体" w:hAnsi="宋体"/>
          <w:color w:val="auto"/>
        </w:rPr>
        <w:t>德国“双元制”教育被人们称为德国职业教育的秘密武器，该模式教育与生产紧密结合。多年来，实施双元制教育的德国失业率一直保持在10%以下，远低于其他欧盟国家的失业率。双元制教育强调的是就业和直接通向生产岗位为未来而工作的一种教育，而不是其他什么“基础教育”和“晋升教育”。以培养生产第一线实际操作人员的双元制职业教育真正成为受企业欢迎的教育。双元制职业教育形式下的学生大部分时间在企业进行实践操作技能培训，而且所接受的是企业目前使用的设备和技术，培训在很大程度上是以生产性劳动的方式进行，从而减少了费用并提高了学习的目的性，这样有利于学生在培训结束后立即投入工作。</w:t>
      </w:r>
    </w:p>
    <w:p w14:paraId="72216E35">
      <w:pPr>
        <w:ind w:firstLine="560"/>
        <w:rPr>
          <w:rFonts w:ascii="宋体" w:hAnsi="宋体"/>
          <w:color w:val="auto"/>
        </w:rPr>
      </w:pPr>
      <w:r>
        <w:rPr>
          <w:rFonts w:hint="eastAsia" w:ascii="宋体" w:hAnsi="宋体"/>
          <w:color w:val="auto"/>
        </w:rPr>
        <w:t>德国“双元制”职业学院的教育教学质量和学生质量之所以得到企业和社会认可，还在于有一支德才兼备的“双师型”教师队伍。他们学历高，知识丰富，能力素质好，而且不断的学习专业前沿技术和先进教学理念和教学方法。因此，我们的职业教育必须借鉴德国“双元制”培养师资的经验，通过多种渠道充实和提高“双师型”教师队伍综合能力。</w:t>
      </w:r>
    </w:p>
    <w:p w14:paraId="49646F08">
      <w:pPr>
        <w:ind w:firstLine="560"/>
        <w:rPr>
          <w:rFonts w:ascii="宋体" w:hAnsi="宋体"/>
          <w:color w:val="auto"/>
        </w:rPr>
      </w:pPr>
      <w:r>
        <w:rPr>
          <w:rFonts w:hint="eastAsia" w:ascii="宋体" w:hAnsi="宋体"/>
          <w:color w:val="auto"/>
        </w:rPr>
        <w:t>数控技术专业的发展应该确立以提高学生的综合素质和较强的适应能力为目标，构建适应学生全面发展需要的现代教学体系，引入德国双元制模式的第三方职业能力测评标准，校企合作，结合区域的产业建立专业的职业能力测评体系及测评环境的建设。数控技术专业的课程体系构建和专业课程的开发应汲取德国职业教育的成功经验。课程体系的构建和课程的开发引入德国双元制理念，目标是每完成一次课的教学就要使学生能够成就一事。整个过程遵循基础认知-单项训练-综合应用-实践创新的职业能力发展规律。</w:t>
      </w:r>
    </w:p>
    <w:p w14:paraId="14210E4A">
      <w:pPr>
        <w:ind w:firstLine="560"/>
        <w:rPr>
          <w:rFonts w:ascii="宋体" w:hAnsi="宋体"/>
          <w:color w:val="auto"/>
        </w:rPr>
      </w:pPr>
      <w:r>
        <w:rPr>
          <w:rFonts w:hint="eastAsia" w:ascii="宋体" w:hAnsi="宋体"/>
          <w:color w:val="auto"/>
        </w:rPr>
        <w:t>6.同行及专业标杆分析</w:t>
      </w:r>
    </w:p>
    <w:p w14:paraId="44EE4215">
      <w:pPr>
        <w:ind w:firstLine="560"/>
        <w:rPr>
          <w:rFonts w:ascii="宋体" w:hAnsi="宋体"/>
          <w:color w:val="auto"/>
        </w:rPr>
      </w:pPr>
      <w:r>
        <w:rPr>
          <w:rFonts w:hint="eastAsia" w:ascii="宋体" w:hAnsi="宋体"/>
          <w:color w:val="auto"/>
        </w:rPr>
        <w:t>在引入国际先进职教理念，构建适应学生全面发展需要的现代教学体系方面，苏州健雄职业技术学院在国内同类院校高职院校中处于较为领先的地位。该院地处的太仓市号称 “中国德企之乡”，共有2百多家德资企业先后在该市落户生产，且超过50%的企业属汽车配件、精密机械类，这使得该校的数控技术专业的建设具有无可比拟的地缘优势。该校数控技术</w:t>
      </w:r>
      <w:r>
        <w:rPr>
          <w:rFonts w:ascii="宋体" w:hAnsi="宋体"/>
          <w:color w:val="auto"/>
        </w:rPr>
        <w:t>专业</w:t>
      </w:r>
      <w:r>
        <w:rPr>
          <w:rFonts w:hint="eastAsia" w:ascii="宋体" w:hAnsi="宋体"/>
          <w:color w:val="auto"/>
        </w:rPr>
        <w:t>构建了“以双元制为核心，以数控加工为主线,以模块化教学为主体” 的特色教学体系。建设</w:t>
      </w:r>
      <w:r>
        <w:rPr>
          <w:rFonts w:ascii="宋体" w:hAnsi="宋体"/>
          <w:color w:val="auto"/>
        </w:rPr>
        <w:t>有设施较齐全的专业实验室，包括制图测绘实验室、液压与气动实验室、数控维修实验室、计算机CAD/CAM专用机房等，专业教学设施相对完善。现有校内实训基地3处：钳工实训工场、车工实训工场、数控实训工场。现有</w:t>
      </w:r>
      <w:r>
        <w:rPr>
          <w:rFonts w:hint="eastAsia" w:ascii="宋体" w:hAnsi="宋体"/>
          <w:color w:val="auto"/>
        </w:rPr>
        <w:t>德资、中德合资</w:t>
      </w:r>
      <w:r>
        <w:rPr>
          <w:rFonts w:ascii="宋体" w:hAnsi="宋体"/>
          <w:color w:val="auto"/>
        </w:rPr>
        <w:t>校外实训基地</w:t>
      </w:r>
      <w:r>
        <w:rPr>
          <w:rFonts w:hint="eastAsia" w:ascii="宋体" w:hAnsi="宋体"/>
          <w:color w:val="auto"/>
        </w:rPr>
        <w:t>3个</w:t>
      </w:r>
      <w:r>
        <w:rPr>
          <w:rFonts w:ascii="宋体" w:hAnsi="宋体"/>
          <w:color w:val="auto"/>
        </w:rPr>
        <w:t>。</w:t>
      </w:r>
    </w:p>
    <w:p w14:paraId="59274DDC">
      <w:pPr>
        <w:ind w:firstLine="560"/>
        <w:rPr>
          <w:rFonts w:ascii="宋体" w:hAnsi="宋体"/>
          <w:color w:val="auto"/>
        </w:rPr>
      </w:pPr>
      <w:r>
        <w:rPr>
          <w:rFonts w:hint="eastAsia" w:ascii="宋体" w:hAnsi="宋体"/>
          <w:color w:val="auto"/>
        </w:rPr>
        <w:t>数控技术专业是我院工科类在校人数较多的专业，是国家示范重点专业，本土化双元制的专业建设与苏州健雄职业技术学院相比，既优势也有劣势。主要在以下几个方面还需继续完善建设。</w:t>
      </w:r>
    </w:p>
    <w:p w14:paraId="580D909D">
      <w:pPr>
        <w:ind w:firstLine="560"/>
        <w:rPr>
          <w:rFonts w:ascii="宋体" w:hAnsi="宋体"/>
          <w:color w:val="auto"/>
        </w:rPr>
      </w:pPr>
      <w:r>
        <w:rPr>
          <w:rFonts w:hint="eastAsia" w:ascii="宋体" w:hAnsi="宋体"/>
          <w:color w:val="auto"/>
        </w:rPr>
        <w:t>师资队伍建设方面：我院数控技术</w:t>
      </w:r>
      <w:r>
        <w:rPr>
          <w:rFonts w:ascii="宋体" w:hAnsi="宋体"/>
          <w:color w:val="auto"/>
        </w:rPr>
        <w:t>教学团队2010年获国家级教学团队</w:t>
      </w:r>
      <w:r>
        <w:rPr>
          <w:rFonts w:hint="eastAsia" w:ascii="宋体" w:hAnsi="宋体"/>
          <w:color w:val="auto"/>
        </w:rPr>
        <w:t>，</w:t>
      </w:r>
      <w:r>
        <w:rPr>
          <w:rFonts w:ascii="宋体" w:hAnsi="宋体"/>
          <w:color w:val="auto"/>
        </w:rPr>
        <w:t>专业目前有专职教师56名，</w:t>
      </w:r>
      <w:r>
        <w:rPr>
          <w:rFonts w:hint="eastAsia" w:ascii="宋体" w:hAnsi="宋体"/>
          <w:color w:val="auto"/>
        </w:rPr>
        <w:t>其中具有行业企业经历的教师38人，企业</w:t>
      </w:r>
      <w:r>
        <w:rPr>
          <w:rFonts w:ascii="宋体" w:hAnsi="宋体"/>
          <w:color w:val="auto"/>
        </w:rPr>
        <w:t>兼职教师22名</w:t>
      </w:r>
      <w:r>
        <w:rPr>
          <w:rFonts w:hint="eastAsia" w:ascii="宋体" w:hAnsi="宋体"/>
          <w:color w:val="auto"/>
        </w:rPr>
        <w:t>。</w:t>
      </w:r>
      <w:r>
        <w:rPr>
          <w:rFonts w:ascii="宋体" w:hAnsi="宋体"/>
          <w:color w:val="auto"/>
        </w:rPr>
        <w:t>通过国内外进修、企业挂职、学历提升、承担技术服务项目等多种途径提高教师专业技术能力</w:t>
      </w:r>
      <w:r>
        <w:rPr>
          <w:rFonts w:hint="eastAsia" w:ascii="宋体" w:hAnsi="宋体"/>
          <w:color w:val="auto"/>
        </w:rPr>
        <w:t>以及教育教学能力，“双师素质”教师达到84%以上，但现阶段与健雄的师资队伍建设相比较，学校教师的知识、技能储备还不够综合，要继续加大国际先进职教理念和企业前沿技术的培养力度。</w:t>
      </w:r>
    </w:p>
    <w:p w14:paraId="2B967BD0">
      <w:pPr>
        <w:ind w:firstLine="560"/>
        <w:rPr>
          <w:rFonts w:ascii="宋体" w:hAnsi="宋体"/>
          <w:color w:val="auto"/>
        </w:rPr>
      </w:pPr>
      <w:r>
        <w:rPr>
          <w:rFonts w:hint="eastAsia" w:ascii="宋体" w:hAnsi="宋体"/>
          <w:color w:val="auto"/>
        </w:rPr>
        <w:t>实训基地建设方面:由于柳州本地外资企业有限，在校内实训基地（跨企业培训中心）和企业培训中心的建设方面不具备太仓的地缘优势，因此我们必须加大与本土中德合资企业柳州采埃孚机械有限公司的合作力度，深化合作内容，基于数控技术特色专业及实训基地项目建设项目，与企业共建符合双元制模式教学的企业培训中心，在专业认知课程教学部分，建设完备的理实一体化教室。</w:t>
      </w:r>
    </w:p>
    <w:p w14:paraId="3324A63C">
      <w:pPr>
        <w:ind w:firstLine="560"/>
        <w:rPr>
          <w:rFonts w:ascii="宋体" w:hAnsi="宋体"/>
          <w:color w:val="auto"/>
        </w:rPr>
      </w:pPr>
      <w:r>
        <w:rPr>
          <w:rFonts w:hint="eastAsia" w:ascii="宋体" w:hAnsi="宋体"/>
          <w:color w:val="auto"/>
        </w:rPr>
        <w:t>社会服务能力建设方面：构建工学结合平台、开放教育平台以及工程项目孵化平台，在实训基地建设开放工厂区域，将企业引入学校，组织学生在教师或培训师的指导下，以课程或社团的方式参与企业技术服务，争取把实训基地建设成为区域经济中数控技术专业领域重要的人力资源、智力资源、信息资源和设备资源的汇集交流平台。</w:t>
      </w:r>
    </w:p>
    <w:p w14:paraId="588E96D8">
      <w:pPr>
        <w:ind w:firstLine="560"/>
        <w:rPr>
          <w:rFonts w:ascii="宋体" w:hAnsi="宋体"/>
          <w:color w:val="auto"/>
        </w:rPr>
      </w:pPr>
      <w:r>
        <w:rPr>
          <w:rFonts w:hint="eastAsia" w:ascii="宋体" w:hAnsi="宋体"/>
          <w:color w:val="auto"/>
        </w:rPr>
        <w:t>7.就业分析</w:t>
      </w:r>
    </w:p>
    <w:p w14:paraId="64CC1B5D">
      <w:pPr>
        <w:ind w:firstLine="560"/>
        <w:rPr>
          <w:rFonts w:ascii="宋体" w:hAnsi="宋体"/>
          <w:color w:val="auto"/>
        </w:rPr>
      </w:pPr>
      <w:r>
        <w:rPr>
          <w:rFonts w:hint="eastAsia" w:ascii="宋体" w:hAnsi="宋体"/>
          <w:color w:val="auto"/>
        </w:rPr>
        <w:t>（1）应届毕业生首岗调研数据分析</w:t>
      </w:r>
    </w:p>
    <w:p w14:paraId="6606FF73">
      <w:pPr>
        <w:ind w:firstLine="560"/>
        <w:rPr>
          <w:rFonts w:ascii="宋体" w:hAnsi="宋体"/>
          <w:color w:val="auto"/>
        </w:rPr>
      </w:pPr>
      <w:r>
        <w:rPr>
          <w:rFonts w:hint="eastAsia" w:ascii="宋体" w:hAnsi="宋体"/>
          <w:color w:val="auto"/>
        </w:rPr>
        <w:t>20</w:t>
      </w:r>
      <w:r>
        <w:rPr>
          <w:rFonts w:hint="eastAsia" w:ascii="宋体" w:hAnsi="宋体"/>
          <w:color w:val="auto"/>
          <w:lang w:val="en-US" w:eastAsia="zh-CN"/>
        </w:rPr>
        <w:t>20</w:t>
      </w:r>
      <w:r>
        <w:rPr>
          <w:rFonts w:hint="eastAsia" w:ascii="宋体" w:hAnsi="宋体"/>
          <w:color w:val="auto"/>
        </w:rPr>
        <w:t>-202</w:t>
      </w:r>
      <w:r>
        <w:rPr>
          <w:rFonts w:hint="eastAsia" w:ascii="宋体" w:hAnsi="宋体"/>
          <w:color w:val="auto"/>
          <w:lang w:val="en-US" w:eastAsia="zh-CN"/>
        </w:rPr>
        <w:t>2</w:t>
      </w:r>
      <w:r>
        <w:rPr>
          <w:rFonts w:hint="eastAsia" w:ascii="宋体" w:hAnsi="宋体"/>
          <w:color w:val="auto"/>
        </w:rPr>
        <w:t>级，我校数控技术专业毕业总人数为377，就业376人，平均就业率为 92.8%。就近三届毕业生的就业数据来分析，在毕业生就业去向比率和就业对口比率方面，都达到了专业人才培养的既定目标。为配合柳州加快工业转型步伐的背景，今后数控技术专业毕业生在本地市的就业率还要力争加大。</w:t>
      </w:r>
    </w:p>
    <w:p w14:paraId="6198F0EF">
      <w:pPr>
        <w:ind w:firstLine="560"/>
        <w:rPr>
          <w:rFonts w:hint="eastAsia" w:ascii="宋体" w:hAnsi="宋体"/>
          <w:color w:val="auto"/>
          <w:lang w:val="en-US" w:eastAsia="zh-CN"/>
        </w:rPr>
      </w:pPr>
      <w:r>
        <w:rPr>
          <w:rFonts w:hint="eastAsia" w:ascii="宋体" w:hAnsi="宋体"/>
          <w:color w:val="auto"/>
          <w:lang w:val="en-US" w:eastAsia="zh-CN"/>
        </w:rPr>
        <w:t>数控技术专业2025届有150人毕业，截至2023年7月25日，收回学院毕业生就业质量调查问卷80份，占毕业生总数的53.33%。</w:t>
      </w:r>
    </w:p>
    <w:p w14:paraId="6635A261">
      <w:pPr>
        <w:adjustRightInd w:val="0"/>
        <w:snapToGrid w:val="0"/>
        <w:spacing w:line="560" w:lineRule="exact"/>
        <w:ind w:firstLine="560"/>
        <w:rPr>
          <w:rFonts w:ascii="宋体" w:hAnsi="宋体"/>
          <w:color w:val="auto"/>
        </w:rPr>
      </w:pPr>
      <w:r>
        <w:rPr>
          <w:rFonts w:hint="eastAsia" w:ascii="宋体" w:hAnsi="宋体"/>
          <w:color w:val="auto"/>
        </w:rPr>
        <w:t>8.专业现状分析</w:t>
      </w:r>
      <w:bookmarkStart w:id="97" w:name="_GoBack"/>
      <w:bookmarkEnd w:id="97"/>
    </w:p>
    <w:p w14:paraId="0BF43ECA">
      <w:pPr>
        <w:adjustRightInd w:val="0"/>
        <w:snapToGrid w:val="0"/>
        <w:spacing w:line="560" w:lineRule="exact"/>
        <w:ind w:firstLine="560"/>
        <w:rPr>
          <w:rFonts w:ascii="宋体" w:hAnsi="宋体"/>
          <w:color w:val="auto"/>
        </w:rPr>
      </w:pPr>
      <w:r>
        <w:rPr>
          <w:rFonts w:hint="eastAsia" w:ascii="宋体" w:hAnsi="宋体"/>
          <w:color w:val="auto"/>
        </w:rPr>
        <w:t>我院数控技术专业创办于1998年。专业2003年获广西精品专业，2006年获广西优质专业，2007年成为国家示范院校建设中央财政重点支持专业，2019年通过广西示范特色专业与实训基地建设验收。专业充分利用柳州作为国家汽车及零部件出口基地的行业优势，主动融入地方产业链，与上汽通用五菱、广西柳工集团等企业开展深度合作，深化“校企一体，项目驱动”的专业人才培养模式改革，服务地方经济发展和助力柳州产业转型升级。目前，专业经多年建设，办学水平高，毕业生深受企业欢迎，就业率保持在93%以上，专业建设已达到国内领先水平，示范引领作用突显。专业建设有国家精品课程1门、国家精品资源共享课1门、国家在线精品课2门、自治区在线精品课4门，专业教学团队获“国家级教学团队”称号，柳州市中德AHK职业培训中心和柳州职业技术学院与柳州采埃孚机械有限公司合作工件的企业培训中心都已开展建设。</w:t>
      </w:r>
    </w:p>
    <w:p w14:paraId="77B33512">
      <w:pPr>
        <w:adjustRightInd w:val="0"/>
        <w:snapToGrid w:val="0"/>
        <w:spacing w:line="560" w:lineRule="exact"/>
        <w:ind w:firstLine="560"/>
        <w:rPr>
          <w:rFonts w:ascii="宋体" w:hAnsi="宋体"/>
          <w:color w:val="auto"/>
        </w:rPr>
      </w:pPr>
      <w:r>
        <w:rPr>
          <w:rFonts w:hint="eastAsia" w:ascii="宋体" w:hAnsi="宋体"/>
          <w:color w:val="auto"/>
        </w:rPr>
        <w:t>但目前，引入国际先进的职教模式的数控技术专业建设还在路上。在人才培养模式改革方面，应引进德国先进的职业教育模式，与企业深度合作，校企共建“双元三维四体系”卓越工匠育训模式和“一专双线三递进”课程体系，围绕数控技术为核心的先进制造专业群的关键职业能力标准，建设专业课程。</w:t>
      </w:r>
    </w:p>
    <w:p w14:paraId="68573BE3">
      <w:pPr>
        <w:ind w:firstLine="560"/>
        <w:rPr>
          <w:color w:val="auto"/>
        </w:rPr>
      </w:pPr>
    </w:p>
    <w:sectPr>
      <w:headerReference r:id="rId15" w:type="default"/>
      <w:footerReference r:id="rId1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6ADE1">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2DE0C">
    <w:pPr>
      <w:ind w:firstLine="5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69B7B">
    <w:pPr>
      <w:ind w:firstLine="5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02B1A">
    <w:pPr>
      <w:pStyle w:val="5"/>
      <w:ind w:firstLine="360"/>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40E730">
                          <w:pPr>
                            <w:pStyle w:val="5"/>
                            <w:ind w:firstLine="36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A40E730">
                    <w:pPr>
                      <w:pStyle w:val="5"/>
                      <w:ind w:firstLine="36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C52DA">
    <w:pPr>
      <w:pStyle w:val="5"/>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A65AB0">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4A65AB0">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72784">
    <w:pPr>
      <w:pStyle w:val="5"/>
      <w:ind w:firstLine="360"/>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230BAE">
                          <w:pPr>
                            <w:pStyle w:val="5"/>
                            <w:ind w:firstLine="36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E230BAE">
                    <w:pPr>
                      <w:pStyle w:val="5"/>
                      <w:ind w:firstLine="36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28C57">
    <w:pPr>
      <w:pStyle w:val="5"/>
      <w:ind w:firstLine="360"/>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A7C47C">
                          <w:pPr>
                            <w:pStyle w:val="5"/>
                            <w:ind w:firstLine="360"/>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3A7C47C">
                    <w:pPr>
                      <w:pStyle w:val="5"/>
                      <w:ind w:firstLine="360"/>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DFE59">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4B3B4">
    <w:pPr>
      <w:ind w:firstLine="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103DE">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E4C6F">
    <w:pPr>
      <w:ind w:firstLine="5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114A3">
    <w:pPr>
      <w:ind w:firstLine="5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55D59D"/>
    <w:multiLevelType w:val="singleLevel"/>
    <w:tmpl w:val="D455D59D"/>
    <w:lvl w:ilvl="0" w:tentative="0">
      <w:start w:val="2"/>
      <w:numFmt w:val="chineseCounting"/>
      <w:suff w:val="nothing"/>
      <w:lvlText w:val="（%1）"/>
      <w:lvlJc w:val="left"/>
      <w:rPr>
        <w:rFonts w:hint="eastAsia"/>
      </w:rPr>
    </w:lvl>
  </w:abstractNum>
  <w:abstractNum w:abstractNumId="1">
    <w:nsid w:val="D908F9D7"/>
    <w:multiLevelType w:val="singleLevel"/>
    <w:tmpl w:val="D908F9D7"/>
    <w:lvl w:ilvl="0" w:tentative="0">
      <w:start w:val="1"/>
      <w:numFmt w:val="decimal"/>
      <w:suff w:val="nothing"/>
      <w:lvlText w:val="（%1）"/>
      <w:lvlJc w:val="left"/>
    </w:lvl>
  </w:abstractNum>
  <w:abstractNum w:abstractNumId="2">
    <w:nsid w:val="DC62E21C"/>
    <w:multiLevelType w:val="singleLevel"/>
    <w:tmpl w:val="DC62E21C"/>
    <w:lvl w:ilvl="0" w:tentative="0">
      <w:start w:val="2"/>
      <w:numFmt w:val="decimal"/>
      <w:suff w:val="nothing"/>
      <w:lvlText w:val="（%1）"/>
      <w:lvlJc w:val="left"/>
    </w:lvl>
  </w:abstractNum>
  <w:abstractNum w:abstractNumId="3">
    <w:nsid w:val="DD69A4F7"/>
    <w:multiLevelType w:val="singleLevel"/>
    <w:tmpl w:val="DD69A4F7"/>
    <w:lvl w:ilvl="0" w:tentative="0">
      <w:start w:val="1"/>
      <w:numFmt w:val="lowerLetter"/>
      <w:lvlText w:val="%1."/>
      <w:lvlJc w:val="left"/>
      <w:pPr>
        <w:tabs>
          <w:tab w:val="left" w:pos="312"/>
        </w:tabs>
      </w:pPr>
    </w:lvl>
  </w:abstractNum>
  <w:abstractNum w:abstractNumId="4">
    <w:nsid w:val="E156D22E"/>
    <w:multiLevelType w:val="singleLevel"/>
    <w:tmpl w:val="E156D22E"/>
    <w:lvl w:ilvl="0" w:tentative="0">
      <w:start w:val="2"/>
      <w:numFmt w:val="decimal"/>
      <w:lvlText w:val="%1."/>
      <w:lvlJc w:val="left"/>
      <w:pPr>
        <w:tabs>
          <w:tab w:val="left" w:pos="312"/>
        </w:tabs>
      </w:pPr>
    </w:lvl>
  </w:abstractNum>
  <w:abstractNum w:abstractNumId="5">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86574ED"/>
    <w:multiLevelType w:val="singleLevel"/>
    <w:tmpl w:val="386574ED"/>
    <w:lvl w:ilvl="0" w:tentative="0">
      <w:start w:val="2"/>
      <w:numFmt w:val="decimal"/>
      <w:lvlText w:val="%1."/>
      <w:lvlJc w:val="left"/>
      <w:pPr>
        <w:tabs>
          <w:tab w:val="left" w:pos="312"/>
        </w:tabs>
      </w:pPr>
    </w:lvl>
  </w:abstractNum>
  <w:abstractNum w:abstractNumId="7">
    <w:nsid w:val="4BF80582"/>
    <w:multiLevelType w:val="singleLevel"/>
    <w:tmpl w:val="4BF80582"/>
    <w:lvl w:ilvl="0" w:tentative="0">
      <w:start w:val="10"/>
      <w:numFmt w:val="chineseCounting"/>
      <w:suff w:val="nothing"/>
      <w:lvlText w:val="%1、"/>
      <w:lvlJc w:val="left"/>
      <w:rPr>
        <w:rFonts w:hint="eastAsia"/>
      </w:rPr>
    </w:lvl>
  </w:abstractNum>
  <w:abstractNum w:abstractNumId="8">
    <w:nsid w:val="721BC43E"/>
    <w:multiLevelType w:val="singleLevel"/>
    <w:tmpl w:val="721BC43E"/>
    <w:lvl w:ilvl="0" w:tentative="0">
      <w:start w:val="1"/>
      <w:numFmt w:val="chineseCounting"/>
      <w:suff w:val="nothing"/>
      <w:lvlText w:val="（%1）"/>
      <w:lvlJc w:val="left"/>
      <w:rPr>
        <w:rFonts w:hint="eastAsia"/>
      </w:rPr>
    </w:lvl>
  </w:abstractNum>
  <w:num w:numId="1">
    <w:abstractNumId w:val="5"/>
  </w:num>
  <w:num w:numId="2">
    <w:abstractNumId w:val="0"/>
  </w:num>
  <w:num w:numId="3">
    <w:abstractNumId w:val="2"/>
  </w:num>
  <w:num w:numId="4">
    <w:abstractNumId w:val="3"/>
  </w:num>
  <w:num w:numId="5">
    <w:abstractNumId w:val="4"/>
  </w:num>
  <w:num w:numId="6">
    <w:abstractNumId w:val="8"/>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4Yjk1NWI0ZTc2N2QzMWVkYjExYTk4ZmRmZTY3OGMifQ=="/>
  </w:docVars>
  <w:rsids>
    <w:rsidRoot w:val="00172A27"/>
    <w:rsid w:val="00001DC6"/>
    <w:rsid w:val="00055E3B"/>
    <w:rsid w:val="00056E8A"/>
    <w:rsid w:val="00057BB3"/>
    <w:rsid w:val="0006152E"/>
    <w:rsid w:val="000657C1"/>
    <w:rsid w:val="000721DD"/>
    <w:rsid w:val="00077183"/>
    <w:rsid w:val="000E5F5B"/>
    <w:rsid w:val="000F4240"/>
    <w:rsid w:val="00172A27"/>
    <w:rsid w:val="001C3C35"/>
    <w:rsid w:val="001E5DE8"/>
    <w:rsid w:val="00224ADD"/>
    <w:rsid w:val="00241AEA"/>
    <w:rsid w:val="00267006"/>
    <w:rsid w:val="002756C2"/>
    <w:rsid w:val="002859CC"/>
    <w:rsid w:val="002F07CD"/>
    <w:rsid w:val="00306203"/>
    <w:rsid w:val="0036269C"/>
    <w:rsid w:val="00402D85"/>
    <w:rsid w:val="00425744"/>
    <w:rsid w:val="00425A1B"/>
    <w:rsid w:val="004E0EB4"/>
    <w:rsid w:val="005339A2"/>
    <w:rsid w:val="00550952"/>
    <w:rsid w:val="005759F0"/>
    <w:rsid w:val="005815B2"/>
    <w:rsid w:val="005929AF"/>
    <w:rsid w:val="005F1864"/>
    <w:rsid w:val="0063603B"/>
    <w:rsid w:val="00661D06"/>
    <w:rsid w:val="006D0765"/>
    <w:rsid w:val="006D3F68"/>
    <w:rsid w:val="006F53B3"/>
    <w:rsid w:val="00730328"/>
    <w:rsid w:val="007954CF"/>
    <w:rsid w:val="008B2E25"/>
    <w:rsid w:val="0091364F"/>
    <w:rsid w:val="009649E5"/>
    <w:rsid w:val="009B6CA8"/>
    <w:rsid w:val="00A03227"/>
    <w:rsid w:val="00A260B4"/>
    <w:rsid w:val="00A9401A"/>
    <w:rsid w:val="00AF18B8"/>
    <w:rsid w:val="00B64754"/>
    <w:rsid w:val="00B71DE1"/>
    <w:rsid w:val="00C1505B"/>
    <w:rsid w:val="00C621A8"/>
    <w:rsid w:val="00C66BA9"/>
    <w:rsid w:val="00CA7010"/>
    <w:rsid w:val="00D467D3"/>
    <w:rsid w:val="00D565A7"/>
    <w:rsid w:val="00D63DA4"/>
    <w:rsid w:val="00E33A46"/>
    <w:rsid w:val="00E52F92"/>
    <w:rsid w:val="00EB71D1"/>
    <w:rsid w:val="00ED0A8A"/>
    <w:rsid w:val="00FC0E89"/>
    <w:rsid w:val="01001B5E"/>
    <w:rsid w:val="018A3871"/>
    <w:rsid w:val="01950D84"/>
    <w:rsid w:val="01CD2ADB"/>
    <w:rsid w:val="01DB1C83"/>
    <w:rsid w:val="020016E9"/>
    <w:rsid w:val="02112D2A"/>
    <w:rsid w:val="02237986"/>
    <w:rsid w:val="02302C80"/>
    <w:rsid w:val="02704AC1"/>
    <w:rsid w:val="028C11CF"/>
    <w:rsid w:val="02E96621"/>
    <w:rsid w:val="02EE3C38"/>
    <w:rsid w:val="02FC37CB"/>
    <w:rsid w:val="031B2C7F"/>
    <w:rsid w:val="031D0803"/>
    <w:rsid w:val="036F2FCB"/>
    <w:rsid w:val="03D90444"/>
    <w:rsid w:val="03DE0088"/>
    <w:rsid w:val="03E272F9"/>
    <w:rsid w:val="03EC461B"/>
    <w:rsid w:val="041D47D5"/>
    <w:rsid w:val="04233794"/>
    <w:rsid w:val="043A5387"/>
    <w:rsid w:val="043B3E27"/>
    <w:rsid w:val="045F303F"/>
    <w:rsid w:val="04683B1B"/>
    <w:rsid w:val="04877EA0"/>
    <w:rsid w:val="04B21229"/>
    <w:rsid w:val="04DF5F2E"/>
    <w:rsid w:val="051E6A56"/>
    <w:rsid w:val="0532605E"/>
    <w:rsid w:val="05494FEA"/>
    <w:rsid w:val="05542478"/>
    <w:rsid w:val="05924D4E"/>
    <w:rsid w:val="05AC0120"/>
    <w:rsid w:val="05FB66D2"/>
    <w:rsid w:val="060519C4"/>
    <w:rsid w:val="063A78C0"/>
    <w:rsid w:val="064047AA"/>
    <w:rsid w:val="0661350E"/>
    <w:rsid w:val="066731D6"/>
    <w:rsid w:val="066A7A79"/>
    <w:rsid w:val="07571DAC"/>
    <w:rsid w:val="077F14C3"/>
    <w:rsid w:val="08DD4532"/>
    <w:rsid w:val="08DD7EE5"/>
    <w:rsid w:val="092752BD"/>
    <w:rsid w:val="0942511D"/>
    <w:rsid w:val="09C35E1E"/>
    <w:rsid w:val="09FC40F0"/>
    <w:rsid w:val="0A1A3B9F"/>
    <w:rsid w:val="0A200096"/>
    <w:rsid w:val="0A2C39C3"/>
    <w:rsid w:val="0A7333A0"/>
    <w:rsid w:val="0A755FF6"/>
    <w:rsid w:val="0A786C09"/>
    <w:rsid w:val="0A8A5C61"/>
    <w:rsid w:val="0AA65CD3"/>
    <w:rsid w:val="0AB33B4A"/>
    <w:rsid w:val="0AF12517"/>
    <w:rsid w:val="0B355C46"/>
    <w:rsid w:val="0B6C7DF0"/>
    <w:rsid w:val="0B705B32"/>
    <w:rsid w:val="0B7078E0"/>
    <w:rsid w:val="0BC23079"/>
    <w:rsid w:val="0C05627A"/>
    <w:rsid w:val="0C082127"/>
    <w:rsid w:val="0C35402D"/>
    <w:rsid w:val="0C6F3656"/>
    <w:rsid w:val="0C701305"/>
    <w:rsid w:val="0C78519C"/>
    <w:rsid w:val="0CC127BB"/>
    <w:rsid w:val="0D2278D4"/>
    <w:rsid w:val="0D366907"/>
    <w:rsid w:val="0D6E7E4F"/>
    <w:rsid w:val="0D813666"/>
    <w:rsid w:val="0DD0740A"/>
    <w:rsid w:val="0E0A52F3"/>
    <w:rsid w:val="0E374A26"/>
    <w:rsid w:val="0E8B5B4E"/>
    <w:rsid w:val="0E8F43C2"/>
    <w:rsid w:val="0EBE6BB4"/>
    <w:rsid w:val="0EE77EB9"/>
    <w:rsid w:val="0FC871A6"/>
    <w:rsid w:val="0FEF4286"/>
    <w:rsid w:val="10790FE5"/>
    <w:rsid w:val="10C80AF5"/>
    <w:rsid w:val="10F55C36"/>
    <w:rsid w:val="110C00AB"/>
    <w:rsid w:val="11511F61"/>
    <w:rsid w:val="11D63826"/>
    <w:rsid w:val="11DA4319"/>
    <w:rsid w:val="11E3705D"/>
    <w:rsid w:val="125C0BBE"/>
    <w:rsid w:val="127A7296"/>
    <w:rsid w:val="127F40EA"/>
    <w:rsid w:val="12C5261E"/>
    <w:rsid w:val="12D16CC5"/>
    <w:rsid w:val="13531FC1"/>
    <w:rsid w:val="13572FB6"/>
    <w:rsid w:val="13742D5D"/>
    <w:rsid w:val="138A3509"/>
    <w:rsid w:val="13991AF7"/>
    <w:rsid w:val="139F5206"/>
    <w:rsid w:val="140660A6"/>
    <w:rsid w:val="14AB7F93"/>
    <w:rsid w:val="14DE53FE"/>
    <w:rsid w:val="15293AA6"/>
    <w:rsid w:val="15361FA3"/>
    <w:rsid w:val="154C263F"/>
    <w:rsid w:val="15A43408"/>
    <w:rsid w:val="162645B8"/>
    <w:rsid w:val="16436D08"/>
    <w:rsid w:val="16615A75"/>
    <w:rsid w:val="16673E9F"/>
    <w:rsid w:val="166C5148"/>
    <w:rsid w:val="167575DE"/>
    <w:rsid w:val="16A014C0"/>
    <w:rsid w:val="16B54D41"/>
    <w:rsid w:val="16F820A6"/>
    <w:rsid w:val="170B0FC3"/>
    <w:rsid w:val="1775586B"/>
    <w:rsid w:val="177B63C2"/>
    <w:rsid w:val="179D1A5D"/>
    <w:rsid w:val="17B0794F"/>
    <w:rsid w:val="18151D10"/>
    <w:rsid w:val="18512847"/>
    <w:rsid w:val="1864257A"/>
    <w:rsid w:val="191373BD"/>
    <w:rsid w:val="19192DC1"/>
    <w:rsid w:val="194B4AD0"/>
    <w:rsid w:val="19EF40C6"/>
    <w:rsid w:val="1A5F56EF"/>
    <w:rsid w:val="1A5F5984"/>
    <w:rsid w:val="1A666FBA"/>
    <w:rsid w:val="1A9B356C"/>
    <w:rsid w:val="1AAC3BF3"/>
    <w:rsid w:val="1AC857F2"/>
    <w:rsid w:val="1AFF47DC"/>
    <w:rsid w:val="1B0D0CA7"/>
    <w:rsid w:val="1B0D4CB4"/>
    <w:rsid w:val="1B481CDF"/>
    <w:rsid w:val="1BA809D0"/>
    <w:rsid w:val="1BC51582"/>
    <w:rsid w:val="1BEA548C"/>
    <w:rsid w:val="1C177904"/>
    <w:rsid w:val="1C1C6C6F"/>
    <w:rsid w:val="1C36786F"/>
    <w:rsid w:val="1C55095E"/>
    <w:rsid w:val="1C65358B"/>
    <w:rsid w:val="1CB2162E"/>
    <w:rsid w:val="1CF55E97"/>
    <w:rsid w:val="1D0D6432"/>
    <w:rsid w:val="1D4B3D09"/>
    <w:rsid w:val="1D8A4831"/>
    <w:rsid w:val="1DD618BD"/>
    <w:rsid w:val="1DFB5B2B"/>
    <w:rsid w:val="1E160EE4"/>
    <w:rsid w:val="1E234C86"/>
    <w:rsid w:val="1E6246D8"/>
    <w:rsid w:val="1E691397"/>
    <w:rsid w:val="1EEE29E3"/>
    <w:rsid w:val="1F305659"/>
    <w:rsid w:val="1F363550"/>
    <w:rsid w:val="1FC009DE"/>
    <w:rsid w:val="207277FE"/>
    <w:rsid w:val="207C7D29"/>
    <w:rsid w:val="208E79E8"/>
    <w:rsid w:val="20A10153"/>
    <w:rsid w:val="20C95670"/>
    <w:rsid w:val="20DD6C90"/>
    <w:rsid w:val="21494A03"/>
    <w:rsid w:val="216C71A5"/>
    <w:rsid w:val="217E28FF"/>
    <w:rsid w:val="21E07116"/>
    <w:rsid w:val="21E62252"/>
    <w:rsid w:val="21E64000"/>
    <w:rsid w:val="225F1D2F"/>
    <w:rsid w:val="22AA72EE"/>
    <w:rsid w:val="22F41DF7"/>
    <w:rsid w:val="230657C4"/>
    <w:rsid w:val="23255AD4"/>
    <w:rsid w:val="237A2184"/>
    <w:rsid w:val="23F32A04"/>
    <w:rsid w:val="242766AD"/>
    <w:rsid w:val="242D5F16"/>
    <w:rsid w:val="243B4AD7"/>
    <w:rsid w:val="24630A91"/>
    <w:rsid w:val="24CC572F"/>
    <w:rsid w:val="24D5255C"/>
    <w:rsid w:val="25065D6D"/>
    <w:rsid w:val="250D4295"/>
    <w:rsid w:val="25567E3D"/>
    <w:rsid w:val="257A162F"/>
    <w:rsid w:val="25FE2B31"/>
    <w:rsid w:val="260F621B"/>
    <w:rsid w:val="262B2929"/>
    <w:rsid w:val="264B32EF"/>
    <w:rsid w:val="266C1EC4"/>
    <w:rsid w:val="26712A32"/>
    <w:rsid w:val="26C7251D"/>
    <w:rsid w:val="26D11357"/>
    <w:rsid w:val="26D47CD8"/>
    <w:rsid w:val="27107867"/>
    <w:rsid w:val="272E68C7"/>
    <w:rsid w:val="2785453F"/>
    <w:rsid w:val="279D7857"/>
    <w:rsid w:val="27A70CDB"/>
    <w:rsid w:val="27BC5F2F"/>
    <w:rsid w:val="27E45276"/>
    <w:rsid w:val="28137B19"/>
    <w:rsid w:val="28323C77"/>
    <w:rsid w:val="28527787"/>
    <w:rsid w:val="288051AE"/>
    <w:rsid w:val="29287670"/>
    <w:rsid w:val="298962E5"/>
    <w:rsid w:val="29AA1DB7"/>
    <w:rsid w:val="29B669AE"/>
    <w:rsid w:val="2A0D0CC4"/>
    <w:rsid w:val="2A5967CA"/>
    <w:rsid w:val="2A8D46CE"/>
    <w:rsid w:val="2ABB3E95"/>
    <w:rsid w:val="2AC60E73"/>
    <w:rsid w:val="2B006133"/>
    <w:rsid w:val="2B3F7ED0"/>
    <w:rsid w:val="2B960A8A"/>
    <w:rsid w:val="2BE55328"/>
    <w:rsid w:val="2BEA77B5"/>
    <w:rsid w:val="2C8C0643"/>
    <w:rsid w:val="2C9A4D3D"/>
    <w:rsid w:val="2CDC24A6"/>
    <w:rsid w:val="2D235645"/>
    <w:rsid w:val="2D7921CC"/>
    <w:rsid w:val="2DE43AFD"/>
    <w:rsid w:val="2DF03C58"/>
    <w:rsid w:val="2EEC053F"/>
    <w:rsid w:val="2F3F2FA2"/>
    <w:rsid w:val="30466CDD"/>
    <w:rsid w:val="305F7D9F"/>
    <w:rsid w:val="307750E9"/>
    <w:rsid w:val="309C68FD"/>
    <w:rsid w:val="30D54BFE"/>
    <w:rsid w:val="30DD2A72"/>
    <w:rsid w:val="30E3452C"/>
    <w:rsid w:val="322E7A29"/>
    <w:rsid w:val="323D1A1A"/>
    <w:rsid w:val="327C23FA"/>
    <w:rsid w:val="32A0758A"/>
    <w:rsid w:val="333F637A"/>
    <w:rsid w:val="3348667A"/>
    <w:rsid w:val="33540898"/>
    <w:rsid w:val="33557238"/>
    <w:rsid w:val="335C05C6"/>
    <w:rsid w:val="33686F6B"/>
    <w:rsid w:val="33833DA5"/>
    <w:rsid w:val="339E200A"/>
    <w:rsid w:val="34777F6D"/>
    <w:rsid w:val="34806536"/>
    <w:rsid w:val="34F03CB4"/>
    <w:rsid w:val="34F50744"/>
    <w:rsid w:val="352E5EE9"/>
    <w:rsid w:val="35485A44"/>
    <w:rsid w:val="35531BEF"/>
    <w:rsid w:val="356F7E0A"/>
    <w:rsid w:val="35D03C51"/>
    <w:rsid w:val="35DA09F2"/>
    <w:rsid w:val="35E5642D"/>
    <w:rsid w:val="36880FB3"/>
    <w:rsid w:val="36EF7B43"/>
    <w:rsid w:val="36F423F9"/>
    <w:rsid w:val="37272494"/>
    <w:rsid w:val="37290586"/>
    <w:rsid w:val="37343C8E"/>
    <w:rsid w:val="37B545FD"/>
    <w:rsid w:val="37FC5ED4"/>
    <w:rsid w:val="38341B11"/>
    <w:rsid w:val="386B68B4"/>
    <w:rsid w:val="3888499E"/>
    <w:rsid w:val="38D86941"/>
    <w:rsid w:val="38E928FC"/>
    <w:rsid w:val="394713D0"/>
    <w:rsid w:val="3A4354CA"/>
    <w:rsid w:val="3A8B05ED"/>
    <w:rsid w:val="3A9C596E"/>
    <w:rsid w:val="3ABC7B9C"/>
    <w:rsid w:val="3B117EE8"/>
    <w:rsid w:val="3B44206B"/>
    <w:rsid w:val="3C3417FB"/>
    <w:rsid w:val="3C4B67BF"/>
    <w:rsid w:val="3CB43B15"/>
    <w:rsid w:val="3CDC4526"/>
    <w:rsid w:val="3D321D80"/>
    <w:rsid w:val="3E246184"/>
    <w:rsid w:val="3E703177"/>
    <w:rsid w:val="3E927592"/>
    <w:rsid w:val="3F116D9E"/>
    <w:rsid w:val="3F785792"/>
    <w:rsid w:val="3F7B559F"/>
    <w:rsid w:val="3F9133A5"/>
    <w:rsid w:val="3F9A3CB5"/>
    <w:rsid w:val="3FE756BB"/>
    <w:rsid w:val="40562DAA"/>
    <w:rsid w:val="40750F19"/>
    <w:rsid w:val="407A02DD"/>
    <w:rsid w:val="40B27A77"/>
    <w:rsid w:val="40C0575F"/>
    <w:rsid w:val="40F94B97"/>
    <w:rsid w:val="4114428E"/>
    <w:rsid w:val="41354204"/>
    <w:rsid w:val="417A500E"/>
    <w:rsid w:val="41AE513A"/>
    <w:rsid w:val="41B97751"/>
    <w:rsid w:val="41BE26AC"/>
    <w:rsid w:val="41E41EB2"/>
    <w:rsid w:val="420F2CA7"/>
    <w:rsid w:val="426C3C56"/>
    <w:rsid w:val="43122D04"/>
    <w:rsid w:val="43160791"/>
    <w:rsid w:val="432D5ADB"/>
    <w:rsid w:val="443864E5"/>
    <w:rsid w:val="44D75CFE"/>
    <w:rsid w:val="44EF7676"/>
    <w:rsid w:val="44F53855"/>
    <w:rsid w:val="4510132D"/>
    <w:rsid w:val="45493BE2"/>
    <w:rsid w:val="45682DFA"/>
    <w:rsid w:val="45A858ED"/>
    <w:rsid w:val="45B744BE"/>
    <w:rsid w:val="45FE618C"/>
    <w:rsid w:val="463D267C"/>
    <w:rsid w:val="46595971"/>
    <w:rsid w:val="46A47E62"/>
    <w:rsid w:val="4701686E"/>
    <w:rsid w:val="475A2043"/>
    <w:rsid w:val="477D05E4"/>
    <w:rsid w:val="47F941DE"/>
    <w:rsid w:val="48013092"/>
    <w:rsid w:val="482B4A23"/>
    <w:rsid w:val="482E62B2"/>
    <w:rsid w:val="48324F29"/>
    <w:rsid w:val="484F2050"/>
    <w:rsid w:val="48704CC8"/>
    <w:rsid w:val="48914416"/>
    <w:rsid w:val="48920E0D"/>
    <w:rsid w:val="48AB1F1A"/>
    <w:rsid w:val="48EE6F34"/>
    <w:rsid w:val="49597017"/>
    <w:rsid w:val="498D7873"/>
    <w:rsid w:val="49B6261E"/>
    <w:rsid w:val="4A2B43F6"/>
    <w:rsid w:val="4A2C4E7D"/>
    <w:rsid w:val="4A317C5F"/>
    <w:rsid w:val="4A422769"/>
    <w:rsid w:val="4A554FEC"/>
    <w:rsid w:val="4A607445"/>
    <w:rsid w:val="4A8A1414"/>
    <w:rsid w:val="4A9B77CE"/>
    <w:rsid w:val="4B386DCB"/>
    <w:rsid w:val="4B6A5537"/>
    <w:rsid w:val="4B776AD7"/>
    <w:rsid w:val="4B89188E"/>
    <w:rsid w:val="4C5D11DF"/>
    <w:rsid w:val="4C6836E0"/>
    <w:rsid w:val="4C9D664E"/>
    <w:rsid w:val="4CB069B5"/>
    <w:rsid w:val="4CC62C56"/>
    <w:rsid w:val="4CE0596C"/>
    <w:rsid w:val="4D4B377D"/>
    <w:rsid w:val="4D997256"/>
    <w:rsid w:val="4DE65204"/>
    <w:rsid w:val="4E023E5F"/>
    <w:rsid w:val="4E1E499E"/>
    <w:rsid w:val="4E2A3343"/>
    <w:rsid w:val="4E2D443F"/>
    <w:rsid w:val="4E8A5B90"/>
    <w:rsid w:val="4EB8094F"/>
    <w:rsid w:val="4ECC61A8"/>
    <w:rsid w:val="4EF15C0F"/>
    <w:rsid w:val="4F257D14"/>
    <w:rsid w:val="4F7A3537"/>
    <w:rsid w:val="4FF05EC6"/>
    <w:rsid w:val="4FFC6A51"/>
    <w:rsid w:val="506F328F"/>
    <w:rsid w:val="50A31CAE"/>
    <w:rsid w:val="5134477F"/>
    <w:rsid w:val="51530621"/>
    <w:rsid w:val="51650DD1"/>
    <w:rsid w:val="519805C3"/>
    <w:rsid w:val="51BA5820"/>
    <w:rsid w:val="51E2154D"/>
    <w:rsid w:val="51E46EE6"/>
    <w:rsid w:val="51E63A25"/>
    <w:rsid w:val="51F53C68"/>
    <w:rsid w:val="520431F4"/>
    <w:rsid w:val="520B3C6B"/>
    <w:rsid w:val="52100317"/>
    <w:rsid w:val="522009D5"/>
    <w:rsid w:val="52271947"/>
    <w:rsid w:val="52560ECB"/>
    <w:rsid w:val="52597F55"/>
    <w:rsid w:val="526112FD"/>
    <w:rsid w:val="52742E94"/>
    <w:rsid w:val="52854FEC"/>
    <w:rsid w:val="529D6298"/>
    <w:rsid w:val="52C3250C"/>
    <w:rsid w:val="530F2B07"/>
    <w:rsid w:val="531A7E97"/>
    <w:rsid w:val="53890B0C"/>
    <w:rsid w:val="542425E2"/>
    <w:rsid w:val="546D5D37"/>
    <w:rsid w:val="54994D7E"/>
    <w:rsid w:val="54CB6F02"/>
    <w:rsid w:val="54EA38FB"/>
    <w:rsid w:val="557C17BB"/>
    <w:rsid w:val="55C7591B"/>
    <w:rsid w:val="55C920FA"/>
    <w:rsid w:val="55D87708"/>
    <w:rsid w:val="56220DA3"/>
    <w:rsid w:val="56567743"/>
    <w:rsid w:val="56A8161E"/>
    <w:rsid w:val="56C717C7"/>
    <w:rsid w:val="56F664B8"/>
    <w:rsid w:val="56FA4B45"/>
    <w:rsid w:val="574B63CB"/>
    <w:rsid w:val="57976ADB"/>
    <w:rsid w:val="57A67CBB"/>
    <w:rsid w:val="57B02994"/>
    <w:rsid w:val="57FF7042"/>
    <w:rsid w:val="585C3C2E"/>
    <w:rsid w:val="58AC4E81"/>
    <w:rsid w:val="5943350B"/>
    <w:rsid w:val="5975743C"/>
    <w:rsid w:val="597D7590"/>
    <w:rsid w:val="59C26B25"/>
    <w:rsid w:val="59C4289D"/>
    <w:rsid w:val="59E2350D"/>
    <w:rsid w:val="59EA1BD8"/>
    <w:rsid w:val="5A5B2064"/>
    <w:rsid w:val="5A7122F9"/>
    <w:rsid w:val="5A7B0A82"/>
    <w:rsid w:val="5ABB20B5"/>
    <w:rsid w:val="5B071FFF"/>
    <w:rsid w:val="5B467850"/>
    <w:rsid w:val="5B796F59"/>
    <w:rsid w:val="5BB26726"/>
    <w:rsid w:val="5BBC1352"/>
    <w:rsid w:val="5C2F7D76"/>
    <w:rsid w:val="5C653798"/>
    <w:rsid w:val="5CB339BC"/>
    <w:rsid w:val="5CE812DC"/>
    <w:rsid w:val="5CE83C82"/>
    <w:rsid w:val="5D0E3E30"/>
    <w:rsid w:val="5D417D61"/>
    <w:rsid w:val="5D6E3134"/>
    <w:rsid w:val="5DB20B85"/>
    <w:rsid w:val="5DD31DCA"/>
    <w:rsid w:val="5DFD637E"/>
    <w:rsid w:val="5E0B72A8"/>
    <w:rsid w:val="5E1555A0"/>
    <w:rsid w:val="5E280F21"/>
    <w:rsid w:val="5E3E0745"/>
    <w:rsid w:val="5E655865"/>
    <w:rsid w:val="5E6F6B50"/>
    <w:rsid w:val="5EF908A6"/>
    <w:rsid w:val="5EFC6334"/>
    <w:rsid w:val="5F5B2128"/>
    <w:rsid w:val="5F8D5561"/>
    <w:rsid w:val="5F97635E"/>
    <w:rsid w:val="5FA62A45"/>
    <w:rsid w:val="5FB962D5"/>
    <w:rsid w:val="602A2D2E"/>
    <w:rsid w:val="60483AFC"/>
    <w:rsid w:val="605E50CE"/>
    <w:rsid w:val="60911000"/>
    <w:rsid w:val="60E23609"/>
    <w:rsid w:val="61124939"/>
    <w:rsid w:val="61A60ADB"/>
    <w:rsid w:val="61F21F72"/>
    <w:rsid w:val="62100A1E"/>
    <w:rsid w:val="62B60AA3"/>
    <w:rsid w:val="630A22FC"/>
    <w:rsid w:val="63323318"/>
    <w:rsid w:val="63776081"/>
    <w:rsid w:val="63D902F4"/>
    <w:rsid w:val="64010270"/>
    <w:rsid w:val="64487C27"/>
    <w:rsid w:val="645E38EF"/>
    <w:rsid w:val="64D771FD"/>
    <w:rsid w:val="652763CA"/>
    <w:rsid w:val="6546685C"/>
    <w:rsid w:val="65506641"/>
    <w:rsid w:val="659524F2"/>
    <w:rsid w:val="663824B6"/>
    <w:rsid w:val="66CA0DC7"/>
    <w:rsid w:val="66CA2093"/>
    <w:rsid w:val="6723579F"/>
    <w:rsid w:val="67685B7B"/>
    <w:rsid w:val="67917B37"/>
    <w:rsid w:val="682E182A"/>
    <w:rsid w:val="686040F4"/>
    <w:rsid w:val="69236EB5"/>
    <w:rsid w:val="696F20FA"/>
    <w:rsid w:val="698F00A6"/>
    <w:rsid w:val="6A024D1C"/>
    <w:rsid w:val="6A6634FD"/>
    <w:rsid w:val="6A721EA2"/>
    <w:rsid w:val="6A7E4741"/>
    <w:rsid w:val="6A9A5533"/>
    <w:rsid w:val="6AAC5C88"/>
    <w:rsid w:val="6B252A70"/>
    <w:rsid w:val="6B267EB8"/>
    <w:rsid w:val="6B70107A"/>
    <w:rsid w:val="6B721A2E"/>
    <w:rsid w:val="6B7B34FD"/>
    <w:rsid w:val="6B897174"/>
    <w:rsid w:val="6B8F21DB"/>
    <w:rsid w:val="6BB12556"/>
    <w:rsid w:val="6BB57D7C"/>
    <w:rsid w:val="6BD83F86"/>
    <w:rsid w:val="6BDB5825"/>
    <w:rsid w:val="6C060AF4"/>
    <w:rsid w:val="6C136D6D"/>
    <w:rsid w:val="6C1A00FB"/>
    <w:rsid w:val="6C21592D"/>
    <w:rsid w:val="6C2D6959"/>
    <w:rsid w:val="6C741D14"/>
    <w:rsid w:val="6C97436A"/>
    <w:rsid w:val="6CA709F7"/>
    <w:rsid w:val="6CD274FD"/>
    <w:rsid w:val="6CEA114A"/>
    <w:rsid w:val="6D4B0788"/>
    <w:rsid w:val="6D4C2130"/>
    <w:rsid w:val="6D4E62F3"/>
    <w:rsid w:val="6D6D68DA"/>
    <w:rsid w:val="6DBB590E"/>
    <w:rsid w:val="6E005710"/>
    <w:rsid w:val="6E0A5F70"/>
    <w:rsid w:val="6E146397"/>
    <w:rsid w:val="6E6733A0"/>
    <w:rsid w:val="6E971ED7"/>
    <w:rsid w:val="6E9A783A"/>
    <w:rsid w:val="6EB72E3A"/>
    <w:rsid w:val="6ED53BBD"/>
    <w:rsid w:val="6EEE5301"/>
    <w:rsid w:val="6EFE2F7A"/>
    <w:rsid w:val="6F252FA2"/>
    <w:rsid w:val="6F2F6D34"/>
    <w:rsid w:val="6F410095"/>
    <w:rsid w:val="6F8166E3"/>
    <w:rsid w:val="6FA33289"/>
    <w:rsid w:val="6FCA1E38"/>
    <w:rsid w:val="6FDA0DCA"/>
    <w:rsid w:val="704C6CF1"/>
    <w:rsid w:val="704E1CE9"/>
    <w:rsid w:val="70821788"/>
    <w:rsid w:val="709E39AE"/>
    <w:rsid w:val="70C16E7F"/>
    <w:rsid w:val="70C745CA"/>
    <w:rsid w:val="70D475D2"/>
    <w:rsid w:val="710E3FA6"/>
    <w:rsid w:val="712E63F7"/>
    <w:rsid w:val="71796BBE"/>
    <w:rsid w:val="71D76324"/>
    <w:rsid w:val="724C4D86"/>
    <w:rsid w:val="729D7567"/>
    <w:rsid w:val="72AB5F51"/>
    <w:rsid w:val="72B56DCF"/>
    <w:rsid w:val="72B92153"/>
    <w:rsid w:val="72D1172F"/>
    <w:rsid w:val="73137F9A"/>
    <w:rsid w:val="73245D03"/>
    <w:rsid w:val="73320420"/>
    <w:rsid w:val="735237F0"/>
    <w:rsid w:val="73571FD5"/>
    <w:rsid w:val="73EA31C8"/>
    <w:rsid w:val="73F41B79"/>
    <w:rsid w:val="743A3FCE"/>
    <w:rsid w:val="74F16F36"/>
    <w:rsid w:val="75E25774"/>
    <w:rsid w:val="75FE0A8D"/>
    <w:rsid w:val="767B0330"/>
    <w:rsid w:val="76CF41D8"/>
    <w:rsid w:val="76F41EA8"/>
    <w:rsid w:val="76F84632"/>
    <w:rsid w:val="771B7F79"/>
    <w:rsid w:val="77316C41"/>
    <w:rsid w:val="776E087D"/>
    <w:rsid w:val="77843214"/>
    <w:rsid w:val="77935205"/>
    <w:rsid w:val="779C1A04"/>
    <w:rsid w:val="77A954AE"/>
    <w:rsid w:val="77B75398"/>
    <w:rsid w:val="77E90EE2"/>
    <w:rsid w:val="78014BB4"/>
    <w:rsid w:val="7810461F"/>
    <w:rsid w:val="78621153"/>
    <w:rsid w:val="78623201"/>
    <w:rsid w:val="789B6A68"/>
    <w:rsid w:val="78B47B29"/>
    <w:rsid w:val="78E068FD"/>
    <w:rsid w:val="78EA730D"/>
    <w:rsid w:val="78F148D9"/>
    <w:rsid w:val="78FF6FF6"/>
    <w:rsid w:val="793D367B"/>
    <w:rsid w:val="794B223C"/>
    <w:rsid w:val="79620AB3"/>
    <w:rsid w:val="7963011C"/>
    <w:rsid w:val="79773031"/>
    <w:rsid w:val="79773858"/>
    <w:rsid w:val="79B778D1"/>
    <w:rsid w:val="79C5247E"/>
    <w:rsid w:val="79FA08E1"/>
    <w:rsid w:val="7A537953"/>
    <w:rsid w:val="7A59102C"/>
    <w:rsid w:val="7AF34939"/>
    <w:rsid w:val="7B1242D4"/>
    <w:rsid w:val="7B2965AD"/>
    <w:rsid w:val="7B2C00AB"/>
    <w:rsid w:val="7B555980"/>
    <w:rsid w:val="7B62386D"/>
    <w:rsid w:val="7B902B1F"/>
    <w:rsid w:val="7BC938EC"/>
    <w:rsid w:val="7BEE611A"/>
    <w:rsid w:val="7C016BE2"/>
    <w:rsid w:val="7C0E1C6B"/>
    <w:rsid w:val="7C1F350C"/>
    <w:rsid w:val="7C21508F"/>
    <w:rsid w:val="7C273E90"/>
    <w:rsid w:val="7C34248C"/>
    <w:rsid w:val="7C55517F"/>
    <w:rsid w:val="7C6F6241"/>
    <w:rsid w:val="7C761D85"/>
    <w:rsid w:val="7C781299"/>
    <w:rsid w:val="7CF562FB"/>
    <w:rsid w:val="7CF624BE"/>
    <w:rsid w:val="7D3B0A68"/>
    <w:rsid w:val="7D4A45B8"/>
    <w:rsid w:val="7D711B45"/>
    <w:rsid w:val="7D9C1095"/>
    <w:rsid w:val="7DA0242A"/>
    <w:rsid w:val="7EBB4972"/>
    <w:rsid w:val="7EC62364"/>
    <w:rsid w:val="7F117B4E"/>
    <w:rsid w:val="7F21759B"/>
    <w:rsid w:val="7F2D4C94"/>
    <w:rsid w:val="7F670C63"/>
    <w:rsid w:val="7F912972"/>
    <w:rsid w:val="7F932247"/>
    <w:rsid w:val="7FA6793B"/>
    <w:rsid w:val="7FB55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ind w:firstLine="880" w:firstLineChars="200"/>
      <w:jc w:val="both"/>
    </w:pPr>
    <w:rPr>
      <w:rFonts w:ascii="Times New Roman" w:hAnsi="Times New Roman" w:eastAsia="宋体" w:cs="Times New Roman"/>
      <w:kern w:val="2"/>
      <w:sz w:val="28"/>
      <w:szCs w:val="22"/>
      <w:lang w:val="en-US" w:eastAsia="zh-CN" w:bidi="ar-SA"/>
    </w:rPr>
  </w:style>
  <w:style w:type="paragraph" w:styleId="3">
    <w:name w:val="heading 1"/>
    <w:basedOn w:val="1"/>
    <w:next w:val="1"/>
    <w:link w:val="22"/>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5"/>
    <w:autoRedefine/>
    <w:unhideWhenUsed/>
    <w:qFormat/>
    <w:uiPriority w:val="0"/>
    <w:pPr>
      <w:keepNext/>
      <w:keepLines/>
      <w:outlineLvl w:val="1"/>
    </w:pPr>
    <w:rPr>
      <w:rFonts w:ascii="Arial" w:hAnsi="Arial"/>
      <w:b/>
      <w:szCs w:val="24"/>
    </w:rPr>
  </w:style>
  <w:style w:type="paragraph" w:styleId="4">
    <w:name w:val="heading 3"/>
    <w:basedOn w:val="1"/>
    <w:next w:val="1"/>
    <w:autoRedefine/>
    <w:unhideWhenUsed/>
    <w:qFormat/>
    <w:uiPriority w:val="9"/>
    <w:pPr>
      <w:keepNext/>
      <w:keepLines/>
      <w:spacing w:before="260" w:after="260" w:line="413"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footer"/>
    <w:basedOn w:val="1"/>
    <w:autoRedefine/>
    <w:unhideWhenUsed/>
    <w:qFormat/>
    <w:uiPriority w:val="99"/>
    <w:pPr>
      <w:tabs>
        <w:tab w:val="center" w:pos="4153"/>
        <w:tab w:val="right" w:pos="8306"/>
      </w:tabs>
      <w:snapToGrid w:val="0"/>
      <w:jc w:val="left"/>
    </w:pPr>
    <w:rPr>
      <w:sz w:val="18"/>
      <w:szCs w:val="18"/>
    </w:rPr>
  </w:style>
  <w:style w:type="paragraph" w:styleId="6">
    <w:name w:val="header"/>
    <w:basedOn w:val="1"/>
    <w:link w:val="23"/>
    <w:autoRedefine/>
    <w:unhideWhenUsed/>
    <w:qFormat/>
    <w:uiPriority w:val="99"/>
    <w:pPr>
      <w:tabs>
        <w:tab w:val="center" w:pos="4153"/>
        <w:tab w:val="right" w:pos="8306"/>
      </w:tabs>
      <w:snapToGrid w:val="0"/>
      <w:jc w:val="center"/>
    </w:pPr>
    <w:rPr>
      <w:sz w:val="18"/>
      <w:szCs w:val="18"/>
    </w:rPr>
  </w:style>
  <w:style w:type="paragraph" w:styleId="7">
    <w:name w:val="toc 1"/>
    <w:basedOn w:val="1"/>
    <w:next w:val="1"/>
    <w:autoRedefine/>
    <w:semiHidden/>
    <w:unhideWhenUsed/>
    <w:qFormat/>
    <w:uiPriority w:val="39"/>
  </w:style>
  <w:style w:type="paragraph" w:styleId="8">
    <w:name w:val="toc 2"/>
    <w:basedOn w:val="1"/>
    <w:next w:val="1"/>
    <w:autoRedefine/>
    <w:semiHidden/>
    <w:unhideWhenUsed/>
    <w:qFormat/>
    <w:uiPriority w:val="39"/>
    <w:pPr>
      <w:ind w:left="420" w:leftChars="200"/>
    </w:pPr>
  </w:style>
  <w:style w:type="paragraph" w:styleId="9">
    <w:name w:val="Normal (Web)"/>
    <w:basedOn w:val="1"/>
    <w:autoRedefine/>
    <w:semiHidden/>
    <w:unhideWhenUsed/>
    <w:qFormat/>
    <w:uiPriority w:val="99"/>
    <w:rPr>
      <w:sz w:val="24"/>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autoRedefine/>
    <w:qFormat/>
    <w:uiPriority w:val="20"/>
    <w:rPr>
      <w:i/>
    </w:rPr>
  </w:style>
  <w:style w:type="paragraph" w:customStyle="1" w:styleId="14">
    <w:name w:val="中等深浅网格 1 - 着色 21"/>
    <w:basedOn w:val="1"/>
    <w:autoRedefine/>
    <w:qFormat/>
    <w:uiPriority w:val="0"/>
    <w:pPr>
      <w:spacing w:line="360" w:lineRule="auto"/>
      <w:ind w:firstLine="420"/>
    </w:pPr>
    <w:rPr>
      <w:rFonts w:ascii="Calibri" w:hAnsi="Calibri"/>
      <w:sz w:val="21"/>
    </w:rPr>
  </w:style>
  <w:style w:type="paragraph" w:customStyle="1" w:styleId="15">
    <w:name w:val="正文红"/>
    <w:basedOn w:val="1"/>
    <w:autoRedefine/>
    <w:qFormat/>
    <w:uiPriority w:val="0"/>
    <w:pPr>
      <w:ind w:firstLine="640"/>
    </w:pPr>
    <w:rPr>
      <w:rFonts w:ascii="仿宋_GB2312" w:hAnsiTheme="minorEastAsia"/>
      <w:color w:val="FF0000"/>
      <w:szCs w:val="32"/>
    </w:rPr>
  </w:style>
  <w:style w:type="paragraph" w:customStyle="1" w:styleId="16">
    <w:name w:val="表头图号"/>
    <w:basedOn w:val="1"/>
    <w:next w:val="1"/>
    <w:autoRedefine/>
    <w:qFormat/>
    <w:uiPriority w:val="0"/>
    <w:pPr>
      <w:jc w:val="center"/>
    </w:pPr>
    <w:rPr>
      <w:b/>
      <w:sz w:val="21"/>
    </w:rPr>
  </w:style>
  <w:style w:type="paragraph" w:customStyle="1" w:styleId="17">
    <w:name w:val="表格"/>
    <w:basedOn w:val="1"/>
    <w:autoRedefine/>
    <w:qFormat/>
    <w:uiPriority w:val="0"/>
    <w:pPr>
      <w:ind w:firstLine="0" w:firstLineChars="0"/>
    </w:pPr>
    <w:rPr>
      <w:sz w:val="21"/>
    </w:rPr>
  </w:style>
  <w:style w:type="paragraph" w:customStyle="1" w:styleId="18">
    <w:name w:val="表格居中"/>
    <w:basedOn w:val="17"/>
    <w:next w:val="17"/>
    <w:autoRedefine/>
    <w:qFormat/>
    <w:uiPriority w:val="0"/>
    <w:pPr>
      <w:jc w:val="center"/>
      <w:outlineLvl w:val="1"/>
    </w:pPr>
  </w:style>
  <w:style w:type="paragraph" w:customStyle="1" w:styleId="19">
    <w:name w:val="一级标题"/>
    <w:basedOn w:val="1"/>
    <w:autoRedefine/>
    <w:qFormat/>
    <w:uiPriority w:val="0"/>
    <w:pPr>
      <w:tabs>
        <w:tab w:val="left" w:pos="3405"/>
      </w:tabs>
      <w:jc w:val="left"/>
      <w:outlineLvl w:val="0"/>
    </w:pPr>
    <w:rPr>
      <w:rFonts w:hint="eastAsia" w:ascii="黑体" w:hAnsi="黑体" w:cs="黑体"/>
      <w:b/>
      <w:color w:val="000000"/>
      <w:szCs w:val="32"/>
    </w:rPr>
  </w:style>
  <w:style w:type="paragraph" w:customStyle="1" w:styleId="20">
    <w:name w:val="三级标题"/>
    <w:basedOn w:val="1"/>
    <w:autoRedefine/>
    <w:qFormat/>
    <w:uiPriority w:val="0"/>
    <w:pPr>
      <w:ind w:firstLine="640"/>
      <w:jc w:val="left"/>
      <w:outlineLvl w:val="0"/>
    </w:pPr>
    <w:rPr>
      <w:rFonts w:hint="eastAsia" w:ascii="黑体" w:hAnsi="黑体" w:cs="黑体"/>
      <w:color w:val="000000"/>
      <w:szCs w:val="32"/>
    </w:rPr>
  </w:style>
  <w:style w:type="paragraph" w:customStyle="1" w:styleId="21">
    <w:name w:val="二级标题"/>
    <w:basedOn w:val="1"/>
    <w:autoRedefine/>
    <w:qFormat/>
    <w:uiPriority w:val="0"/>
    <w:pPr>
      <w:ind w:firstLine="640"/>
      <w:jc w:val="left"/>
      <w:outlineLvl w:val="0"/>
    </w:pPr>
    <w:rPr>
      <w:rFonts w:hint="eastAsia" w:ascii="黑体" w:hAnsi="黑体" w:cs="黑体"/>
      <w:b/>
      <w:color w:val="000000"/>
      <w:szCs w:val="32"/>
    </w:rPr>
  </w:style>
  <w:style w:type="character" w:customStyle="1" w:styleId="22">
    <w:name w:val="标题 1 Char"/>
    <w:basedOn w:val="12"/>
    <w:link w:val="3"/>
    <w:autoRedefine/>
    <w:qFormat/>
    <w:uiPriority w:val="9"/>
    <w:rPr>
      <w:rFonts w:ascii="Times New Roman" w:hAnsi="Times New Roman" w:eastAsia="仿宋_GB2312" w:cs="Times New Roman"/>
      <w:b/>
      <w:bCs/>
      <w:kern w:val="44"/>
      <w:sz w:val="44"/>
      <w:szCs w:val="44"/>
    </w:rPr>
  </w:style>
  <w:style w:type="character" w:customStyle="1" w:styleId="23">
    <w:name w:val="页眉 Char"/>
    <w:basedOn w:val="12"/>
    <w:link w:val="6"/>
    <w:autoRedefine/>
    <w:qFormat/>
    <w:uiPriority w:val="99"/>
    <w:rPr>
      <w:rFonts w:eastAsia="仿宋_GB2312"/>
      <w:kern w:val="2"/>
      <w:sz w:val="18"/>
      <w:szCs w:val="18"/>
    </w:rPr>
  </w:style>
  <w:style w:type="paragraph" w:customStyle="1" w:styleId="24">
    <w:name w:val="Table Text"/>
    <w:basedOn w:val="1"/>
    <w:autoRedefine/>
    <w:semiHidden/>
    <w:qFormat/>
    <w:uiPriority w:val="0"/>
    <w:pPr>
      <w:widowControl/>
      <w:kinsoku w:val="0"/>
      <w:autoSpaceDE w:val="0"/>
      <w:autoSpaceDN w:val="0"/>
      <w:adjustRightInd w:val="0"/>
      <w:snapToGrid w:val="0"/>
      <w:jc w:val="left"/>
      <w:textAlignment w:val="baseline"/>
    </w:pPr>
    <w:rPr>
      <w:rFonts w:ascii="微软雅黑" w:hAnsi="微软雅黑" w:eastAsia="微软雅黑" w:cs="宋体"/>
      <w:color w:val="000000"/>
      <w:kern w:val="0"/>
      <w:sz w:val="20"/>
      <w:szCs w:val="20"/>
    </w:rPr>
  </w:style>
  <w:style w:type="character" w:customStyle="1" w:styleId="25">
    <w:name w:val="标题 2 Char"/>
    <w:basedOn w:val="12"/>
    <w:link w:val="2"/>
    <w:autoRedefine/>
    <w:qFormat/>
    <w:uiPriority w:val="0"/>
    <w:rPr>
      <w:rFonts w:ascii="等线 Light" w:hAnsi="等线 Light" w:eastAsia="等线 Light" w:cs="Times New Roman"/>
      <w:b/>
      <w:bCs/>
      <w:sz w:val="32"/>
      <w:szCs w:val="32"/>
    </w:rPr>
  </w:style>
  <w:style w:type="paragraph" w:customStyle="1" w:styleId="26">
    <w:name w:val="表头"/>
    <w:basedOn w:val="1"/>
    <w:autoRedefine/>
    <w:qFormat/>
    <w:uiPriority w:val="0"/>
    <w:pPr>
      <w:spacing w:line="276" w:lineRule="auto"/>
      <w:ind w:firstLine="0" w:firstLineChars="0"/>
      <w:jc w:val="center"/>
    </w:pPr>
  </w:style>
  <w:style w:type="character" w:customStyle="1" w:styleId="27">
    <w:name w:val="font11"/>
    <w:basedOn w:val="12"/>
    <w:autoRedefine/>
    <w:qFormat/>
    <w:uiPriority w:val="0"/>
    <w:rPr>
      <w:rFonts w:hint="default" w:ascii="仿宋_GB2312" w:eastAsia="仿宋_GB2312" w:cs="仿宋_GB2312"/>
      <w:color w:val="000000"/>
      <w:sz w:val="21"/>
      <w:szCs w:val="21"/>
      <w:u w:val="none"/>
    </w:rPr>
  </w:style>
  <w:style w:type="character" w:customStyle="1" w:styleId="28">
    <w:name w:val="font21"/>
    <w:basedOn w:val="12"/>
    <w:autoRedefine/>
    <w:qFormat/>
    <w:uiPriority w:val="0"/>
    <w:rPr>
      <w:rFonts w:hint="default" w:ascii="Times New Roman" w:hAnsi="Times New Roman" w:cs="Times New Roman"/>
      <w:color w:val="000000"/>
      <w:sz w:val="20"/>
      <w:szCs w:val="20"/>
      <w:u w:val="none"/>
    </w:rPr>
  </w:style>
  <w:style w:type="character" w:customStyle="1" w:styleId="29">
    <w:name w:val="font31"/>
    <w:basedOn w:val="12"/>
    <w:autoRedefine/>
    <w:qFormat/>
    <w:uiPriority w:val="0"/>
    <w:rPr>
      <w:rFonts w:hint="default" w:ascii="仿宋_GB2312" w:eastAsia="仿宋_GB2312" w:cs="仿宋_GB2312"/>
      <w:color w:val="000000"/>
      <w:sz w:val="20"/>
      <w:szCs w:val="20"/>
      <w:u w:val="none"/>
    </w:rPr>
  </w:style>
  <w:style w:type="character" w:customStyle="1" w:styleId="30">
    <w:name w:val="font41"/>
    <w:basedOn w:val="12"/>
    <w:autoRedefine/>
    <w:qFormat/>
    <w:uiPriority w:val="0"/>
    <w:rPr>
      <w:rFonts w:hint="default" w:ascii="仿宋_GB2312" w:eastAsia="仿宋_GB2312" w:cs="仿宋_GB2312"/>
      <w:color w:val="000000"/>
      <w:sz w:val="21"/>
      <w:szCs w:val="21"/>
      <w:u w:val="none"/>
    </w:rPr>
  </w:style>
  <w:style w:type="character" w:customStyle="1" w:styleId="31">
    <w:name w:val="font101"/>
    <w:basedOn w:val="12"/>
    <w:autoRedefine/>
    <w:qFormat/>
    <w:uiPriority w:val="0"/>
    <w:rPr>
      <w:rFonts w:hint="default" w:ascii="仿宋_GB2312" w:eastAsia="仿宋_GB2312" w:cs="仿宋_GB2312"/>
      <w:color w:val="000000"/>
      <w:sz w:val="20"/>
      <w:szCs w:val="20"/>
      <w:u w:val="none"/>
    </w:rPr>
  </w:style>
  <w:style w:type="character" w:customStyle="1" w:styleId="32">
    <w:name w:val="font51"/>
    <w:basedOn w:val="12"/>
    <w:autoRedefine/>
    <w:qFormat/>
    <w:uiPriority w:val="0"/>
    <w:rPr>
      <w:rFonts w:hint="eastAsia" w:ascii="仿宋_GB2312" w:eastAsia="仿宋_GB2312" w:cs="仿宋_GB2312"/>
      <w:color w:val="000000"/>
      <w:sz w:val="20"/>
      <w:szCs w:val="20"/>
      <w:u w:val="none"/>
    </w:rPr>
  </w:style>
  <w:style w:type="paragraph" w:customStyle="1" w:styleId="33">
    <w:name w:val="表格文字"/>
    <w:basedOn w:val="1"/>
    <w:autoRedefine/>
    <w:qFormat/>
    <w:uiPriority w:val="0"/>
    <w:pPr>
      <w:spacing w:line="276" w:lineRule="auto"/>
      <w:ind w:firstLine="0" w:firstLineChars="0"/>
    </w:pPr>
    <w:rPr>
      <w:sz w:val="21"/>
    </w:rPr>
  </w:style>
  <w:style w:type="table" w:customStyle="1" w:styleId="34">
    <w:name w:val="网格型1"/>
    <w:basedOn w:val="10"/>
    <w:autoRedefine/>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
    <w:name w:val="List Paragraph"/>
    <w:basedOn w:val="1"/>
    <w:autoRedefine/>
    <w:qFormat/>
    <w:uiPriority w:val="99"/>
    <w:pPr>
      <w:ind w:firstLine="420" w:firstLineChars="200"/>
    </w:pPr>
  </w:style>
  <w:style w:type="table" w:customStyle="1" w:styleId="36">
    <w:name w:val="Table Normal"/>
    <w:semiHidden/>
    <w:unhideWhenUsed/>
    <w:qFormat/>
    <w:uiPriority w:val="0"/>
    <w:tblPr>
      <w:tblCellMar>
        <w:top w:w="0" w:type="dxa"/>
        <w:left w:w="0" w:type="dxa"/>
        <w:bottom w:w="0" w:type="dxa"/>
        <w:right w:w="0" w:type="dxa"/>
      </w:tblCellMar>
    </w:tblPr>
  </w:style>
  <w:style w:type="paragraph" w:customStyle="1" w:styleId="37">
    <w:name w:val="列出段落1"/>
    <w:basedOn w:val="1"/>
    <w:autoRedefine/>
    <w:qFormat/>
    <w:uiPriority w:val="34"/>
    <w:pPr>
      <w:ind w:firstLine="420" w:firstLineChars="200"/>
    </w:pPr>
    <w:rPr>
      <w:rFonts w:ascii="Calibri" w:hAnsi="Calibri" w:eastAsia="宋体"/>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71</Pages>
  <Words>41919</Words>
  <Characters>45765</Characters>
  <Lines>393</Lines>
  <Paragraphs>110</Paragraphs>
  <TotalTime>9</TotalTime>
  <ScaleCrop>false</ScaleCrop>
  <LinksUpToDate>false</LinksUpToDate>
  <CharactersWithSpaces>45968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2019-06-18T07:22:00Z</dcterms:created>
  <dc:creator>USER</dc:creator>
  <cp:lastModifiedBy>风清云淡</cp:lastModifiedBy>
  <dcterms:modified xsi:type="dcterms:W3CDTF">2025-08-27T11:16:33Z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40F555932ADE48B4B27652C281E31C35_13</vt:lpwstr>
  </property>
  <property fmtid="{D5CDD505-2E9C-101B-9397-08002B2CF9AE}" pid="4" name="KSOTemplateDocerSaveRecord">
    <vt:lpwstr>eyJoZGlkIjoiOTc1YzRhZTU3MjFmOWY3M2FkMmZmZDAwY2YyNWE4ZWIiLCJ1c2VySWQiOiIzNTc5MzcyMzEifQ==</vt:lpwstr>
  </property>
</Properties>
</file>