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8BC93F1">
      <w:pPr>
        <w:rPr>
          <w:rFonts w:hint="eastAsia" w:ascii="方正小标宋简体" w:hAnsi="华文宋体" w:eastAsia="方正小标宋简体"/>
          <w:b/>
          <w:sz w:val="44"/>
          <w:szCs w:val="44"/>
        </w:rPr>
      </w:pPr>
      <w:r>
        <w:drawing>
          <wp:inline distT="0" distB="0" distL="0" distR="0">
            <wp:extent cx="2647950" cy="481965"/>
            <wp:effectExtent l="0" t="0" r="0" b="13335"/>
            <wp:docPr id="19040763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076395" name="图片 1"/>
                    <pic:cNvPicPr>
                      <a:picLocks noChangeAspect="1"/>
                    </pic:cNvPicPr>
                  </pic:nvPicPr>
                  <pic:blipFill>
                    <a:blip r:embed="rId9"/>
                    <a:stretch>
                      <a:fillRect/>
                    </a:stretch>
                  </pic:blipFill>
                  <pic:spPr>
                    <a:xfrm>
                      <a:off x="0" y="0"/>
                      <a:ext cx="2693229" cy="490592"/>
                    </a:xfrm>
                    <a:prstGeom prst="rect">
                      <a:avLst/>
                    </a:prstGeom>
                  </pic:spPr>
                </pic:pic>
              </a:graphicData>
            </a:graphic>
          </wp:inline>
        </w:drawing>
      </w:r>
    </w:p>
    <w:p w14:paraId="0355BA84">
      <w:pPr>
        <w:spacing w:line="596" w:lineRule="exact"/>
        <w:ind w:firstLine="883"/>
        <w:jc w:val="center"/>
        <w:rPr>
          <w:rFonts w:hint="eastAsia" w:ascii="方正小标宋简体" w:hAnsi="华文宋体" w:eastAsia="方正小标宋简体"/>
          <w:b/>
          <w:sz w:val="44"/>
          <w:szCs w:val="44"/>
        </w:rPr>
      </w:pPr>
    </w:p>
    <w:p w14:paraId="5F866F70">
      <w:pPr>
        <w:spacing w:line="596" w:lineRule="exact"/>
        <w:ind w:firstLine="883"/>
        <w:jc w:val="center"/>
        <w:rPr>
          <w:rFonts w:hint="eastAsia" w:ascii="方正小标宋简体" w:hAnsi="华文宋体" w:eastAsia="方正小标宋简体"/>
          <w:b/>
          <w:sz w:val="44"/>
          <w:szCs w:val="44"/>
        </w:rPr>
      </w:pPr>
    </w:p>
    <w:p w14:paraId="431CB6AF"/>
    <w:p w14:paraId="2D96D3D8">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方正小标宋简体" w:hAnsi="华文宋体" w:eastAsia="方正小标宋简体"/>
          <w:b/>
          <w:sz w:val="52"/>
          <w:szCs w:val="52"/>
        </w:rPr>
      </w:pPr>
      <w:r>
        <w:rPr>
          <w:rFonts w:hint="eastAsia" w:ascii="方正小标宋简体" w:hAnsi="华文宋体" w:eastAsia="方正小标宋简体"/>
          <w:b/>
          <w:sz w:val="52"/>
          <w:szCs w:val="52"/>
        </w:rPr>
        <w:t>202</w:t>
      </w:r>
      <w:r>
        <w:rPr>
          <w:rFonts w:hint="eastAsia" w:ascii="方正小标宋简体" w:hAnsi="华文宋体" w:eastAsia="方正小标宋简体"/>
          <w:b/>
          <w:sz w:val="52"/>
          <w:szCs w:val="52"/>
          <w:lang w:val="en-US" w:eastAsia="zh-CN"/>
        </w:rPr>
        <w:t>5</w:t>
      </w:r>
      <w:r>
        <w:rPr>
          <w:rFonts w:hint="eastAsia" w:ascii="方正小标宋简体" w:hAnsi="华文宋体" w:eastAsia="方正小标宋简体"/>
          <w:b/>
          <w:sz w:val="52"/>
          <w:szCs w:val="52"/>
        </w:rPr>
        <w:t>级高职专科</w:t>
      </w:r>
      <w:r>
        <w:rPr>
          <w:rFonts w:hint="eastAsia" w:ascii="方正小标宋简体" w:hAnsi="华文宋体" w:eastAsia="方正小标宋简体"/>
          <w:b/>
          <w:sz w:val="52"/>
          <w:szCs w:val="52"/>
          <w:lang w:val="en-US" w:eastAsia="zh-CN"/>
        </w:rPr>
        <w:t>机电设备技术</w:t>
      </w:r>
      <w:r>
        <w:rPr>
          <w:rFonts w:hint="eastAsia" w:ascii="方正小标宋简体" w:hAnsi="华文宋体" w:eastAsia="方正小标宋简体"/>
          <w:b/>
          <w:sz w:val="52"/>
          <w:szCs w:val="52"/>
        </w:rPr>
        <w:t>专业</w:t>
      </w:r>
      <w:bookmarkStart w:id="0" w:name="_Toc25217"/>
      <w:r>
        <w:rPr>
          <w:rFonts w:hint="eastAsia" w:ascii="方正小标宋简体" w:hAnsi="华文宋体" w:eastAsia="方正小标宋简体"/>
          <w:b/>
          <w:sz w:val="52"/>
          <w:szCs w:val="52"/>
          <w:lang w:eastAsia="zh-CN"/>
        </w:rPr>
        <w:t>（</w:t>
      </w:r>
      <w:r>
        <w:rPr>
          <w:rFonts w:hint="eastAsia" w:ascii="方正小标宋简体" w:hAnsi="华文宋体" w:eastAsia="方正小标宋简体"/>
          <w:b/>
          <w:sz w:val="52"/>
          <w:szCs w:val="52"/>
          <w:lang w:val="en-US" w:eastAsia="zh-CN"/>
        </w:rPr>
        <w:t>群</w:t>
      </w:r>
      <w:r>
        <w:rPr>
          <w:rFonts w:hint="eastAsia" w:ascii="方正小标宋简体" w:hAnsi="华文宋体" w:eastAsia="方正小标宋简体"/>
          <w:b/>
          <w:sz w:val="52"/>
          <w:szCs w:val="52"/>
          <w:lang w:eastAsia="zh-CN"/>
        </w:rPr>
        <w:t>）</w:t>
      </w:r>
      <w:r>
        <w:rPr>
          <w:rFonts w:hint="eastAsia" w:ascii="方正小标宋简体" w:hAnsi="华文宋体" w:eastAsia="方正小标宋简体"/>
          <w:b/>
          <w:sz w:val="52"/>
          <w:szCs w:val="52"/>
        </w:rPr>
        <w:t>人才培养方案</w:t>
      </w:r>
      <w:bookmarkEnd w:id="0"/>
    </w:p>
    <w:p w14:paraId="3D954C14">
      <w:pPr>
        <w:spacing w:line="596" w:lineRule="exact"/>
        <w:ind w:firstLine="480"/>
        <w:rPr>
          <w:rFonts w:hint="eastAsia" w:ascii="仿宋" w:hAnsi="仿宋" w:eastAsia="仿宋" w:cs="仿宋"/>
        </w:rPr>
      </w:pPr>
      <w:r>
        <w:rPr>
          <w:rFonts w:hint="eastAsia" w:ascii="仿宋" w:hAnsi="仿宋" w:eastAsia="仿宋" w:cs="仿宋"/>
        </w:rPr>
        <w:t xml:space="preserve"> </w:t>
      </w:r>
    </w:p>
    <w:p w14:paraId="3382598A"/>
    <w:p w14:paraId="3C0C8517"/>
    <w:p w14:paraId="418484CA"/>
    <w:p w14:paraId="07623C1C"/>
    <w:p w14:paraId="47DB89B0"/>
    <w:p w14:paraId="2341E405"/>
    <w:p w14:paraId="62B54F0D"/>
    <w:p w14:paraId="024B4E68"/>
    <w:p w14:paraId="7E34137F">
      <w:pPr>
        <w:jc w:val="center"/>
        <w:rPr>
          <w:rFonts w:hint="eastAsia" w:ascii="黑体" w:hAnsi="黑体" w:eastAsia="黑体" w:cs="黑体"/>
          <w:b/>
          <w:bCs/>
          <w:sz w:val="36"/>
          <w:szCs w:val="24"/>
        </w:rPr>
      </w:pPr>
      <w:r>
        <w:rPr>
          <w:rFonts w:hint="eastAsia" w:ascii="黑体" w:hAnsi="黑体" w:eastAsia="黑体" w:cs="黑体"/>
          <w:b/>
          <w:bCs/>
          <w:sz w:val="36"/>
          <w:szCs w:val="24"/>
        </w:rPr>
        <w:t>二O二</w:t>
      </w:r>
      <w:r>
        <w:rPr>
          <w:rFonts w:hint="eastAsia" w:ascii="黑体" w:hAnsi="黑体" w:eastAsia="黑体" w:cs="黑体"/>
          <w:b/>
          <w:bCs/>
          <w:sz w:val="36"/>
          <w:szCs w:val="24"/>
          <w:lang w:val="en-US" w:eastAsia="zh-CN"/>
        </w:rPr>
        <w:t>五</w:t>
      </w:r>
      <w:r>
        <w:rPr>
          <w:rFonts w:hint="eastAsia" w:ascii="黑体" w:hAnsi="黑体" w:eastAsia="黑体" w:cs="黑体"/>
          <w:b/>
          <w:bCs/>
          <w:sz w:val="36"/>
          <w:szCs w:val="24"/>
        </w:rPr>
        <w:t>年</w:t>
      </w:r>
    </w:p>
    <w:p w14:paraId="40C0D146">
      <w:pPr>
        <w:ind w:firstLine="560"/>
        <w:jc w:val="left"/>
        <w:rPr>
          <w:rFonts w:hint="eastAsia" w:ascii="仿宋" w:hAnsi="仿宋" w:eastAsia="仿宋" w:cs="仿宋"/>
          <w:sz w:val="28"/>
          <w:szCs w:val="28"/>
        </w:rPr>
      </w:pPr>
    </w:p>
    <w:p w14:paraId="14E179D0">
      <w:pPr>
        <w:ind w:firstLine="562"/>
        <w:rPr>
          <w:rFonts w:hint="eastAsia" w:ascii="黑体" w:hAnsi="黑体" w:eastAsia="黑体"/>
          <w:sz w:val="28"/>
          <w:szCs w:val="28"/>
        </w:rPr>
        <w:sectPr>
          <w:headerReference r:id="rId3" w:type="default"/>
          <w:footerReference r:id="rId4" w:type="default"/>
          <w:pgSz w:w="11906" w:h="16838"/>
          <w:pgMar w:top="1440" w:right="1800" w:bottom="1440" w:left="1800" w:header="851" w:footer="992" w:gutter="0"/>
          <w:cols w:space="425" w:num="1"/>
          <w:docGrid w:type="lines" w:linePitch="312" w:charSpace="0"/>
        </w:sectPr>
      </w:pPr>
      <w:r>
        <w:rPr>
          <w:rFonts w:hint="eastAsia" w:ascii="仿宋" w:hAnsi="仿宋" w:eastAsia="仿宋" w:cs="仿宋"/>
          <w:b/>
          <w:bCs/>
          <w:color w:val="000000"/>
          <w:sz w:val="28"/>
          <w:szCs w:val="28"/>
        </w:rPr>
        <w:br w:type="page"/>
      </w:r>
    </w:p>
    <w:p w14:paraId="14FF3274">
      <w:pPr>
        <w:pStyle w:val="9"/>
        <w:tabs>
          <w:tab w:val="right" w:leader="dot" w:pos="8306"/>
        </w:tabs>
        <w:jc w:val="center"/>
        <w:rPr>
          <w:rFonts w:hint="eastAsia" w:ascii="黑体" w:hAnsi="黑体" w:eastAsia="黑体"/>
          <w:b/>
          <w:bCs/>
          <w:sz w:val="40"/>
          <w:szCs w:val="40"/>
        </w:rPr>
      </w:pPr>
      <w:r>
        <w:rPr>
          <w:rFonts w:hint="eastAsia" w:ascii="黑体" w:hAnsi="黑体" w:eastAsia="黑体"/>
          <w:b/>
          <w:bCs/>
          <w:sz w:val="40"/>
          <w:szCs w:val="40"/>
        </w:rPr>
        <w:t>目 录</w:t>
      </w:r>
    </w:p>
    <w:p w14:paraId="4F673EF9">
      <w:pPr>
        <w:pStyle w:val="9"/>
        <w:tabs>
          <w:tab w:val="right" w:leader="dot" w:pos="8306"/>
        </w:tabs>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TOC \o "1-2" \h \u </w:instrText>
      </w:r>
      <w:r>
        <w:rPr>
          <w:rFonts w:hint="eastAsia" w:ascii="宋体" w:hAnsi="宋体" w:eastAsia="宋体" w:cs="宋体"/>
          <w:sz w:val="24"/>
          <w:szCs w:val="24"/>
        </w:rPr>
        <w:fldChar w:fldCharType="separate"/>
      </w:r>
      <w:r>
        <w:rPr>
          <w:rFonts w:hint="eastAsia" w:ascii="宋体" w:hAnsi="宋体" w:eastAsia="宋体" w:cs="宋体"/>
          <w:szCs w:val="24"/>
        </w:rPr>
        <w:fldChar w:fldCharType="begin"/>
      </w:r>
      <w:r>
        <w:rPr>
          <w:rFonts w:hint="eastAsia" w:ascii="宋体" w:hAnsi="宋体" w:eastAsia="宋体" w:cs="宋体"/>
          <w:szCs w:val="24"/>
        </w:rPr>
        <w:instrText xml:space="preserve"> HYPERLINK \l _Toc5341 </w:instrText>
      </w:r>
      <w:r>
        <w:rPr>
          <w:rFonts w:hint="eastAsia" w:ascii="宋体" w:hAnsi="宋体" w:eastAsia="宋体" w:cs="宋体"/>
          <w:szCs w:val="24"/>
        </w:rPr>
        <w:fldChar w:fldCharType="separate"/>
      </w:r>
      <w:r>
        <w:rPr>
          <w:rFonts w:hint="eastAsia" w:ascii="黑体" w:hAnsi="黑体" w:eastAsia="黑体"/>
          <w:szCs w:val="32"/>
        </w:rPr>
        <w:t>一、专业名称及代码</w:t>
      </w:r>
      <w:r>
        <w:tab/>
      </w:r>
      <w:r>
        <w:fldChar w:fldCharType="begin"/>
      </w:r>
      <w:r>
        <w:instrText xml:space="preserve"> PAGEREF _Toc5341 \h </w:instrText>
      </w:r>
      <w:r>
        <w:fldChar w:fldCharType="separate"/>
      </w:r>
      <w:r>
        <w:t>1</w:t>
      </w:r>
      <w:r>
        <w:fldChar w:fldCharType="end"/>
      </w:r>
      <w:r>
        <w:rPr>
          <w:rFonts w:hint="eastAsia" w:ascii="宋体" w:hAnsi="宋体" w:eastAsia="宋体" w:cs="宋体"/>
          <w:szCs w:val="24"/>
        </w:rPr>
        <w:fldChar w:fldCharType="end"/>
      </w:r>
    </w:p>
    <w:p w14:paraId="0D120ECC">
      <w:pPr>
        <w:pStyle w:val="9"/>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_Toc4962 </w:instrText>
      </w:r>
      <w:r>
        <w:rPr>
          <w:rFonts w:hint="eastAsia" w:ascii="宋体" w:hAnsi="宋体" w:eastAsia="宋体" w:cs="宋体"/>
          <w:szCs w:val="24"/>
        </w:rPr>
        <w:fldChar w:fldCharType="separate"/>
      </w:r>
      <w:r>
        <w:rPr>
          <w:rFonts w:hint="eastAsia" w:ascii="黑体" w:hAnsi="黑体" w:eastAsia="黑体"/>
          <w:szCs w:val="32"/>
        </w:rPr>
        <w:t>二、入学要求</w:t>
      </w:r>
      <w:r>
        <w:tab/>
      </w:r>
      <w:r>
        <w:fldChar w:fldCharType="begin"/>
      </w:r>
      <w:r>
        <w:instrText xml:space="preserve"> PAGEREF _Toc4962 \h </w:instrText>
      </w:r>
      <w:r>
        <w:fldChar w:fldCharType="separate"/>
      </w:r>
      <w:r>
        <w:t>1</w:t>
      </w:r>
      <w:r>
        <w:fldChar w:fldCharType="end"/>
      </w:r>
      <w:r>
        <w:rPr>
          <w:rFonts w:hint="eastAsia" w:ascii="宋体" w:hAnsi="宋体" w:eastAsia="宋体" w:cs="宋体"/>
          <w:szCs w:val="24"/>
        </w:rPr>
        <w:fldChar w:fldCharType="end"/>
      </w:r>
    </w:p>
    <w:p w14:paraId="6B4A9239">
      <w:pPr>
        <w:pStyle w:val="9"/>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_Toc21493 </w:instrText>
      </w:r>
      <w:r>
        <w:rPr>
          <w:rFonts w:hint="eastAsia" w:ascii="宋体" w:hAnsi="宋体" w:eastAsia="宋体" w:cs="宋体"/>
          <w:szCs w:val="24"/>
        </w:rPr>
        <w:fldChar w:fldCharType="separate"/>
      </w:r>
      <w:r>
        <w:rPr>
          <w:rFonts w:hint="eastAsia" w:ascii="黑体" w:hAnsi="黑体" w:eastAsia="黑体"/>
          <w:szCs w:val="32"/>
        </w:rPr>
        <w:t>三、修业年限</w:t>
      </w:r>
      <w:r>
        <w:tab/>
      </w:r>
      <w:r>
        <w:fldChar w:fldCharType="begin"/>
      </w:r>
      <w:r>
        <w:instrText xml:space="preserve"> PAGEREF _Toc21493 \h </w:instrText>
      </w:r>
      <w:r>
        <w:fldChar w:fldCharType="separate"/>
      </w:r>
      <w:r>
        <w:t>1</w:t>
      </w:r>
      <w:r>
        <w:fldChar w:fldCharType="end"/>
      </w:r>
      <w:r>
        <w:rPr>
          <w:rFonts w:hint="eastAsia" w:ascii="宋体" w:hAnsi="宋体" w:eastAsia="宋体" w:cs="宋体"/>
          <w:szCs w:val="24"/>
        </w:rPr>
        <w:fldChar w:fldCharType="end"/>
      </w:r>
    </w:p>
    <w:p w14:paraId="4B66C745">
      <w:pPr>
        <w:pStyle w:val="9"/>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_Toc13323 </w:instrText>
      </w:r>
      <w:r>
        <w:rPr>
          <w:rFonts w:hint="eastAsia" w:ascii="宋体" w:hAnsi="宋体" w:eastAsia="宋体" w:cs="宋体"/>
          <w:szCs w:val="24"/>
        </w:rPr>
        <w:fldChar w:fldCharType="separate"/>
      </w:r>
      <w:r>
        <w:rPr>
          <w:rFonts w:hint="eastAsia" w:ascii="黑体" w:hAnsi="黑体" w:eastAsia="黑体"/>
          <w:szCs w:val="32"/>
        </w:rPr>
        <w:t>四、职业面向</w:t>
      </w:r>
      <w:r>
        <w:tab/>
      </w:r>
      <w:r>
        <w:fldChar w:fldCharType="begin"/>
      </w:r>
      <w:r>
        <w:instrText xml:space="preserve"> PAGEREF _Toc13323 \h </w:instrText>
      </w:r>
      <w:r>
        <w:fldChar w:fldCharType="separate"/>
      </w:r>
      <w:r>
        <w:t>1</w:t>
      </w:r>
      <w:r>
        <w:fldChar w:fldCharType="end"/>
      </w:r>
      <w:r>
        <w:rPr>
          <w:rFonts w:hint="eastAsia" w:ascii="宋体" w:hAnsi="宋体" w:eastAsia="宋体" w:cs="宋体"/>
          <w:szCs w:val="24"/>
        </w:rPr>
        <w:fldChar w:fldCharType="end"/>
      </w:r>
    </w:p>
    <w:p w14:paraId="183AEFA1">
      <w:pPr>
        <w:pStyle w:val="9"/>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_Toc27592 </w:instrText>
      </w:r>
      <w:r>
        <w:rPr>
          <w:rFonts w:hint="eastAsia" w:ascii="宋体" w:hAnsi="宋体" w:eastAsia="宋体" w:cs="宋体"/>
          <w:szCs w:val="24"/>
        </w:rPr>
        <w:fldChar w:fldCharType="separate"/>
      </w:r>
      <w:r>
        <w:rPr>
          <w:rFonts w:hint="eastAsia" w:ascii="黑体" w:hAnsi="黑体" w:eastAsia="黑体"/>
          <w:szCs w:val="32"/>
        </w:rPr>
        <w:t>五、培养目标与培养规格</w:t>
      </w:r>
      <w:r>
        <w:tab/>
      </w:r>
      <w:r>
        <w:fldChar w:fldCharType="begin"/>
      </w:r>
      <w:r>
        <w:instrText xml:space="preserve"> PAGEREF _Toc27592 \h </w:instrText>
      </w:r>
      <w:r>
        <w:fldChar w:fldCharType="separate"/>
      </w:r>
      <w:r>
        <w:t>2</w:t>
      </w:r>
      <w:r>
        <w:fldChar w:fldCharType="end"/>
      </w:r>
      <w:r>
        <w:rPr>
          <w:rFonts w:hint="eastAsia" w:ascii="宋体" w:hAnsi="宋体" w:eastAsia="宋体" w:cs="宋体"/>
          <w:szCs w:val="24"/>
        </w:rPr>
        <w:fldChar w:fldCharType="end"/>
      </w:r>
    </w:p>
    <w:p w14:paraId="36538E32">
      <w:pPr>
        <w:pStyle w:val="10"/>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_Toc17478 </w:instrText>
      </w:r>
      <w:r>
        <w:rPr>
          <w:rFonts w:hint="eastAsia" w:ascii="宋体" w:hAnsi="宋体" w:eastAsia="宋体" w:cs="宋体"/>
          <w:szCs w:val="24"/>
        </w:rPr>
        <w:fldChar w:fldCharType="separate"/>
      </w:r>
      <w:r>
        <w:rPr>
          <w:rFonts w:hint="eastAsia" w:asciiTheme="minorEastAsia" w:hAnsiTheme="minorEastAsia" w:eastAsiaTheme="minorEastAsia"/>
          <w:szCs w:val="22"/>
        </w:rPr>
        <w:t>（一）人才培养模式</w:t>
      </w:r>
      <w:r>
        <w:tab/>
      </w:r>
      <w:r>
        <w:fldChar w:fldCharType="begin"/>
      </w:r>
      <w:r>
        <w:instrText xml:space="preserve"> PAGEREF _Toc17478 \h </w:instrText>
      </w:r>
      <w:r>
        <w:fldChar w:fldCharType="separate"/>
      </w:r>
      <w:r>
        <w:t>2</w:t>
      </w:r>
      <w:r>
        <w:fldChar w:fldCharType="end"/>
      </w:r>
      <w:r>
        <w:rPr>
          <w:rFonts w:hint="eastAsia" w:ascii="宋体" w:hAnsi="宋体" w:eastAsia="宋体" w:cs="宋体"/>
          <w:szCs w:val="24"/>
        </w:rPr>
        <w:fldChar w:fldCharType="end"/>
      </w:r>
    </w:p>
    <w:p w14:paraId="7F5A110A">
      <w:pPr>
        <w:pStyle w:val="10"/>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_Toc25755 </w:instrText>
      </w:r>
      <w:r>
        <w:rPr>
          <w:rFonts w:hint="eastAsia" w:ascii="宋体" w:hAnsi="宋体" w:eastAsia="宋体" w:cs="宋体"/>
          <w:szCs w:val="24"/>
        </w:rPr>
        <w:fldChar w:fldCharType="separate"/>
      </w:r>
      <w:r>
        <w:rPr>
          <w:rFonts w:hint="eastAsia" w:asciiTheme="minorEastAsia" w:hAnsiTheme="minorEastAsia" w:eastAsiaTheme="minorEastAsia"/>
          <w:szCs w:val="22"/>
        </w:rPr>
        <w:t>（二）培养目标</w:t>
      </w:r>
      <w:r>
        <w:tab/>
      </w:r>
      <w:r>
        <w:fldChar w:fldCharType="begin"/>
      </w:r>
      <w:r>
        <w:instrText xml:space="preserve"> PAGEREF _Toc25755 \h </w:instrText>
      </w:r>
      <w:r>
        <w:fldChar w:fldCharType="separate"/>
      </w:r>
      <w:r>
        <w:t>2</w:t>
      </w:r>
      <w:r>
        <w:fldChar w:fldCharType="end"/>
      </w:r>
      <w:r>
        <w:rPr>
          <w:rFonts w:hint="eastAsia" w:ascii="宋体" w:hAnsi="宋体" w:eastAsia="宋体" w:cs="宋体"/>
          <w:szCs w:val="24"/>
        </w:rPr>
        <w:fldChar w:fldCharType="end"/>
      </w:r>
    </w:p>
    <w:p w14:paraId="3C1AB1E8">
      <w:pPr>
        <w:pStyle w:val="10"/>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_Toc19294 </w:instrText>
      </w:r>
      <w:r>
        <w:rPr>
          <w:rFonts w:hint="eastAsia" w:ascii="宋体" w:hAnsi="宋体" w:eastAsia="宋体" w:cs="宋体"/>
          <w:szCs w:val="24"/>
        </w:rPr>
        <w:fldChar w:fldCharType="separate"/>
      </w:r>
      <w:r>
        <w:rPr>
          <w:rFonts w:hint="eastAsia" w:asciiTheme="minorEastAsia" w:hAnsiTheme="minorEastAsia" w:eastAsiaTheme="minorEastAsia"/>
          <w:szCs w:val="22"/>
        </w:rPr>
        <w:t>（三）培养规格</w:t>
      </w:r>
      <w:r>
        <w:tab/>
      </w:r>
      <w:r>
        <w:fldChar w:fldCharType="begin"/>
      </w:r>
      <w:r>
        <w:instrText xml:space="preserve"> PAGEREF _Toc19294 \h </w:instrText>
      </w:r>
      <w:r>
        <w:fldChar w:fldCharType="separate"/>
      </w:r>
      <w:r>
        <w:t>3</w:t>
      </w:r>
      <w:r>
        <w:fldChar w:fldCharType="end"/>
      </w:r>
      <w:r>
        <w:rPr>
          <w:rFonts w:hint="eastAsia" w:ascii="宋体" w:hAnsi="宋体" w:eastAsia="宋体" w:cs="宋体"/>
          <w:szCs w:val="24"/>
        </w:rPr>
        <w:fldChar w:fldCharType="end"/>
      </w:r>
    </w:p>
    <w:p w14:paraId="79A491AF">
      <w:pPr>
        <w:pStyle w:val="9"/>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_Toc12354 </w:instrText>
      </w:r>
      <w:r>
        <w:rPr>
          <w:rFonts w:hint="eastAsia" w:ascii="宋体" w:hAnsi="宋体" w:eastAsia="宋体" w:cs="宋体"/>
          <w:szCs w:val="24"/>
        </w:rPr>
        <w:fldChar w:fldCharType="separate"/>
      </w:r>
      <w:r>
        <w:rPr>
          <w:rFonts w:hint="eastAsia" w:ascii="黑体" w:hAnsi="黑体" w:eastAsia="黑体"/>
          <w:szCs w:val="32"/>
        </w:rPr>
        <w:t>六、课程设置及要求</w:t>
      </w:r>
      <w:r>
        <w:tab/>
      </w:r>
      <w:r>
        <w:fldChar w:fldCharType="begin"/>
      </w:r>
      <w:r>
        <w:instrText xml:space="preserve"> PAGEREF _Toc12354 \h </w:instrText>
      </w:r>
      <w:r>
        <w:fldChar w:fldCharType="separate"/>
      </w:r>
      <w:r>
        <w:t>5</w:t>
      </w:r>
      <w:r>
        <w:fldChar w:fldCharType="end"/>
      </w:r>
      <w:r>
        <w:rPr>
          <w:rFonts w:hint="eastAsia" w:ascii="宋体" w:hAnsi="宋体" w:eastAsia="宋体" w:cs="宋体"/>
          <w:szCs w:val="24"/>
        </w:rPr>
        <w:fldChar w:fldCharType="end"/>
      </w:r>
    </w:p>
    <w:p w14:paraId="0EB8A10B">
      <w:pPr>
        <w:pStyle w:val="10"/>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_Toc9410 </w:instrText>
      </w:r>
      <w:r>
        <w:rPr>
          <w:rFonts w:hint="eastAsia" w:ascii="宋体" w:hAnsi="宋体" w:eastAsia="宋体" w:cs="宋体"/>
          <w:szCs w:val="24"/>
        </w:rPr>
        <w:fldChar w:fldCharType="separate"/>
      </w:r>
      <w:r>
        <w:rPr>
          <w:rFonts w:hint="eastAsia" w:asciiTheme="minorEastAsia" w:hAnsiTheme="minorEastAsia" w:eastAsiaTheme="minorEastAsia"/>
          <w:szCs w:val="22"/>
        </w:rPr>
        <w:t>（一）课程体系</w:t>
      </w:r>
      <w:r>
        <w:tab/>
      </w:r>
      <w:r>
        <w:fldChar w:fldCharType="begin"/>
      </w:r>
      <w:r>
        <w:instrText xml:space="preserve"> PAGEREF _Toc9410 \h </w:instrText>
      </w:r>
      <w:r>
        <w:fldChar w:fldCharType="separate"/>
      </w:r>
      <w:r>
        <w:t>5</w:t>
      </w:r>
      <w:r>
        <w:fldChar w:fldCharType="end"/>
      </w:r>
      <w:r>
        <w:rPr>
          <w:rFonts w:hint="eastAsia" w:ascii="宋体" w:hAnsi="宋体" w:eastAsia="宋体" w:cs="宋体"/>
          <w:szCs w:val="24"/>
        </w:rPr>
        <w:fldChar w:fldCharType="end"/>
      </w:r>
    </w:p>
    <w:p w14:paraId="7D7AF2D7">
      <w:pPr>
        <w:pStyle w:val="10"/>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_Toc20909 </w:instrText>
      </w:r>
      <w:r>
        <w:rPr>
          <w:rFonts w:hint="eastAsia" w:ascii="宋体" w:hAnsi="宋体" w:eastAsia="宋体" w:cs="宋体"/>
          <w:szCs w:val="24"/>
        </w:rPr>
        <w:fldChar w:fldCharType="separate"/>
      </w:r>
      <w:r>
        <w:rPr>
          <w:rFonts w:hint="eastAsia" w:asciiTheme="minorEastAsia" w:hAnsiTheme="minorEastAsia" w:eastAsiaTheme="minorEastAsia"/>
          <w:szCs w:val="22"/>
        </w:rPr>
        <w:t>（二）</w:t>
      </w:r>
      <w:r>
        <w:rPr>
          <w:rFonts w:hint="eastAsia" w:asciiTheme="minorEastAsia" w:hAnsiTheme="minorEastAsia" w:eastAsiaTheme="minorEastAsia"/>
          <w:szCs w:val="22"/>
          <w:lang w:val="en-US" w:eastAsia="zh-CN"/>
        </w:rPr>
        <w:t>课程设置</w:t>
      </w:r>
      <w:r>
        <w:tab/>
      </w:r>
      <w:r>
        <w:fldChar w:fldCharType="begin"/>
      </w:r>
      <w:r>
        <w:instrText xml:space="preserve"> PAGEREF _Toc20909 \h </w:instrText>
      </w:r>
      <w:r>
        <w:fldChar w:fldCharType="separate"/>
      </w:r>
      <w:r>
        <w:t>1</w:t>
      </w:r>
      <w:r>
        <w:fldChar w:fldCharType="end"/>
      </w:r>
      <w:r>
        <w:rPr>
          <w:rFonts w:hint="eastAsia" w:ascii="宋体" w:hAnsi="宋体" w:eastAsia="宋体" w:cs="宋体"/>
          <w:szCs w:val="24"/>
        </w:rPr>
        <w:fldChar w:fldCharType="end"/>
      </w:r>
    </w:p>
    <w:p w14:paraId="1224F8E6">
      <w:pPr>
        <w:pStyle w:val="9"/>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_Toc4058 </w:instrText>
      </w:r>
      <w:r>
        <w:rPr>
          <w:rFonts w:hint="eastAsia" w:ascii="宋体" w:hAnsi="宋体" w:eastAsia="宋体" w:cs="宋体"/>
          <w:szCs w:val="24"/>
        </w:rPr>
        <w:fldChar w:fldCharType="separate"/>
      </w:r>
      <w:r>
        <w:rPr>
          <w:rFonts w:hint="eastAsia" w:ascii="黑体" w:hAnsi="黑体" w:eastAsia="黑体"/>
          <w:szCs w:val="32"/>
        </w:rPr>
        <w:t>七、教学进程总体安排</w:t>
      </w:r>
      <w:r>
        <w:tab/>
      </w:r>
      <w:r>
        <w:fldChar w:fldCharType="begin"/>
      </w:r>
      <w:r>
        <w:instrText xml:space="preserve"> PAGEREF _Toc4058 \h </w:instrText>
      </w:r>
      <w:r>
        <w:fldChar w:fldCharType="separate"/>
      </w:r>
      <w:r>
        <w:t>15</w:t>
      </w:r>
      <w:r>
        <w:fldChar w:fldCharType="end"/>
      </w:r>
      <w:r>
        <w:rPr>
          <w:rFonts w:hint="eastAsia" w:ascii="宋体" w:hAnsi="宋体" w:eastAsia="宋体" w:cs="宋体"/>
          <w:szCs w:val="24"/>
        </w:rPr>
        <w:fldChar w:fldCharType="end"/>
      </w:r>
    </w:p>
    <w:p w14:paraId="359B7F48">
      <w:pPr>
        <w:pStyle w:val="10"/>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_Toc6647 </w:instrText>
      </w:r>
      <w:r>
        <w:rPr>
          <w:rFonts w:hint="eastAsia" w:ascii="宋体" w:hAnsi="宋体" w:eastAsia="宋体" w:cs="宋体"/>
          <w:szCs w:val="24"/>
        </w:rPr>
        <w:fldChar w:fldCharType="separate"/>
      </w:r>
      <w:r>
        <w:rPr>
          <w:rFonts w:asciiTheme="minorEastAsia" w:hAnsiTheme="minorEastAsia" w:eastAsiaTheme="minorEastAsia"/>
          <w:szCs w:val="22"/>
        </w:rPr>
        <w:t>（一）教学活动时间分配</w:t>
      </w:r>
      <w:r>
        <w:tab/>
      </w:r>
      <w:r>
        <w:fldChar w:fldCharType="begin"/>
      </w:r>
      <w:r>
        <w:instrText xml:space="preserve"> PAGEREF _Toc6647 \h </w:instrText>
      </w:r>
      <w:r>
        <w:fldChar w:fldCharType="separate"/>
      </w:r>
      <w:r>
        <w:t>15</w:t>
      </w:r>
      <w:r>
        <w:fldChar w:fldCharType="end"/>
      </w:r>
      <w:r>
        <w:rPr>
          <w:rFonts w:hint="eastAsia" w:ascii="宋体" w:hAnsi="宋体" w:eastAsia="宋体" w:cs="宋体"/>
          <w:szCs w:val="24"/>
        </w:rPr>
        <w:fldChar w:fldCharType="end"/>
      </w:r>
    </w:p>
    <w:p w14:paraId="48FEF486">
      <w:pPr>
        <w:pStyle w:val="10"/>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_Toc13152 </w:instrText>
      </w:r>
      <w:r>
        <w:rPr>
          <w:rFonts w:hint="eastAsia" w:ascii="宋体" w:hAnsi="宋体" w:eastAsia="宋体" w:cs="宋体"/>
          <w:szCs w:val="24"/>
        </w:rPr>
        <w:fldChar w:fldCharType="separate"/>
      </w:r>
      <w:r>
        <w:rPr>
          <w:rFonts w:asciiTheme="minorEastAsia" w:hAnsiTheme="minorEastAsia" w:eastAsiaTheme="minorEastAsia"/>
          <w:szCs w:val="22"/>
        </w:rPr>
        <w:t>（二）课程学分学时比例构成</w:t>
      </w:r>
      <w:r>
        <w:tab/>
      </w:r>
      <w:r>
        <w:fldChar w:fldCharType="begin"/>
      </w:r>
      <w:r>
        <w:instrText xml:space="preserve"> PAGEREF _Toc13152 \h </w:instrText>
      </w:r>
      <w:r>
        <w:fldChar w:fldCharType="separate"/>
      </w:r>
      <w:r>
        <w:t>16</w:t>
      </w:r>
      <w:r>
        <w:fldChar w:fldCharType="end"/>
      </w:r>
      <w:r>
        <w:rPr>
          <w:rFonts w:hint="eastAsia" w:ascii="宋体" w:hAnsi="宋体" w:eastAsia="宋体" w:cs="宋体"/>
          <w:szCs w:val="24"/>
        </w:rPr>
        <w:fldChar w:fldCharType="end"/>
      </w:r>
    </w:p>
    <w:p w14:paraId="2C18DAB7">
      <w:pPr>
        <w:pStyle w:val="10"/>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_Toc28375 </w:instrText>
      </w:r>
      <w:r>
        <w:rPr>
          <w:rFonts w:hint="eastAsia" w:ascii="宋体" w:hAnsi="宋体" w:eastAsia="宋体" w:cs="宋体"/>
          <w:szCs w:val="24"/>
        </w:rPr>
        <w:fldChar w:fldCharType="separate"/>
      </w:r>
      <w:r>
        <w:rPr>
          <w:rFonts w:asciiTheme="minorEastAsia" w:hAnsiTheme="minorEastAsia" w:eastAsiaTheme="minorEastAsia"/>
          <w:szCs w:val="22"/>
        </w:rPr>
        <w:t>（三）第一课堂进程安排</w:t>
      </w:r>
      <w:r>
        <w:tab/>
      </w:r>
      <w:r>
        <w:fldChar w:fldCharType="begin"/>
      </w:r>
      <w:r>
        <w:instrText xml:space="preserve"> PAGEREF _Toc28375 \h </w:instrText>
      </w:r>
      <w:r>
        <w:fldChar w:fldCharType="separate"/>
      </w:r>
      <w:r>
        <w:t>16</w:t>
      </w:r>
      <w:r>
        <w:fldChar w:fldCharType="end"/>
      </w:r>
      <w:r>
        <w:rPr>
          <w:rFonts w:hint="eastAsia" w:ascii="宋体" w:hAnsi="宋体" w:eastAsia="宋体" w:cs="宋体"/>
          <w:szCs w:val="24"/>
        </w:rPr>
        <w:fldChar w:fldCharType="end"/>
      </w:r>
    </w:p>
    <w:p w14:paraId="3BCB8C06">
      <w:pPr>
        <w:pStyle w:val="10"/>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_Toc22665 </w:instrText>
      </w:r>
      <w:r>
        <w:rPr>
          <w:rFonts w:hint="eastAsia" w:ascii="宋体" w:hAnsi="宋体" w:eastAsia="宋体" w:cs="宋体"/>
          <w:szCs w:val="24"/>
        </w:rPr>
        <w:fldChar w:fldCharType="separate"/>
      </w:r>
      <w:r>
        <w:rPr>
          <w:rFonts w:hint="eastAsia" w:asciiTheme="minorEastAsia" w:hAnsiTheme="minorEastAsia" w:eastAsiaTheme="minorEastAsia"/>
          <w:szCs w:val="22"/>
          <w:lang w:val="en-US" w:eastAsia="zh-CN"/>
        </w:rPr>
        <w:t>（四）第二课堂教育活动进程安排</w:t>
      </w:r>
      <w:r>
        <w:tab/>
      </w:r>
      <w:r>
        <w:fldChar w:fldCharType="begin"/>
      </w:r>
      <w:r>
        <w:instrText xml:space="preserve"> PAGEREF _Toc22665 \h </w:instrText>
      </w:r>
      <w:r>
        <w:fldChar w:fldCharType="separate"/>
      </w:r>
      <w:r>
        <w:t>28</w:t>
      </w:r>
      <w:r>
        <w:fldChar w:fldCharType="end"/>
      </w:r>
      <w:r>
        <w:rPr>
          <w:rFonts w:hint="eastAsia" w:ascii="宋体" w:hAnsi="宋体" w:eastAsia="宋体" w:cs="宋体"/>
          <w:szCs w:val="24"/>
        </w:rPr>
        <w:fldChar w:fldCharType="end"/>
      </w:r>
    </w:p>
    <w:p w14:paraId="52665A34">
      <w:pPr>
        <w:pStyle w:val="9"/>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_Toc28063 </w:instrText>
      </w:r>
      <w:r>
        <w:rPr>
          <w:rFonts w:hint="eastAsia" w:ascii="宋体" w:hAnsi="宋体" w:eastAsia="宋体" w:cs="宋体"/>
          <w:szCs w:val="24"/>
        </w:rPr>
        <w:fldChar w:fldCharType="separate"/>
      </w:r>
      <w:r>
        <w:rPr>
          <w:rFonts w:hint="eastAsia" w:ascii="黑体" w:hAnsi="黑体" w:eastAsia="黑体"/>
          <w:szCs w:val="32"/>
        </w:rPr>
        <w:t>八、实施保障</w:t>
      </w:r>
      <w:r>
        <w:tab/>
      </w:r>
      <w:r>
        <w:fldChar w:fldCharType="begin"/>
      </w:r>
      <w:r>
        <w:instrText xml:space="preserve"> PAGEREF _Toc28063 \h </w:instrText>
      </w:r>
      <w:r>
        <w:fldChar w:fldCharType="separate"/>
      </w:r>
      <w:r>
        <w:t>32</w:t>
      </w:r>
      <w:r>
        <w:fldChar w:fldCharType="end"/>
      </w:r>
      <w:r>
        <w:rPr>
          <w:rFonts w:hint="eastAsia" w:ascii="宋体" w:hAnsi="宋体" w:eastAsia="宋体" w:cs="宋体"/>
          <w:szCs w:val="24"/>
        </w:rPr>
        <w:fldChar w:fldCharType="end"/>
      </w:r>
    </w:p>
    <w:p w14:paraId="248D8B61">
      <w:pPr>
        <w:pStyle w:val="10"/>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_Toc1163 </w:instrText>
      </w:r>
      <w:r>
        <w:rPr>
          <w:rFonts w:hint="eastAsia" w:ascii="宋体" w:hAnsi="宋体" w:eastAsia="宋体" w:cs="宋体"/>
          <w:szCs w:val="24"/>
        </w:rPr>
        <w:fldChar w:fldCharType="separate"/>
      </w:r>
      <w:r>
        <w:rPr>
          <w:rFonts w:hint="eastAsia" w:asciiTheme="minorEastAsia" w:hAnsiTheme="minorEastAsia" w:eastAsiaTheme="minorEastAsia"/>
          <w:szCs w:val="22"/>
          <w:lang w:val="en-US" w:eastAsia="zh-CN"/>
        </w:rPr>
        <w:t>（一）实训条件要求​</w:t>
      </w:r>
      <w:r>
        <w:tab/>
      </w:r>
      <w:r>
        <w:fldChar w:fldCharType="begin"/>
      </w:r>
      <w:r>
        <w:instrText xml:space="preserve"> PAGEREF _Toc1163 \h </w:instrText>
      </w:r>
      <w:r>
        <w:fldChar w:fldCharType="separate"/>
      </w:r>
      <w:r>
        <w:t>32</w:t>
      </w:r>
      <w:r>
        <w:fldChar w:fldCharType="end"/>
      </w:r>
      <w:r>
        <w:rPr>
          <w:rFonts w:hint="eastAsia" w:ascii="宋体" w:hAnsi="宋体" w:eastAsia="宋体" w:cs="宋体"/>
          <w:szCs w:val="24"/>
        </w:rPr>
        <w:fldChar w:fldCharType="end"/>
      </w:r>
    </w:p>
    <w:p w14:paraId="55E90A90">
      <w:pPr>
        <w:pStyle w:val="10"/>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_Toc5933 </w:instrText>
      </w:r>
      <w:r>
        <w:rPr>
          <w:rFonts w:hint="eastAsia" w:ascii="宋体" w:hAnsi="宋体" w:eastAsia="宋体" w:cs="宋体"/>
          <w:szCs w:val="24"/>
        </w:rPr>
        <w:fldChar w:fldCharType="separate"/>
      </w:r>
      <w:r>
        <w:rPr>
          <w:rFonts w:hint="eastAsia" w:asciiTheme="minorEastAsia" w:hAnsiTheme="minorEastAsia" w:eastAsiaTheme="minorEastAsia"/>
          <w:szCs w:val="22"/>
          <w:lang w:val="en-US" w:eastAsia="zh-CN"/>
        </w:rPr>
        <w:t>（二）现有情况适配性分析​</w:t>
      </w:r>
      <w:r>
        <w:tab/>
      </w:r>
      <w:r>
        <w:fldChar w:fldCharType="begin"/>
      </w:r>
      <w:r>
        <w:instrText xml:space="preserve"> PAGEREF _Toc5933 \h </w:instrText>
      </w:r>
      <w:r>
        <w:fldChar w:fldCharType="separate"/>
      </w:r>
      <w:r>
        <w:t>33</w:t>
      </w:r>
      <w:r>
        <w:fldChar w:fldCharType="end"/>
      </w:r>
      <w:r>
        <w:rPr>
          <w:rFonts w:hint="eastAsia" w:ascii="宋体" w:hAnsi="宋体" w:eastAsia="宋体" w:cs="宋体"/>
          <w:szCs w:val="24"/>
        </w:rPr>
        <w:fldChar w:fldCharType="end"/>
      </w:r>
    </w:p>
    <w:p w14:paraId="5EBDC64F">
      <w:pPr>
        <w:pStyle w:val="10"/>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_Toc2882 </w:instrText>
      </w:r>
      <w:r>
        <w:rPr>
          <w:rFonts w:hint="eastAsia" w:ascii="宋体" w:hAnsi="宋体" w:eastAsia="宋体" w:cs="宋体"/>
          <w:szCs w:val="24"/>
        </w:rPr>
        <w:fldChar w:fldCharType="separate"/>
      </w:r>
      <w:r>
        <w:rPr>
          <w:rFonts w:hint="eastAsia" w:asciiTheme="minorEastAsia" w:hAnsiTheme="minorEastAsia" w:eastAsiaTheme="minorEastAsia"/>
          <w:szCs w:val="22"/>
          <w:lang w:val="en-US" w:eastAsia="zh-CN"/>
        </w:rPr>
        <w:t>（三）结构化教学团队</w:t>
      </w:r>
      <w:r>
        <w:tab/>
      </w:r>
      <w:r>
        <w:fldChar w:fldCharType="begin"/>
      </w:r>
      <w:r>
        <w:instrText xml:space="preserve"> PAGEREF _Toc2882 \h </w:instrText>
      </w:r>
      <w:r>
        <w:fldChar w:fldCharType="separate"/>
      </w:r>
      <w:r>
        <w:t>35</w:t>
      </w:r>
      <w:r>
        <w:fldChar w:fldCharType="end"/>
      </w:r>
      <w:r>
        <w:rPr>
          <w:rFonts w:hint="eastAsia" w:ascii="宋体" w:hAnsi="宋体" w:eastAsia="宋体" w:cs="宋体"/>
          <w:szCs w:val="24"/>
        </w:rPr>
        <w:fldChar w:fldCharType="end"/>
      </w:r>
    </w:p>
    <w:p w14:paraId="2F9149B8">
      <w:pPr>
        <w:pStyle w:val="10"/>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_Toc21633 </w:instrText>
      </w:r>
      <w:r>
        <w:rPr>
          <w:rFonts w:hint="eastAsia" w:ascii="宋体" w:hAnsi="宋体" w:eastAsia="宋体" w:cs="宋体"/>
          <w:szCs w:val="24"/>
        </w:rPr>
        <w:fldChar w:fldCharType="separate"/>
      </w:r>
      <w:r>
        <w:rPr>
          <w:rFonts w:hint="eastAsia" w:asciiTheme="minorEastAsia" w:hAnsiTheme="minorEastAsia" w:eastAsiaTheme="minorEastAsia"/>
          <w:szCs w:val="22"/>
          <w:lang w:val="en-US" w:eastAsia="zh-CN"/>
        </w:rPr>
        <w:t>（四）教学资源</w:t>
      </w:r>
      <w:r>
        <w:tab/>
      </w:r>
      <w:r>
        <w:fldChar w:fldCharType="begin"/>
      </w:r>
      <w:r>
        <w:instrText xml:space="preserve"> PAGEREF _Toc21633 \h </w:instrText>
      </w:r>
      <w:r>
        <w:fldChar w:fldCharType="separate"/>
      </w:r>
      <w:r>
        <w:t>35</w:t>
      </w:r>
      <w:r>
        <w:fldChar w:fldCharType="end"/>
      </w:r>
      <w:r>
        <w:rPr>
          <w:rFonts w:hint="eastAsia" w:ascii="宋体" w:hAnsi="宋体" w:eastAsia="宋体" w:cs="宋体"/>
          <w:szCs w:val="24"/>
        </w:rPr>
        <w:fldChar w:fldCharType="end"/>
      </w:r>
    </w:p>
    <w:p w14:paraId="3D412910">
      <w:pPr>
        <w:pStyle w:val="10"/>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_Toc19455 </w:instrText>
      </w:r>
      <w:r>
        <w:rPr>
          <w:rFonts w:hint="eastAsia" w:ascii="宋体" w:hAnsi="宋体" w:eastAsia="宋体" w:cs="宋体"/>
          <w:szCs w:val="24"/>
        </w:rPr>
        <w:fldChar w:fldCharType="separate"/>
      </w:r>
      <w:r>
        <w:rPr>
          <w:rFonts w:hint="eastAsia" w:asciiTheme="minorEastAsia" w:hAnsiTheme="minorEastAsia" w:eastAsiaTheme="minorEastAsia"/>
          <w:szCs w:val="22"/>
          <w:lang w:val="en-US" w:eastAsia="zh-CN"/>
        </w:rPr>
        <w:t>（五）教学方法</w:t>
      </w:r>
      <w:r>
        <w:tab/>
      </w:r>
      <w:r>
        <w:fldChar w:fldCharType="begin"/>
      </w:r>
      <w:r>
        <w:instrText xml:space="preserve"> PAGEREF _Toc19455 \h </w:instrText>
      </w:r>
      <w:r>
        <w:fldChar w:fldCharType="separate"/>
      </w:r>
      <w:r>
        <w:t>36</w:t>
      </w:r>
      <w:r>
        <w:fldChar w:fldCharType="end"/>
      </w:r>
      <w:r>
        <w:rPr>
          <w:rFonts w:hint="eastAsia" w:ascii="宋体" w:hAnsi="宋体" w:eastAsia="宋体" w:cs="宋体"/>
          <w:szCs w:val="24"/>
        </w:rPr>
        <w:fldChar w:fldCharType="end"/>
      </w:r>
    </w:p>
    <w:p w14:paraId="12EDC08E">
      <w:pPr>
        <w:pStyle w:val="10"/>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_Toc24779 </w:instrText>
      </w:r>
      <w:r>
        <w:rPr>
          <w:rFonts w:hint="eastAsia" w:ascii="宋体" w:hAnsi="宋体" w:eastAsia="宋体" w:cs="宋体"/>
          <w:szCs w:val="24"/>
        </w:rPr>
        <w:fldChar w:fldCharType="separate"/>
      </w:r>
      <w:r>
        <w:rPr>
          <w:rFonts w:hint="eastAsia" w:asciiTheme="minorEastAsia" w:hAnsiTheme="minorEastAsia" w:eastAsiaTheme="minorEastAsia"/>
          <w:szCs w:val="22"/>
          <w:lang w:val="en-US" w:eastAsia="zh-CN"/>
        </w:rPr>
        <w:t>（六）学习评价</w:t>
      </w:r>
      <w:r>
        <w:tab/>
      </w:r>
      <w:r>
        <w:fldChar w:fldCharType="begin"/>
      </w:r>
      <w:r>
        <w:instrText xml:space="preserve"> PAGEREF _Toc24779 \h </w:instrText>
      </w:r>
      <w:r>
        <w:fldChar w:fldCharType="separate"/>
      </w:r>
      <w:r>
        <w:t>36</w:t>
      </w:r>
      <w:r>
        <w:fldChar w:fldCharType="end"/>
      </w:r>
      <w:r>
        <w:rPr>
          <w:rFonts w:hint="eastAsia" w:ascii="宋体" w:hAnsi="宋体" w:eastAsia="宋体" w:cs="宋体"/>
          <w:szCs w:val="24"/>
        </w:rPr>
        <w:fldChar w:fldCharType="end"/>
      </w:r>
    </w:p>
    <w:p w14:paraId="4D4C4B2F">
      <w:pPr>
        <w:pStyle w:val="10"/>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_Toc4547 </w:instrText>
      </w:r>
      <w:r>
        <w:rPr>
          <w:rFonts w:hint="eastAsia" w:ascii="宋体" w:hAnsi="宋体" w:eastAsia="宋体" w:cs="宋体"/>
          <w:szCs w:val="24"/>
        </w:rPr>
        <w:fldChar w:fldCharType="separate"/>
      </w:r>
      <w:r>
        <w:rPr>
          <w:rFonts w:hint="eastAsia" w:asciiTheme="minorEastAsia" w:hAnsiTheme="minorEastAsia" w:eastAsiaTheme="minorEastAsia"/>
          <w:szCs w:val="22"/>
          <w:lang w:val="en-US" w:eastAsia="zh-CN"/>
        </w:rPr>
        <w:t>（七）质量管理</w:t>
      </w:r>
      <w:r>
        <w:tab/>
      </w:r>
      <w:r>
        <w:fldChar w:fldCharType="begin"/>
      </w:r>
      <w:r>
        <w:instrText xml:space="preserve"> PAGEREF _Toc4547 \h </w:instrText>
      </w:r>
      <w:r>
        <w:fldChar w:fldCharType="separate"/>
      </w:r>
      <w:r>
        <w:t>37</w:t>
      </w:r>
      <w:r>
        <w:fldChar w:fldCharType="end"/>
      </w:r>
      <w:r>
        <w:rPr>
          <w:rFonts w:hint="eastAsia" w:ascii="宋体" w:hAnsi="宋体" w:eastAsia="宋体" w:cs="宋体"/>
          <w:szCs w:val="24"/>
        </w:rPr>
        <w:fldChar w:fldCharType="end"/>
      </w:r>
    </w:p>
    <w:p w14:paraId="0FA591F5">
      <w:pPr>
        <w:pStyle w:val="9"/>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_Toc19765 </w:instrText>
      </w:r>
      <w:r>
        <w:rPr>
          <w:rFonts w:hint="eastAsia" w:ascii="宋体" w:hAnsi="宋体" w:eastAsia="宋体" w:cs="宋体"/>
          <w:szCs w:val="24"/>
        </w:rPr>
        <w:fldChar w:fldCharType="separate"/>
      </w:r>
      <w:r>
        <w:rPr>
          <w:rFonts w:hint="eastAsia" w:ascii="黑体" w:hAnsi="黑体" w:eastAsia="黑体"/>
          <w:szCs w:val="32"/>
        </w:rPr>
        <w:t>九、毕业要求</w:t>
      </w:r>
      <w:r>
        <w:tab/>
      </w:r>
      <w:r>
        <w:fldChar w:fldCharType="begin"/>
      </w:r>
      <w:r>
        <w:instrText xml:space="preserve"> PAGEREF _Toc19765 \h </w:instrText>
      </w:r>
      <w:r>
        <w:fldChar w:fldCharType="separate"/>
      </w:r>
      <w:r>
        <w:t>37</w:t>
      </w:r>
      <w:r>
        <w:fldChar w:fldCharType="end"/>
      </w:r>
      <w:r>
        <w:rPr>
          <w:rFonts w:hint="eastAsia" w:ascii="宋体" w:hAnsi="宋体" w:eastAsia="宋体" w:cs="宋体"/>
          <w:szCs w:val="24"/>
        </w:rPr>
        <w:fldChar w:fldCharType="end"/>
      </w:r>
    </w:p>
    <w:p w14:paraId="10A85690">
      <w:pPr>
        <w:pStyle w:val="9"/>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_Toc6781 </w:instrText>
      </w:r>
      <w:r>
        <w:rPr>
          <w:rFonts w:hint="eastAsia" w:ascii="宋体" w:hAnsi="宋体" w:eastAsia="宋体" w:cs="宋体"/>
          <w:szCs w:val="24"/>
        </w:rPr>
        <w:fldChar w:fldCharType="separate"/>
      </w:r>
      <w:r>
        <w:rPr>
          <w:rFonts w:hint="eastAsia" w:ascii="黑体" w:hAnsi="黑体" w:eastAsia="黑体"/>
          <w:szCs w:val="32"/>
          <w:lang w:val="en-US" w:eastAsia="zh-CN"/>
        </w:rPr>
        <w:t>十、</w:t>
      </w:r>
      <w:r>
        <w:rPr>
          <w:rFonts w:hint="eastAsia" w:ascii="黑体" w:hAnsi="黑体" w:eastAsia="黑体"/>
          <w:szCs w:val="32"/>
        </w:rPr>
        <w:t>有关人才培养方案的补充说明</w:t>
      </w:r>
      <w:r>
        <w:tab/>
      </w:r>
      <w:r>
        <w:fldChar w:fldCharType="begin"/>
      </w:r>
      <w:r>
        <w:instrText xml:space="preserve"> PAGEREF _Toc6781 \h </w:instrText>
      </w:r>
      <w:r>
        <w:fldChar w:fldCharType="separate"/>
      </w:r>
      <w:r>
        <w:t>37</w:t>
      </w:r>
      <w:r>
        <w:fldChar w:fldCharType="end"/>
      </w:r>
      <w:r>
        <w:rPr>
          <w:rFonts w:hint="eastAsia" w:ascii="宋体" w:hAnsi="宋体" w:eastAsia="宋体" w:cs="宋体"/>
          <w:szCs w:val="24"/>
        </w:rPr>
        <w:fldChar w:fldCharType="end"/>
      </w:r>
    </w:p>
    <w:p w14:paraId="3FDE561A">
      <w:pPr>
        <w:pStyle w:val="9"/>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_Toc13240 </w:instrText>
      </w:r>
      <w:r>
        <w:rPr>
          <w:rFonts w:hint="eastAsia" w:ascii="宋体" w:hAnsi="宋体" w:eastAsia="宋体" w:cs="宋体"/>
          <w:szCs w:val="24"/>
        </w:rPr>
        <w:fldChar w:fldCharType="separate"/>
      </w:r>
      <w:r>
        <w:rPr>
          <w:rFonts w:hint="eastAsia" w:ascii="黑体" w:hAnsi="黑体" w:eastAsia="黑体"/>
          <w:szCs w:val="32"/>
        </w:rPr>
        <w:t>十一、附录</w:t>
      </w:r>
      <w:r>
        <w:tab/>
      </w:r>
      <w:r>
        <w:fldChar w:fldCharType="begin"/>
      </w:r>
      <w:r>
        <w:instrText xml:space="preserve"> PAGEREF _Toc13240 \h </w:instrText>
      </w:r>
      <w:r>
        <w:fldChar w:fldCharType="separate"/>
      </w:r>
      <w:r>
        <w:t>37</w:t>
      </w:r>
      <w:r>
        <w:fldChar w:fldCharType="end"/>
      </w:r>
      <w:r>
        <w:rPr>
          <w:rFonts w:hint="eastAsia" w:ascii="宋体" w:hAnsi="宋体" w:eastAsia="宋体" w:cs="宋体"/>
          <w:szCs w:val="24"/>
        </w:rPr>
        <w:fldChar w:fldCharType="end"/>
      </w:r>
    </w:p>
    <w:p w14:paraId="590069A0">
      <w:pPr>
        <w:pStyle w:val="10"/>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_Toc9472 </w:instrText>
      </w:r>
      <w:r>
        <w:rPr>
          <w:rFonts w:hint="eastAsia" w:ascii="宋体" w:hAnsi="宋体" w:eastAsia="宋体" w:cs="宋体"/>
          <w:szCs w:val="24"/>
        </w:rPr>
        <w:fldChar w:fldCharType="separate"/>
      </w:r>
      <w:r>
        <w:rPr>
          <w:rFonts w:asciiTheme="minorEastAsia" w:hAnsiTheme="minorEastAsia" w:eastAsiaTheme="minorEastAsia"/>
          <w:szCs w:val="22"/>
        </w:rPr>
        <w:t>（</w:t>
      </w:r>
      <w:r>
        <w:rPr>
          <w:rFonts w:hint="eastAsia" w:asciiTheme="minorEastAsia" w:hAnsiTheme="minorEastAsia" w:eastAsiaTheme="minorEastAsia"/>
          <w:szCs w:val="22"/>
        </w:rPr>
        <w:t>一</w:t>
      </w:r>
      <w:r>
        <w:rPr>
          <w:rFonts w:asciiTheme="minorEastAsia" w:hAnsiTheme="minorEastAsia" w:eastAsiaTheme="minorEastAsia"/>
          <w:szCs w:val="22"/>
        </w:rPr>
        <w:t>）制订人员</w:t>
      </w:r>
      <w:r>
        <w:tab/>
      </w:r>
      <w:r>
        <w:fldChar w:fldCharType="begin"/>
      </w:r>
      <w:r>
        <w:instrText xml:space="preserve"> PAGEREF _Toc9472 \h </w:instrText>
      </w:r>
      <w:r>
        <w:fldChar w:fldCharType="separate"/>
      </w:r>
      <w:r>
        <w:t>37</w:t>
      </w:r>
      <w:r>
        <w:fldChar w:fldCharType="end"/>
      </w:r>
      <w:r>
        <w:rPr>
          <w:rFonts w:hint="eastAsia" w:ascii="宋体" w:hAnsi="宋体" w:eastAsia="宋体" w:cs="宋体"/>
          <w:szCs w:val="24"/>
        </w:rPr>
        <w:fldChar w:fldCharType="end"/>
      </w:r>
    </w:p>
    <w:p w14:paraId="2E902960">
      <w:pPr>
        <w:pStyle w:val="10"/>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_Toc6575 </w:instrText>
      </w:r>
      <w:r>
        <w:rPr>
          <w:rFonts w:hint="eastAsia" w:ascii="宋体" w:hAnsi="宋体" w:eastAsia="宋体" w:cs="宋体"/>
          <w:szCs w:val="24"/>
        </w:rPr>
        <w:fldChar w:fldCharType="separate"/>
      </w:r>
      <w:r>
        <w:rPr>
          <w:rFonts w:asciiTheme="minorEastAsia" w:hAnsiTheme="minorEastAsia" w:eastAsiaTheme="minorEastAsia"/>
          <w:szCs w:val="22"/>
        </w:rPr>
        <w:t>（</w:t>
      </w:r>
      <w:r>
        <w:rPr>
          <w:rFonts w:hint="eastAsia" w:asciiTheme="minorEastAsia" w:hAnsiTheme="minorEastAsia" w:eastAsiaTheme="minorEastAsia"/>
          <w:szCs w:val="22"/>
        </w:rPr>
        <w:t>二</w:t>
      </w:r>
      <w:r>
        <w:rPr>
          <w:rFonts w:asciiTheme="minorEastAsia" w:hAnsiTheme="minorEastAsia" w:eastAsiaTheme="minorEastAsia"/>
          <w:szCs w:val="22"/>
        </w:rPr>
        <w:t>）职业/岗位分析</w:t>
      </w:r>
      <w:r>
        <w:tab/>
      </w:r>
      <w:r>
        <w:fldChar w:fldCharType="begin"/>
      </w:r>
      <w:r>
        <w:instrText xml:space="preserve"> PAGEREF _Toc6575 \h </w:instrText>
      </w:r>
      <w:r>
        <w:fldChar w:fldCharType="separate"/>
      </w:r>
      <w:r>
        <w:t>38</w:t>
      </w:r>
      <w:r>
        <w:fldChar w:fldCharType="end"/>
      </w:r>
      <w:r>
        <w:rPr>
          <w:rFonts w:hint="eastAsia" w:ascii="宋体" w:hAnsi="宋体" w:eastAsia="宋体" w:cs="宋体"/>
          <w:szCs w:val="24"/>
        </w:rPr>
        <w:fldChar w:fldCharType="end"/>
      </w:r>
    </w:p>
    <w:p w14:paraId="4F5C2A1B">
      <w:pPr>
        <w:pStyle w:val="10"/>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_Toc9155 </w:instrText>
      </w:r>
      <w:r>
        <w:rPr>
          <w:rFonts w:hint="eastAsia" w:ascii="宋体" w:hAnsi="宋体" w:eastAsia="宋体" w:cs="宋体"/>
          <w:szCs w:val="24"/>
        </w:rPr>
        <w:fldChar w:fldCharType="separate"/>
      </w:r>
      <w:r>
        <w:rPr>
          <w:rFonts w:asciiTheme="minorEastAsia" w:hAnsiTheme="minorEastAsia" w:eastAsiaTheme="minorEastAsia"/>
          <w:szCs w:val="22"/>
        </w:rPr>
        <w:t>（</w:t>
      </w:r>
      <w:r>
        <w:rPr>
          <w:rFonts w:hint="eastAsia" w:asciiTheme="minorEastAsia" w:hAnsiTheme="minorEastAsia" w:eastAsiaTheme="minorEastAsia"/>
          <w:szCs w:val="22"/>
        </w:rPr>
        <w:t>三</w:t>
      </w:r>
      <w:r>
        <w:rPr>
          <w:rFonts w:asciiTheme="minorEastAsia" w:hAnsiTheme="minorEastAsia" w:eastAsiaTheme="minorEastAsia"/>
          <w:szCs w:val="22"/>
        </w:rPr>
        <w:t>）课程对应的职业资格/技能等级证书一览表</w:t>
      </w:r>
      <w:r>
        <w:tab/>
      </w:r>
      <w:r>
        <w:fldChar w:fldCharType="begin"/>
      </w:r>
      <w:r>
        <w:instrText xml:space="preserve"> PAGEREF _Toc9155 \h </w:instrText>
      </w:r>
      <w:r>
        <w:fldChar w:fldCharType="separate"/>
      </w:r>
      <w:r>
        <w:t>39</w:t>
      </w:r>
      <w:r>
        <w:fldChar w:fldCharType="end"/>
      </w:r>
      <w:r>
        <w:rPr>
          <w:rFonts w:hint="eastAsia" w:ascii="宋体" w:hAnsi="宋体" w:eastAsia="宋体" w:cs="宋体"/>
          <w:szCs w:val="24"/>
        </w:rPr>
        <w:fldChar w:fldCharType="end"/>
      </w:r>
    </w:p>
    <w:p w14:paraId="40651081">
      <w:pPr>
        <w:pStyle w:val="10"/>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_Toc18449 </w:instrText>
      </w:r>
      <w:r>
        <w:rPr>
          <w:rFonts w:hint="eastAsia" w:ascii="宋体" w:hAnsi="宋体" w:eastAsia="宋体" w:cs="宋体"/>
          <w:szCs w:val="24"/>
        </w:rPr>
        <w:fldChar w:fldCharType="separate"/>
      </w:r>
      <w:r>
        <w:rPr>
          <w:rFonts w:asciiTheme="minorEastAsia" w:hAnsiTheme="minorEastAsia" w:eastAsiaTheme="minorEastAsia"/>
          <w:szCs w:val="22"/>
        </w:rPr>
        <w:t>（</w:t>
      </w:r>
      <w:r>
        <w:rPr>
          <w:rFonts w:hint="eastAsia" w:asciiTheme="minorEastAsia" w:hAnsiTheme="minorEastAsia" w:eastAsiaTheme="minorEastAsia"/>
          <w:szCs w:val="22"/>
        </w:rPr>
        <w:t>四</w:t>
      </w:r>
      <w:r>
        <w:rPr>
          <w:rFonts w:asciiTheme="minorEastAsia" w:hAnsiTheme="minorEastAsia" w:eastAsiaTheme="minorEastAsia"/>
          <w:szCs w:val="22"/>
        </w:rPr>
        <w:t>）职业能力标准</w:t>
      </w:r>
      <w:r>
        <w:tab/>
      </w:r>
      <w:r>
        <w:fldChar w:fldCharType="begin"/>
      </w:r>
      <w:r>
        <w:instrText xml:space="preserve"> PAGEREF _Toc18449 \h </w:instrText>
      </w:r>
      <w:r>
        <w:fldChar w:fldCharType="separate"/>
      </w:r>
      <w:r>
        <w:t>40</w:t>
      </w:r>
      <w:r>
        <w:fldChar w:fldCharType="end"/>
      </w:r>
      <w:r>
        <w:rPr>
          <w:rFonts w:hint="eastAsia" w:ascii="宋体" w:hAnsi="宋体" w:eastAsia="宋体" w:cs="宋体"/>
          <w:szCs w:val="24"/>
        </w:rPr>
        <w:fldChar w:fldCharType="end"/>
      </w:r>
    </w:p>
    <w:p w14:paraId="2E0BFC34">
      <w:pPr>
        <w:pStyle w:val="10"/>
        <w:tabs>
          <w:tab w:val="right" w:leader="dot" w:pos="8306"/>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_Toc25274 </w:instrText>
      </w:r>
      <w:r>
        <w:rPr>
          <w:rFonts w:hint="eastAsia" w:ascii="宋体" w:hAnsi="宋体" w:eastAsia="宋体" w:cs="宋体"/>
          <w:szCs w:val="24"/>
        </w:rPr>
        <w:fldChar w:fldCharType="separate"/>
      </w:r>
      <w:r>
        <w:rPr>
          <w:rFonts w:asciiTheme="minorEastAsia" w:hAnsiTheme="minorEastAsia" w:eastAsiaTheme="minorEastAsia"/>
          <w:szCs w:val="22"/>
        </w:rPr>
        <w:t>（</w:t>
      </w:r>
      <w:r>
        <w:rPr>
          <w:rFonts w:hint="eastAsia" w:asciiTheme="minorEastAsia" w:hAnsiTheme="minorEastAsia" w:eastAsiaTheme="minorEastAsia"/>
          <w:szCs w:val="22"/>
        </w:rPr>
        <w:t>五</w:t>
      </w:r>
      <w:r>
        <w:rPr>
          <w:rFonts w:asciiTheme="minorEastAsia" w:hAnsiTheme="minorEastAsia" w:eastAsiaTheme="minorEastAsia"/>
          <w:szCs w:val="22"/>
        </w:rPr>
        <w:t>）专业社会调研报告</w:t>
      </w:r>
      <w:r>
        <w:tab/>
      </w:r>
      <w:r>
        <w:fldChar w:fldCharType="begin"/>
      </w:r>
      <w:r>
        <w:instrText xml:space="preserve"> PAGEREF _Toc25274 \h </w:instrText>
      </w:r>
      <w:r>
        <w:fldChar w:fldCharType="separate"/>
      </w:r>
      <w:r>
        <w:t>44</w:t>
      </w:r>
      <w:r>
        <w:fldChar w:fldCharType="end"/>
      </w:r>
      <w:r>
        <w:rPr>
          <w:rFonts w:hint="eastAsia" w:ascii="宋体" w:hAnsi="宋体" w:eastAsia="宋体" w:cs="宋体"/>
          <w:szCs w:val="24"/>
        </w:rPr>
        <w:fldChar w:fldCharType="end"/>
      </w:r>
    </w:p>
    <w:p w14:paraId="2F200AE6">
      <w:pPr>
        <w:pStyle w:val="3"/>
        <w:pageBreakBefore w:val="0"/>
        <w:widowControl w:val="0"/>
        <w:kinsoku/>
        <w:wordWrap/>
        <w:overflowPunct/>
        <w:topLinePunct w:val="0"/>
        <w:autoSpaceDE/>
        <w:autoSpaceDN/>
        <w:bidi w:val="0"/>
        <w:adjustRightInd/>
        <w:snapToGrid/>
        <w:spacing w:before="0" w:after="0" w:line="420" w:lineRule="exact"/>
        <w:textAlignment w:val="auto"/>
        <w:rPr>
          <w:rFonts w:hint="eastAsia" w:ascii="黑体" w:hAnsi="黑体" w:eastAsia="黑体"/>
          <w:sz w:val="32"/>
          <w:szCs w:val="32"/>
        </w:rPr>
        <w:sectPr>
          <w:pgSz w:w="11906" w:h="16838"/>
          <w:pgMar w:top="1440" w:right="1800" w:bottom="1440" w:left="1800" w:header="851" w:footer="992" w:gutter="0"/>
          <w:cols w:space="425" w:num="1"/>
          <w:docGrid w:type="lines" w:linePitch="312" w:charSpace="0"/>
        </w:sectPr>
      </w:pPr>
      <w:r>
        <w:rPr>
          <w:rFonts w:hint="eastAsia" w:ascii="宋体" w:hAnsi="宋体" w:eastAsia="宋体" w:cs="宋体"/>
          <w:szCs w:val="24"/>
        </w:rPr>
        <w:fldChar w:fldCharType="end"/>
      </w:r>
    </w:p>
    <w:p w14:paraId="53D738E3">
      <w:pPr>
        <w:jc w:val="center"/>
        <w:rPr>
          <w:rFonts w:hint="eastAsia" w:ascii="方正小标宋简体" w:hAnsi="方正小标宋简体" w:eastAsia="方正小标宋简体" w:cs="方正小标宋简体"/>
          <w:sz w:val="40"/>
          <w:szCs w:val="28"/>
        </w:rPr>
      </w:pPr>
      <w:r>
        <w:rPr>
          <w:rFonts w:hint="eastAsia" w:ascii="方正小标宋简体" w:hAnsi="方正小标宋简体" w:eastAsia="方正小标宋简体" w:cs="方正小标宋简体"/>
          <w:sz w:val="40"/>
          <w:szCs w:val="28"/>
        </w:rPr>
        <w:t>202</w:t>
      </w:r>
      <w:r>
        <w:rPr>
          <w:rFonts w:hint="eastAsia" w:ascii="方正小标宋简体" w:hAnsi="方正小标宋简体" w:eastAsia="方正小标宋简体" w:cs="方正小标宋简体"/>
          <w:sz w:val="40"/>
          <w:szCs w:val="28"/>
          <w:lang w:val="en-US" w:eastAsia="zh-CN"/>
        </w:rPr>
        <w:t>5</w:t>
      </w:r>
      <w:r>
        <w:rPr>
          <w:rFonts w:hint="eastAsia" w:ascii="方正小标宋简体" w:hAnsi="方正小标宋简体" w:eastAsia="方正小标宋简体" w:cs="方正小标宋简体"/>
          <w:sz w:val="40"/>
          <w:szCs w:val="28"/>
        </w:rPr>
        <w:t>级高职专科</w:t>
      </w:r>
      <w:r>
        <w:rPr>
          <w:rFonts w:hint="eastAsia" w:ascii="方正小标宋简体" w:hAnsi="方正小标宋简体" w:eastAsia="方正小标宋简体" w:cs="方正小标宋简体"/>
          <w:sz w:val="40"/>
          <w:szCs w:val="28"/>
          <w:lang w:val="en-US" w:eastAsia="zh-CN"/>
        </w:rPr>
        <w:t>机电设备技术</w:t>
      </w:r>
      <w:r>
        <w:rPr>
          <w:rFonts w:hint="eastAsia" w:ascii="方正小标宋简体" w:hAnsi="方正小标宋简体" w:eastAsia="方正小标宋简体" w:cs="方正小标宋简体"/>
          <w:sz w:val="40"/>
          <w:szCs w:val="28"/>
        </w:rPr>
        <w:t>专业人才培养方案</w:t>
      </w:r>
    </w:p>
    <w:p w14:paraId="0B086406"/>
    <w:p w14:paraId="629EA8B6">
      <w:pPr>
        <w:pStyle w:val="3"/>
        <w:spacing w:before="0" w:after="0" w:line="360" w:lineRule="auto"/>
        <w:rPr>
          <w:rFonts w:hint="eastAsia" w:ascii="黑体" w:hAnsi="黑体" w:eastAsia="黑体"/>
          <w:sz w:val="32"/>
          <w:szCs w:val="32"/>
        </w:rPr>
      </w:pPr>
      <w:bookmarkStart w:id="1" w:name="_Toc5341"/>
      <w:r>
        <w:rPr>
          <w:rFonts w:hint="eastAsia" w:ascii="黑体" w:hAnsi="黑体" w:eastAsia="黑体"/>
          <w:sz w:val="32"/>
          <w:szCs w:val="32"/>
        </w:rPr>
        <w:t>一、专业名称及代码</w:t>
      </w:r>
      <w:bookmarkEnd w:id="1"/>
    </w:p>
    <w:p w14:paraId="242BCE08">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专业名称：机电设备技术</w:t>
      </w:r>
    </w:p>
    <w:p w14:paraId="75DEE368">
      <w:pPr>
        <w:pStyle w:val="17"/>
        <w:ind w:firstLine="480"/>
        <w:rPr>
          <w:rFonts w:hint="eastAsia" w:ascii="宋体" w:hAnsi="宋体" w:eastAsia="宋体" w:cs="宋体"/>
          <w:sz w:val="28"/>
          <w:szCs w:val="28"/>
        </w:rPr>
      </w:pPr>
      <w:r>
        <w:rPr>
          <w:rFonts w:hint="eastAsia" w:ascii="宋体" w:hAnsi="宋体" w:eastAsia="宋体" w:cs="宋体"/>
          <w:color w:val="auto"/>
          <w:sz w:val="28"/>
          <w:szCs w:val="28"/>
        </w:rPr>
        <w:t>专业代码：460202</w:t>
      </w:r>
    </w:p>
    <w:p w14:paraId="7E626FD5">
      <w:pPr>
        <w:pStyle w:val="3"/>
        <w:spacing w:before="0" w:after="0" w:line="360" w:lineRule="auto"/>
        <w:rPr>
          <w:rFonts w:hint="eastAsia" w:ascii="黑体" w:hAnsi="黑体" w:eastAsia="黑体"/>
          <w:sz w:val="32"/>
          <w:szCs w:val="32"/>
        </w:rPr>
      </w:pPr>
      <w:bookmarkStart w:id="2" w:name="_Toc4962"/>
      <w:r>
        <w:rPr>
          <w:rFonts w:hint="eastAsia" w:ascii="黑体" w:hAnsi="黑体" w:eastAsia="黑体"/>
          <w:sz w:val="32"/>
          <w:szCs w:val="32"/>
        </w:rPr>
        <w:t>二、入学要求</w:t>
      </w:r>
      <w:bookmarkEnd w:id="2"/>
    </w:p>
    <w:p w14:paraId="67B26BEF">
      <w:pPr>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高中阶段教育毕业生或具有同等学力者（高中毕业/中职毕业）。</w:t>
      </w:r>
    </w:p>
    <w:p w14:paraId="79116061">
      <w:pPr>
        <w:pStyle w:val="3"/>
        <w:spacing w:before="0" w:after="0" w:line="360" w:lineRule="auto"/>
        <w:rPr>
          <w:rFonts w:hint="eastAsia" w:ascii="黑体" w:hAnsi="黑体" w:eastAsia="黑体"/>
          <w:sz w:val="32"/>
          <w:szCs w:val="32"/>
        </w:rPr>
      </w:pPr>
      <w:bookmarkStart w:id="3" w:name="_Toc21493"/>
      <w:r>
        <w:rPr>
          <w:rFonts w:hint="eastAsia" w:ascii="黑体" w:hAnsi="黑体" w:eastAsia="黑体"/>
          <w:sz w:val="32"/>
          <w:szCs w:val="32"/>
        </w:rPr>
        <w:t>三、修业年限</w:t>
      </w:r>
      <w:bookmarkEnd w:id="3"/>
    </w:p>
    <w:p w14:paraId="5BD5F511">
      <w:pPr>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基本学制3年，弹性学习年限2</w:t>
      </w:r>
      <w:r>
        <w:rPr>
          <w:rFonts w:hint="eastAsia" w:asciiTheme="minorEastAsia" w:hAnsiTheme="minorEastAsia" w:eastAsiaTheme="minorEastAsia" w:cstheme="minorEastAsia"/>
          <w:sz w:val="28"/>
          <w:szCs w:val="21"/>
          <w:lang w:eastAsia="zh-CN"/>
        </w:rPr>
        <w:t>～</w:t>
      </w:r>
      <w:r>
        <w:rPr>
          <w:rFonts w:hint="eastAsia" w:asciiTheme="minorEastAsia" w:hAnsiTheme="minorEastAsia" w:eastAsiaTheme="minorEastAsia" w:cstheme="minorEastAsia"/>
          <w:sz w:val="28"/>
          <w:szCs w:val="21"/>
        </w:rPr>
        <w:t>5年。</w:t>
      </w:r>
    </w:p>
    <w:p w14:paraId="58B949D2">
      <w:pPr>
        <w:pStyle w:val="3"/>
        <w:spacing w:before="0" w:after="0" w:line="360" w:lineRule="auto"/>
        <w:rPr>
          <w:rFonts w:hint="eastAsia" w:ascii="黑体" w:hAnsi="黑体" w:eastAsia="黑体"/>
          <w:sz w:val="32"/>
          <w:szCs w:val="32"/>
        </w:rPr>
      </w:pPr>
      <w:bookmarkStart w:id="4" w:name="_Toc13323"/>
      <w:r>
        <w:rPr>
          <w:rFonts w:hint="eastAsia" w:ascii="黑体" w:hAnsi="黑体" w:eastAsia="黑体"/>
          <w:sz w:val="32"/>
          <w:szCs w:val="32"/>
        </w:rPr>
        <w:t>四、职业面向</w:t>
      </w:r>
      <w:bookmarkEnd w:id="4"/>
    </w:p>
    <w:p w14:paraId="43F9104A">
      <w:pPr>
        <w:pStyle w:val="18"/>
        <w:ind w:firstLine="422"/>
      </w:pPr>
      <w:r>
        <w:rPr>
          <w:rFonts w:hint="eastAsia"/>
        </w:rPr>
        <w:t>表 4</w:t>
      </w:r>
      <w:r>
        <w:t xml:space="preserve">-1  </w:t>
      </w:r>
      <w:r>
        <w:rPr>
          <w:rFonts w:hint="eastAsia"/>
          <w:lang w:val="en-US" w:eastAsia="zh-CN"/>
        </w:rPr>
        <w:t>机电设备技术</w:t>
      </w:r>
      <w:r>
        <w:rPr>
          <w:rFonts w:hint="eastAsia"/>
        </w:rPr>
        <w:t>专业职业面向表</w:t>
      </w:r>
    </w:p>
    <w:tbl>
      <w:tblPr>
        <w:tblStyle w:val="13"/>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45"/>
        <w:gridCol w:w="5075"/>
      </w:tblGrid>
      <w:tr w14:paraId="33EF4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6568F478">
            <w:pPr>
              <w:keepNext w:val="0"/>
              <w:keepLines w:val="0"/>
              <w:widowControl/>
              <w:suppressLineNumbers w:val="0"/>
              <w:spacing w:before="0" w:beforeAutospacing="0" w:after="0" w:afterAutospacing="0" w:line="360" w:lineRule="auto"/>
              <w:ind w:left="0" w:right="0"/>
              <w:jc w:val="left"/>
              <w:rPr>
                <w:rFonts w:hint="default"/>
                <w:sz w:val="21"/>
              </w:rPr>
            </w:pPr>
            <w:r>
              <w:rPr>
                <w:rFonts w:hint="eastAsia"/>
                <w:sz w:val="21"/>
              </w:rPr>
              <w:t>所属专业大类 （代码）</w:t>
            </w:r>
          </w:p>
        </w:tc>
        <w:tc>
          <w:tcPr>
            <w:tcW w:w="5074" w:type="dxa"/>
            <w:vAlign w:val="top"/>
          </w:tcPr>
          <w:p w14:paraId="4A893313">
            <w:pPr>
              <w:pStyle w:val="19"/>
              <w:keepNext w:val="0"/>
              <w:keepLines w:val="0"/>
              <w:suppressLineNumbers w:val="0"/>
              <w:spacing w:before="0" w:beforeAutospacing="0" w:after="0" w:afterAutospacing="0" w:line="360" w:lineRule="auto"/>
              <w:ind w:left="0" w:right="0"/>
              <w:rPr>
                <w:rFonts w:hint="default"/>
              </w:rPr>
            </w:pPr>
            <w:r>
              <w:rPr>
                <w:rFonts w:hint="eastAsia" w:ascii="Times New Roman" w:hAnsi="Times New Roman" w:cs="Times New Roman"/>
              </w:rPr>
              <w:t>装备制造大类</w:t>
            </w:r>
            <w:r>
              <w:rPr>
                <w:rFonts w:hint="eastAsia" w:cs="Times New Roman"/>
                <w:lang w:eastAsia="zh-CN"/>
              </w:rPr>
              <w:t>（</w:t>
            </w:r>
            <w:r>
              <w:rPr>
                <w:rFonts w:hint="eastAsia" w:ascii="Times New Roman" w:hAnsi="Times New Roman" w:cs="Times New Roman"/>
              </w:rPr>
              <w:t>46</w:t>
            </w:r>
            <w:r>
              <w:rPr>
                <w:rFonts w:hint="eastAsia" w:cs="Times New Roman"/>
                <w:lang w:eastAsia="zh-CN"/>
              </w:rPr>
              <w:t>）</w:t>
            </w:r>
          </w:p>
        </w:tc>
      </w:tr>
      <w:tr w14:paraId="3BE308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58BC80C6">
            <w:pPr>
              <w:keepNext w:val="0"/>
              <w:keepLines w:val="0"/>
              <w:widowControl/>
              <w:suppressLineNumbers w:val="0"/>
              <w:spacing w:before="0" w:beforeAutospacing="0" w:after="0" w:afterAutospacing="0" w:line="360" w:lineRule="auto"/>
              <w:ind w:left="0" w:right="0"/>
              <w:jc w:val="left"/>
              <w:rPr>
                <w:rFonts w:hint="default"/>
                <w:sz w:val="21"/>
              </w:rPr>
            </w:pPr>
            <w:bookmarkStart w:id="5" w:name="_Toc32193"/>
            <w:bookmarkStart w:id="6" w:name="_Toc30377"/>
            <w:r>
              <w:rPr>
                <w:rFonts w:hint="eastAsia"/>
                <w:sz w:val="21"/>
              </w:rPr>
              <w:t>所属专业类 （代码）</w:t>
            </w:r>
          </w:p>
        </w:tc>
        <w:tc>
          <w:tcPr>
            <w:tcW w:w="5074" w:type="dxa"/>
            <w:vAlign w:val="top"/>
          </w:tcPr>
          <w:p w14:paraId="4F02F656">
            <w:pPr>
              <w:pStyle w:val="19"/>
              <w:keepNext w:val="0"/>
              <w:keepLines w:val="0"/>
              <w:suppressLineNumbers w:val="0"/>
              <w:spacing w:before="0" w:beforeAutospacing="0" w:after="0" w:afterAutospacing="0" w:line="360" w:lineRule="auto"/>
              <w:ind w:left="0" w:right="0"/>
              <w:rPr>
                <w:rFonts w:hint="default"/>
              </w:rPr>
            </w:pPr>
            <w:r>
              <w:rPr>
                <w:rFonts w:hint="eastAsia"/>
                <w:lang w:val="en-US" w:eastAsia="zh-CN"/>
              </w:rPr>
              <w:t>机电设备类（4602）</w:t>
            </w:r>
          </w:p>
        </w:tc>
      </w:tr>
      <w:tr w14:paraId="5CCE4E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707BACB4">
            <w:pPr>
              <w:pStyle w:val="19"/>
              <w:keepNext w:val="0"/>
              <w:keepLines w:val="0"/>
              <w:suppressLineNumbers w:val="0"/>
              <w:spacing w:before="0" w:beforeAutospacing="0" w:after="0" w:afterAutospacing="0" w:line="360" w:lineRule="auto"/>
              <w:ind w:left="0" w:right="0"/>
              <w:rPr>
                <w:rFonts w:hint="default"/>
              </w:rPr>
            </w:pPr>
            <w:r>
              <w:rPr>
                <w:rFonts w:hint="eastAsia"/>
              </w:rPr>
              <w:t>专业对应行业（代码）</w:t>
            </w:r>
          </w:p>
        </w:tc>
        <w:tc>
          <w:tcPr>
            <w:tcW w:w="5074" w:type="dxa"/>
            <w:vAlign w:val="top"/>
          </w:tcPr>
          <w:p w14:paraId="1DA7BDF0">
            <w:pPr>
              <w:pStyle w:val="19"/>
              <w:keepNext w:val="0"/>
              <w:keepLines w:val="0"/>
              <w:suppressLineNumbers w:val="0"/>
              <w:spacing w:before="0" w:beforeAutospacing="0" w:after="0" w:afterAutospacing="0" w:line="360" w:lineRule="auto"/>
              <w:ind w:left="0" w:right="0"/>
              <w:rPr>
                <w:rFonts w:hint="default"/>
              </w:rPr>
            </w:pPr>
            <w:r>
              <w:rPr>
                <w:rFonts w:hint="eastAsia"/>
              </w:rPr>
              <w:t>通用设备制造业（34）</w:t>
            </w:r>
            <w:r>
              <w:rPr>
                <w:rFonts w:hint="eastAsia"/>
                <w:lang w:eastAsia="zh-CN"/>
              </w:rPr>
              <w:t>、</w:t>
            </w:r>
            <w:r>
              <w:rPr>
                <w:rFonts w:hint="eastAsia"/>
              </w:rPr>
              <w:t>专用设备制造业（35）</w:t>
            </w:r>
            <w:r>
              <w:rPr>
                <w:rFonts w:hint="eastAsia"/>
                <w:lang w:eastAsia="zh-CN"/>
              </w:rPr>
              <w:t>、</w:t>
            </w:r>
            <w:r>
              <w:rPr>
                <w:rFonts w:hint="eastAsia"/>
              </w:rPr>
              <w:t>汽车制造业（36）</w:t>
            </w:r>
          </w:p>
        </w:tc>
      </w:tr>
      <w:tr w14:paraId="0FAAB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51D6354A">
            <w:pPr>
              <w:pStyle w:val="19"/>
              <w:keepNext w:val="0"/>
              <w:keepLines w:val="0"/>
              <w:suppressLineNumbers w:val="0"/>
              <w:spacing w:before="0" w:beforeAutospacing="0" w:after="0" w:afterAutospacing="0" w:line="360" w:lineRule="auto"/>
              <w:ind w:left="0" w:right="0"/>
              <w:rPr>
                <w:rFonts w:hint="default"/>
              </w:rPr>
            </w:pPr>
            <w:r>
              <w:rPr>
                <w:rFonts w:hint="eastAsia"/>
              </w:rPr>
              <w:t>专业对应的主要职业类别</w:t>
            </w:r>
            <w:bookmarkEnd w:id="5"/>
            <w:bookmarkEnd w:id="6"/>
            <w:r>
              <w:rPr>
                <w:rFonts w:hint="eastAsia"/>
              </w:rPr>
              <w:t>（代码）</w:t>
            </w:r>
          </w:p>
        </w:tc>
        <w:tc>
          <w:tcPr>
            <w:tcW w:w="5074" w:type="dxa"/>
            <w:vAlign w:val="top"/>
          </w:tcPr>
          <w:p w14:paraId="7B4DCCF6">
            <w:pPr>
              <w:pStyle w:val="19"/>
              <w:keepNext w:val="0"/>
              <w:keepLines w:val="0"/>
              <w:suppressLineNumbers w:val="0"/>
              <w:spacing w:before="0" w:beforeAutospacing="0" w:after="0" w:afterAutospacing="0" w:line="360" w:lineRule="auto"/>
              <w:ind w:left="0" w:right="0"/>
              <w:rPr>
                <w:rFonts w:hint="default"/>
              </w:rPr>
            </w:pPr>
            <w:r>
              <w:rPr>
                <w:rFonts w:hint="eastAsia"/>
                <w:lang w:eastAsia="zh-CN"/>
              </w:rPr>
              <w:t>机械</w:t>
            </w:r>
            <w:r>
              <w:rPr>
                <w:rFonts w:hint="eastAsia"/>
                <w:lang w:val="en-US" w:eastAsia="zh-CN"/>
              </w:rPr>
              <w:t>设备</w:t>
            </w:r>
            <w:r>
              <w:rPr>
                <w:rFonts w:hint="eastAsia"/>
                <w:lang w:eastAsia="zh-CN"/>
              </w:rPr>
              <w:t>修理人员（6-31-01）、机修钳工（6-31-01-02）、电工（6-31-01-03）、机电设备维修工（6-31-01-10）、机床装调维修工（6-20-03-01）、机械工程技术人员（2-02-07）</w:t>
            </w:r>
          </w:p>
        </w:tc>
      </w:tr>
      <w:tr w14:paraId="179BA3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7CD50B74">
            <w:pPr>
              <w:pStyle w:val="19"/>
              <w:keepNext w:val="0"/>
              <w:keepLines w:val="0"/>
              <w:suppressLineNumbers w:val="0"/>
              <w:spacing w:before="0" w:beforeAutospacing="0" w:after="0" w:afterAutospacing="0" w:line="360" w:lineRule="auto"/>
              <w:ind w:left="0" w:right="0"/>
              <w:rPr>
                <w:rFonts w:hint="default"/>
              </w:rPr>
            </w:pPr>
            <w:bookmarkStart w:id="7" w:name="_Toc26522"/>
            <w:bookmarkStart w:id="8" w:name="_Toc13586"/>
            <w:r>
              <w:rPr>
                <w:rFonts w:hint="eastAsia"/>
              </w:rPr>
              <w:t>专业对应的主要岗位（或技术领域）</w:t>
            </w:r>
            <w:bookmarkEnd w:id="7"/>
            <w:bookmarkEnd w:id="8"/>
          </w:p>
        </w:tc>
        <w:tc>
          <w:tcPr>
            <w:tcW w:w="5074" w:type="dxa"/>
            <w:vAlign w:val="top"/>
          </w:tcPr>
          <w:p w14:paraId="6616EDF2">
            <w:pPr>
              <w:pStyle w:val="19"/>
              <w:keepNext w:val="0"/>
              <w:keepLines w:val="0"/>
              <w:suppressLineNumbers w:val="0"/>
              <w:spacing w:before="0" w:beforeAutospacing="0" w:after="0" w:afterAutospacing="0" w:line="360" w:lineRule="auto"/>
              <w:ind w:left="0" w:right="0"/>
              <w:rPr>
                <w:rFonts w:hint="default"/>
              </w:rPr>
            </w:pPr>
            <w:r>
              <w:rPr>
                <w:rFonts w:hint="eastAsia" w:ascii="Times New Roman" w:hAnsi="Times New Roman" w:cs="Times New Roman"/>
                <w:color w:val="auto"/>
                <w:lang w:eastAsia="zh-CN"/>
              </w:rPr>
              <w:t>产品装配工、设备维修工、设备管理员、设备维修工程师（技师、高级技师）、基层设备主管等；</w:t>
            </w:r>
          </w:p>
        </w:tc>
      </w:tr>
      <w:tr w14:paraId="600212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0C4BB93F">
            <w:pPr>
              <w:pStyle w:val="19"/>
              <w:keepNext w:val="0"/>
              <w:keepLines w:val="0"/>
              <w:suppressLineNumbers w:val="0"/>
              <w:spacing w:before="0" w:beforeAutospacing="0" w:after="0" w:afterAutospacing="0" w:line="360" w:lineRule="auto"/>
              <w:ind w:left="0" w:right="0"/>
              <w:rPr>
                <w:rFonts w:hint="default"/>
              </w:rPr>
            </w:pPr>
            <w:bookmarkStart w:id="9" w:name="_Toc10455"/>
            <w:bookmarkStart w:id="10" w:name="_Toc17540"/>
            <w:r>
              <w:rPr>
                <w:rFonts w:hint="eastAsia"/>
              </w:rPr>
              <w:t>职业技能等级证书/行业企业标准和证书举例</w:t>
            </w:r>
            <w:bookmarkEnd w:id="9"/>
            <w:bookmarkEnd w:id="10"/>
          </w:p>
        </w:tc>
        <w:tc>
          <w:tcPr>
            <w:tcW w:w="5074" w:type="dxa"/>
            <w:vAlign w:val="top"/>
          </w:tcPr>
          <w:p w14:paraId="27717A2B">
            <w:pPr>
              <w:pStyle w:val="19"/>
              <w:keepNext w:val="0"/>
              <w:keepLines w:val="0"/>
              <w:suppressLineNumbers w:val="0"/>
              <w:spacing w:before="0" w:beforeAutospacing="0" w:after="0" w:afterAutospacing="0" w:line="360" w:lineRule="auto"/>
              <w:ind w:left="0" w:right="0"/>
              <w:rPr>
                <w:rFonts w:hint="default"/>
                <w:lang w:val="en-US"/>
              </w:rPr>
            </w:pPr>
            <w:r>
              <w:rPr>
                <w:rFonts w:hint="eastAsia"/>
              </w:rPr>
              <w:t>钳工职业</w:t>
            </w:r>
            <w:r>
              <w:rPr>
                <w:rFonts w:hint="eastAsia"/>
                <w:lang w:val="en-US" w:eastAsia="zh-CN"/>
              </w:rPr>
              <w:t>技能等级</w:t>
            </w:r>
            <w:r>
              <w:rPr>
                <w:rFonts w:hint="eastAsia"/>
              </w:rPr>
              <w:t>中级证书</w:t>
            </w:r>
            <w:r>
              <w:rPr>
                <w:rFonts w:hint="eastAsia"/>
                <w:color w:val="auto"/>
              </w:rPr>
              <w:t>、1+X数控设备维护与维修中级证书</w:t>
            </w:r>
            <w:r>
              <w:rPr>
                <w:rFonts w:hint="eastAsia"/>
                <w:color w:val="auto"/>
                <w:lang w:eastAsia="zh-CN"/>
              </w:rPr>
              <w:t>、</w:t>
            </w:r>
            <w:r>
              <w:rPr>
                <w:rFonts w:hint="eastAsia"/>
                <w:color w:val="auto"/>
                <w:lang w:val="en-US" w:eastAsia="zh-CN"/>
              </w:rPr>
              <w:t>电工上岗证</w:t>
            </w:r>
          </w:p>
        </w:tc>
      </w:tr>
    </w:tbl>
    <w:p w14:paraId="083BFDB5">
      <w:pPr>
        <w:pStyle w:val="3"/>
        <w:spacing w:before="0" w:after="0" w:line="360" w:lineRule="auto"/>
        <w:rPr>
          <w:rFonts w:hint="eastAsia" w:ascii="黑体" w:hAnsi="黑体" w:eastAsia="黑体"/>
          <w:sz w:val="32"/>
          <w:szCs w:val="32"/>
        </w:rPr>
      </w:pPr>
      <w:bookmarkStart w:id="11" w:name="_Toc27592"/>
      <w:r>
        <w:rPr>
          <w:rFonts w:hint="eastAsia" w:ascii="黑体" w:hAnsi="黑体" w:eastAsia="黑体"/>
          <w:sz w:val="32"/>
          <w:szCs w:val="32"/>
        </w:rPr>
        <w:t>五、培养目标与培养规格</w:t>
      </w:r>
      <w:bookmarkEnd w:id="11"/>
    </w:p>
    <w:p w14:paraId="18F440E1">
      <w:pPr>
        <w:pStyle w:val="2"/>
        <w:spacing w:line="360" w:lineRule="auto"/>
        <w:ind w:firstLine="562" w:firstLineChars="200"/>
        <w:rPr>
          <w:rFonts w:hint="eastAsia" w:asciiTheme="minorEastAsia" w:hAnsiTheme="minorEastAsia" w:eastAsiaTheme="minorEastAsia"/>
          <w:sz w:val="28"/>
          <w:szCs w:val="22"/>
        </w:rPr>
      </w:pPr>
      <w:bookmarkStart w:id="12" w:name="_Toc110198120"/>
      <w:bookmarkStart w:id="13" w:name="_Toc110196062"/>
      <w:bookmarkStart w:id="14" w:name="_Toc9606"/>
      <w:bookmarkStart w:id="15" w:name="_Toc110195886"/>
      <w:bookmarkStart w:id="16" w:name="_Toc17478"/>
      <w:r>
        <w:rPr>
          <w:rFonts w:hint="eastAsia" w:asciiTheme="minorEastAsia" w:hAnsiTheme="minorEastAsia" w:eastAsiaTheme="minorEastAsia"/>
          <w:sz w:val="28"/>
          <w:szCs w:val="22"/>
        </w:rPr>
        <w:t>（一）人才培养模式</w:t>
      </w:r>
      <w:bookmarkEnd w:id="12"/>
      <w:bookmarkEnd w:id="13"/>
      <w:bookmarkEnd w:id="14"/>
      <w:bookmarkEnd w:id="15"/>
      <w:bookmarkEnd w:id="16"/>
    </w:p>
    <w:p w14:paraId="30633AEB">
      <w:pPr>
        <w:ind w:firstLine="560" w:firstLineChars="200"/>
        <w:rPr>
          <w:rFonts w:hint="eastAsia" w:asciiTheme="minorEastAsia" w:hAnsiTheme="minorEastAsia" w:eastAsiaTheme="minorEastAsia" w:cstheme="minorEastAsia"/>
          <w:color w:val="000000" w:themeColor="text1"/>
          <w:sz w:val="28"/>
          <w:szCs w:val="21"/>
          <w14:textFill>
            <w14:solidFill>
              <w14:schemeClr w14:val="tx1"/>
            </w14:solidFill>
          </w14:textFill>
        </w:rPr>
      </w:pPr>
      <w:r>
        <w:rPr>
          <w:rFonts w:hint="eastAsia" w:asciiTheme="minorEastAsia" w:hAnsiTheme="minorEastAsia" w:eastAsiaTheme="minorEastAsia" w:cstheme="minorEastAsia"/>
          <w:color w:val="000000" w:themeColor="text1"/>
          <w:sz w:val="28"/>
          <w:szCs w:val="21"/>
          <w14:textFill>
            <w14:solidFill>
              <w14:schemeClr w14:val="tx1"/>
            </w14:solidFill>
          </w14:textFill>
        </w:rPr>
        <w:t>在学院“校企深度交融，工学有机结合”人才培养模式指导下，将专业建设主动融入柳州工业产业链，围绕地方经济发展需要，以培养职业素质高、专业能力强、具有可持续发展能力的高素质高技能人才为目标。</w:t>
      </w:r>
    </w:p>
    <w:p w14:paraId="349CB7D5">
      <w:pPr>
        <w:ind w:firstLine="560" w:firstLineChars="200"/>
        <w:rPr>
          <w:rFonts w:hint="eastAsia" w:asciiTheme="minorEastAsia" w:hAnsiTheme="minorEastAsia" w:eastAsiaTheme="minorEastAsia" w:cstheme="minorEastAsia"/>
          <w:color w:val="000000" w:themeColor="text1"/>
          <w:sz w:val="28"/>
          <w:szCs w:val="21"/>
          <w14:textFill>
            <w14:solidFill>
              <w14:schemeClr w14:val="tx1"/>
            </w14:solidFill>
          </w14:textFill>
        </w:rPr>
      </w:pPr>
      <w:r>
        <w:rPr>
          <w:rFonts w:hint="eastAsia" w:asciiTheme="minorEastAsia" w:hAnsiTheme="minorEastAsia" w:eastAsiaTheme="minorEastAsia" w:cstheme="minorEastAsia"/>
          <w:color w:val="000000" w:themeColor="text1"/>
          <w:sz w:val="28"/>
          <w:szCs w:val="21"/>
          <w14:textFill>
            <w14:solidFill>
              <w14:schemeClr w14:val="tx1"/>
            </w14:solidFill>
          </w14:textFill>
        </w:rPr>
        <w:t>同时有机融入“1+X”证书能力标准，把典型工作案例作为专业课程的教学实训项目，形成学习性工作任务，通过三阶段实习参与企业实际工作，实现工作中学习。把课堂教学与实训和企业实习这两条主线贯穿于专业人才培养的全过程，形成</w:t>
      </w:r>
      <w:r>
        <w:rPr>
          <w:rFonts w:hint="eastAsia" w:asciiTheme="minorEastAsia" w:hAnsiTheme="minorEastAsia" w:eastAsiaTheme="minorEastAsia" w:cstheme="minorEastAsia"/>
          <w:color w:val="000000" w:themeColor="text1"/>
          <w:sz w:val="28"/>
          <w:szCs w:val="21"/>
          <w:lang w:val="en-US" w:eastAsia="zh-CN"/>
          <w14:textFill>
            <w14:solidFill>
              <w14:schemeClr w14:val="tx1"/>
            </w14:solidFill>
          </w14:textFill>
        </w:rPr>
        <w:t>机电设备技术</w:t>
      </w:r>
      <w:r>
        <w:rPr>
          <w:rFonts w:hint="eastAsia" w:asciiTheme="minorEastAsia" w:hAnsiTheme="minorEastAsia" w:eastAsiaTheme="minorEastAsia" w:cstheme="minorEastAsia"/>
          <w:color w:val="000000" w:themeColor="text1"/>
          <w:sz w:val="28"/>
          <w:szCs w:val="21"/>
          <w14:textFill>
            <w14:solidFill>
              <w14:schemeClr w14:val="tx1"/>
            </w14:solidFill>
          </w14:textFill>
        </w:rPr>
        <w:t>专业的“工学双线三递进”人才培养模式，如图5-1所示。</w:t>
      </w:r>
    </w:p>
    <w:p w14:paraId="3BF0FCD4">
      <w:pPr>
        <w:spacing w:line="360" w:lineRule="auto"/>
        <w:jc w:val="center"/>
        <w:outlineLvl w:val="9"/>
      </w:pPr>
      <w:r>
        <w:drawing>
          <wp:inline distT="0" distB="0" distL="114300" distR="114300">
            <wp:extent cx="5267325" cy="2981960"/>
            <wp:effectExtent l="0" t="0" r="0" b="889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0"/>
                    <a:stretch>
                      <a:fillRect/>
                    </a:stretch>
                  </pic:blipFill>
                  <pic:spPr>
                    <a:xfrm>
                      <a:off x="0" y="0"/>
                      <a:ext cx="5267325" cy="2981960"/>
                    </a:xfrm>
                    <a:prstGeom prst="rect">
                      <a:avLst/>
                    </a:prstGeom>
                    <a:noFill/>
                    <a:ln>
                      <a:noFill/>
                    </a:ln>
                  </pic:spPr>
                </pic:pic>
              </a:graphicData>
            </a:graphic>
          </wp:inline>
        </w:drawing>
      </w:r>
    </w:p>
    <w:p w14:paraId="41FD4383">
      <w:pPr>
        <w:pStyle w:val="18"/>
        <w:ind w:firstLine="422"/>
        <w:rPr>
          <w:sz w:val="22"/>
        </w:rPr>
      </w:pPr>
      <w:r>
        <w:rPr>
          <w:rFonts w:hint="eastAsia"/>
          <w:sz w:val="22"/>
        </w:rPr>
        <w:t>图5</w:t>
      </w:r>
      <w:r>
        <w:rPr>
          <w:sz w:val="22"/>
        </w:rPr>
        <w:t xml:space="preserve">-1  </w:t>
      </w:r>
      <w:r>
        <w:rPr>
          <w:rFonts w:hint="eastAsia"/>
          <w:sz w:val="22"/>
          <w:lang w:val="en-US" w:eastAsia="zh-CN"/>
        </w:rPr>
        <w:t>机电设备技术</w:t>
      </w:r>
      <w:r>
        <w:rPr>
          <w:rFonts w:hint="eastAsia"/>
          <w:sz w:val="22"/>
        </w:rPr>
        <w:t>专业人才培养模式图</w:t>
      </w:r>
    </w:p>
    <w:p w14:paraId="66B182BF">
      <w:pPr>
        <w:pStyle w:val="2"/>
        <w:spacing w:line="360" w:lineRule="auto"/>
        <w:ind w:firstLine="562" w:firstLineChars="200"/>
        <w:rPr>
          <w:rFonts w:hint="eastAsia" w:asciiTheme="minorEastAsia" w:hAnsiTheme="minorEastAsia" w:eastAsiaTheme="minorEastAsia"/>
          <w:sz w:val="28"/>
          <w:szCs w:val="22"/>
        </w:rPr>
      </w:pPr>
      <w:bookmarkStart w:id="17" w:name="_Toc25755"/>
      <w:r>
        <w:rPr>
          <w:rFonts w:hint="eastAsia" w:asciiTheme="minorEastAsia" w:hAnsiTheme="minorEastAsia" w:eastAsiaTheme="minorEastAsia"/>
          <w:sz w:val="28"/>
          <w:szCs w:val="22"/>
        </w:rPr>
        <w:t>（二）培养目标</w:t>
      </w:r>
      <w:bookmarkEnd w:id="17"/>
    </w:p>
    <w:p w14:paraId="0EEB8F16">
      <w:pPr>
        <w:pStyle w:val="17"/>
        <w:ind w:firstLine="48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1．培养目标</w:t>
      </w:r>
    </w:p>
    <w:p w14:paraId="0BAF9612">
      <w:pPr>
        <w:pStyle w:val="17"/>
        <w:ind w:firstLine="48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lang w:val="en-US" w:eastAsia="zh-CN"/>
          <w14:textFill>
            <w14:solidFill>
              <w14:schemeClr w14:val="tx1"/>
            </w14:solidFill>
          </w14:textFill>
        </w:rPr>
        <w:t>本专业</w:t>
      </w:r>
      <w:r>
        <w:rPr>
          <w:rFonts w:hint="eastAsia" w:ascii="宋体" w:hAnsi="宋体" w:eastAsia="宋体" w:cs="宋体"/>
          <w:color w:val="000000" w:themeColor="text1"/>
          <w:sz w:val="28"/>
          <w:szCs w:val="28"/>
          <w14:textFill>
            <w14:solidFill>
              <w14:schemeClr w14:val="tx1"/>
            </w14:solidFill>
          </w14:textFill>
        </w:rPr>
        <w:t>对接智能制造、高端装备制造、工业自动化及新能源装备等战略性新兴产业和支柱产业，定位机电设备的安装、调试、运行、维护、检修、技改升级及智能制造系统集成、数字化运维、生产现场技术管理等核心技术领域，促进学生德才兼备和全面发展，培养具有良好职业道德、工作态度及行为规范素质，掌握机械设计与制造、电气控制、自动化技术、传感器与物联网、智能制造等方面的知识和技术，胜任通用设备制造业、专用设备制造业和汽车制造业等行业企业的机电设备安装调试、运行维护、检测维修、技术改造、智能制造系统运维及生产技术管理等岗位工作，有理想信念、工匠精神、高超技艺的“素养·管理·创新”国际化复合型技术技能人才。</w:t>
      </w:r>
    </w:p>
    <w:p w14:paraId="0A08BFBE">
      <w:pPr>
        <w:pStyle w:val="17"/>
        <w:ind w:firstLine="480"/>
        <w:rPr>
          <w:rFonts w:hint="eastAsia" w:ascii="宋体" w:hAnsi="宋体" w:eastAsia="宋体" w:cs="宋体"/>
          <w:color w:val="000000" w:themeColor="text1"/>
          <w:sz w:val="28"/>
          <w:szCs w:val="28"/>
          <w:lang w:eastAsia="zh-CN"/>
          <w14:textFill>
            <w14:solidFill>
              <w14:schemeClr w14:val="tx1"/>
            </w14:solidFill>
          </w14:textFill>
        </w:rPr>
      </w:pPr>
      <w:r>
        <w:rPr>
          <w:rFonts w:hint="eastAsia" w:ascii="宋体" w:hAnsi="宋体" w:eastAsia="宋体" w:cs="宋体"/>
          <w:color w:val="000000" w:themeColor="text1"/>
          <w:sz w:val="28"/>
          <w:szCs w:val="28"/>
          <w:lang w:eastAsia="zh-CN"/>
          <w14:textFill>
            <w14:solidFill>
              <w14:schemeClr w14:val="tx1"/>
            </w14:solidFill>
          </w14:textFill>
        </w:rPr>
        <w:t>2．岗位要求</w:t>
      </w:r>
    </w:p>
    <w:p w14:paraId="4779450D">
      <w:pPr>
        <w:pStyle w:val="17"/>
        <w:ind w:firstLine="480"/>
        <w:rPr>
          <w:rFonts w:hint="eastAsia" w:ascii="宋体" w:hAnsi="宋体" w:eastAsia="宋体" w:cs="宋体"/>
          <w:color w:val="000000" w:themeColor="text1"/>
          <w:sz w:val="28"/>
          <w:szCs w:val="28"/>
          <w:lang w:eastAsia="zh-CN"/>
          <w14:textFill>
            <w14:solidFill>
              <w14:schemeClr w14:val="tx1"/>
            </w14:solidFill>
          </w14:textFill>
        </w:rPr>
      </w:pPr>
      <w:r>
        <w:rPr>
          <w:rFonts w:hint="eastAsia" w:ascii="宋体" w:hAnsi="宋体" w:eastAsia="宋体" w:cs="宋体"/>
          <w:color w:val="000000" w:themeColor="text1"/>
          <w:sz w:val="28"/>
          <w:szCs w:val="28"/>
          <w:lang w:eastAsia="zh-CN"/>
          <w14:textFill>
            <w14:solidFill>
              <w14:schemeClr w14:val="tx1"/>
            </w14:solidFill>
          </w14:textFill>
        </w:rPr>
        <w:t>岗位目标分三个层次：初次就业岗位、发展岗位、拓展岗位</w:t>
      </w:r>
    </w:p>
    <w:p w14:paraId="1D241F85">
      <w:pPr>
        <w:pStyle w:val="17"/>
        <w:ind w:firstLine="480"/>
        <w:rPr>
          <w:rFonts w:hint="eastAsia" w:ascii="宋体" w:hAnsi="宋体" w:eastAsia="宋体" w:cs="宋体"/>
          <w:color w:val="000000" w:themeColor="text1"/>
          <w:sz w:val="28"/>
          <w:szCs w:val="28"/>
          <w:lang w:eastAsia="zh-CN"/>
          <w14:textFill>
            <w14:solidFill>
              <w14:schemeClr w14:val="tx1"/>
            </w14:solidFill>
          </w14:textFill>
        </w:rPr>
      </w:pPr>
      <w:r>
        <w:rPr>
          <w:rFonts w:hint="eastAsia" w:ascii="宋体" w:hAnsi="宋体" w:eastAsia="宋体" w:cs="宋体"/>
          <w:color w:val="000000" w:themeColor="text1"/>
          <w:sz w:val="28"/>
          <w:szCs w:val="28"/>
          <w:lang w:eastAsia="zh-CN"/>
          <w14:textFill>
            <w14:solidFill>
              <w14:schemeClr w14:val="tx1"/>
            </w14:solidFill>
          </w14:textFill>
        </w:rPr>
        <w:t>初次就业岗位：产品装配工、设备维修工、设备管理员</w:t>
      </w:r>
    </w:p>
    <w:p w14:paraId="7EF28E80">
      <w:pPr>
        <w:pStyle w:val="17"/>
        <w:ind w:firstLine="480"/>
        <w:rPr>
          <w:rFonts w:hint="eastAsia" w:ascii="宋体" w:hAnsi="宋体" w:eastAsia="宋体" w:cs="宋体"/>
          <w:color w:val="000000" w:themeColor="text1"/>
          <w:sz w:val="28"/>
          <w:szCs w:val="28"/>
          <w:lang w:eastAsia="zh-CN"/>
          <w14:textFill>
            <w14:solidFill>
              <w14:schemeClr w14:val="tx1"/>
            </w14:solidFill>
          </w14:textFill>
        </w:rPr>
      </w:pPr>
      <w:r>
        <w:rPr>
          <w:rFonts w:hint="eastAsia" w:ascii="宋体" w:hAnsi="宋体" w:eastAsia="宋体" w:cs="宋体"/>
          <w:color w:val="000000" w:themeColor="text1"/>
          <w:sz w:val="28"/>
          <w:szCs w:val="28"/>
          <w:lang w:eastAsia="zh-CN"/>
          <w14:textFill>
            <w14:solidFill>
              <w14:schemeClr w14:val="tx1"/>
            </w14:solidFill>
          </w14:textFill>
        </w:rPr>
        <w:t>发展岗位：维修班长、设备管理技术员、设备维修工程师（技师、高级技师）、基层设备主管等；</w:t>
      </w:r>
    </w:p>
    <w:p w14:paraId="4EDF0C9E">
      <w:pPr>
        <w:pStyle w:val="17"/>
        <w:ind w:firstLine="48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lang w:eastAsia="zh-CN"/>
          <w14:textFill>
            <w14:solidFill>
              <w14:schemeClr w14:val="tx1"/>
            </w14:solidFill>
          </w14:textFill>
        </w:rPr>
        <w:t>拓展岗位：机电设备生产基层主管、销售经理</w:t>
      </w:r>
    </w:p>
    <w:p w14:paraId="141DBD81">
      <w:pPr>
        <w:pStyle w:val="2"/>
        <w:spacing w:line="360" w:lineRule="auto"/>
        <w:ind w:firstLine="562" w:firstLineChars="200"/>
        <w:rPr>
          <w:rFonts w:hint="eastAsia" w:asciiTheme="minorEastAsia" w:hAnsiTheme="minorEastAsia" w:eastAsiaTheme="minorEastAsia"/>
          <w:sz w:val="28"/>
          <w:szCs w:val="22"/>
        </w:rPr>
      </w:pPr>
      <w:bookmarkStart w:id="18" w:name="_Toc19294"/>
      <w:r>
        <w:rPr>
          <w:rFonts w:hint="eastAsia" w:asciiTheme="minorEastAsia" w:hAnsiTheme="minorEastAsia" w:eastAsiaTheme="minorEastAsia"/>
          <w:sz w:val="28"/>
          <w:szCs w:val="22"/>
        </w:rPr>
        <w:t>（三）培养规格</w:t>
      </w:r>
      <w:bookmarkEnd w:id="18"/>
    </w:p>
    <w:p w14:paraId="7A275A92">
      <w:pPr>
        <w:pStyle w:val="17"/>
        <w:ind w:firstLine="480"/>
        <w:rPr>
          <w:rFonts w:hint="eastAsia" w:ascii="宋体" w:hAnsi="宋体" w:eastAsia="宋体" w:cs="宋体"/>
          <w:color w:val="auto"/>
          <w:sz w:val="28"/>
          <w:szCs w:val="28"/>
        </w:rPr>
      </w:pPr>
      <w:bookmarkStart w:id="19" w:name="_Toc1443"/>
      <w:bookmarkStart w:id="20" w:name="_Toc18637"/>
      <w:r>
        <w:rPr>
          <w:rFonts w:hint="eastAsia" w:ascii="宋体" w:hAnsi="宋体" w:eastAsia="宋体" w:cs="宋体"/>
          <w:color w:val="auto"/>
          <w:sz w:val="28"/>
          <w:szCs w:val="28"/>
        </w:rPr>
        <w:t>毕业生具有一定的机电设备技术专业理论知识，有较强的技术应用能力和职业技能，有良好的职业素养和较宽的知识面，其素质、知识、能力要求见下表</w:t>
      </w:r>
      <w:r>
        <w:rPr>
          <w:rFonts w:hint="eastAsia" w:ascii="宋体" w:hAnsi="宋体" w:eastAsia="宋体" w:cs="宋体"/>
          <w:color w:val="auto"/>
          <w:sz w:val="28"/>
          <w:szCs w:val="28"/>
          <w:lang w:val="en-US" w:eastAsia="zh-CN"/>
        </w:rPr>
        <w:t>5</w:t>
      </w:r>
      <w:r>
        <w:rPr>
          <w:rFonts w:hint="eastAsia" w:ascii="宋体" w:hAnsi="宋体" w:eastAsia="宋体" w:cs="宋体"/>
          <w:color w:val="auto"/>
          <w:sz w:val="28"/>
          <w:szCs w:val="28"/>
        </w:rPr>
        <w:t>-1。</w:t>
      </w:r>
    </w:p>
    <w:tbl>
      <w:tblPr>
        <w:tblStyle w:val="12"/>
        <w:tblpPr w:leftFromText="180" w:rightFromText="180" w:vertAnchor="text" w:horzAnchor="page" w:tblpX="1417" w:tblpY="324"/>
        <w:tblOverlap w:val="never"/>
        <w:tblW w:w="873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2"/>
        <w:gridCol w:w="7010"/>
      </w:tblGrid>
      <w:tr w14:paraId="52FC24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trPr>
        <w:tc>
          <w:tcPr>
            <w:tcW w:w="1722" w:type="dxa"/>
            <w:noWrap w:val="0"/>
            <w:vAlign w:val="center"/>
          </w:tcPr>
          <w:p w14:paraId="1312BAE8">
            <w:pPr>
              <w:pStyle w:val="20"/>
              <w:keepNext w:val="0"/>
              <w:keepLines w:val="0"/>
              <w:suppressLineNumbers w:val="0"/>
              <w:spacing w:before="0" w:beforeAutospacing="0" w:after="0" w:afterAutospacing="0"/>
              <w:ind w:left="0" w:right="0"/>
              <w:outlineLvl w:val="9"/>
              <w:rPr>
                <w:rFonts w:hint="default"/>
              </w:rPr>
            </w:pPr>
            <w:r>
              <w:rPr>
                <w:rFonts w:hint="eastAsia"/>
              </w:rPr>
              <w:t>培养规格分类</w:t>
            </w:r>
          </w:p>
        </w:tc>
        <w:tc>
          <w:tcPr>
            <w:tcW w:w="7010" w:type="dxa"/>
            <w:noWrap w:val="0"/>
            <w:vAlign w:val="center"/>
          </w:tcPr>
          <w:p w14:paraId="70710505">
            <w:pPr>
              <w:pStyle w:val="20"/>
              <w:keepNext w:val="0"/>
              <w:keepLines w:val="0"/>
              <w:suppressLineNumbers w:val="0"/>
              <w:spacing w:before="0" w:beforeAutospacing="0" w:after="0" w:afterAutospacing="0"/>
              <w:ind w:left="0" w:right="0"/>
              <w:outlineLvl w:val="9"/>
              <w:rPr>
                <w:rFonts w:hint="default"/>
              </w:rPr>
            </w:pPr>
            <w:r>
              <w:rPr>
                <w:rFonts w:hint="eastAsia"/>
              </w:rPr>
              <w:t>培养规格要求</w:t>
            </w:r>
          </w:p>
        </w:tc>
      </w:tr>
      <w:tr w14:paraId="3F616A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722" w:type="dxa"/>
            <w:noWrap w:val="0"/>
            <w:vAlign w:val="center"/>
          </w:tcPr>
          <w:p w14:paraId="2FBA5B33">
            <w:pPr>
              <w:pStyle w:val="20"/>
              <w:keepNext w:val="0"/>
              <w:keepLines w:val="0"/>
              <w:suppressLineNumbers w:val="0"/>
              <w:spacing w:before="0" w:beforeAutospacing="0" w:after="0" w:afterAutospacing="0"/>
              <w:ind w:left="0" w:right="0"/>
              <w:outlineLvl w:val="9"/>
              <w:rPr>
                <w:rFonts w:hint="default"/>
              </w:rPr>
            </w:pPr>
            <w:r>
              <w:rPr>
                <w:rFonts w:hint="eastAsia"/>
              </w:rPr>
              <w:t>素质</w:t>
            </w:r>
          </w:p>
        </w:tc>
        <w:tc>
          <w:tcPr>
            <w:tcW w:w="7010" w:type="dxa"/>
            <w:noWrap w:val="0"/>
            <w:vAlign w:val="center"/>
          </w:tcPr>
          <w:p w14:paraId="390AF352">
            <w:pPr>
              <w:keepNext w:val="0"/>
              <w:keepLines w:val="0"/>
              <w:suppressLineNumbers w:val="0"/>
              <w:spacing w:before="0" w:beforeAutospacing="0" w:after="0" w:afterAutospacing="0"/>
              <w:ind w:left="0" w:right="0"/>
              <w:outlineLvl w:val="9"/>
              <w:rPr>
                <w:rFonts w:hint="default"/>
                <w:sz w:val="21"/>
                <w:szCs w:val="21"/>
              </w:rPr>
            </w:pPr>
            <w:r>
              <w:rPr>
                <w:rFonts w:hint="eastAsia"/>
                <w:sz w:val="21"/>
                <w:szCs w:val="21"/>
              </w:rPr>
              <w:t>1.1坚定拥护中国共产党领导和中国特色社会主义制度，以习近平新时代中国特色社会主义思想为指导，践行社会主义核心价值观，具有坚定的理想信念、深厚的爱国情感和中华民族自豪感；</w:t>
            </w:r>
          </w:p>
          <w:p w14:paraId="2C385CD7">
            <w:pPr>
              <w:keepNext w:val="0"/>
              <w:keepLines w:val="0"/>
              <w:suppressLineNumbers w:val="0"/>
              <w:spacing w:before="0" w:beforeAutospacing="0" w:after="0" w:afterAutospacing="0"/>
              <w:ind w:left="0" w:right="0"/>
              <w:outlineLvl w:val="9"/>
              <w:rPr>
                <w:rFonts w:hint="default"/>
                <w:sz w:val="21"/>
                <w:szCs w:val="21"/>
              </w:rPr>
            </w:pPr>
            <w:r>
              <w:rPr>
                <w:rFonts w:hint="eastAsia"/>
                <w:sz w:val="21"/>
                <w:szCs w:val="21"/>
              </w:rPr>
              <w:t>1.2具有爱岗敬业的职业精神，遵守职业道德准则和行为规范，具备社会责任感和担当精神；</w:t>
            </w:r>
          </w:p>
          <w:p w14:paraId="7F204A75">
            <w:pPr>
              <w:keepNext w:val="0"/>
              <w:keepLines w:val="0"/>
              <w:suppressLineNumbers w:val="0"/>
              <w:spacing w:before="0" w:beforeAutospacing="0" w:after="0" w:afterAutospacing="0"/>
              <w:ind w:left="0" w:right="0"/>
              <w:outlineLvl w:val="9"/>
              <w:rPr>
                <w:rFonts w:hint="default"/>
                <w:sz w:val="21"/>
                <w:szCs w:val="21"/>
              </w:rPr>
            </w:pPr>
            <w:r>
              <w:rPr>
                <w:rFonts w:hint="eastAsia"/>
                <w:sz w:val="21"/>
                <w:szCs w:val="21"/>
              </w:rPr>
              <w:t>1.3具有良好的人文素养与科学素养，具备职业生涯规划能力；</w:t>
            </w:r>
          </w:p>
          <w:p w14:paraId="11D9FF6F">
            <w:pPr>
              <w:keepNext w:val="0"/>
              <w:keepLines w:val="0"/>
              <w:suppressLineNumbers w:val="0"/>
              <w:spacing w:before="0" w:beforeAutospacing="0" w:after="0" w:afterAutospacing="0"/>
              <w:ind w:left="0" w:right="0"/>
              <w:outlineLvl w:val="9"/>
              <w:rPr>
                <w:rFonts w:hint="default"/>
                <w:sz w:val="21"/>
                <w:szCs w:val="21"/>
              </w:rPr>
            </w:pPr>
            <w:r>
              <w:rPr>
                <w:rFonts w:hint="eastAsia"/>
                <w:sz w:val="21"/>
                <w:szCs w:val="21"/>
              </w:rPr>
              <w:t>1.4具有良好的语言表达能力、文字表达能力、沟通合作能力，具有较强的集体意识和团队合作意识，学习1门外语并结合本专业加以运用；</w:t>
            </w:r>
          </w:p>
          <w:p w14:paraId="532B5BD3">
            <w:pPr>
              <w:keepNext w:val="0"/>
              <w:keepLines w:val="0"/>
              <w:suppressLineNumbers w:val="0"/>
              <w:spacing w:before="0" w:beforeAutospacing="0" w:after="0" w:afterAutospacing="0"/>
              <w:ind w:left="0" w:right="0"/>
              <w:outlineLvl w:val="9"/>
              <w:rPr>
                <w:rFonts w:hint="default"/>
                <w:sz w:val="21"/>
                <w:szCs w:val="21"/>
              </w:rPr>
            </w:pPr>
            <w:r>
              <w:rPr>
                <w:rFonts w:hint="eastAsia"/>
                <w:sz w:val="21"/>
                <w:szCs w:val="21"/>
              </w:rPr>
              <w:t>1.5具有探究学习、终身学习和可持续发展的能力，具有整合知识和综合运用知识分析问题和解决问题的能力；</w:t>
            </w:r>
          </w:p>
          <w:p w14:paraId="682CFBC9">
            <w:pPr>
              <w:keepNext w:val="0"/>
              <w:keepLines w:val="0"/>
              <w:suppressLineNumbers w:val="0"/>
              <w:spacing w:before="0" w:beforeAutospacing="0" w:after="0" w:afterAutospacing="0"/>
              <w:ind w:left="0" w:right="0"/>
              <w:outlineLvl w:val="9"/>
              <w:rPr>
                <w:rFonts w:hint="default"/>
                <w:sz w:val="21"/>
                <w:szCs w:val="21"/>
              </w:rPr>
            </w:pPr>
            <w:r>
              <w:rPr>
                <w:rFonts w:hint="eastAsia"/>
                <w:sz w:val="21"/>
                <w:szCs w:val="21"/>
              </w:rPr>
              <w:t>1.</w:t>
            </w:r>
            <w:r>
              <w:rPr>
                <w:rFonts w:hint="eastAsia"/>
                <w:sz w:val="21"/>
                <w:szCs w:val="21"/>
                <w:lang w:val="en-US" w:eastAsia="zh-CN"/>
              </w:rPr>
              <w:t>6</w:t>
            </w:r>
            <w:r>
              <w:rPr>
                <w:rFonts w:hint="eastAsia"/>
                <w:sz w:val="21"/>
                <w:szCs w:val="21"/>
              </w:rPr>
              <w:t>掌握身体运动的基本知识和至少1项体育运动技能，达到国家大学生体质健康测试合格标准，养成良好的运动习惯、卫生习惯和行为习惯</w:t>
            </w:r>
            <w:r>
              <w:rPr>
                <w:rFonts w:hint="eastAsia"/>
                <w:sz w:val="21"/>
                <w:szCs w:val="21"/>
                <w:lang w:eastAsia="zh-CN"/>
              </w:rPr>
              <w:t>，</w:t>
            </w:r>
            <w:r>
              <w:rPr>
                <w:rFonts w:hint="eastAsia"/>
                <w:sz w:val="21"/>
                <w:szCs w:val="21"/>
              </w:rPr>
              <w:t>具备一定的心理调适能力；</w:t>
            </w:r>
          </w:p>
          <w:p w14:paraId="6FAA93AA">
            <w:pPr>
              <w:keepNext w:val="0"/>
              <w:keepLines w:val="0"/>
              <w:suppressLineNumbers w:val="0"/>
              <w:spacing w:before="0" w:beforeAutospacing="0" w:after="0" w:afterAutospacing="0"/>
              <w:ind w:left="0" w:right="0"/>
              <w:outlineLvl w:val="9"/>
              <w:rPr>
                <w:rFonts w:hint="default"/>
                <w:sz w:val="21"/>
                <w:szCs w:val="21"/>
              </w:rPr>
            </w:pPr>
            <w:r>
              <w:rPr>
                <w:rFonts w:hint="eastAsia"/>
                <w:sz w:val="21"/>
                <w:szCs w:val="21"/>
              </w:rPr>
              <w:t>1.</w:t>
            </w:r>
            <w:r>
              <w:rPr>
                <w:rFonts w:hint="eastAsia"/>
                <w:sz w:val="21"/>
                <w:szCs w:val="21"/>
                <w:lang w:val="en-US" w:eastAsia="zh-CN"/>
              </w:rPr>
              <w:t>7</w:t>
            </w:r>
            <w:r>
              <w:rPr>
                <w:rFonts w:hint="eastAsia"/>
                <w:sz w:val="21"/>
                <w:szCs w:val="21"/>
              </w:rPr>
              <w:t>掌握必备的美育知识，具有一定的文化修养、审美能力，形成至少1项艺术特长或爱好；</w:t>
            </w:r>
          </w:p>
          <w:p w14:paraId="4F589AD1">
            <w:pPr>
              <w:keepNext w:val="0"/>
              <w:keepLines w:val="0"/>
              <w:suppressLineNumbers w:val="0"/>
              <w:spacing w:before="0" w:beforeAutospacing="0" w:after="0" w:afterAutospacing="0"/>
              <w:ind w:left="0" w:right="0"/>
              <w:outlineLvl w:val="9"/>
              <w:rPr>
                <w:rFonts w:hint="eastAsia" w:eastAsia="仿宋_GB2312"/>
                <w:sz w:val="21"/>
                <w:szCs w:val="21"/>
                <w:lang w:eastAsia="zh-CN"/>
              </w:rPr>
            </w:pPr>
            <w:r>
              <w:rPr>
                <w:rFonts w:hint="eastAsia"/>
                <w:sz w:val="21"/>
                <w:szCs w:val="21"/>
              </w:rPr>
              <w:t>1.</w:t>
            </w:r>
            <w:r>
              <w:rPr>
                <w:rFonts w:hint="eastAsia"/>
                <w:sz w:val="21"/>
                <w:szCs w:val="21"/>
                <w:lang w:val="en-US" w:eastAsia="zh-CN"/>
              </w:rPr>
              <w:t>8</w:t>
            </w:r>
            <w:r>
              <w:rPr>
                <w:rFonts w:hint="eastAsia"/>
                <w:sz w:val="21"/>
                <w:szCs w:val="21"/>
              </w:rPr>
              <w:t>树立正确的劳动观，尊重劳动，热爱劳动，具备与本专业职业发展相适应的劳动素养，弘扬劳模精神、劳动精神、工匠精神，弘扬劳动光荣、技能宝贵、创造伟大的时代风尚</w:t>
            </w:r>
            <w:r>
              <w:rPr>
                <w:rFonts w:hint="eastAsia"/>
                <w:sz w:val="21"/>
                <w:szCs w:val="21"/>
                <w:lang w:eastAsia="zh-CN"/>
              </w:rPr>
              <w:t>；</w:t>
            </w:r>
          </w:p>
          <w:p w14:paraId="4EE77980">
            <w:pPr>
              <w:keepNext w:val="0"/>
              <w:keepLines w:val="0"/>
              <w:suppressLineNumbers w:val="0"/>
              <w:spacing w:before="0" w:beforeAutospacing="0" w:after="0" w:afterAutospacing="0"/>
              <w:ind w:left="0" w:right="0"/>
              <w:outlineLvl w:val="9"/>
              <w:rPr>
                <w:rFonts w:hint="eastAsia"/>
                <w:sz w:val="21"/>
                <w:szCs w:val="21"/>
                <w:lang w:eastAsia="zh-CN"/>
              </w:rPr>
            </w:pPr>
            <w:r>
              <w:rPr>
                <w:rFonts w:hint="eastAsia"/>
                <w:sz w:val="21"/>
                <w:szCs w:val="21"/>
              </w:rPr>
              <w:t>1.</w:t>
            </w:r>
            <w:r>
              <w:rPr>
                <w:rFonts w:hint="eastAsia"/>
                <w:sz w:val="21"/>
                <w:szCs w:val="21"/>
                <w:lang w:val="en-US" w:eastAsia="zh-CN"/>
              </w:rPr>
              <w:t>9</w:t>
            </w:r>
            <w:r>
              <w:rPr>
                <w:rFonts w:hint="eastAsia"/>
                <w:sz w:val="21"/>
                <w:szCs w:val="21"/>
              </w:rPr>
              <w:t>具备扎实的专业知识和技能，深入理解本专业的基本理论、核心概念与前沿动态</w:t>
            </w:r>
            <w:r>
              <w:rPr>
                <w:rFonts w:hint="eastAsia"/>
                <w:sz w:val="21"/>
                <w:szCs w:val="21"/>
                <w:lang w:eastAsia="zh-CN"/>
              </w:rPr>
              <w:t>；</w:t>
            </w:r>
          </w:p>
          <w:p w14:paraId="1429FA59">
            <w:pPr>
              <w:keepNext w:val="0"/>
              <w:keepLines w:val="0"/>
              <w:suppressLineNumbers w:val="0"/>
              <w:spacing w:before="0" w:beforeAutospacing="0" w:after="0" w:afterAutospacing="0"/>
              <w:ind w:left="0" w:right="0"/>
              <w:outlineLvl w:val="9"/>
              <w:rPr>
                <w:rFonts w:hint="eastAsia"/>
              </w:rPr>
            </w:pPr>
            <w:r>
              <w:rPr>
                <w:rFonts w:hint="eastAsia"/>
                <w:sz w:val="21"/>
                <w:szCs w:val="21"/>
              </w:rPr>
              <w:t>1.</w:t>
            </w:r>
            <w:r>
              <w:rPr>
                <w:rFonts w:hint="eastAsia"/>
                <w:sz w:val="21"/>
                <w:szCs w:val="21"/>
                <w:lang w:val="en-US" w:eastAsia="zh-CN"/>
              </w:rPr>
              <w:t>10</w:t>
            </w:r>
            <w:r>
              <w:rPr>
                <w:rFonts w:hint="eastAsia"/>
                <w:sz w:val="21"/>
                <w:szCs w:val="21"/>
              </w:rPr>
              <w:t>具备一定的专业创新能力和实践应用能力，在专业领域持续学习和自我提升，以适应行业发展的需求。​</w:t>
            </w:r>
          </w:p>
        </w:tc>
      </w:tr>
      <w:tr w14:paraId="53F6AD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722" w:type="dxa"/>
            <w:noWrap w:val="0"/>
            <w:vAlign w:val="center"/>
          </w:tcPr>
          <w:p w14:paraId="20E05DBC">
            <w:pPr>
              <w:pStyle w:val="20"/>
              <w:keepNext w:val="0"/>
              <w:keepLines w:val="0"/>
              <w:suppressLineNumbers w:val="0"/>
              <w:spacing w:before="0" w:beforeAutospacing="0" w:after="0" w:afterAutospacing="0"/>
              <w:ind w:left="0" w:right="0"/>
              <w:outlineLvl w:val="9"/>
              <w:rPr>
                <w:rFonts w:hint="default"/>
              </w:rPr>
            </w:pPr>
            <w:r>
              <w:rPr>
                <w:rFonts w:hint="eastAsia"/>
              </w:rPr>
              <w:t>知识</w:t>
            </w:r>
          </w:p>
        </w:tc>
        <w:tc>
          <w:tcPr>
            <w:tcW w:w="7010" w:type="dxa"/>
            <w:noWrap w:val="0"/>
            <w:vAlign w:val="center"/>
          </w:tcPr>
          <w:p w14:paraId="1840032B">
            <w:pPr>
              <w:keepNext w:val="0"/>
              <w:keepLines w:val="0"/>
              <w:suppressLineNumbers w:val="0"/>
              <w:spacing w:before="0" w:beforeAutospacing="0" w:after="0" w:afterAutospacing="0"/>
              <w:ind w:left="0" w:right="0"/>
              <w:outlineLvl w:val="9"/>
              <w:rPr>
                <w:rFonts w:hint="eastAsia" w:ascii="Times New Roman" w:hAnsi="Times New Roman" w:cs="Times New Roman"/>
                <w:sz w:val="21"/>
                <w:szCs w:val="21"/>
                <w:lang w:eastAsia="zh-CN"/>
              </w:rPr>
            </w:pPr>
            <w:r>
              <w:rPr>
                <w:rFonts w:hint="eastAsia" w:ascii="Times New Roman" w:hAnsi="Times New Roman" w:cs="Times New Roman"/>
                <w:sz w:val="21"/>
                <w:szCs w:val="21"/>
                <w:lang w:val="en-US" w:eastAsia="zh-CN"/>
              </w:rPr>
              <w:t>2.1</w:t>
            </w:r>
            <w:r>
              <w:rPr>
                <w:rFonts w:hint="eastAsia" w:ascii="Times New Roman" w:hAnsi="Times New Roman" w:cs="Times New Roman"/>
                <w:sz w:val="21"/>
                <w:szCs w:val="21"/>
                <w:lang w:eastAsia="zh-CN"/>
              </w:rPr>
              <w:t>掌握与本专业对应职业活动相关的国家法律、行业规定，掌握绿色生产、环境保护</w:t>
            </w:r>
            <w:r>
              <w:rPr>
                <w:rFonts w:hint="eastAsia" w:cs="Times New Roman"/>
                <w:sz w:val="21"/>
                <w:szCs w:val="21"/>
                <w:lang w:val="en-US" w:eastAsia="zh-CN"/>
              </w:rPr>
              <w:t>和</w:t>
            </w:r>
            <w:r>
              <w:rPr>
                <w:rFonts w:hint="eastAsia" w:ascii="Times New Roman" w:hAnsi="Times New Roman" w:cs="Times New Roman"/>
                <w:sz w:val="21"/>
                <w:szCs w:val="21"/>
                <w:lang w:eastAsia="zh-CN"/>
              </w:rPr>
              <w:t>安全防护、质量管理等相关知识与技能</w:t>
            </w:r>
            <w:r>
              <w:rPr>
                <w:rFonts w:hint="eastAsia"/>
                <w:sz w:val="21"/>
                <w:szCs w:val="21"/>
              </w:rPr>
              <w:t>；</w:t>
            </w:r>
          </w:p>
          <w:p w14:paraId="7C1AB9F0">
            <w:pPr>
              <w:keepNext w:val="0"/>
              <w:keepLines w:val="0"/>
              <w:suppressLineNumbers w:val="0"/>
              <w:spacing w:before="0" w:beforeAutospacing="0" w:after="0" w:afterAutospacing="0"/>
              <w:ind w:left="0" w:right="0"/>
              <w:outlineLvl w:val="9"/>
              <w:rPr>
                <w:rFonts w:hint="eastAsia" w:ascii="Times New Roman" w:hAnsi="Times New Roman" w:cs="Times New Roman"/>
                <w:sz w:val="21"/>
                <w:szCs w:val="21"/>
                <w:lang w:eastAsia="zh-CN"/>
              </w:rPr>
            </w:pPr>
            <w:r>
              <w:rPr>
                <w:rFonts w:hint="eastAsia" w:ascii="Times New Roman" w:hAnsi="Times New Roman" w:cs="Times New Roman"/>
                <w:sz w:val="21"/>
                <w:szCs w:val="21"/>
                <w:lang w:val="en-US" w:eastAsia="zh-CN"/>
              </w:rPr>
              <w:t>2.2</w:t>
            </w:r>
            <w:r>
              <w:rPr>
                <w:rFonts w:hint="eastAsia" w:ascii="Times New Roman" w:hAnsi="Times New Roman" w:cs="Times New Roman"/>
                <w:sz w:val="21"/>
                <w:szCs w:val="21"/>
                <w:lang w:eastAsia="zh-CN"/>
              </w:rPr>
              <w:t>掌握支撑本专业学习和可持续发展必备的语文、数学、外语</w:t>
            </w:r>
            <w:r>
              <w:rPr>
                <w:rFonts w:hint="eastAsia" w:cs="Times New Roman"/>
                <w:sz w:val="21"/>
                <w:szCs w:val="21"/>
                <w:lang w:eastAsia="zh-CN"/>
              </w:rPr>
              <w:t>（</w:t>
            </w:r>
            <w:r>
              <w:rPr>
                <w:rFonts w:hint="eastAsia" w:ascii="Times New Roman" w:hAnsi="Times New Roman" w:cs="Times New Roman"/>
                <w:sz w:val="21"/>
                <w:szCs w:val="21"/>
                <w:lang w:eastAsia="zh-CN"/>
              </w:rPr>
              <w:t>英语等</w:t>
            </w:r>
            <w:r>
              <w:rPr>
                <w:rFonts w:hint="eastAsia" w:cs="Times New Roman"/>
                <w:sz w:val="21"/>
                <w:szCs w:val="21"/>
                <w:lang w:eastAsia="zh-CN"/>
              </w:rPr>
              <w:t>）</w:t>
            </w:r>
            <w:r>
              <w:rPr>
                <w:rFonts w:hint="eastAsia" w:ascii="Times New Roman" w:hAnsi="Times New Roman" w:cs="Times New Roman"/>
                <w:sz w:val="21"/>
                <w:szCs w:val="21"/>
                <w:lang w:eastAsia="zh-CN"/>
              </w:rPr>
              <w:t>、信息技术等文化基础知识</w:t>
            </w:r>
            <w:r>
              <w:rPr>
                <w:rFonts w:hint="eastAsia"/>
                <w:sz w:val="21"/>
                <w:szCs w:val="21"/>
              </w:rPr>
              <w:t>；</w:t>
            </w:r>
          </w:p>
          <w:p w14:paraId="7EE9AA64">
            <w:pPr>
              <w:keepNext w:val="0"/>
              <w:keepLines w:val="0"/>
              <w:suppressLineNumbers w:val="0"/>
              <w:spacing w:before="0" w:beforeAutospacing="0" w:after="0" w:afterAutospacing="0"/>
              <w:ind w:left="0" w:right="0"/>
              <w:outlineLvl w:val="9"/>
              <w:rPr>
                <w:rFonts w:hint="eastAsia" w:ascii="Times New Roman" w:hAnsi="Times New Roman" w:cs="Times New Roman"/>
                <w:sz w:val="21"/>
                <w:szCs w:val="21"/>
                <w:lang w:eastAsia="zh-CN"/>
              </w:rPr>
            </w:pPr>
            <w:r>
              <w:rPr>
                <w:rFonts w:hint="eastAsia" w:ascii="Times New Roman" w:hAnsi="Times New Roman" w:cs="Times New Roman"/>
                <w:sz w:val="21"/>
                <w:szCs w:val="21"/>
                <w:lang w:val="en-US" w:eastAsia="zh-CN"/>
              </w:rPr>
              <w:t>2.3</w:t>
            </w:r>
            <w:r>
              <w:rPr>
                <w:rFonts w:hint="eastAsia" w:ascii="Times New Roman" w:hAnsi="Times New Roman" w:cs="Times New Roman"/>
                <w:sz w:val="21"/>
                <w:szCs w:val="21"/>
                <w:lang w:eastAsia="zh-CN"/>
              </w:rPr>
              <w:t>掌握机械制图、公差配合、工程材料、电工电子、机械设计等专业基础知识</w:t>
            </w:r>
            <w:r>
              <w:rPr>
                <w:rFonts w:hint="eastAsia"/>
                <w:sz w:val="21"/>
                <w:szCs w:val="21"/>
              </w:rPr>
              <w:t>；</w:t>
            </w:r>
          </w:p>
          <w:p w14:paraId="53843943">
            <w:pPr>
              <w:keepNext w:val="0"/>
              <w:keepLines w:val="0"/>
              <w:suppressLineNumbers w:val="0"/>
              <w:spacing w:before="0" w:beforeAutospacing="0" w:after="0" w:afterAutospacing="0"/>
              <w:ind w:left="0" w:right="0"/>
              <w:outlineLvl w:val="9"/>
              <w:rPr>
                <w:rFonts w:hint="eastAsia" w:ascii="Times New Roman" w:hAnsi="Times New Roman" w:cs="Times New Roman"/>
                <w:sz w:val="21"/>
                <w:szCs w:val="21"/>
                <w:lang w:eastAsia="zh-CN"/>
              </w:rPr>
            </w:pPr>
            <w:r>
              <w:rPr>
                <w:rFonts w:hint="eastAsia" w:ascii="Times New Roman" w:hAnsi="Times New Roman" w:cs="Times New Roman"/>
                <w:sz w:val="21"/>
                <w:szCs w:val="21"/>
                <w:lang w:val="en-US" w:eastAsia="zh-CN"/>
              </w:rPr>
              <w:t>2.4</w:t>
            </w:r>
            <w:r>
              <w:rPr>
                <w:rFonts w:hint="eastAsia" w:ascii="Times New Roman" w:hAnsi="Times New Roman" w:cs="Times New Roman"/>
                <w:sz w:val="21"/>
                <w:szCs w:val="21"/>
                <w:lang w:eastAsia="zh-CN"/>
              </w:rPr>
              <w:t>掌握电工电子、设备电气控制与驱动、</w:t>
            </w:r>
            <w:r>
              <w:rPr>
                <w:rFonts w:hint="eastAsia" w:cs="Times New Roman"/>
                <w:sz w:val="21"/>
                <w:szCs w:val="21"/>
                <w:lang w:eastAsia="zh-CN"/>
              </w:rPr>
              <w:t>液压与气动技术</w:t>
            </w:r>
            <w:r>
              <w:rPr>
                <w:rFonts w:hint="eastAsia" w:ascii="Times New Roman" w:hAnsi="Times New Roman" w:cs="Times New Roman"/>
                <w:sz w:val="21"/>
                <w:szCs w:val="21"/>
                <w:lang w:eastAsia="zh-CN"/>
              </w:rPr>
              <w:t>基础知识</w:t>
            </w:r>
            <w:r>
              <w:rPr>
                <w:rFonts w:hint="eastAsia"/>
                <w:sz w:val="21"/>
                <w:szCs w:val="21"/>
              </w:rPr>
              <w:t>；</w:t>
            </w:r>
          </w:p>
          <w:p w14:paraId="69ECF7BD">
            <w:pPr>
              <w:keepNext w:val="0"/>
              <w:keepLines w:val="0"/>
              <w:suppressLineNumbers w:val="0"/>
              <w:spacing w:before="0" w:beforeAutospacing="0" w:after="0" w:afterAutospacing="0"/>
              <w:ind w:left="0" w:right="0"/>
              <w:outlineLvl w:val="9"/>
              <w:rPr>
                <w:rFonts w:hint="eastAsia" w:ascii="Times New Roman" w:hAnsi="Times New Roman" w:cs="Times New Roman"/>
                <w:sz w:val="21"/>
                <w:szCs w:val="21"/>
                <w:lang w:eastAsia="zh-CN"/>
              </w:rPr>
            </w:pPr>
            <w:r>
              <w:rPr>
                <w:rFonts w:hint="eastAsia" w:ascii="Times New Roman" w:hAnsi="Times New Roman" w:cs="Times New Roman"/>
                <w:sz w:val="21"/>
                <w:szCs w:val="21"/>
                <w:lang w:val="en-US" w:eastAsia="zh-CN"/>
              </w:rPr>
              <w:t>2.5</w:t>
            </w:r>
            <w:r>
              <w:rPr>
                <w:rFonts w:hint="eastAsia" w:ascii="Times New Roman" w:hAnsi="Times New Roman" w:cs="Times New Roman"/>
                <w:sz w:val="21"/>
                <w:szCs w:val="21"/>
                <w:lang w:eastAsia="zh-CN"/>
              </w:rPr>
              <w:t>掌握设备原理、故障机理、修理工艺、设备管理等专业知识</w:t>
            </w:r>
            <w:r>
              <w:rPr>
                <w:rFonts w:hint="eastAsia"/>
                <w:sz w:val="21"/>
                <w:szCs w:val="21"/>
              </w:rPr>
              <w:t>；</w:t>
            </w:r>
          </w:p>
          <w:p w14:paraId="7F4289DC">
            <w:pPr>
              <w:keepNext w:val="0"/>
              <w:keepLines w:val="0"/>
              <w:suppressLineNumbers w:val="0"/>
              <w:spacing w:before="0" w:beforeAutospacing="0" w:after="0" w:afterAutospacing="0"/>
              <w:ind w:left="0" w:right="0"/>
              <w:outlineLvl w:val="9"/>
              <w:rPr>
                <w:rFonts w:hint="eastAsia" w:ascii="Times New Roman" w:hAnsi="Times New Roman" w:cs="Times New Roman"/>
                <w:sz w:val="21"/>
                <w:szCs w:val="21"/>
                <w:lang w:eastAsia="zh-CN"/>
              </w:rPr>
            </w:pPr>
            <w:r>
              <w:rPr>
                <w:rFonts w:hint="eastAsia" w:ascii="Times New Roman" w:hAnsi="Times New Roman" w:cs="Times New Roman"/>
                <w:sz w:val="21"/>
                <w:szCs w:val="21"/>
                <w:lang w:val="en-US" w:eastAsia="zh-CN"/>
              </w:rPr>
              <w:t>2.6</w:t>
            </w:r>
            <w:r>
              <w:rPr>
                <w:rFonts w:hint="eastAsia" w:ascii="Times New Roman" w:hAnsi="Times New Roman" w:cs="Times New Roman"/>
                <w:sz w:val="21"/>
                <w:szCs w:val="21"/>
                <w:lang w:eastAsia="zh-CN"/>
              </w:rPr>
              <w:t>掌握根据图纸及技术要求进行钳工装配、安装、调试的操作知识</w:t>
            </w:r>
            <w:r>
              <w:rPr>
                <w:rFonts w:hint="eastAsia"/>
                <w:sz w:val="21"/>
                <w:szCs w:val="21"/>
              </w:rPr>
              <w:t>；</w:t>
            </w:r>
          </w:p>
          <w:p w14:paraId="1FC3E426">
            <w:pPr>
              <w:keepNext w:val="0"/>
              <w:keepLines w:val="0"/>
              <w:suppressLineNumbers w:val="0"/>
              <w:spacing w:before="0" w:beforeAutospacing="0" w:after="0" w:afterAutospacing="0"/>
              <w:ind w:left="0" w:right="0"/>
              <w:outlineLvl w:val="9"/>
              <w:rPr>
                <w:rFonts w:hint="eastAsia" w:ascii="Times New Roman" w:hAnsi="Times New Roman" w:cs="Times New Roman"/>
                <w:sz w:val="21"/>
                <w:szCs w:val="21"/>
                <w:lang w:eastAsia="zh-CN"/>
              </w:rPr>
            </w:pPr>
            <w:r>
              <w:rPr>
                <w:rFonts w:hint="eastAsia" w:ascii="Times New Roman" w:hAnsi="Times New Roman" w:cs="Times New Roman"/>
                <w:sz w:val="21"/>
                <w:szCs w:val="21"/>
                <w:lang w:val="en-US" w:eastAsia="zh-CN"/>
              </w:rPr>
              <w:t>2.7</w:t>
            </w:r>
            <w:r>
              <w:rPr>
                <w:rFonts w:hint="eastAsia" w:ascii="Times New Roman" w:hAnsi="Times New Roman" w:cs="Times New Roman"/>
                <w:sz w:val="21"/>
                <w:szCs w:val="21"/>
                <w:lang w:eastAsia="zh-CN"/>
              </w:rPr>
              <w:t>掌握一般机械部件的拆装、简单零件的手工制作知识以及普通零件的车床操作知识</w:t>
            </w:r>
            <w:r>
              <w:rPr>
                <w:rFonts w:hint="eastAsia"/>
                <w:sz w:val="21"/>
                <w:szCs w:val="21"/>
              </w:rPr>
              <w:t>；</w:t>
            </w:r>
          </w:p>
          <w:p w14:paraId="0AE8E8F3">
            <w:pPr>
              <w:keepNext w:val="0"/>
              <w:keepLines w:val="0"/>
              <w:suppressLineNumbers w:val="0"/>
              <w:spacing w:before="0" w:beforeAutospacing="0" w:after="0" w:afterAutospacing="0"/>
              <w:ind w:left="0" w:right="0"/>
              <w:outlineLvl w:val="9"/>
              <w:rPr>
                <w:rFonts w:hint="eastAsia" w:ascii="Times New Roman" w:hAnsi="Times New Roman" w:cs="Times New Roman"/>
                <w:sz w:val="21"/>
                <w:szCs w:val="21"/>
                <w:lang w:eastAsia="zh-CN"/>
              </w:rPr>
            </w:pPr>
            <w:r>
              <w:rPr>
                <w:rFonts w:hint="eastAsia" w:ascii="Times New Roman" w:hAnsi="Times New Roman" w:cs="Times New Roman"/>
                <w:sz w:val="21"/>
                <w:szCs w:val="21"/>
                <w:lang w:val="en-US" w:eastAsia="zh-CN"/>
              </w:rPr>
              <w:t>2.8</w:t>
            </w:r>
            <w:r>
              <w:rPr>
                <w:rFonts w:hint="eastAsia" w:ascii="Times New Roman" w:hAnsi="Times New Roman" w:cs="Times New Roman"/>
                <w:sz w:val="21"/>
                <w:szCs w:val="21"/>
                <w:lang w:eastAsia="zh-CN"/>
              </w:rPr>
              <w:t>掌握选择并使用常用测试工具和仪器仪表进行设备检测及电气测试的知识，以及常用传感器的选型和应用知识</w:t>
            </w:r>
            <w:r>
              <w:rPr>
                <w:rFonts w:hint="eastAsia"/>
                <w:sz w:val="21"/>
                <w:szCs w:val="21"/>
              </w:rPr>
              <w:t>；</w:t>
            </w:r>
          </w:p>
          <w:p w14:paraId="1FC9B18A">
            <w:pPr>
              <w:keepNext w:val="0"/>
              <w:keepLines w:val="0"/>
              <w:suppressLineNumbers w:val="0"/>
              <w:spacing w:before="0" w:beforeAutospacing="0" w:after="0" w:afterAutospacing="0"/>
              <w:ind w:left="0" w:right="0"/>
              <w:outlineLvl w:val="9"/>
              <w:rPr>
                <w:rFonts w:hint="eastAsia" w:ascii="Times New Roman" w:hAnsi="Times New Roman" w:cs="Times New Roman"/>
                <w:sz w:val="21"/>
                <w:szCs w:val="21"/>
                <w:lang w:eastAsia="zh-CN"/>
              </w:rPr>
            </w:pPr>
            <w:r>
              <w:rPr>
                <w:rFonts w:hint="eastAsia" w:ascii="Times New Roman" w:hAnsi="Times New Roman" w:cs="Times New Roman"/>
                <w:sz w:val="21"/>
                <w:szCs w:val="21"/>
                <w:lang w:val="en-US" w:eastAsia="zh-CN"/>
              </w:rPr>
              <w:t>2.9</w:t>
            </w:r>
            <w:r>
              <w:rPr>
                <w:rFonts w:hint="eastAsia" w:ascii="Times New Roman" w:hAnsi="Times New Roman" w:cs="Times New Roman"/>
                <w:sz w:val="21"/>
                <w:szCs w:val="21"/>
                <w:lang w:eastAsia="zh-CN"/>
              </w:rPr>
              <w:t>掌握液压与气动、PLC、传感器、工业网络等专业知识</w:t>
            </w:r>
            <w:r>
              <w:rPr>
                <w:rFonts w:hint="eastAsia"/>
                <w:sz w:val="21"/>
                <w:szCs w:val="21"/>
              </w:rPr>
              <w:t>；</w:t>
            </w:r>
          </w:p>
          <w:p w14:paraId="11EDCEC2">
            <w:pPr>
              <w:keepNext w:val="0"/>
              <w:keepLines w:val="0"/>
              <w:suppressLineNumbers w:val="0"/>
              <w:spacing w:before="0" w:beforeAutospacing="0" w:after="0" w:afterAutospacing="0"/>
              <w:ind w:left="0" w:right="0"/>
              <w:outlineLvl w:val="9"/>
              <w:rPr>
                <w:rFonts w:hint="eastAsia" w:ascii="Times New Roman" w:hAnsi="Times New Roman" w:cs="Times New Roman"/>
                <w:sz w:val="21"/>
                <w:szCs w:val="21"/>
                <w:lang w:eastAsia="zh-CN"/>
              </w:rPr>
            </w:pPr>
            <w:r>
              <w:rPr>
                <w:rFonts w:hint="eastAsia" w:ascii="Times New Roman" w:hAnsi="Times New Roman" w:cs="Times New Roman"/>
                <w:sz w:val="21"/>
                <w:szCs w:val="21"/>
                <w:lang w:val="en-US" w:eastAsia="zh-CN"/>
              </w:rPr>
              <w:t>2.10</w:t>
            </w:r>
            <w:r>
              <w:rPr>
                <w:rFonts w:hint="eastAsia" w:ascii="Times New Roman" w:hAnsi="Times New Roman" w:cs="Times New Roman"/>
                <w:sz w:val="21"/>
                <w:szCs w:val="21"/>
                <w:lang w:eastAsia="zh-CN"/>
              </w:rPr>
              <w:t>掌握设备管理、产品营销、售后服务等相关知识</w:t>
            </w:r>
            <w:r>
              <w:rPr>
                <w:rFonts w:hint="eastAsia"/>
                <w:sz w:val="21"/>
                <w:szCs w:val="21"/>
              </w:rPr>
              <w:t>；</w:t>
            </w:r>
          </w:p>
          <w:p w14:paraId="318177BA">
            <w:pPr>
              <w:keepNext w:val="0"/>
              <w:keepLines w:val="0"/>
              <w:suppressLineNumbers w:val="0"/>
              <w:spacing w:before="0" w:beforeAutospacing="0" w:after="0" w:afterAutospacing="0"/>
              <w:ind w:left="0" w:right="0"/>
              <w:outlineLvl w:val="9"/>
              <w:rPr>
                <w:rFonts w:hint="eastAsia" w:ascii="Times New Roman" w:hAnsi="Times New Roman" w:cs="Times New Roman"/>
                <w:sz w:val="21"/>
                <w:szCs w:val="21"/>
                <w:lang w:eastAsia="zh-CN"/>
              </w:rPr>
            </w:pPr>
            <w:r>
              <w:rPr>
                <w:rFonts w:hint="eastAsia" w:ascii="Times New Roman" w:hAnsi="Times New Roman" w:cs="Times New Roman"/>
                <w:sz w:val="21"/>
                <w:szCs w:val="21"/>
                <w:lang w:val="en-US" w:eastAsia="zh-CN"/>
              </w:rPr>
              <w:t>2.11</w:t>
            </w:r>
            <w:r>
              <w:rPr>
                <w:rFonts w:hint="eastAsia" w:ascii="Times New Roman" w:hAnsi="Times New Roman" w:cs="Times New Roman"/>
                <w:sz w:val="21"/>
                <w:szCs w:val="21"/>
                <w:lang w:eastAsia="zh-CN"/>
              </w:rPr>
              <w:t>掌握数控机床、工业机器人的结构、原理以及操作和编程等专业知识。</w:t>
            </w:r>
          </w:p>
        </w:tc>
      </w:tr>
      <w:tr w14:paraId="51B611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4" w:hRule="atLeast"/>
        </w:trPr>
        <w:tc>
          <w:tcPr>
            <w:tcW w:w="1722" w:type="dxa"/>
            <w:noWrap w:val="0"/>
            <w:vAlign w:val="center"/>
          </w:tcPr>
          <w:p w14:paraId="5B4E0035">
            <w:pPr>
              <w:pStyle w:val="20"/>
              <w:keepNext w:val="0"/>
              <w:keepLines w:val="0"/>
              <w:suppressLineNumbers w:val="0"/>
              <w:spacing w:before="0" w:beforeAutospacing="0" w:after="0" w:afterAutospacing="0"/>
              <w:ind w:left="0" w:right="0"/>
              <w:outlineLvl w:val="9"/>
              <w:rPr>
                <w:rFonts w:hint="default"/>
              </w:rPr>
            </w:pPr>
            <w:r>
              <w:rPr>
                <w:rFonts w:hint="eastAsia"/>
              </w:rPr>
              <w:t>能力</w:t>
            </w:r>
          </w:p>
        </w:tc>
        <w:tc>
          <w:tcPr>
            <w:tcW w:w="7010" w:type="dxa"/>
            <w:noWrap w:val="0"/>
            <w:vAlign w:val="center"/>
          </w:tcPr>
          <w:p w14:paraId="2953A528">
            <w:pPr>
              <w:keepNext w:val="0"/>
              <w:keepLines w:val="0"/>
              <w:suppressLineNumbers w:val="0"/>
              <w:spacing w:before="0" w:beforeAutospacing="0" w:after="0" w:afterAutospacing="0"/>
              <w:ind w:left="0" w:right="0"/>
              <w:outlineLvl w:val="9"/>
              <w:rPr>
                <w:rFonts w:hint="eastAsia" w:ascii="Times New Roman" w:hAnsi="Times New Roman" w:cs="Times New Roman"/>
                <w:sz w:val="21"/>
                <w:szCs w:val="21"/>
                <w:lang w:eastAsia="zh-CN"/>
              </w:rPr>
            </w:pPr>
            <w:r>
              <w:rPr>
                <w:rFonts w:hint="eastAsia" w:ascii="Times New Roman" w:hAnsi="Times New Roman" w:cs="Times New Roman"/>
                <w:sz w:val="21"/>
                <w:szCs w:val="21"/>
                <w:lang w:val="en-US" w:eastAsia="zh-CN"/>
              </w:rPr>
              <w:t>3.1</w:t>
            </w:r>
            <w:r>
              <w:rPr>
                <w:rFonts w:hint="eastAsia" w:ascii="Times New Roman" w:hAnsi="Times New Roman" w:cs="Times New Roman"/>
                <w:sz w:val="21"/>
                <w:szCs w:val="21"/>
                <w:lang w:eastAsia="zh-CN"/>
              </w:rPr>
              <w:t>具备机械制图、电气制图与识图能力</w:t>
            </w:r>
            <w:r>
              <w:rPr>
                <w:rFonts w:hint="eastAsia"/>
                <w:sz w:val="21"/>
                <w:szCs w:val="21"/>
              </w:rPr>
              <w:t>；</w:t>
            </w:r>
          </w:p>
          <w:p w14:paraId="25D5FC24">
            <w:pPr>
              <w:keepNext w:val="0"/>
              <w:keepLines w:val="0"/>
              <w:suppressLineNumbers w:val="0"/>
              <w:spacing w:before="0" w:beforeAutospacing="0" w:after="0" w:afterAutospacing="0"/>
              <w:ind w:left="0" w:right="0"/>
              <w:outlineLvl w:val="9"/>
              <w:rPr>
                <w:rFonts w:hint="eastAsia" w:ascii="Times New Roman" w:hAnsi="Times New Roman" w:cs="Times New Roman"/>
                <w:sz w:val="21"/>
                <w:szCs w:val="21"/>
                <w:lang w:eastAsia="zh-CN"/>
              </w:rPr>
            </w:pPr>
            <w:r>
              <w:rPr>
                <w:rFonts w:hint="eastAsia" w:ascii="Times New Roman" w:hAnsi="Times New Roman" w:cs="Times New Roman"/>
                <w:sz w:val="21"/>
                <w:szCs w:val="21"/>
                <w:lang w:val="en-US" w:eastAsia="zh-CN"/>
              </w:rPr>
              <w:t>3.2</w:t>
            </w:r>
            <w:r>
              <w:rPr>
                <w:rFonts w:hint="eastAsia" w:ascii="Times New Roman" w:hAnsi="Times New Roman" w:cs="Times New Roman"/>
                <w:sz w:val="21"/>
                <w:szCs w:val="21"/>
                <w:lang w:eastAsia="zh-CN"/>
              </w:rPr>
              <w:t>具备机械、电气设计应用软件和设备管理软件的使用能力</w:t>
            </w:r>
            <w:r>
              <w:rPr>
                <w:rFonts w:hint="eastAsia"/>
                <w:sz w:val="21"/>
                <w:szCs w:val="21"/>
              </w:rPr>
              <w:t>；</w:t>
            </w:r>
          </w:p>
          <w:p w14:paraId="5327F979">
            <w:pPr>
              <w:keepNext w:val="0"/>
              <w:keepLines w:val="0"/>
              <w:suppressLineNumbers w:val="0"/>
              <w:spacing w:before="0" w:beforeAutospacing="0" w:after="0" w:afterAutospacing="0"/>
              <w:ind w:left="0" w:right="0"/>
              <w:outlineLvl w:val="9"/>
              <w:rPr>
                <w:rFonts w:hint="eastAsia" w:ascii="Times New Roman" w:hAnsi="Times New Roman" w:cs="Times New Roman"/>
                <w:sz w:val="21"/>
                <w:szCs w:val="21"/>
                <w:lang w:eastAsia="zh-CN"/>
              </w:rPr>
            </w:pPr>
            <w:r>
              <w:rPr>
                <w:rFonts w:hint="eastAsia" w:ascii="Times New Roman" w:hAnsi="Times New Roman" w:cs="Times New Roman"/>
                <w:sz w:val="21"/>
                <w:szCs w:val="21"/>
                <w:lang w:val="en-US" w:eastAsia="zh-CN"/>
              </w:rPr>
              <w:t>3.3</w:t>
            </w:r>
            <w:r>
              <w:rPr>
                <w:rFonts w:hint="eastAsia" w:ascii="Times New Roman" w:hAnsi="Times New Roman" w:cs="Times New Roman"/>
                <w:sz w:val="21"/>
                <w:szCs w:val="21"/>
                <w:lang w:eastAsia="zh-CN"/>
              </w:rPr>
              <w:t>具备车床、钻床、手工电弧焊、砂轮机、切割机等常用设备的操作与加工基本能力</w:t>
            </w:r>
            <w:r>
              <w:rPr>
                <w:rFonts w:hint="eastAsia"/>
                <w:sz w:val="21"/>
                <w:szCs w:val="21"/>
              </w:rPr>
              <w:t>；</w:t>
            </w:r>
          </w:p>
          <w:p w14:paraId="0B8535CC">
            <w:pPr>
              <w:keepNext w:val="0"/>
              <w:keepLines w:val="0"/>
              <w:suppressLineNumbers w:val="0"/>
              <w:spacing w:before="0" w:beforeAutospacing="0" w:after="0" w:afterAutospacing="0"/>
              <w:ind w:left="0" w:right="0"/>
              <w:outlineLvl w:val="9"/>
              <w:rPr>
                <w:rFonts w:hint="eastAsia" w:ascii="Times New Roman" w:hAnsi="Times New Roman" w:cs="Times New Roman"/>
                <w:sz w:val="21"/>
                <w:szCs w:val="21"/>
                <w:lang w:eastAsia="zh-CN"/>
              </w:rPr>
            </w:pPr>
            <w:r>
              <w:rPr>
                <w:rFonts w:hint="eastAsia" w:ascii="Times New Roman" w:hAnsi="Times New Roman" w:cs="Times New Roman"/>
                <w:sz w:val="21"/>
                <w:szCs w:val="21"/>
                <w:lang w:val="en-US" w:eastAsia="zh-CN"/>
              </w:rPr>
              <w:t>3.4</w:t>
            </w:r>
            <w:r>
              <w:rPr>
                <w:rFonts w:hint="eastAsia" w:ascii="Times New Roman" w:hAnsi="Times New Roman" w:cs="Times New Roman"/>
                <w:sz w:val="21"/>
                <w:szCs w:val="21"/>
                <w:lang w:eastAsia="zh-CN"/>
              </w:rPr>
              <w:t>具备钳工、电工技能</w:t>
            </w:r>
            <w:r>
              <w:rPr>
                <w:rFonts w:hint="eastAsia" w:cs="Times New Roman"/>
                <w:sz w:val="21"/>
                <w:szCs w:val="21"/>
                <w:lang w:eastAsia="zh-CN"/>
              </w:rPr>
              <w:t>；</w:t>
            </w:r>
          </w:p>
          <w:p w14:paraId="0CF8DE9C">
            <w:pPr>
              <w:keepNext w:val="0"/>
              <w:keepLines w:val="0"/>
              <w:suppressLineNumbers w:val="0"/>
              <w:spacing w:before="0" w:beforeAutospacing="0" w:after="0" w:afterAutospacing="0"/>
              <w:ind w:left="0" w:right="0"/>
              <w:outlineLvl w:val="9"/>
              <w:rPr>
                <w:rFonts w:hint="eastAsia" w:ascii="Times New Roman" w:hAnsi="Times New Roman" w:cs="Times New Roman"/>
                <w:sz w:val="21"/>
                <w:szCs w:val="21"/>
                <w:lang w:eastAsia="zh-CN"/>
              </w:rPr>
            </w:pPr>
            <w:r>
              <w:rPr>
                <w:rFonts w:hint="eastAsia" w:ascii="Times New Roman" w:hAnsi="Times New Roman" w:cs="Times New Roman"/>
                <w:sz w:val="21"/>
                <w:szCs w:val="21"/>
                <w:lang w:val="en-US" w:eastAsia="zh-CN"/>
              </w:rPr>
              <w:t>3.5</w:t>
            </w:r>
            <w:r>
              <w:rPr>
                <w:rFonts w:hint="eastAsia" w:ascii="Times New Roman" w:hAnsi="Times New Roman" w:cs="Times New Roman"/>
                <w:sz w:val="21"/>
                <w:szCs w:val="21"/>
                <w:lang w:eastAsia="zh-CN"/>
              </w:rPr>
              <w:t>具备典型设备机械与电气系统装调能力、控制系统集成与调试能力</w:t>
            </w:r>
            <w:r>
              <w:rPr>
                <w:rFonts w:hint="eastAsia"/>
                <w:sz w:val="21"/>
                <w:szCs w:val="21"/>
              </w:rPr>
              <w:t>；</w:t>
            </w:r>
          </w:p>
          <w:p w14:paraId="1DE78D49">
            <w:pPr>
              <w:keepNext w:val="0"/>
              <w:keepLines w:val="0"/>
              <w:suppressLineNumbers w:val="0"/>
              <w:spacing w:before="0" w:beforeAutospacing="0" w:after="0" w:afterAutospacing="0"/>
              <w:ind w:left="0" w:right="0"/>
              <w:outlineLvl w:val="9"/>
              <w:rPr>
                <w:rFonts w:hint="eastAsia" w:ascii="Times New Roman" w:hAnsi="Times New Roman" w:cs="Times New Roman"/>
                <w:sz w:val="21"/>
                <w:szCs w:val="21"/>
                <w:lang w:eastAsia="zh-CN"/>
              </w:rPr>
            </w:pPr>
            <w:r>
              <w:rPr>
                <w:rFonts w:hint="eastAsia" w:ascii="Times New Roman" w:hAnsi="Times New Roman" w:cs="Times New Roman"/>
                <w:sz w:val="21"/>
                <w:szCs w:val="21"/>
                <w:lang w:val="en-US" w:eastAsia="zh-CN"/>
              </w:rPr>
              <w:t>3.6</w:t>
            </w:r>
            <w:r>
              <w:rPr>
                <w:rFonts w:hint="eastAsia" w:ascii="Times New Roman" w:hAnsi="Times New Roman" w:cs="Times New Roman"/>
                <w:sz w:val="21"/>
                <w:szCs w:val="21"/>
                <w:lang w:eastAsia="zh-CN"/>
              </w:rPr>
              <w:t>具备机电设备故障诊断、维修维护、技术改造、设备管理能力</w:t>
            </w:r>
            <w:r>
              <w:rPr>
                <w:rFonts w:hint="eastAsia"/>
                <w:sz w:val="21"/>
                <w:szCs w:val="21"/>
              </w:rPr>
              <w:t>；</w:t>
            </w:r>
          </w:p>
          <w:p w14:paraId="35178808">
            <w:pPr>
              <w:keepNext w:val="0"/>
              <w:keepLines w:val="0"/>
              <w:suppressLineNumbers w:val="0"/>
              <w:spacing w:before="0" w:beforeAutospacing="0" w:after="0" w:afterAutospacing="0"/>
              <w:ind w:left="0" w:right="0"/>
              <w:outlineLvl w:val="9"/>
              <w:rPr>
                <w:rFonts w:hint="eastAsia" w:ascii="Times New Roman" w:hAnsi="Times New Roman" w:cs="Times New Roman"/>
                <w:sz w:val="21"/>
                <w:szCs w:val="21"/>
                <w:lang w:eastAsia="zh-CN"/>
              </w:rPr>
            </w:pPr>
            <w:r>
              <w:rPr>
                <w:rFonts w:hint="eastAsia" w:ascii="Times New Roman" w:hAnsi="Times New Roman" w:cs="Times New Roman"/>
                <w:sz w:val="21"/>
                <w:szCs w:val="21"/>
                <w:lang w:val="en-US" w:eastAsia="zh-CN"/>
              </w:rPr>
              <w:t>3.7</w:t>
            </w:r>
            <w:r>
              <w:rPr>
                <w:rFonts w:hint="eastAsia" w:ascii="Times New Roman" w:hAnsi="Times New Roman" w:cs="Times New Roman"/>
                <w:sz w:val="21"/>
                <w:szCs w:val="21"/>
                <w:lang w:eastAsia="zh-CN"/>
              </w:rPr>
              <w:t>具备机电设备的安装、调试、验收、故障分析与排除能力</w:t>
            </w:r>
            <w:r>
              <w:rPr>
                <w:rFonts w:hint="eastAsia"/>
                <w:sz w:val="21"/>
                <w:szCs w:val="21"/>
              </w:rPr>
              <w:t>；</w:t>
            </w:r>
          </w:p>
          <w:p w14:paraId="12610F66">
            <w:pPr>
              <w:keepNext w:val="0"/>
              <w:keepLines w:val="0"/>
              <w:suppressLineNumbers w:val="0"/>
              <w:spacing w:before="0" w:beforeAutospacing="0" w:after="0" w:afterAutospacing="0"/>
              <w:ind w:left="0" w:right="0"/>
              <w:outlineLvl w:val="9"/>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3.8</w:t>
            </w:r>
            <w:r>
              <w:rPr>
                <w:rFonts w:hint="eastAsia" w:ascii="Times New Roman" w:hAnsi="Times New Roman" w:cs="Times New Roman"/>
                <w:sz w:val="21"/>
                <w:szCs w:val="21"/>
                <w:lang w:eastAsia="zh-CN"/>
              </w:rPr>
              <w:t>具备机电设备维护保养与管理</w:t>
            </w:r>
            <w:r>
              <w:rPr>
                <w:rFonts w:hint="eastAsia" w:ascii="Times New Roman" w:hAnsi="Times New Roman" w:cs="Times New Roman"/>
                <w:sz w:val="21"/>
                <w:szCs w:val="21"/>
                <w:lang w:val="en-US" w:eastAsia="zh-CN"/>
              </w:rPr>
              <w:t>的能力</w:t>
            </w:r>
            <w:r>
              <w:rPr>
                <w:rFonts w:hint="eastAsia"/>
                <w:sz w:val="21"/>
                <w:szCs w:val="21"/>
              </w:rPr>
              <w:t>；</w:t>
            </w:r>
          </w:p>
          <w:p w14:paraId="3926B1DD">
            <w:pPr>
              <w:keepNext w:val="0"/>
              <w:keepLines w:val="0"/>
              <w:suppressLineNumbers w:val="0"/>
              <w:spacing w:before="0" w:beforeAutospacing="0" w:after="0" w:afterAutospacing="0"/>
              <w:ind w:left="0" w:right="0"/>
              <w:outlineLvl w:val="9"/>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3.9</w:t>
            </w:r>
            <w:r>
              <w:rPr>
                <w:rFonts w:hint="eastAsia" w:ascii="Times New Roman" w:hAnsi="Times New Roman" w:cs="Times New Roman"/>
                <w:sz w:val="21"/>
                <w:szCs w:val="21"/>
                <w:lang w:eastAsia="zh-CN"/>
              </w:rPr>
              <w:t>具备本专业必需的</w:t>
            </w:r>
            <w:r>
              <w:rPr>
                <w:rFonts w:hint="default" w:ascii="Times New Roman" w:hAnsi="Times New Roman" w:cs="Times New Roman"/>
                <w:sz w:val="21"/>
                <w:szCs w:val="21"/>
                <w:lang w:val="en-US" w:eastAsia="zh-CN"/>
              </w:rPr>
              <w:t>信息处理与筛选</w:t>
            </w:r>
            <w:r>
              <w:rPr>
                <w:rFonts w:hint="eastAsia" w:ascii="Times New Roman" w:hAnsi="Times New Roman" w:cs="Times New Roman"/>
                <w:sz w:val="21"/>
                <w:szCs w:val="21"/>
                <w:lang w:eastAsia="zh-CN"/>
              </w:rPr>
              <w:t>能力、</w:t>
            </w:r>
            <w:r>
              <w:rPr>
                <w:rFonts w:hint="eastAsia" w:ascii="Times New Roman" w:hAnsi="Times New Roman" w:cs="Times New Roman"/>
                <w:sz w:val="21"/>
                <w:szCs w:val="21"/>
                <w:lang w:val="en-US" w:eastAsia="zh-CN"/>
              </w:rPr>
              <w:t>数字化和智能化</w:t>
            </w:r>
            <w:r>
              <w:rPr>
                <w:rFonts w:hint="eastAsia" w:cs="Times New Roman"/>
                <w:sz w:val="21"/>
                <w:szCs w:val="21"/>
                <w:lang w:val="en-US" w:eastAsia="zh-CN"/>
              </w:rPr>
              <w:t>发展</w:t>
            </w:r>
            <w:r>
              <w:rPr>
                <w:rFonts w:hint="eastAsia" w:ascii="Times New Roman" w:hAnsi="Times New Roman" w:cs="Times New Roman"/>
                <w:sz w:val="21"/>
                <w:szCs w:val="21"/>
                <w:lang w:val="en-US" w:eastAsia="zh-CN"/>
              </w:rPr>
              <w:t>的数字技能。</w:t>
            </w:r>
          </w:p>
          <w:p w14:paraId="59368EAF">
            <w:pPr>
              <w:keepNext w:val="0"/>
              <w:keepLines w:val="0"/>
              <w:suppressLineNumbers w:val="0"/>
              <w:spacing w:before="0" w:beforeAutospacing="0" w:after="0" w:afterAutospacing="0"/>
              <w:ind w:left="0" w:right="0"/>
              <w:outlineLvl w:val="9"/>
              <w:rPr>
                <w:rFonts w:hint="default"/>
                <w:lang w:val="en-US" w:eastAsia="zh-CN"/>
              </w:rPr>
            </w:pPr>
            <w:r>
              <w:rPr>
                <w:rFonts w:hint="default" w:ascii="Times New Roman" w:hAnsi="Times New Roman" w:cs="Times New Roman"/>
                <w:sz w:val="21"/>
                <w:szCs w:val="21"/>
                <w:lang w:val="en-US" w:eastAsia="zh-CN"/>
              </w:rPr>
              <w:t>3.10 具备一定的团队协作</w:t>
            </w:r>
            <w:r>
              <w:rPr>
                <w:rFonts w:hint="eastAsia" w:cs="Times New Roman"/>
                <w:sz w:val="21"/>
                <w:szCs w:val="21"/>
                <w:lang w:val="en-US" w:eastAsia="zh-CN"/>
              </w:rPr>
              <w:t>、</w:t>
            </w:r>
            <w:r>
              <w:rPr>
                <w:rFonts w:hint="default" w:ascii="Times New Roman" w:hAnsi="Times New Roman" w:cs="Times New Roman"/>
                <w:sz w:val="21"/>
                <w:szCs w:val="21"/>
                <w:lang w:val="en-US" w:eastAsia="zh-CN"/>
              </w:rPr>
              <w:t>团队组织与协调能力，推动团队项目有序推进。</w:t>
            </w:r>
          </w:p>
        </w:tc>
      </w:tr>
    </w:tbl>
    <w:p w14:paraId="0E408D67">
      <w:pPr>
        <w:pStyle w:val="18"/>
        <w:ind w:firstLine="422"/>
        <w:rPr>
          <w:szCs w:val="24"/>
        </w:rPr>
      </w:pPr>
      <w:r>
        <w:rPr>
          <w:rFonts w:hint="eastAsia"/>
        </w:rPr>
        <w:t>表</w:t>
      </w:r>
      <w:r>
        <w:rPr>
          <w:rFonts w:hint="eastAsia"/>
          <w:lang w:val="en-US" w:eastAsia="zh-CN"/>
        </w:rPr>
        <w:t>5</w:t>
      </w:r>
      <w:r>
        <w:t>-1</w:t>
      </w:r>
      <w:r>
        <w:rPr>
          <w:rFonts w:hint="eastAsia"/>
        </w:rPr>
        <w:t xml:space="preserve">  培养规格</w:t>
      </w:r>
    </w:p>
    <w:bookmarkEnd w:id="19"/>
    <w:bookmarkEnd w:id="20"/>
    <w:p w14:paraId="1B4780A2">
      <w:pPr>
        <w:pStyle w:val="3"/>
        <w:spacing w:before="0" w:after="0" w:line="360" w:lineRule="auto"/>
        <w:rPr>
          <w:rFonts w:hint="eastAsia" w:ascii="黑体" w:hAnsi="黑体" w:eastAsia="黑体"/>
          <w:sz w:val="32"/>
          <w:szCs w:val="32"/>
        </w:rPr>
      </w:pPr>
      <w:bookmarkStart w:id="21" w:name="_Toc12354"/>
      <w:r>
        <w:rPr>
          <w:rFonts w:hint="eastAsia" w:ascii="黑体" w:hAnsi="黑体" w:eastAsia="黑体"/>
          <w:sz w:val="32"/>
          <w:szCs w:val="32"/>
        </w:rPr>
        <w:t>六、课程设置及要求</w:t>
      </w:r>
      <w:bookmarkEnd w:id="21"/>
    </w:p>
    <w:p w14:paraId="7543AF12">
      <w:pPr>
        <w:pStyle w:val="2"/>
        <w:spacing w:line="360" w:lineRule="auto"/>
        <w:ind w:firstLine="562" w:firstLineChars="200"/>
      </w:pPr>
      <w:bookmarkStart w:id="22" w:name="_Toc9410"/>
      <w:r>
        <w:rPr>
          <w:rFonts w:hint="eastAsia" w:asciiTheme="minorEastAsia" w:hAnsiTheme="minorEastAsia" w:eastAsiaTheme="minorEastAsia"/>
          <w:sz w:val="28"/>
          <w:szCs w:val="22"/>
        </w:rPr>
        <w:t>（一）课程体系</w:t>
      </w:r>
      <w:bookmarkEnd w:id="22"/>
    </w:p>
    <w:p w14:paraId="73273FDB">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1.“双元三维四体系”课程体系结构表</w:t>
      </w:r>
    </w:p>
    <w:p w14:paraId="456B549D">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校企双元协同，铺设课堂、活动、环境三维育人路径，完善基本素养、专业技能、管理能力、创新创业四个体系，培养培训“卓越工匠”（见表6-1）。</w:t>
      </w:r>
    </w:p>
    <w:p w14:paraId="01AA7875">
      <w:pPr>
        <w:jc w:val="center"/>
        <w:rPr>
          <w:b/>
          <w:bCs/>
          <w:sz w:val="22"/>
          <w:szCs w:val="18"/>
        </w:rPr>
      </w:pPr>
      <w:r>
        <w:rPr>
          <w:rFonts w:hint="eastAsia"/>
          <w:b/>
          <w:bCs/>
          <w:sz w:val="22"/>
          <w:szCs w:val="18"/>
        </w:rPr>
        <w:t>表6-1 “三维四体系” 结构表</w:t>
      </w:r>
    </w:p>
    <w:tbl>
      <w:tblPr>
        <w:tblStyle w:val="12"/>
        <w:tblW w:w="9259" w:type="dxa"/>
        <w:jc w:val="center"/>
        <w:shd w:val="clear" w:color="auto" w:fill="FFFFFF" w:themeFill="background1"/>
        <w:tblLayout w:type="fixed"/>
        <w:tblCellMar>
          <w:top w:w="0" w:type="dxa"/>
          <w:left w:w="108" w:type="dxa"/>
          <w:bottom w:w="0" w:type="dxa"/>
          <w:right w:w="108" w:type="dxa"/>
        </w:tblCellMar>
      </w:tblPr>
      <w:tblGrid>
        <w:gridCol w:w="1452"/>
        <w:gridCol w:w="3038"/>
        <w:gridCol w:w="2387"/>
        <w:gridCol w:w="2382"/>
      </w:tblGrid>
      <w:tr w14:paraId="29190CED">
        <w:tblPrEx>
          <w:shd w:val="clear" w:color="auto" w:fill="FFFFFF" w:themeFill="background1"/>
          <w:tblCellMar>
            <w:top w:w="0" w:type="dxa"/>
            <w:left w:w="108" w:type="dxa"/>
            <w:bottom w:w="0" w:type="dxa"/>
            <w:right w:w="108" w:type="dxa"/>
          </w:tblCellMar>
        </w:tblPrEx>
        <w:trPr>
          <w:trHeight w:val="527" w:hRule="atLeast"/>
          <w:jc w:val="center"/>
        </w:trPr>
        <w:tc>
          <w:tcPr>
            <w:tcW w:w="1452" w:type="dxa"/>
            <w:tcBorders>
              <w:top w:val="single" w:color="auto" w:sz="4" w:space="0"/>
              <w:left w:val="single" w:color="auto" w:sz="4" w:space="0"/>
              <w:bottom w:val="single" w:color="auto" w:sz="4" w:space="0"/>
              <w:right w:val="single" w:color="auto" w:sz="4" w:space="0"/>
              <w:tl2br w:val="single" w:color="auto" w:sz="4" w:space="0"/>
            </w:tcBorders>
            <w:shd w:val="clear" w:color="auto" w:fill="FFFFFF" w:themeFill="background1"/>
            <w:vAlign w:val="center"/>
          </w:tcPr>
          <w:p w14:paraId="479AD185">
            <w:pPr>
              <w:pStyle w:val="19"/>
              <w:keepNext w:val="0"/>
              <w:keepLines w:val="0"/>
              <w:suppressLineNumbers w:val="0"/>
              <w:spacing w:before="0" w:beforeAutospacing="0" w:after="0" w:afterAutospacing="0"/>
              <w:ind w:left="0" w:right="0"/>
              <w:rPr>
                <w:rFonts w:hint="eastAsia" w:ascii="宋体" w:hAnsi="宋体"/>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 xml:space="preserve">      三维</w:t>
            </w:r>
          </w:p>
          <w:p w14:paraId="53621452">
            <w:pPr>
              <w:pStyle w:val="19"/>
              <w:keepNext w:val="0"/>
              <w:keepLines w:val="0"/>
              <w:suppressLineNumbers w:val="0"/>
              <w:spacing w:before="0" w:beforeAutospacing="0" w:after="0" w:afterAutospacing="0"/>
              <w:ind w:left="0" w:right="0"/>
              <w:rPr>
                <w:rFonts w:hint="eastAsia" w:ascii="宋体" w:hAnsi="宋体"/>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四体系</w:t>
            </w:r>
          </w:p>
        </w:tc>
        <w:tc>
          <w:tcPr>
            <w:tcW w:w="3038" w:type="dxa"/>
            <w:tcBorders>
              <w:top w:val="single" w:color="auto" w:sz="4" w:space="0"/>
              <w:left w:val="nil"/>
              <w:bottom w:val="single" w:color="auto" w:sz="4" w:space="0"/>
              <w:right w:val="single" w:color="auto" w:sz="4" w:space="0"/>
            </w:tcBorders>
            <w:shd w:val="clear" w:color="auto" w:fill="FFFFFF" w:themeFill="background1"/>
            <w:vAlign w:val="center"/>
          </w:tcPr>
          <w:p w14:paraId="4C0DC90E">
            <w:pPr>
              <w:keepNext w:val="0"/>
              <w:keepLines w:val="0"/>
              <w:suppressLineNumbers w:val="0"/>
              <w:spacing w:before="0" w:beforeAutospacing="0" w:after="0" w:afterAutospacing="0"/>
              <w:ind w:left="0" w:right="0"/>
              <w:jc w:val="center"/>
              <w:rPr>
                <w:rFonts w:hint="default"/>
                <w:sz w:val="22"/>
                <w:szCs w:val="18"/>
              </w:rPr>
            </w:pPr>
            <w:bookmarkStart w:id="23" w:name="_Toc110195889"/>
            <w:r>
              <w:rPr>
                <w:rFonts w:hint="eastAsia"/>
                <w:sz w:val="22"/>
                <w:szCs w:val="18"/>
              </w:rPr>
              <w:t>课程</w:t>
            </w:r>
            <w:bookmarkEnd w:id="23"/>
          </w:p>
        </w:tc>
        <w:tc>
          <w:tcPr>
            <w:tcW w:w="2387" w:type="dxa"/>
            <w:tcBorders>
              <w:top w:val="single" w:color="auto" w:sz="4" w:space="0"/>
              <w:left w:val="nil"/>
              <w:bottom w:val="single" w:color="auto" w:sz="4" w:space="0"/>
              <w:right w:val="single" w:color="auto" w:sz="4" w:space="0"/>
            </w:tcBorders>
            <w:shd w:val="clear" w:color="auto" w:fill="FFFFFF" w:themeFill="background1"/>
            <w:vAlign w:val="center"/>
          </w:tcPr>
          <w:p w14:paraId="6F71E446">
            <w:pPr>
              <w:keepNext w:val="0"/>
              <w:keepLines w:val="0"/>
              <w:suppressLineNumbers w:val="0"/>
              <w:spacing w:before="0" w:beforeAutospacing="0" w:after="0" w:afterAutospacing="0"/>
              <w:ind w:left="0" w:right="0"/>
              <w:jc w:val="center"/>
              <w:rPr>
                <w:rFonts w:hint="default"/>
                <w:sz w:val="22"/>
                <w:szCs w:val="18"/>
              </w:rPr>
            </w:pPr>
            <w:bookmarkStart w:id="24" w:name="_Toc110195890"/>
            <w:r>
              <w:rPr>
                <w:rFonts w:hint="eastAsia"/>
                <w:sz w:val="22"/>
                <w:szCs w:val="18"/>
              </w:rPr>
              <w:t>活动</w:t>
            </w:r>
            <w:bookmarkEnd w:id="24"/>
          </w:p>
        </w:tc>
        <w:tc>
          <w:tcPr>
            <w:tcW w:w="2382" w:type="dxa"/>
            <w:tcBorders>
              <w:top w:val="single" w:color="auto" w:sz="4" w:space="0"/>
              <w:left w:val="nil"/>
              <w:bottom w:val="single" w:color="auto" w:sz="4" w:space="0"/>
              <w:right w:val="single" w:color="auto" w:sz="4" w:space="0"/>
            </w:tcBorders>
            <w:shd w:val="clear" w:color="auto" w:fill="FFFFFF" w:themeFill="background1"/>
            <w:vAlign w:val="center"/>
          </w:tcPr>
          <w:p w14:paraId="41E6654A">
            <w:pPr>
              <w:keepNext w:val="0"/>
              <w:keepLines w:val="0"/>
              <w:suppressLineNumbers w:val="0"/>
              <w:spacing w:before="0" w:beforeAutospacing="0" w:after="0" w:afterAutospacing="0"/>
              <w:ind w:left="0" w:right="0"/>
              <w:jc w:val="center"/>
              <w:rPr>
                <w:rFonts w:hint="default"/>
                <w:sz w:val="22"/>
                <w:szCs w:val="18"/>
              </w:rPr>
            </w:pPr>
            <w:bookmarkStart w:id="25" w:name="_Toc110195891"/>
            <w:r>
              <w:rPr>
                <w:rFonts w:hint="eastAsia"/>
                <w:sz w:val="22"/>
                <w:szCs w:val="18"/>
              </w:rPr>
              <w:t>环境</w:t>
            </w:r>
            <w:bookmarkEnd w:id="25"/>
          </w:p>
        </w:tc>
      </w:tr>
      <w:tr w14:paraId="06B2300D">
        <w:tblPrEx>
          <w:shd w:val="clear" w:color="auto" w:fill="FFFFFF" w:themeFill="background1"/>
          <w:tblCellMar>
            <w:top w:w="0" w:type="dxa"/>
            <w:left w:w="108" w:type="dxa"/>
            <w:bottom w:w="0" w:type="dxa"/>
            <w:right w:w="108" w:type="dxa"/>
          </w:tblCellMar>
        </w:tblPrEx>
        <w:trPr>
          <w:trHeight w:val="1043"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1712F001">
            <w:pPr>
              <w:keepNext w:val="0"/>
              <w:keepLines w:val="0"/>
              <w:suppressLineNumbers w:val="0"/>
              <w:spacing w:before="0" w:beforeAutospacing="0" w:after="0" w:afterAutospacing="0"/>
              <w:ind w:left="0" w:right="0"/>
              <w:jc w:val="center"/>
              <w:rPr>
                <w:rFonts w:hint="default"/>
                <w:sz w:val="21"/>
                <w:szCs w:val="16"/>
              </w:rPr>
            </w:pPr>
            <w:bookmarkStart w:id="26" w:name="_Toc110195892"/>
            <w:r>
              <w:rPr>
                <w:rFonts w:hint="eastAsia"/>
                <w:sz w:val="21"/>
                <w:szCs w:val="16"/>
              </w:rPr>
              <w:t>基本素养</w:t>
            </w:r>
            <w:bookmarkEnd w:id="26"/>
          </w:p>
          <w:p w14:paraId="7FC472BB">
            <w:pPr>
              <w:keepNext w:val="0"/>
              <w:keepLines w:val="0"/>
              <w:suppressLineNumbers w:val="0"/>
              <w:spacing w:before="0" w:beforeAutospacing="0" w:after="0" w:afterAutospacing="0"/>
              <w:ind w:left="0" w:right="0"/>
              <w:jc w:val="center"/>
              <w:rPr>
                <w:rFonts w:hint="default"/>
                <w:sz w:val="21"/>
                <w:szCs w:val="16"/>
              </w:rPr>
            </w:pPr>
            <w:bookmarkStart w:id="27" w:name="_Toc110195893"/>
            <w:r>
              <w:rPr>
                <w:rFonts w:hint="eastAsia"/>
                <w:sz w:val="21"/>
                <w:szCs w:val="16"/>
              </w:rPr>
              <w:t>体系</w:t>
            </w:r>
            <w:bookmarkEnd w:id="27"/>
          </w:p>
        </w:tc>
        <w:tc>
          <w:tcPr>
            <w:tcW w:w="3038" w:type="dxa"/>
            <w:tcBorders>
              <w:top w:val="nil"/>
              <w:left w:val="nil"/>
              <w:bottom w:val="single" w:color="auto" w:sz="4" w:space="0"/>
              <w:right w:val="single" w:color="auto" w:sz="4" w:space="0"/>
            </w:tcBorders>
            <w:shd w:val="clear" w:color="auto" w:fill="FFFFFF" w:themeFill="background1"/>
            <w:vAlign w:val="center"/>
          </w:tcPr>
          <w:p w14:paraId="38503F43">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思想政治类课程</w:t>
            </w:r>
          </w:p>
          <w:p w14:paraId="1298B6FF">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职业素养类课程</w:t>
            </w:r>
          </w:p>
          <w:p w14:paraId="5D681B49">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身心健康类课程</w:t>
            </w:r>
          </w:p>
          <w:p w14:paraId="04461D6A">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应用基础类课程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74756ECF">
            <w:pPr>
              <w:pStyle w:val="19"/>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基本素养第二课堂系列活动</w:t>
            </w:r>
          </w:p>
          <w:p w14:paraId="09EC1E07">
            <w:pPr>
              <w:pStyle w:val="19"/>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通用技能竞赛</w:t>
            </w:r>
          </w:p>
        </w:tc>
        <w:tc>
          <w:tcPr>
            <w:tcW w:w="2382" w:type="dxa"/>
            <w:vMerge w:val="restart"/>
            <w:tcBorders>
              <w:top w:val="nil"/>
              <w:left w:val="nil"/>
              <w:right w:val="single" w:color="auto" w:sz="4" w:space="0"/>
            </w:tcBorders>
            <w:shd w:val="clear" w:color="auto" w:fill="FFFFFF" w:themeFill="background1"/>
            <w:vAlign w:val="center"/>
          </w:tcPr>
          <w:p w14:paraId="01CA940A">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匠心柳职校园文化</w:t>
            </w:r>
          </w:p>
          <w:p w14:paraId="5AC57B00">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专业实践环境</w:t>
            </w:r>
          </w:p>
          <w:p w14:paraId="148718DD">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“精益实训”文化</w:t>
            </w:r>
          </w:p>
          <w:p w14:paraId="37EE3A9E">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双创实践与训练环境</w:t>
            </w:r>
          </w:p>
          <w:p w14:paraId="1830E2AF">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劳动教育环境</w:t>
            </w:r>
          </w:p>
        </w:tc>
      </w:tr>
      <w:tr w14:paraId="4B8D95A3">
        <w:tblPrEx>
          <w:shd w:val="clear" w:color="auto" w:fill="FFFFFF" w:themeFill="background1"/>
          <w:tblCellMar>
            <w:top w:w="0" w:type="dxa"/>
            <w:left w:w="108" w:type="dxa"/>
            <w:bottom w:w="0" w:type="dxa"/>
            <w:right w:w="108" w:type="dxa"/>
          </w:tblCellMar>
        </w:tblPrEx>
        <w:trPr>
          <w:trHeight w:val="119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29E6275B">
            <w:pPr>
              <w:keepNext w:val="0"/>
              <w:keepLines w:val="0"/>
              <w:suppressLineNumbers w:val="0"/>
              <w:spacing w:before="0" w:beforeAutospacing="0" w:after="0" w:afterAutospacing="0"/>
              <w:ind w:left="0" w:right="0"/>
              <w:jc w:val="center"/>
              <w:rPr>
                <w:rFonts w:hint="default"/>
                <w:sz w:val="21"/>
                <w:szCs w:val="16"/>
              </w:rPr>
            </w:pPr>
            <w:bookmarkStart w:id="28" w:name="_Toc110195894"/>
            <w:r>
              <w:rPr>
                <w:rFonts w:hint="eastAsia"/>
                <w:sz w:val="21"/>
                <w:szCs w:val="16"/>
              </w:rPr>
              <w:t>专业技能</w:t>
            </w:r>
            <w:bookmarkEnd w:id="28"/>
          </w:p>
          <w:p w14:paraId="642C4785">
            <w:pPr>
              <w:keepNext w:val="0"/>
              <w:keepLines w:val="0"/>
              <w:suppressLineNumbers w:val="0"/>
              <w:spacing w:before="0" w:beforeAutospacing="0" w:after="0" w:afterAutospacing="0"/>
              <w:ind w:left="0" w:right="0"/>
              <w:jc w:val="center"/>
              <w:rPr>
                <w:rFonts w:hint="default"/>
                <w:sz w:val="21"/>
                <w:szCs w:val="16"/>
              </w:rPr>
            </w:pPr>
            <w:bookmarkStart w:id="29" w:name="_Toc110195895"/>
            <w:r>
              <w:rPr>
                <w:rFonts w:hint="eastAsia"/>
                <w:sz w:val="21"/>
                <w:szCs w:val="16"/>
              </w:rPr>
              <w:t>体系</w:t>
            </w:r>
            <w:bookmarkEnd w:id="29"/>
          </w:p>
        </w:tc>
        <w:tc>
          <w:tcPr>
            <w:tcW w:w="3038" w:type="dxa"/>
            <w:tcBorders>
              <w:top w:val="nil"/>
              <w:left w:val="nil"/>
              <w:bottom w:val="single" w:color="auto" w:sz="4" w:space="0"/>
              <w:right w:val="single" w:color="auto" w:sz="4" w:space="0"/>
            </w:tcBorders>
            <w:shd w:val="clear" w:color="auto" w:fill="FFFFFF" w:themeFill="background1"/>
            <w:vAlign w:val="center"/>
          </w:tcPr>
          <w:p w14:paraId="1070DF9A">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新技术通识课</w:t>
            </w:r>
          </w:p>
          <w:p w14:paraId="4B258378">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专业平台课</w:t>
            </w:r>
          </w:p>
          <w:p w14:paraId="46A3B9B0">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专业方向课</w:t>
            </w:r>
          </w:p>
          <w:p w14:paraId="3B1837A3">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专业拓展课</w:t>
            </w:r>
          </w:p>
        </w:tc>
        <w:tc>
          <w:tcPr>
            <w:tcW w:w="2387" w:type="dxa"/>
            <w:tcBorders>
              <w:top w:val="nil"/>
              <w:left w:val="nil"/>
              <w:bottom w:val="single" w:color="auto" w:sz="4" w:space="0"/>
              <w:right w:val="single" w:color="auto" w:sz="4" w:space="0"/>
            </w:tcBorders>
            <w:shd w:val="clear" w:color="auto" w:fill="FFFFFF" w:themeFill="background1"/>
            <w:vAlign w:val="center"/>
          </w:tcPr>
          <w:p w14:paraId="4D8C4FF6">
            <w:pPr>
              <w:pStyle w:val="19"/>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专业第二课堂系列活动</w:t>
            </w:r>
          </w:p>
          <w:p w14:paraId="18B8D761">
            <w:pPr>
              <w:pStyle w:val="19"/>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专业技能竞赛</w:t>
            </w:r>
          </w:p>
        </w:tc>
        <w:tc>
          <w:tcPr>
            <w:tcW w:w="2382" w:type="dxa"/>
            <w:vMerge w:val="continue"/>
            <w:tcBorders>
              <w:left w:val="nil"/>
              <w:right w:val="single" w:color="auto" w:sz="4" w:space="0"/>
            </w:tcBorders>
            <w:shd w:val="clear" w:color="auto" w:fill="FFFFFF" w:themeFill="background1"/>
            <w:vAlign w:val="center"/>
          </w:tcPr>
          <w:p w14:paraId="543D177A">
            <w:pPr>
              <w:pStyle w:val="19"/>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r w14:paraId="20D68DF3">
        <w:tblPrEx>
          <w:shd w:val="clear" w:color="auto" w:fill="FFFFFF" w:themeFill="background1"/>
          <w:tblCellMar>
            <w:top w:w="0" w:type="dxa"/>
            <w:left w:w="108" w:type="dxa"/>
            <w:bottom w:w="0" w:type="dxa"/>
            <w:right w:w="108" w:type="dxa"/>
          </w:tblCellMar>
        </w:tblPrEx>
        <w:trPr>
          <w:trHeight w:val="329"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032ABA19">
            <w:pPr>
              <w:keepNext w:val="0"/>
              <w:keepLines w:val="0"/>
              <w:suppressLineNumbers w:val="0"/>
              <w:spacing w:before="0" w:beforeAutospacing="0" w:after="0" w:afterAutospacing="0"/>
              <w:ind w:left="0" w:right="0"/>
              <w:jc w:val="center"/>
              <w:rPr>
                <w:rFonts w:hint="default"/>
                <w:sz w:val="21"/>
                <w:szCs w:val="16"/>
              </w:rPr>
            </w:pPr>
            <w:bookmarkStart w:id="30" w:name="_Toc110195896"/>
            <w:r>
              <w:rPr>
                <w:rFonts w:hint="eastAsia"/>
                <w:sz w:val="21"/>
                <w:szCs w:val="16"/>
              </w:rPr>
              <w:t>管理能力</w:t>
            </w:r>
            <w:bookmarkEnd w:id="30"/>
          </w:p>
          <w:p w14:paraId="41368D22">
            <w:pPr>
              <w:keepNext w:val="0"/>
              <w:keepLines w:val="0"/>
              <w:suppressLineNumbers w:val="0"/>
              <w:spacing w:before="0" w:beforeAutospacing="0" w:after="0" w:afterAutospacing="0"/>
              <w:ind w:left="0" w:right="0"/>
              <w:jc w:val="center"/>
              <w:rPr>
                <w:rFonts w:hint="default"/>
                <w:sz w:val="21"/>
                <w:szCs w:val="16"/>
              </w:rPr>
            </w:pPr>
            <w:bookmarkStart w:id="31" w:name="_Toc110195897"/>
            <w:r>
              <w:rPr>
                <w:rFonts w:hint="eastAsia"/>
                <w:sz w:val="21"/>
                <w:szCs w:val="16"/>
              </w:rPr>
              <w:t>体系</w:t>
            </w:r>
            <w:bookmarkEnd w:id="31"/>
          </w:p>
        </w:tc>
        <w:tc>
          <w:tcPr>
            <w:tcW w:w="3038" w:type="dxa"/>
            <w:tcBorders>
              <w:top w:val="nil"/>
              <w:left w:val="nil"/>
              <w:bottom w:val="single" w:color="auto" w:sz="4" w:space="0"/>
              <w:right w:val="single" w:color="auto" w:sz="4" w:space="0"/>
            </w:tcBorders>
            <w:shd w:val="clear" w:color="auto" w:fill="FFFFFF" w:themeFill="background1"/>
            <w:vAlign w:val="center"/>
          </w:tcPr>
          <w:p w14:paraId="13AA6695">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精益生产与管理基础</w:t>
            </w:r>
          </w:p>
          <w:p w14:paraId="441CFDF4">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管理类选修课程</w:t>
            </w:r>
          </w:p>
          <w:p w14:paraId="2297A920">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专业类管理课程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1EA30891">
            <w:pPr>
              <w:pStyle w:val="19"/>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管理类讲座和活动</w:t>
            </w:r>
          </w:p>
        </w:tc>
        <w:tc>
          <w:tcPr>
            <w:tcW w:w="2382" w:type="dxa"/>
            <w:vMerge w:val="continue"/>
            <w:tcBorders>
              <w:left w:val="nil"/>
              <w:right w:val="single" w:color="auto" w:sz="4" w:space="0"/>
            </w:tcBorders>
            <w:shd w:val="clear" w:color="auto" w:fill="FFFFFF" w:themeFill="background1"/>
            <w:vAlign w:val="center"/>
          </w:tcPr>
          <w:p w14:paraId="17C63B18">
            <w:pPr>
              <w:pStyle w:val="19"/>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r w14:paraId="34FB4BF5">
        <w:tblPrEx>
          <w:shd w:val="clear" w:color="auto" w:fill="FFFFFF" w:themeFill="background1"/>
          <w:tblCellMar>
            <w:top w:w="0" w:type="dxa"/>
            <w:left w:w="108" w:type="dxa"/>
            <w:bottom w:w="0" w:type="dxa"/>
            <w:right w:w="108" w:type="dxa"/>
          </w:tblCellMar>
        </w:tblPrEx>
        <w:trPr>
          <w:trHeight w:val="5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4921E9B0">
            <w:pPr>
              <w:keepNext w:val="0"/>
              <w:keepLines w:val="0"/>
              <w:suppressLineNumbers w:val="0"/>
              <w:spacing w:before="0" w:beforeAutospacing="0" w:after="0" w:afterAutospacing="0"/>
              <w:ind w:left="0" w:right="0"/>
              <w:jc w:val="center"/>
              <w:rPr>
                <w:rFonts w:hint="default"/>
                <w:sz w:val="21"/>
                <w:szCs w:val="16"/>
              </w:rPr>
            </w:pPr>
            <w:bookmarkStart w:id="32" w:name="_Toc110195898"/>
            <w:r>
              <w:rPr>
                <w:rFonts w:hint="eastAsia"/>
                <w:sz w:val="21"/>
                <w:szCs w:val="16"/>
              </w:rPr>
              <w:t>创新创业</w:t>
            </w:r>
            <w:bookmarkEnd w:id="32"/>
          </w:p>
          <w:p w14:paraId="4A145C56">
            <w:pPr>
              <w:keepNext w:val="0"/>
              <w:keepLines w:val="0"/>
              <w:suppressLineNumbers w:val="0"/>
              <w:spacing w:before="0" w:beforeAutospacing="0" w:after="0" w:afterAutospacing="0"/>
              <w:ind w:left="0" w:right="0"/>
              <w:jc w:val="center"/>
              <w:rPr>
                <w:rFonts w:hint="default"/>
                <w:sz w:val="21"/>
                <w:szCs w:val="16"/>
              </w:rPr>
            </w:pPr>
            <w:bookmarkStart w:id="33" w:name="_Toc110195899"/>
            <w:r>
              <w:rPr>
                <w:rFonts w:hint="eastAsia"/>
                <w:sz w:val="21"/>
                <w:szCs w:val="16"/>
              </w:rPr>
              <w:t>体系</w:t>
            </w:r>
            <w:bookmarkEnd w:id="33"/>
          </w:p>
        </w:tc>
        <w:tc>
          <w:tcPr>
            <w:tcW w:w="3038" w:type="dxa"/>
            <w:tcBorders>
              <w:top w:val="nil"/>
              <w:left w:val="nil"/>
              <w:bottom w:val="single" w:color="auto" w:sz="4" w:space="0"/>
              <w:right w:val="single" w:color="auto" w:sz="4" w:space="0"/>
            </w:tcBorders>
            <w:shd w:val="clear" w:color="auto" w:fill="FFFFFF" w:themeFill="background1"/>
            <w:vAlign w:val="center"/>
          </w:tcPr>
          <w:p w14:paraId="61ABCAE1">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职业发展与就业指导（一）</w:t>
            </w:r>
          </w:p>
          <w:p w14:paraId="5CC3A749">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职业发展与就业指导（二）</w:t>
            </w:r>
          </w:p>
          <w:p w14:paraId="228887C7">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创新与创业实务（一）</w:t>
            </w:r>
          </w:p>
          <w:p w14:paraId="7ED75F21">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创新与创业实务（二）</w:t>
            </w:r>
          </w:p>
          <w:p w14:paraId="2830FAC9">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专创融合课程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527C385E">
            <w:pPr>
              <w:pStyle w:val="19"/>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创新创业类竞赛</w:t>
            </w:r>
          </w:p>
          <w:p w14:paraId="027F5994">
            <w:pPr>
              <w:pStyle w:val="19"/>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创新创业活动</w:t>
            </w:r>
          </w:p>
        </w:tc>
        <w:tc>
          <w:tcPr>
            <w:tcW w:w="2382" w:type="dxa"/>
            <w:vMerge w:val="continue"/>
            <w:tcBorders>
              <w:left w:val="nil"/>
              <w:bottom w:val="single" w:color="auto" w:sz="4" w:space="0"/>
              <w:right w:val="single" w:color="auto" w:sz="4" w:space="0"/>
            </w:tcBorders>
            <w:shd w:val="clear" w:color="auto" w:fill="FFFFFF" w:themeFill="background1"/>
            <w:vAlign w:val="center"/>
          </w:tcPr>
          <w:p w14:paraId="69C7BC33">
            <w:pPr>
              <w:pStyle w:val="19"/>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bl>
    <w:p w14:paraId="2DF6C859">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2.课程矩阵</w:t>
      </w:r>
    </w:p>
    <w:p w14:paraId="73AFBAAC">
      <w:pPr>
        <w:jc w:val="center"/>
        <w:rPr>
          <w:rFonts w:hint="eastAsia" w:asciiTheme="minorEastAsia" w:hAnsiTheme="minorEastAsia" w:eastAsiaTheme="minorEastAsia" w:cstheme="minorEastAsia"/>
          <w:sz w:val="28"/>
          <w:szCs w:val="21"/>
        </w:rPr>
      </w:pPr>
      <w:bookmarkStart w:id="34" w:name="_Toc14248"/>
      <w:bookmarkStart w:id="35" w:name="_Toc7603"/>
      <w:r>
        <w:rPr>
          <w:rFonts w:hint="eastAsia" w:ascii="宋体" w:hAnsi="宋体" w:eastAsia="宋体" w:cs="宋体"/>
          <w:sz w:val="28"/>
          <w:szCs w:val="28"/>
          <w:lang w:val="en-US" w:eastAsia="zh-CN"/>
        </w:rPr>
        <w:t xml:space="preserve">  </w:t>
      </w:r>
      <w:r>
        <w:rPr>
          <w:rFonts w:hint="eastAsia" w:asciiTheme="minorEastAsia" w:hAnsiTheme="minorEastAsia" w:eastAsiaTheme="minorEastAsia" w:cstheme="minorEastAsia"/>
          <w:sz w:val="28"/>
          <w:szCs w:val="21"/>
        </w:rPr>
        <w:t>课程矩阵（表6-2）用来确定“课程与培养规格之间的对应关系及相关度”。课程与培养规格的对应关系，有对应关系就标注。课程与培养规格的相关度，按照高相关、中相关、低相关三级划分，分别用 H、M、L 在表中标注，无对应关系则用“—”标注。</w:t>
      </w:r>
    </w:p>
    <w:p w14:paraId="1CDC27F7">
      <w:pPr>
        <w:jc w:val="center"/>
        <w:rPr>
          <w:rFonts w:hint="eastAsia"/>
          <w:b/>
          <w:bCs/>
          <w:sz w:val="21"/>
          <w:szCs w:val="21"/>
        </w:rPr>
      </w:pPr>
      <w:r>
        <w:rPr>
          <w:rFonts w:hint="eastAsia"/>
          <w:b/>
          <w:bCs/>
          <w:sz w:val="21"/>
          <w:szCs w:val="21"/>
        </w:rPr>
        <w:t>表6-2</w:t>
      </w:r>
      <w:r>
        <w:rPr>
          <w:rFonts w:hint="eastAsia"/>
          <w:b/>
          <w:bCs/>
          <w:sz w:val="21"/>
          <w:szCs w:val="21"/>
          <w:lang w:val="en-US" w:eastAsia="zh-CN"/>
        </w:rPr>
        <w:t>公共课</w:t>
      </w:r>
      <w:r>
        <w:rPr>
          <w:rFonts w:hint="eastAsia"/>
          <w:b/>
          <w:bCs/>
          <w:sz w:val="21"/>
          <w:szCs w:val="21"/>
        </w:rPr>
        <w:t>课程矩阵</w:t>
      </w:r>
      <w:bookmarkEnd w:id="34"/>
      <w:bookmarkEnd w:id="35"/>
    </w:p>
    <w:p w14:paraId="16B63791">
      <w:pPr>
        <w:rPr>
          <w:rFonts w:hint="eastAsia"/>
        </w:rPr>
        <w:sectPr>
          <w:footerReference r:id="rId5" w:type="default"/>
          <w:pgSz w:w="11906" w:h="16838"/>
          <w:pgMar w:top="1440" w:right="1800" w:bottom="1440" w:left="1800" w:header="851" w:footer="992" w:gutter="0"/>
          <w:pgNumType w:start="1"/>
          <w:cols w:space="425" w:num="1"/>
          <w:docGrid w:type="lines" w:linePitch="312" w:charSpace="0"/>
        </w:sectPr>
      </w:pPr>
    </w:p>
    <w:tbl>
      <w:tblPr>
        <w:tblStyle w:val="12"/>
        <w:tblpPr w:leftFromText="180" w:rightFromText="180" w:vertAnchor="text" w:horzAnchor="page" w:tblpXSpec="center" w:tblpY="442"/>
        <w:tblOverlap w:val="never"/>
        <w:tblW w:w="5616" w:type="pct"/>
        <w:jc w:val="center"/>
        <w:tblLayout w:type="autofit"/>
        <w:tblCellMar>
          <w:top w:w="0" w:type="dxa"/>
          <w:left w:w="108" w:type="dxa"/>
          <w:bottom w:w="0" w:type="dxa"/>
          <w:right w:w="108" w:type="dxa"/>
        </w:tblCellMar>
      </w:tblPr>
      <w:tblGrid>
        <w:gridCol w:w="426"/>
        <w:gridCol w:w="1056"/>
        <w:gridCol w:w="458"/>
        <w:gridCol w:w="458"/>
        <w:gridCol w:w="458"/>
        <w:gridCol w:w="458"/>
        <w:gridCol w:w="458"/>
        <w:gridCol w:w="458"/>
        <w:gridCol w:w="458"/>
        <w:gridCol w:w="458"/>
        <w:gridCol w:w="458"/>
        <w:gridCol w:w="539"/>
        <w:gridCol w:w="458"/>
        <w:gridCol w:w="458"/>
        <w:gridCol w:w="458"/>
        <w:gridCol w:w="458"/>
        <w:gridCol w:w="458"/>
        <w:gridCol w:w="458"/>
        <w:gridCol w:w="458"/>
        <w:gridCol w:w="458"/>
        <w:gridCol w:w="458"/>
        <w:gridCol w:w="539"/>
        <w:gridCol w:w="539"/>
        <w:gridCol w:w="458"/>
        <w:gridCol w:w="458"/>
        <w:gridCol w:w="458"/>
        <w:gridCol w:w="458"/>
        <w:gridCol w:w="458"/>
        <w:gridCol w:w="458"/>
        <w:gridCol w:w="458"/>
        <w:gridCol w:w="458"/>
        <w:gridCol w:w="458"/>
        <w:gridCol w:w="539"/>
      </w:tblGrid>
      <w:tr w14:paraId="41AABFF4">
        <w:tblPrEx>
          <w:tblCellMar>
            <w:top w:w="0" w:type="dxa"/>
            <w:left w:w="108" w:type="dxa"/>
            <w:bottom w:w="0" w:type="dxa"/>
            <w:right w:w="108" w:type="dxa"/>
          </w:tblCellMar>
        </w:tblPrEx>
        <w:trPr>
          <w:trHeight w:val="902" w:hRule="atLeast"/>
          <w:jc w:val="center"/>
        </w:trPr>
        <w:tc>
          <w:tcPr>
            <w:tcW w:w="465" w:type="pct"/>
            <w:gridSpan w:val="2"/>
            <w:tcBorders>
              <w:top w:val="single" w:color="000000" w:sz="4" w:space="0"/>
              <w:left w:val="single" w:color="000000" w:sz="4" w:space="0"/>
              <w:bottom w:val="single" w:color="000000" w:sz="4" w:space="0"/>
              <w:right w:val="single" w:color="000000" w:sz="4" w:space="0"/>
            </w:tcBorders>
            <w:noWrap w:val="0"/>
            <w:vAlign w:val="top"/>
            <mc:AlternateContent>
              <mc:Choice Requires="wpsCustomData">
                <wpsCustomData:diagonals>
                  <wpsCustomData:diagonal from="10000" to="30000">
                    <wpsCustomData:border w:val="single" w:color="000000" w:sz="4" w:space="0"/>
                  </wpsCustomData:diagonal>
                </wpsCustomData:diagonals>
              </mc:Choice>
            </mc:AlternateContent>
          </w:tcPr>
          <w:p w14:paraId="00D8A67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left"/>
              <w:textAlignment w:val="auto"/>
              <w:rPr>
                <w:rFonts w:hint="eastAsia" w:ascii="Calibri" w:hAnsi="Calibri" w:eastAsia="宋体" w:cs="Times New Roman"/>
                <w:sz w:val="21"/>
                <w:szCs w:val="24"/>
                <w:lang w:val="en-US" w:eastAsia="en-US" w:bidi="en-US"/>
              </w:rPr>
            </w:pPr>
            <w:r>
              <w:rPr>
                <w:rFonts w:hint="eastAsia" w:ascii="Calibri" w:hAnsi="Calibri" w:eastAsia="宋体" w:cs="Times New Roman"/>
                <w:sz w:val="21"/>
                <w:szCs w:val="24"/>
                <w:lang w:val="en-US" w:eastAsia="en-US" w:bidi="en-US"/>
              </w:rPr>
              <w:t xml:space="preserve">  </w:t>
            </w:r>
          </w:p>
          <w:p w14:paraId="3228D83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left"/>
              <w:textAlignment w:val="auto"/>
              <mc:AlternateContent>
                <mc:Choice Requires="wpsCustomData">
                  <wpsCustomData:diagonalParaType/>
                </mc:Choice>
              </mc:AlternateContent>
              <w:rPr>
                <w:rFonts w:hint="eastAsia" w:ascii="Calibri" w:hAnsi="Calibri" w:eastAsia="宋体" w:cs="Times New Roman"/>
                <w:sz w:val="21"/>
                <w:szCs w:val="24"/>
                <w:lang w:val="en-US" w:eastAsia="zh-CN" w:bidi="en-US"/>
              </w:rPr>
            </w:pPr>
            <w:r>
              <w:rPr>
                <w:rFonts w:hint="eastAsia" w:ascii="Calibri" w:hAnsi="Calibri" w:eastAsia="宋体" w:cs="Times New Roman"/>
                <w:sz w:val="21"/>
                <w:szCs w:val="24"/>
                <w:lang w:val="en-US" w:eastAsia="en-US" w:bidi="en-US"/>
              </w:rPr>
              <w:t>课程名</w:t>
            </w:r>
            <w:r>
              <w:rPr>
                <w:rFonts w:hint="eastAsia" w:ascii="Calibri" w:hAnsi="Calibri" w:eastAsia="宋体" w:cs="Times New Roman"/>
                <w:sz w:val="21"/>
                <w:szCs w:val="24"/>
                <w:lang w:val="en-US" w:eastAsia="zh-CN" w:bidi="en-US"/>
              </w:rPr>
              <w:t>称</w:t>
            </w:r>
          </w:p>
          <w:p w14:paraId="0E14561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jc w:val="left"/>
              <w:textAlignment w:val="auto"/>
              <w:rPr>
                <w:rFonts w:hint="default" w:ascii="Calibri" w:hAnsi="Calibri" w:eastAsia="宋体" w:cs="Times New Roman"/>
                <w:sz w:val="21"/>
                <w:szCs w:val="24"/>
                <w:lang w:val="en-US" w:eastAsia="zh-CN" w:bidi="en-US"/>
              </w:rPr>
            </w:pPr>
            <w:r>
              <w:rPr>
                <w:rFonts w:hint="eastAsia" w:ascii="Calibri" w:hAnsi="Calibri" w:eastAsia="宋体" w:cs="Times New Roman"/>
                <w:sz w:val="21"/>
                <w:szCs w:val="24"/>
                <w:lang w:val="en-US" w:eastAsia="en-US" w:bidi="en-US"/>
              </w:rPr>
              <w:t>培养规格</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AEC461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en-US" w:bidi="en-US"/>
              </w:rPr>
              <w:t>1.1</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13F244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en-US" w:bidi="en-US"/>
              </w:rPr>
              <w:t>1.2</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580C99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en-US" w:bidi="en-US"/>
              </w:rPr>
              <w:t>1.3</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E8DAB2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en-US" w:bidi="en-US"/>
              </w:rPr>
              <w:t>1.4</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D0FD3A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1.5</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0BD3BE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en-US" w:bidi="en-US"/>
              </w:rPr>
              <w:t>1.6</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2437F2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distribute"/>
              <w:textAlignment w:val="auto"/>
              <w:rPr>
                <w:rFonts w:hint="default"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1.7</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A70295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distribute"/>
              <w:textAlignment w:val="auto"/>
              <w:rPr>
                <w:rFonts w:hint="default"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1.8</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D4B3D4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distribute"/>
              <w:textAlignment w:val="auto"/>
              <w:rPr>
                <w:rFonts w:hint="default"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1.9</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07DBC0E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distribute"/>
              <w:textAlignment w:val="auto"/>
              <w:rPr>
                <w:rFonts w:hint="default"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1.10</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3BF23B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2.1</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3F3CEE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en-US" w:bidi="en-US"/>
              </w:rPr>
              <w:t>2.</w:t>
            </w:r>
            <w:r>
              <w:rPr>
                <w:rFonts w:hint="eastAsia" w:ascii="宋体" w:hAnsi="宋体" w:eastAsia="宋体" w:cs="宋体"/>
                <w:b/>
                <w:bCs/>
                <w:sz w:val="16"/>
                <w:szCs w:val="16"/>
                <w:highlight w:val="none"/>
                <w:shd w:val="clear" w:color="auto" w:fill="auto"/>
                <w:lang w:val="en-US" w:eastAsia="zh-CN" w:bidi="en-US"/>
              </w:rPr>
              <w:t>2</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FEF628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en-US" w:bidi="en-US"/>
              </w:rPr>
              <w:t>2.</w:t>
            </w:r>
            <w:r>
              <w:rPr>
                <w:rFonts w:hint="eastAsia" w:ascii="宋体" w:hAnsi="宋体" w:eastAsia="宋体" w:cs="宋体"/>
                <w:b/>
                <w:bCs/>
                <w:sz w:val="16"/>
                <w:szCs w:val="16"/>
                <w:highlight w:val="none"/>
                <w:shd w:val="clear" w:color="auto" w:fill="auto"/>
                <w:lang w:val="en-US" w:eastAsia="zh-CN" w:bidi="en-US"/>
              </w:rPr>
              <w:t>3</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83E06C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en-US" w:bidi="en-US"/>
              </w:rPr>
              <w:t>2.</w:t>
            </w:r>
            <w:r>
              <w:rPr>
                <w:rFonts w:hint="eastAsia" w:ascii="宋体" w:hAnsi="宋体" w:eastAsia="宋体" w:cs="宋体"/>
                <w:b/>
                <w:bCs/>
                <w:sz w:val="16"/>
                <w:szCs w:val="16"/>
                <w:highlight w:val="none"/>
                <w:shd w:val="clear" w:color="auto" w:fill="auto"/>
                <w:lang w:val="en-US" w:eastAsia="zh-CN" w:bidi="en-US"/>
              </w:rPr>
              <w:t>4</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8AE675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en-US" w:bidi="en-US"/>
              </w:rPr>
              <w:t>2.</w:t>
            </w:r>
            <w:r>
              <w:rPr>
                <w:rFonts w:hint="eastAsia" w:ascii="宋体" w:hAnsi="宋体" w:eastAsia="宋体" w:cs="宋体"/>
                <w:b/>
                <w:bCs/>
                <w:sz w:val="16"/>
                <w:szCs w:val="16"/>
                <w:highlight w:val="none"/>
                <w:shd w:val="clear" w:color="auto" w:fill="auto"/>
                <w:lang w:val="en-US" w:eastAsia="zh-CN" w:bidi="en-US"/>
              </w:rPr>
              <w:t>5</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7E8E66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en-US" w:bidi="en-US"/>
              </w:rPr>
              <w:t>2.</w:t>
            </w:r>
            <w:r>
              <w:rPr>
                <w:rFonts w:hint="eastAsia" w:ascii="宋体" w:hAnsi="宋体" w:eastAsia="宋体" w:cs="宋体"/>
                <w:b/>
                <w:bCs/>
                <w:sz w:val="16"/>
                <w:szCs w:val="16"/>
                <w:highlight w:val="none"/>
                <w:shd w:val="clear" w:color="auto" w:fill="auto"/>
                <w:lang w:val="en-US" w:eastAsia="zh-CN" w:bidi="en-US"/>
              </w:rPr>
              <w:t>6</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5DDFEB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en-US" w:bidi="en-US"/>
              </w:rPr>
              <w:t>2.</w:t>
            </w:r>
            <w:r>
              <w:rPr>
                <w:rFonts w:hint="eastAsia" w:ascii="宋体" w:hAnsi="宋体" w:eastAsia="宋体" w:cs="宋体"/>
                <w:b/>
                <w:bCs/>
                <w:sz w:val="16"/>
                <w:szCs w:val="16"/>
                <w:highlight w:val="none"/>
                <w:shd w:val="clear" w:color="auto" w:fill="auto"/>
                <w:lang w:val="en-US" w:eastAsia="zh-CN" w:bidi="en-US"/>
              </w:rPr>
              <w:t>7</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3CA58B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2.8</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286FB7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2.9</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337BCD6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2</w:t>
            </w:r>
            <w:r>
              <w:rPr>
                <w:rFonts w:hint="eastAsia" w:ascii="宋体" w:hAnsi="宋体" w:eastAsia="宋体" w:cs="宋体"/>
                <w:b/>
                <w:bCs/>
                <w:sz w:val="16"/>
                <w:szCs w:val="16"/>
                <w:highlight w:val="none"/>
                <w:shd w:val="clear" w:color="auto" w:fill="auto"/>
                <w:lang w:val="en-US" w:eastAsia="en-US" w:bidi="en-US"/>
              </w:rPr>
              <w:t>.1</w:t>
            </w:r>
            <w:r>
              <w:rPr>
                <w:rFonts w:hint="eastAsia" w:ascii="宋体" w:hAnsi="宋体" w:eastAsia="宋体" w:cs="宋体"/>
                <w:b/>
                <w:bCs/>
                <w:sz w:val="16"/>
                <w:szCs w:val="16"/>
                <w:highlight w:val="none"/>
                <w:shd w:val="clear" w:color="auto" w:fill="auto"/>
                <w:lang w:val="en-US" w:eastAsia="zh-CN" w:bidi="en-US"/>
              </w:rPr>
              <w:t>0</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3A01952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2.11</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F37D23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en-US" w:bidi="en-US"/>
              </w:rPr>
              <w:t>3.</w:t>
            </w:r>
            <w:r>
              <w:rPr>
                <w:rFonts w:hint="eastAsia" w:ascii="宋体" w:hAnsi="宋体" w:eastAsia="宋体" w:cs="宋体"/>
                <w:b/>
                <w:bCs/>
                <w:sz w:val="16"/>
                <w:szCs w:val="16"/>
                <w:highlight w:val="none"/>
                <w:shd w:val="clear" w:color="auto" w:fill="auto"/>
                <w:lang w:val="en-US" w:eastAsia="zh-CN" w:bidi="en-US"/>
              </w:rPr>
              <w:t>1</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8FFA35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en-US" w:bidi="en-US"/>
              </w:rPr>
              <w:t>3.</w:t>
            </w:r>
            <w:r>
              <w:rPr>
                <w:rFonts w:hint="eastAsia" w:ascii="宋体" w:hAnsi="宋体" w:eastAsia="宋体" w:cs="宋体"/>
                <w:b/>
                <w:bCs/>
                <w:sz w:val="16"/>
                <w:szCs w:val="16"/>
                <w:highlight w:val="none"/>
                <w:shd w:val="clear" w:color="auto" w:fill="auto"/>
                <w:lang w:val="en-US" w:eastAsia="zh-CN" w:bidi="en-US"/>
              </w:rPr>
              <w:t>2</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28F587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3.3</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6E37BB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en-US" w:bidi="en-US"/>
              </w:rPr>
              <w:t>3.</w:t>
            </w:r>
            <w:r>
              <w:rPr>
                <w:rFonts w:hint="eastAsia" w:ascii="宋体" w:hAnsi="宋体" w:eastAsia="宋体" w:cs="宋体"/>
                <w:b/>
                <w:bCs/>
                <w:sz w:val="16"/>
                <w:szCs w:val="16"/>
                <w:highlight w:val="none"/>
                <w:shd w:val="clear" w:color="auto" w:fill="auto"/>
                <w:lang w:val="en-US" w:eastAsia="zh-CN" w:bidi="en-US"/>
              </w:rPr>
              <w:t>4</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70549C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3.5</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3C60F3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3.6</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C174DB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3.7</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54BF83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3.8</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064451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3.9</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E770DF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distribute"/>
              <w:textAlignment w:val="auto"/>
              <w:rPr>
                <w:rFonts w:hint="default"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3.10</w:t>
            </w:r>
          </w:p>
        </w:tc>
      </w:tr>
      <w:tr w14:paraId="67BB40D0">
        <w:tblPrEx>
          <w:tblCellMar>
            <w:top w:w="0" w:type="dxa"/>
            <w:left w:w="108" w:type="dxa"/>
            <w:bottom w:w="0" w:type="dxa"/>
            <w:right w:w="108" w:type="dxa"/>
          </w:tblCellMar>
        </w:tblPrEx>
        <w:trPr>
          <w:trHeight w:val="0" w:hRule="atLeast"/>
          <w:jc w:val="center"/>
        </w:trPr>
        <w:tc>
          <w:tcPr>
            <w:tcW w:w="133" w:type="pct"/>
            <w:tcBorders>
              <w:top w:val="single" w:color="000000" w:sz="4" w:space="0"/>
              <w:left w:val="single" w:color="000000" w:sz="4" w:space="0"/>
              <w:bottom w:val="single" w:color="000000" w:sz="4" w:space="0"/>
              <w:right w:val="single" w:color="000000" w:sz="4" w:space="0"/>
            </w:tcBorders>
            <w:noWrap w:val="0"/>
            <w:vAlign w:val="top"/>
          </w:tcPr>
          <w:p w14:paraId="26D8D77B">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lang w:val="en-US" w:eastAsia="zh-CN" w:bidi="en-US"/>
              </w:rPr>
            </w:pPr>
            <w:r>
              <w:rPr>
                <w:rFonts w:hint="eastAsia" w:ascii="仿宋_GB2312" w:hAnsi="仿宋_GB2312" w:eastAsia="仿宋_GB2312" w:cs="仿宋_GB2312"/>
              </w:rPr>
              <w:t>1</w:t>
            </w:r>
          </w:p>
        </w:tc>
        <w:tc>
          <w:tcPr>
            <w:tcW w:w="331" w:type="pct"/>
            <w:tcBorders>
              <w:top w:val="single" w:color="000000" w:sz="4" w:space="0"/>
              <w:left w:val="single" w:color="000000" w:sz="4" w:space="0"/>
              <w:bottom w:val="single" w:color="000000" w:sz="4" w:space="0"/>
              <w:right w:val="single" w:color="000000" w:sz="4" w:space="0"/>
            </w:tcBorders>
            <w:noWrap w:val="0"/>
            <w:vAlign w:val="center"/>
          </w:tcPr>
          <w:p w14:paraId="17C54157">
            <w:pPr>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lang w:val="en-US" w:eastAsia="en-US" w:bidi="en-US"/>
              </w:rPr>
            </w:pPr>
            <w:r>
              <w:rPr>
                <w:rFonts w:hint="eastAsia" w:ascii="仿宋_GB2312" w:hAnsi="仿宋_GB2312" w:eastAsia="仿宋_GB2312" w:cs="仿宋_GB2312"/>
                <w:sz w:val="21"/>
                <w:szCs w:val="21"/>
                <w:highlight w:val="none"/>
              </w:rPr>
              <w:t>大学生安全教育（一）-（五）</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3A6A4EB">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8636E84">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en-US"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AE29827">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M</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CBEC764">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81D1341">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650CF30">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M</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56300EF">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M</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1CF52E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B86C145">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55CDBCA9">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AEB8F5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57A8E4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M</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E2C0B14">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both"/>
              <w:textAlignment w:val="auto"/>
              <w:rPr>
                <w:rFonts w:hint="default" w:ascii="Calibri" w:hAnsi="Calibri" w:eastAsia="宋体" w:cs="Times New Roman"/>
                <w:kern w:val="0"/>
                <w:sz w:val="24"/>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AB4FD1E">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both"/>
              <w:textAlignment w:val="auto"/>
              <w:rPr>
                <w:rFonts w:hint="default" w:ascii="Calibri" w:hAnsi="Calibri" w:eastAsia="宋体" w:cs="Times New Roman"/>
                <w:kern w:val="0"/>
                <w:sz w:val="24"/>
                <w:szCs w:val="24"/>
                <w:highlight w:val="none"/>
                <w:shd w:val="clear" w:color="auto" w:fill="auto"/>
                <w:lang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230B32B">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both"/>
              <w:textAlignment w:val="auto"/>
              <w:rPr>
                <w:rFonts w:hint="default" w:ascii="Calibri" w:hAnsi="Calibri" w:eastAsia="宋体" w:cs="Times New Roman"/>
                <w:kern w:val="0"/>
                <w:sz w:val="24"/>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394A212">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both"/>
              <w:textAlignment w:val="auto"/>
              <w:rPr>
                <w:rFonts w:hint="default" w:ascii="Calibri" w:hAnsi="Calibri" w:eastAsia="宋体" w:cs="Times New Roman"/>
                <w:kern w:val="0"/>
                <w:sz w:val="24"/>
                <w:szCs w:val="24"/>
                <w:highlight w:val="none"/>
                <w:shd w:val="clear" w:color="auto" w:fill="auto"/>
                <w:lang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585B75C">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both"/>
              <w:textAlignment w:val="auto"/>
              <w:rPr>
                <w:rFonts w:hint="default" w:ascii="Calibri" w:hAnsi="Calibri" w:eastAsia="宋体" w:cs="Times New Roman"/>
                <w:kern w:val="0"/>
                <w:sz w:val="24"/>
                <w:szCs w:val="24"/>
                <w:highlight w:val="none"/>
                <w:shd w:val="clear" w:color="auto" w:fill="auto"/>
                <w:lang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CE7BFC0">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both"/>
              <w:textAlignment w:val="auto"/>
              <w:rPr>
                <w:rFonts w:hint="default" w:ascii="Calibri" w:hAnsi="Calibri" w:eastAsia="宋体" w:cs="Times New Roman"/>
                <w:kern w:val="0"/>
                <w:sz w:val="24"/>
                <w:szCs w:val="24"/>
                <w:highlight w:val="none"/>
                <w:shd w:val="clear" w:color="auto" w:fill="auto"/>
                <w:lang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2CA8593">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both"/>
              <w:textAlignment w:val="auto"/>
              <w:rPr>
                <w:rFonts w:hint="default" w:ascii="Calibri" w:hAnsi="Calibri" w:eastAsia="宋体" w:cs="Times New Roman"/>
                <w:kern w:val="0"/>
                <w:sz w:val="24"/>
                <w:szCs w:val="24"/>
                <w:highlight w:val="none"/>
                <w:shd w:val="clear" w:color="auto" w:fill="auto"/>
                <w:lang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2EDF75F6">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both"/>
              <w:textAlignment w:val="auto"/>
              <w:rPr>
                <w:rFonts w:hint="default" w:ascii="Calibri" w:hAnsi="Calibri" w:eastAsia="宋体" w:cs="Times New Roman"/>
                <w:kern w:val="0"/>
                <w:sz w:val="24"/>
                <w:szCs w:val="24"/>
                <w:highlight w:val="none"/>
                <w:shd w:val="clear" w:color="auto" w:fill="auto"/>
                <w:lang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1852024A">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both"/>
              <w:textAlignment w:val="auto"/>
              <w:rPr>
                <w:rFonts w:hint="default" w:ascii="Calibri" w:hAnsi="Calibri" w:eastAsia="宋体" w:cs="Times New Roman"/>
                <w:kern w:val="0"/>
                <w:sz w:val="24"/>
                <w:szCs w:val="24"/>
                <w:highlight w:val="none"/>
                <w:shd w:val="clear" w:color="auto" w:fill="auto"/>
                <w:lang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5C6BBE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902301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177975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both"/>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A780140">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both"/>
              <w:textAlignment w:val="auto"/>
              <w:rPr>
                <w:rFonts w:hint="eastAsia" w:ascii="Calibri" w:hAnsi="Calibri" w:eastAsia="宋体" w:cs="Times New Roman"/>
                <w:kern w:val="0"/>
                <w:sz w:val="24"/>
                <w:szCs w:val="24"/>
                <w:highlight w:val="none"/>
                <w:shd w:val="clear" w:color="auto" w:fill="auto"/>
                <w:lang w:eastAsia="en-US"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82813AE">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both"/>
              <w:textAlignment w:val="auto"/>
              <w:rPr>
                <w:rFonts w:hint="eastAsia" w:ascii="Calibri" w:hAnsi="Calibri" w:eastAsia="宋体" w:cs="Times New Roman"/>
                <w:kern w:val="0"/>
                <w:sz w:val="24"/>
                <w:szCs w:val="24"/>
                <w:highlight w:val="none"/>
                <w:shd w:val="clear" w:color="auto" w:fill="auto"/>
                <w:lang w:eastAsia="en-US"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B2B860B">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both"/>
              <w:textAlignment w:val="auto"/>
              <w:rPr>
                <w:rFonts w:hint="eastAsia" w:ascii="Calibri" w:hAnsi="Calibri" w:eastAsia="宋体" w:cs="Times New Roman"/>
                <w:kern w:val="0"/>
                <w:sz w:val="24"/>
                <w:szCs w:val="24"/>
                <w:highlight w:val="none"/>
                <w:shd w:val="clear" w:color="auto" w:fill="auto"/>
                <w:lang w:eastAsia="en-US"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D1182EE">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both"/>
              <w:textAlignment w:val="auto"/>
              <w:rPr>
                <w:rFonts w:hint="eastAsia" w:ascii="Calibri" w:hAnsi="Calibri" w:eastAsia="宋体" w:cs="Times New Roman"/>
                <w:kern w:val="0"/>
                <w:sz w:val="24"/>
                <w:szCs w:val="24"/>
                <w:highlight w:val="none"/>
                <w:shd w:val="clear" w:color="auto" w:fill="auto"/>
                <w:lang w:eastAsia="en-US"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6253F0C">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both"/>
              <w:textAlignment w:val="auto"/>
              <w:rPr>
                <w:rFonts w:hint="eastAsia" w:ascii="Calibri" w:hAnsi="Calibri" w:eastAsia="宋体" w:cs="Times New Roman"/>
                <w:kern w:val="0"/>
                <w:sz w:val="24"/>
                <w:szCs w:val="24"/>
                <w:highlight w:val="none"/>
                <w:shd w:val="clear" w:color="auto" w:fill="auto"/>
                <w:lang w:eastAsia="en-US"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DD2CF79">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both"/>
              <w:textAlignment w:val="auto"/>
              <w:rPr>
                <w:rFonts w:hint="eastAsia" w:ascii="Calibri" w:hAnsi="Calibri" w:eastAsia="宋体" w:cs="Times New Roman"/>
                <w:kern w:val="0"/>
                <w:sz w:val="24"/>
                <w:szCs w:val="24"/>
                <w:highlight w:val="none"/>
                <w:shd w:val="clear" w:color="auto" w:fill="auto"/>
                <w:lang w:eastAsia="en-US"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156CA97">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both"/>
              <w:textAlignment w:val="auto"/>
              <w:rPr>
                <w:rFonts w:hint="eastAsia" w:ascii="Calibri" w:hAnsi="Calibri" w:eastAsia="宋体" w:cs="Times New Roman"/>
                <w:kern w:val="0"/>
                <w:sz w:val="24"/>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r>
      <w:tr w14:paraId="1BB00E68">
        <w:tblPrEx>
          <w:tblCellMar>
            <w:top w:w="0" w:type="dxa"/>
            <w:left w:w="108" w:type="dxa"/>
            <w:bottom w:w="0" w:type="dxa"/>
            <w:right w:w="108" w:type="dxa"/>
          </w:tblCellMar>
        </w:tblPrEx>
        <w:trPr>
          <w:trHeight w:val="0" w:hRule="atLeast"/>
          <w:jc w:val="center"/>
        </w:trPr>
        <w:tc>
          <w:tcPr>
            <w:tcW w:w="133" w:type="pct"/>
            <w:tcBorders>
              <w:top w:val="single" w:color="000000" w:sz="4" w:space="0"/>
              <w:left w:val="single" w:color="000000" w:sz="4" w:space="0"/>
              <w:bottom w:val="single" w:color="000000" w:sz="4" w:space="0"/>
              <w:right w:val="single" w:color="000000" w:sz="4" w:space="0"/>
            </w:tcBorders>
            <w:noWrap w:val="0"/>
            <w:vAlign w:val="top"/>
          </w:tcPr>
          <w:p w14:paraId="0C2CF090">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lang w:val="en-US" w:eastAsia="zh-CN" w:bidi="en-US"/>
              </w:rPr>
            </w:pPr>
            <w:r>
              <w:rPr>
                <w:rFonts w:hint="eastAsia" w:ascii="仿宋_GB2312" w:hAnsi="仿宋_GB2312" w:eastAsia="仿宋_GB2312" w:cs="仿宋_GB2312"/>
              </w:rPr>
              <w:t>2</w:t>
            </w:r>
          </w:p>
        </w:tc>
        <w:tc>
          <w:tcPr>
            <w:tcW w:w="331" w:type="pct"/>
            <w:tcBorders>
              <w:top w:val="single" w:color="000000" w:sz="4" w:space="0"/>
              <w:left w:val="single" w:color="000000" w:sz="4" w:space="0"/>
              <w:bottom w:val="single" w:color="000000" w:sz="4" w:space="0"/>
              <w:right w:val="single" w:color="000000" w:sz="4" w:space="0"/>
            </w:tcBorders>
            <w:noWrap w:val="0"/>
            <w:vAlign w:val="center"/>
          </w:tcPr>
          <w:p w14:paraId="07247335">
            <w:pPr>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lang w:val="en-US" w:eastAsia="en-US" w:bidi="en-US"/>
              </w:rPr>
            </w:pPr>
            <w:r>
              <w:rPr>
                <w:rFonts w:hint="eastAsia" w:ascii="仿宋_GB2312" w:hAnsi="仿宋_GB2312" w:eastAsia="仿宋_GB2312" w:cs="仿宋_GB2312"/>
                <w:sz w:val="21"/>
                <w:szCs w:val="21"/>
                <w:highlight w:val="none"/>
              </w:rPr>
              <w:t>军事理论</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55C914F">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en-US"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2DA0859">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en-US"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E5671D0">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M</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DDFF07C">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39E9E64">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C6067DD">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M</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DCD0D30">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M</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3E9AAD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D0B8278">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28B754DD">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9D3C48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M</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1D83E3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M</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6571EC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FF114D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9BD1A2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4648A7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B1FA06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53F4B1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05AE93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05AD80A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53A00A4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5B1009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9F3FDF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5D0D8B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both"/>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42DACD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342F51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D62847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087D4B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37EDD3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0EBD63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4873C9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r>
      <w:tr w14:paraId="3A5C4477">
        <w:tblPrEx>
          <w:tblCellMar>
            <w:top w:w="0" w:type="dxa"/>
            <w:left w:w="108" w:type="dxa"/>
            <w:bottom w:w="0" w:type="dxa"/>
            <w:right w:w="108" w:type="dxa"/>
          </w:tblCellMar>
        </w:tblPrEx>
        <w:trPr>
          <w:trHeight w:val="0" w:hRule="atLeast"/>
          <w:jc w:val="center"/>
        </w:trPr>
        <w:tc>
          <w:tcPr>
            <w:tcW w:w="133" w:type="pct"/>
            <w:tcBorders>
              <w:top w:val="single" w:color="000000" w:sz="4" w:space="0"/>
              <w:left w:val="single" w:color="000000" w:sz="4" w:space="0"/>
              <w:bottom w:val="single" w:color="000000" w:sz="4" w:space="0"/>
              <w:right w:val="single" w:color="000000" w:sz="4" w:space="0"/>
            </w:tcBorders>
            <w:noWrap w:val="0"/>
            <w:vAlign w:val="top"/>
          </w:tcPr>
          <w:p w14:paraId="742DA56E">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lang w:val="en-US" w:eastAsia="zh-CN" w:bidi="en-US"/>
              </w:rPr>
            </w:pPr>
            <w:r>
              <w:rPr>
                <w:rFonts w:hint="eastAsia" w:ascii="仿宋_GB2312" w:hAnsi="仿宋_GB2312" w:eastAsia="仿宋_GB2312" w:cs="仿宋_GB2312"/>
              </w:rPr>
              <w:t>3</w:t>
            </w:r>
          </w:p>
        </w:tc>
        <w:tc>
          <w:tcPr>
            <w:tcW w:w="331" w:type="pct"/>
            <w:tcBorders>
              <w:top w:val="single" w:color="000000" w:sz="4" w:space="0"/>
              <w:left w:val="single" w:color="000000" w:sz="4" w:space="0"/>
              <w:bottom w:val="single" w:color="000000" w:sz="4" w:space="0"/>
              <w:right w:val="single" w:color="000000" w:sz="4" w:space="0"/>
            </w:tcBorders>
            <w:noWrap w:val="0"/>
            <w:vAlign w:val="center"/>
          </w:tcPr>
          <w:p w14:paraId="6A2366E5">
            <w:pPr>
              <w:pStyle w:val="26"/>
              <w:keepNext w:val="0"/>
              <w:keepLines w:val="0"/>
              <w:suppressLineNumbers w:val="0"/>
              <w:spacing w:before="40" w:beforeAutospacing="0" w:after="0" w:afterAutospacing="0"/>
              <w:ind w:left="62" w:leftChars="0" w:right="57" w:rightChars="0"/>
              <w:jc w:val="both"/>
              <w:rPr>
                <w:rFonts w:hint="eastAsia" w:ascii="Calibri" w:hAnsi="Calibri" w:eastAsia="宋体" w:cs="Times New Roman"/>
                <w:sz w:val="21"/>
                <w:szCs w:val="24"/>
                <w:lang w:val="en-US" w:eastAsia="en-US" w:bidi="en-US"/>
              </w:rPr>
            </w:pPr>
            <w:r>
              <w:rPr>
                <w:rFonts w:hint="eastAsia" w:ascii="仿宋_GB2312" w:hAnsi="仿宋_GB2312" w:eastAsia="仿宋_GB2312" w:cs="仿宋_GB2312"/>
                <w:color w:val="auto"/>
                <w:kern w:val="2"/>
                <w:sz w:val="21"/>
                <w:szCs w:val="21"/>
                <w:highlight w:val="none"/>
              </w:rPr>
              <w:t>形势与政策</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4107672">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en-US"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4F87933">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en-US"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746FCB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01A215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31F794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2B8EC2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569ABE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3290DE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0A0CE5D">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330155D5">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5DA8AE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M</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7E827C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M</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FCEE56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1DDDC1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AA4E9D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3E8F3A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BF6699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7B6998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36B565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740DDDC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4F00647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6AEA70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51AA13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669878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97464D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04CCF2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3C6FF8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2D2BA1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09C0DE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A79EBA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A4E175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r>
      <w:tr w14:paraId="5CBDDCB4">
        <w:tblPrEx>
          <w:tblCellMar>
            <w:top w:w="0" w:type="dxa"/>
            <w:left w:w="108" w:type="dxa"/>
            <w:bottom w:w="0" w:type="dxa"/>
            <w:right w:w="108" w:type="dxa"/>
          </w:tblCellMar>
        </w:tblPrEx>
        <w:trPr>
          <w:trHeight w:val="0" w:hRule="atLeast"/>
          <w:jc w:val="center"/>
        </w:trPr>
        <w:tc>
          <w:tcPr>
            <w:tcW w:w="133" w:type="pct"/>
            <w:tcBorders>
              <w:top w:val="single" w:color="000000" w:sz="4" w:space="0"/>
              <w:left w:val="single" w:color="000000" w:sz="4" w:space="0"/>
              <w:bottom w:val="single" w:color="000000" w:sz="4" w:space="0"/>
              <w:right w:val="single" w:color="000000" w:sz="4" w:space="0"/>
            </w:tcBorders>
            <w:noWrap w:val="0"/>
            <w:vAlign w:val="top"/>
          </w:tcPr>
          <w:p w14:paraId="5508F9B7">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lang w:val="en-US" w:eastAsia="zh-CN" w:bidi="en-US"/>
              </w:rPr>
            </w:pPr>
            <w:r>
              <w:rPr>
                <w:rFonts w:hint="eastAsia" w:ascii="仿宋_GB2312" w:hAnsi="仿宋_GB2312" w:eastAsia="仿宋_GB2312" w:cs="仿宋_GB2312"/>
              </w:rPr>
              <w:t>4</w:t>
            </w:r>
          </w:p>
        </w:tc>
        <w:tc>
          <w:tcPr>
            <w:tcW w:w="331" w:type="pct"/>
            <w:tcBorders>
              <w:top w:val="single" w:color="000000" w:sz="4" w:space="0"/>
              <w:left w:val="single" w:color="000000" w:sz="4" w:space="0"/>
              <w:bottom w:val="single" w:color="000000" w:sz="4" w:space="0"/>
              <w:right w:val="single" w:color="000000" w:sz="4" w:space="0"/>
            </w:tcBorders>
            <w:noWrap w:val="0"/>
            <w:vAlign w:val="center"/>
          </w:tcPr>
          <w:p w14:paraId="3C05A23D">
            <w:pPr>
              <w:pStyle w:val="26"/>
              <w:keepNext w:val="0"/>
              <w:keepLines w:val="0"/>
              <w:suppressLineNumbers w:val="0"/>
              <w:spacing w:before="40" w:beforeAutospacing="0" w:after="0" w:afterAutospacing="0"/>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思想道德</w:t>
            </w:r>
          </w:p>
          <w:p w14:paraId="388FC1C9">
            <w:pPr>
              <w:pStyle w:val="26"/>
              <w:keepNext w:val="0"/>
              <w:keepLines w:val="0"/>
              <w:suppressLineNumbers w:val="0"/>
              <w:spacing w:before="40" w:beforeAutospacing="0" w:after="0" w:afterAutospacing="0"/>
              <w:ind w:left="62" w:leftChars="0" w:right="57" w:rightChars="0"/>
              <w:jc w:val="both"/>
              <w:rPr>
                <w:rFonts w:hint="eastAsia" w:ascii="Calibri" w:hAnsi="Calibri" w:eastAsia="宋体" w:cs="Times New Roman"/>
                <w:sz w:val="21"/>
                <w:szCs w:val="24"/>
                <w:lang w:val="en-US" w:eastAsia="en-US" w:bidi="en-US"/>
              </w:rPr>
            </w:pPr>
            <w:r>
              <w:rPr>
                <w:rFonts w:hint="eastAsia" w:ascii="仿宋_GB2312" w:hAnsi="仿宋_GB2312" w:eastAsia="仿宋_GB2312" w:cs="仿宋_GB2312"/>
                <w:color w:val="auto"/>
                <w:kern w:val="2"/>
                <w:sz w:val="21"/>
                <w:szCs w:val="21"/>
                <w:highlight w:val="none"/>
              </w:rPr>
              <w:t>与法治</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84382F7">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en-US"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A604B3B">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en-US"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F72C87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183211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14B836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6BE38A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EDDC66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5122EA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0CBAF5E">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15E95F42">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1DE00C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M</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34FB57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M</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AD4F01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CF5756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D02C3C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CEFD59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CC4D1B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6EEC4B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6CECBB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4FE7C86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419B38A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3FFD8C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3A1168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C5C5EA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32B63D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3BF5FD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8C55B9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F4512C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92FD10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A67699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907B15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r>
      <w:tr w14:paraId="457B422A">
        <w:tblPrEx>
          <w:tblCellMar>
            <w:top w:w="0" w:type="dxa"/>
            <w:left w:w="108" w:type="dxa"/>
            <w:bottom w:w="0" w:type="dxa"/>
            <w:right w:w="108" w:type="dxa"/>
          </w:tblCellMar>
        </w:tblPrEx>
        <w:trPr>
          <w:trHeight w:val="0" w:hRule="atLeast"/>
          <w:jc w:val="center"/>
        </w:trPr>
        <w:tc>
          <w:tcPr>
            <w:tcW w:w="133" w:type="pct"/>
            <w:tcBorders>
              <w:top w:val="single" w:color="000000" w:sz="4" w:space="0"/>
              <w:left w:val="single" w:color="000000" w:sz="4" w:space="0"/>
              <w:bottom w:val="single" w:color="000000" w:sz="4" w:space="0"/>
              <w:right w:val="single" w:color="000000" w:sz="4" w:space="0"/>
            </w:tcBorders>
            <w:noWrap w:val="0"/>
            <w:vAlign w:val="top"/>
          </w:tcPr>
          <w:p w14:paraId="1896F0D7">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lang w:val="en-US" w:eastAsia="zh-CN" w:bidi="en-US"/>
              </w:rPr>
            </w:pPr>
            <w:r>
              <w:rPr>
                <w:rFonts w:hint="eastAsia" w:ascii="仿宋_GB2312" w:hAnsi="仿宋_GB2312" w:eastAsia="仿宋_GB2312" w:cs="仿宋_GB2312"/>
              </w:rPr>
              <w:t>5</w:t>
            </w:r>
          </w:p>
        </w:tc>
        <w:tc>
          <w:tcPr>
            <w:tcW w:w="331" w:type="pct"/>
            <w:tcBorders>
              <w:top w:val="single" w:color="000000" w:sz="4" w:space="0"/>
              <w:left w:val="single" w:color="000000" w:sz="4" w:space="0"/>
              <w:bottom w:val="single" w:color="000000" w:sz="4" w:space="0"/>
              <w:right w:val="single" w:color="000000" w:sz="4" w:space="0"/>
            </w:tcBorders>
            <w:noWrap w:val="0"/>
            <w:vAlign w:val="center"/>
          </w:tcPr>
          <w:p w14:paraId="5D81CAD7">
            <w:pPr>
              <w:pStyle w:val="26"/>
              <w:keepNext w:val="0"/>
              <w:keepLines w:val="0"/>
              <w:suppressLineNumbers w:val="0"/>
              <w:spacing w:before="40" w:beforeAutospacing="0" w:after="0" w:afterAutospacing="0"/>
              <w:ind w:left="62" w:leftChars="0" w:right="57" w:rightChars="0"/>
              <w:jc w:val="both"/>
              <w:rPr>
                <w:rFonts w:hint="eastAsia" w:ascii="Calibri" w:hAnsi="Calibri" w:eastAsia="宋体" w:cs="Times New Roman"/>
                <w:sz w:val="21"/>
                <w:szCs w:val="24"/>
                <w:lang w:val="en-US" w:eastAsia="en-US" w:bidi="en-US"/>
              </w:rPr>
            </w:pPr>
            <w:r>
              <w:rPr>
                <w:rFonts w:hint="eastAsia" w:ascii="仿宋_GB2312" w:hAnsi="仿宋_GB2312" w:eastAsia="仿宋_GB2312" w:cs="仿宋_GB2312"/>
                <w:color w:val="auto"/>
                <w:kern w:val="2"/>
                <w:sz w:val="21"/>
                <w:szCs w:val="21"/>
                <w:highlight w:val="none"/>
              </w:rPr>
              <w:t>国家安全教育</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7BD460E">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en-US"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00AF5B8">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en-US"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281A33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5FE02D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2646DC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13176E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6AED32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E6A02A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FDDB2FB">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L</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7FBF20AA">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0EBA88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EF116C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A80BD9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63A6AF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9ABD33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EF8F7B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D37E83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74C424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26E426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398C6DE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0ACD150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7902FC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466584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37F541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4B7724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751470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41C58F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5A4945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DF5461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941D9D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B41C1B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r>
      <w:tr w14:paraId="609A565C">
        <w:tblPrEx>
          <w:tblCellMar>
            <w:top w:w="0" w:type="dxa"/>
            <w:left w:w="108" w:type="dxa"/>
            <w:bottom w:w="0" w:type="dxa"/>
            <w:right w:w="108" w:type="dxa"/>
          </w:tblCellMar>
        </w:tblPrEx>
        <w:trPr>
          <w:trHeight w:val="0" w:hRule="atLeast"/>
          <w:jc w:val="center"/>
        </w:trPr>
        <w:tc>
          <w:tcPr>
            <w:tcW w:w="133" w:type="pct"/>
            <w:tcBorders>
              <w:top w:val="single" w:color="000000" w:sz="4" w:space="0"/>
              <w:left w:val="single" w:color="000000" w:sz="4" w:space="0"/>
              <w:bottom w:val="single" w:color="000000" w:sz="4" w:space="0"/>
              <w:right w:val="single" w:color="000000" w:sz="4" w:space="0"/>
            </w:tcBorders>
            <w:noWrap w:val="0"/>
            <w:vAlign w:val="top"/>
          </w:tcPr>
          <w:p w14:paraId="4D8F7A3B">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lang w:val="en-US" w:eastAsia="zh-CN" w:bidi="en-US"/>
              </w:rPr>
            </w:pPr>
            <w:r>
              <w:rPr>
                <w:rFonts w:hint="eastAsia" w:ascii="仿宋_GB2312" w:hAnsi="仿宋_GB2312" w:eastAsia="仿宋_GB2312" w:cs="仿宋_GB2312"/>
              </w:rPr>
              <w:t>6</w:t>
            </w:r>
          </w:p>
        </w:tc>
        <w:tc>
          <w:tcPr>
            <w:tcW w:w="331" w:type="pct"/>
            <w:tcBorders>
              <w:top w:val="single" w:color="000000" w:sz="4" w:space="0"/>
              <w:left w:val="single" w:color="000000" w:sz="4" w:space="0"/>
              <w:bottom w:val="single" w:color="000000" w:sz="4" w:space="0"/>
              <w:right w:val="single" w:color="000000" w:sz="4" w:space="0"/>
            </w:tcBorders>
            <w:noWrap w:val="0"/>
            <w:vAlign w:val="center"/>
          </w:tcPr>
          <w:p w14:paraId="43338A74">
            <w:pPr>
              <w:pStyle w:val="26"/>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lang w:val="en-US" w:eastAsia="en-US"/>
              </w:rPr>
            </w:pPr>
            <w:r>
              <w:rPr>
                <w:rFonts w:hint="eastAsia" w:ascii="仿宋_GB2312" w:hAnsi="仿宋_GB2312" w:eastAsia="仿宋_GB2312" w:cs="仿宋_GB2312"/>
                <w:color w:val="auto"/>
                <w:kern w:val="2"/>
                <w:sz w:val="21"/>
                <w:szCs w:val="21"/>
                <w:highlight w:val="none"/>
              </w:rPr>
              <w:t>毛泽东思想和中国特色社会主义理论体系概论</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A82FEB0">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en-US"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4A69898">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en-US"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61434A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B45106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61BA3E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637F6D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402DF4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64A9FE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F985704">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1BBF0E78">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BCA76A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M</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97A78B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M</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77EA35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76487A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73CB1E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794286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352897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13847D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7D7B43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3BFD0F0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3C5A9B0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910805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30BF56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DB2EB5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8A6111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619C9D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388EBA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980AFC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754CB3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B9659A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39736D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r>
      <w:tr w14:paraId="180D75C9">
        <w:tblPrEx>
          <w:tblCellMar>
            <w:top w:w="0" w:type="dxa"/>
            <w:left w:w="108" w:type="dxa"/>
            <w:bottom w:w="0" w:type="dxa"/>
            <w:right w:w="108" w:type="dxa"/>
          </w:tblCellMar>
        </w:tblPrEx>
        <w:trPr>
          <w:trHeight w:val="0" w:hRule="atLeast"/>
          <w:jc w:val="center"/>
        </w:trPr>
        <w:tc>
          <w:tcPr>
            <w:tcW w:w="133" w:type="pct"/>
            <w:tcBorders>
              <w:top w:val="single" w:color="000000" w:sz="4" w:space="0"/>
              <w:left w:val="single" w:color="000000" w:sz="4" w:space="0"/>
              <w:bottom w:val="single" w:color="000000" w:sz="4" w:space="0"/>
              <w:right w:val="single" w:color="000000" w:sz="4" w:space="0"/>
            </w:tcBorders>
            <w:noWrap w:val="0"/>
            <w:vAlign w:val="top"/>
          </w:tcPr>
          <w:p w14:paraId="143A22AA">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lang w:val="en-US" w:eastAsia="zh-CN" w:bidi="en-US"/>
              </w:rPr>
            </w:pPr>
            <w:r>
              <w:rPr>
                <w:rFonts w:hint="eastAsia" w:ascii="仿宋_GB2312" w:hAnsi="仿宋_GB2312" w:eastAsia="仿宋_GB2312" w:cs="仿宋_GB2312"/>
              </w:rPr>
              <w:t>7</w:t>
            </w:r>
          </w:p>
        </w:tc>
        <w:tc>
          <w:tcPr>
            <w:tcW w:w="331" w:type="pct"/>
            <w:tcBorders>
              <w:top w:val="single" w:color="000000" w:sz="4" w:space="0"/>
              <w:left w:val="single" w:color="000000" w:sz="4" w:space="0"/>
              <w:bottom w:val="single" w:color="000000" w:sz="4" w:space="0"/>
              <w:right w:val="single" w:color="000000" w:sz="4" w:space="0"/>
            </w:tcBorders>
            <w:noWrap w:val="0"/>
            <w:vAlign w:val="center"/>
          </w:tcPr>
          <w:p w14:paraId="013FD49B">
            <w:pPr>
              <w:pStyle w:val="26"/>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lang w:val="en-US" w:eastAsia="en-US"/>
              </w:rPr>
            </w:pPr>
            <w:r>
              <w:rPr>
                <w:rFonts w:hint="eastAsia" w:ascii="仿宋_GB2312" w:hAnsi="仿宋_GB2312" w:eastAsia="仿宋_GB2312" w:cs="仿宋_GB2312"/>
                <w:color w:val="auto"/>
                <w:kern w:val="2"/>
                <w:sz w:val="21"/>
                <w:szCs w:val="21"/>
                <w:highlight w:val="none"/>
              </w:rPr>
              <w:t>习近平新时代中国特色社会主义思想概论</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2EC8577">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3E374A1">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en-US"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8FF593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44635E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820579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00B911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8670DC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DD66DF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646F300">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454B11D3">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14F6CC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M</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5267DA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M</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788405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78CE55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FE1CAE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9841CD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DEFF00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F65414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1770E6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180754F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689E39E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B1DB83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C581C8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AFDE52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D83D75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6ED39C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CC1691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E9180F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C95301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D4882F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5DBC04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r>
      <w:tr w14:paraId="28E61B66">
        <w:tblPrEx>
          <w:tblCellMar>
            <w:top w:w="0" w:type="dxa"/>
            <w:left w:w="108" w:type="dxa"/>
            <w:bottom w:w="0" w:type="dxa"/>
            <w:right w:w="108" w:type="dxa"/>
          </w:tblCellMar>
        </w:tblPrEx>
        <w:trPr>
          <w:trHeight w:val="0" w:hRule="atLeast"/>
          <w:jc w:val="center"/>
        </w:trPr>
        <w:tc>
          <w:tcPr>
            <w:tcW w:w="133" w:type="pct"/>
            <w:tcBorders>
              <w:top w:val="single" w:color="000000" w:sz="4" w:space="0"/>
              <w:left w:val="single" w:color="000000" w:sz="4" w:space="0"/>
              <w:bottom w:val="single" w:color="000000" w:sz="4" w:space="0"/>
              <w:right w:val="single" w:color="000000" w:sz="4" w:space="0"/>
            </w:tcBorders>
            <w:noWrap w:val="0"/>
            <w:vAlign w:val="top"/>
          </w:tcPr>
          <w:p w14:paraId="7D47743F">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lang w:val="en-US" w:eastAsia="zh-CN" w:bidi="en-US"/>
              </w:rPr>
            </w:pPr>
            <w:r>
              <w:rPr>
                <w:rFonts w:hint="eastAsia" w:ascii="仿宋_GB2312" w:hAnsi="仿宋_GB2312" w:eastAsia="仿宋_GB2312" w:cs="仿宋_GB2312"/>
              </w:rPr>
              <w:t>8</w:t>
            </w:r>
          </w:p>
        </w:tc>
        <w:tc>
          <w:tcPr>
            <w:tcW w:w="331" w:type="pct"/>
            <w:tcBorders>
              <w:top w:val="single" w:color="000000" w:sz="4" w:space="0"/>
              <w:left w:val="single" w:color="000000" w:sz="4" w:space="0"/>
              <w:bottom w:val="single" w:color="000000" w:sz="4" w:space="0"/>
              <w:right w:val="single" w:color="000000" w:sz="4" w:space="0"/>
            </w:tcBorders>
            <w:noWrap w:val="0"/>
            <w:vAlign w:val="center"/>
          </w:tcPr>
          <w:p w14:paraId="22CC5144">
            <w:pPr>
              <w:keepNext w:val="0"/>
              <w:keepLines w:val="0"/>
              <w:widowControl/>
              <w:suppressLineNumbers w:val="0"/>
              <w:spacing w:before="0" w:beforeAutospacing="0" w:after="0" w:afterAutospacing="0" w:line="300" w:lineRule="exact"/>
              <w:ind w:left="0" w:leftChars="0" w:right="0" w:rightChars="0"/>
              <w:textAlignment w:val="center"/>
              <w:rPr>
                <w:rFonts w:hint="eastAsia" w:ascii="仿宋_GB2312" w:hAnsi="仿宋_GB2312" w:eastAsia="仿宋_GB2312" w:cs="仿宋_GB2312"/>
                <w:lang w:val="en-US" w:eastAsia="en-US"/>
              </w:rPr>
            </w:pPr>
            <w:r>
              <w:rPr>
                <w:rFonts w:hint="eastAsia" w:ascii="仿宋_GB2312" w:hAnsi="仿宋_GB2312" w:eastAsia="仿宋_GB2312" w:cs="仿宋_GB2312"/>
                <w:color w:val="auto"/>
                <w:kern w:val="2"/>
                <w:sz w:val="21"/>
                <w:szCs w:val="21"/>
                <w:highlight w:val="none"/>
                <w:lang w:val="en-US" w:eastAsia="zh-CN" w:bidi="ar-SA"/>
              </w:rPr>
              <w:t>大学生职业发展与就业指导（一）-（二）</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0953C53">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M</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AD6489C">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FAE1DDF">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B8486D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D2656D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DF05A0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BA58D3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913B98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388300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en-US" w:bidi="en-US"/>
              </w:rPr>
              <w:t>H</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2A0DAAD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F99DE1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A708C9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876707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F79E48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C674DC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CF9266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3DA7C6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9EE957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F49566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586361E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2A01CAC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57F5D6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2E0205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5D5A01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085F87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573642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5F8E63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20CA4F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F0701D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C1AD57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AE1F64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r>
      <w:tr w14:paraId="43590DCB">
        <w:tblPrEx>
          <w:tblCellMar>
            <w:top w:w="0" w:type="dxa"/>
            <w:left w:w="108" w:type="dxa"/>
            <w:bottom w:w="0" w:type="dxa"/>
            <w:right w:w="108" w:type="dxa"/>
          </w:tblCellMar>
        </w:tblPrEx>
        <w:trPr>
          <w:trHeight w:val="0" w:hRule="atLeast"/>
          <w:jc w:val="center"/>
        </w:trPr>
        <w:tc>
          <w:tcPr>
            <w:tcW w:w="133" w:type="pct"/>
            <w:tcBorders>
              <w:top w:val="single" w:color="000000" w:sz="4" w:space="0"/>
              <w:left w:val="single" w:color="000000" w:sz="4" w:space="0"/>
              <w:bottom w:val="single" w:color="000000" w:sz="4" w:space="0"/>
              <w:right w:val="single" w:color="000000" w:sz="4" w:space="0"/>
            </w:tcBorders>
            <w:noWrap w:val="0"/>
            <w:vAlign w:val="top"/>
          </w:tcPr>
          <w:p w14:paraId="064C487C">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lang w:val="en-US" w:eastAsia="zh-CN" w:bidi="en-US"/>
              </w:rPr>
            </w:pPr>
            <w:r>
              <w:rPr>
                <w:rFonts w:hint="eastAsia" w:ascii="仿宋_GB2312" w:hAnsi="仿宋_GB2312" w:eastAsia="仿宋_GB2312" w:cs="仿宋_GB2312"/>
              </w:rPr>
              <w:t>9</w:t>
            </w:r>
          </w:p>
        </w:tc>
        <w:tc>
          <w:tcPr>
            <w:tcW w:w="331" w:type="pct"/>
            <w:tcBorders>
              <w:top w:val="single" w:color="000000" w:sz="4" w:space="0"/>
              <w:left w:val="single" w:color="000000" w:sz="4" w:space="0"/>
              <w:bottom w:val="single" w:color="000000" w:sz="4" w:space="0"/>
              <w:right w:val="single" w:color="000000" w:sz="4" w:space="0"/>
            </w:tcBorders>
            <w:noWrap w:val="0"/>
            <w:vAlign w:val="center"/>
          </w:tcPr>
          <w:p w14:paraId="0C32A3AE">
            <w:pPr>
              <w:keepNext w:val="0"/>
              <w:keepLines w:val="0"/>
              <w:widowControl/>
              <w:suppressLineNumbers w:val="0"/>
              <w:spacing w:before="0" w:beforeAutospacing="0" w:after="0" w:afterAutospacing="0" w:line="300" w:lineRule="exact"/>
              <w:ind w:left="0" w:leftChars="0" w:right="0" w:rightChars="0"/>
              <w:textAlignment w:val="center"/>
              <w:rPr>
                <w:rFonts w:hint="eastAsia" w:ascii="仿宋_GB2312" w:hAnsi="仿宋_GB2312" w:eastAsia="仿宋_GB2312" w:cs="仿宋_GB2312"/>
                <w:lang w:val="en-US" w:eastAsia="en-US"/>
              </w:rPr>
            </w:pPr>
            <w:r>
              <w:rPr>
                <w:rFonts w:hint="eastAsia" w:ascii="仿宋_GB2312" w:hAnsi="仿宋_GB2312" w:eastAsia="仿宋_GB2312" w:cs="仿宋_GB2312"/>
                <w:color w:val="auto"/>
                <w:kern w:val="2"/>
                <w:sz w:val="21"/>
                <w:szCs w:val="21"/>
                <w:highlight w:val="none"/>
                <w:lang w:val="en-US" w:eastAsia="zh-CN" w:bidi="ar-SA"/>
              </w:rPr>
              <w:t>大学生创新与创业实务（一）-（二）</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E30F7F6">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M</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89AB15B">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6C38BE7">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CA73C2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4E59B0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B49FC8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C7A408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12B856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8CC618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en-US" w:bidi="en-US"/>
              </w:rPr>
              <w:t>H</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0B63A90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E25305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9E9FC9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5EC0B7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A187DA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423AEE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371998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A6F3FC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0FC134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72063F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691DCC8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5E635BD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17C8E7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EBE600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57ED08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3AF69C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261206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028BFD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60C708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917D59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696CF0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014CE4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r>
      <w:tr w14:paraId="17624893">
        <w:tblPrEx>
          <w:tblCellMar>
            <w:top w:w="0" w:type="dxa"/>
            <w:left w:w="108" w:type="dxa"/>
            <w:bottom w:w="0" w:type="dxa"/>
            <w:right w:w="108" w:type="dxa"/>
          </w:tblCellMar>
        </w:tblPrEx>
        <w:trPr>
          <w:trHeight w:val="0" w:hRule="atLeast"/>
          <w:jc w:val="center"/>
        </w:trPr>
        <w:tc>
          <w:tcPr>
            <w:tcW w:w="133" w:type="pct"/>
            <w:tcBorders>
              <w:top w:val="single" w:color="000000" w:sz="4" w:space="0"/>
              <w:left w:val="single" w:color="000000" w:sz="4" w:space="0"/>
              <w:bottom w:val="single" w:color="000000" w:sz="4" w:space="0"/>
              <w:right w:val="single" w:color="000000" w:sz="4" w:space="0"/>
            </w:tcBorders>
            <w:noWrap w:val="0"/>
            <w:vAlign w:val="top"/>
          </w:tcPr>
          <w:p w14:paraId="48DA39C1">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lang w:val="en-US" w:eastAsia="zh-CN" w:bidi="en-US"/>
              </w:rPr>
            </w:pPr>
            <w:r>
              <w:rPr>
                <w:rFonts w:hint="eastAsia" w:ascii="仿宋_GB2312" w:hAnsi="仿宋_GB2312" w:eastAsia="仿宋_GB2312" w:cs="仿宋_GB2312"/>
              </w:rPr>
              <w:t>10</w:t>
            </w:r>
          </w:p>
        </w:tc>
        <w:tc>
          <w:tcPr>
            <w:tcW w:w="331" w:type="pct"/>
            <w:tcBorders>
              <w:top w:val="single" w:color="000000" w:sz="4" w:space="0"/>
              <w:left w:val="single" w:color="000000" w:sz="4" w:space="0"/>
              <w:bottom w:val="single" w:color="000000" w:sz="4" w:space="0"/>
              <w:right w:val="single" w:color="000000" w:sz="4" w:space="0"/>
            </w:tcBorders>
            <w:noWrap w:val="0"/>
            <w:vAlign w:val="center"/>
          </w:tcPr>
          <w:p w14:paraId="6EB3F8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center"/>
              <w:rPr>
                <w:rFonts w:hint="eastAsia" w:ascii="仿宋_GB2312" w:hAnsi="仿宋_GB2312" w:eastAsia="仿宋_GB2312" w:cs="仿宋_GB2312"/>
                <w:lang w:val="en-US" w:eastAsia="en-US"/>
              </w:rPr>
            </w:pPr>
            <w:r>
              <w:rPr>
                <w:rFonts w:hint="eastAsia" w:ascii="仿宋_GB2312" w:hAnsi="仿宋_GB2312" w:eastAsia="仿宋_GB2312" w:cs="仿宋_GB2312"/>
                <w:i w:val="0"/>
                <w:iCs w:val="0"/>
                <w:color w:val="000000"/>
                <w:kern w:val="0"/>
                <w:sz w:val="21"/>
                <w:szCs w:val="21"/>
                <w:highlight w:val="none"/>
                <w:u w:val="none"/>
                <w:lang w:val="en-US" w:eastAsia="zh-CN" w:bidi="ar"/>
              </w:rPr>
              <w:t>大学生心理健康教育（一）-（二）</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87F94B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99EDD8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BBA903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9B3009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4DCD8A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415619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9E5D38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22F43F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65CBD13">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L</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0C398DD1">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6DA9DB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EE7D2D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220049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10FBE0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C66FCD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48D9FD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C56EF8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62DC1F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23BB72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03DE07A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2172A14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F215C9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8881C9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BFEF93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2F5650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7F323E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86F3A1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4BE5B1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72F7DD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F93DDB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F0D116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r>
      <w:tr w14:paraId="63F4B210">
        <w:tblPrEx>
          <w:tblCellMar>
            <w:top w:w="0" w:type="dxa"/>
            <w:left w:w="108" w:type="dxa"/>
            <w:bottom w:w="0" w:type="dxa"/>
            <w:right w:w="108" w:type="dxa"/>
          </w:tblCellMar>
        </w:tblPrEx>
        <w:trPr>
          <w:trHeight w:val="0" w:hRule="atLeast"/>
          <w:jc w:val="center"/>
        </w:trPr>
        <w:tc>
          <w:tcPr>
            <w:tcW w:w="133" w:type="pct"/>
            <w:tcBorders>
              <w:top w:val="single" w:color="000000" w:sz="4" w:space="0"/>
              <w:left w:val="single" w:color="000000" w:sz="4" w:space="0"/>
              <w:bottom w:val="single" w:color="000000" w:sz="4" w:space="0"/>
              <w:right w:val="single" w:color="000000" w:sz="4" w:space="0"/>
            </w:tcBorders>
            <w:noWrap w:val="0"/>
            <w:vAlign w:val="top"/>
          </w:tcPr>
          <w:p w14:paraId="5B4724B3">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lang w:val="en-US" w:eastAsia="zh-CN" w:bidi="en-US"/>
              </w:rPr>
            </w:pPr>
            <w:r>
              <w:rPr>
                <w:rFonts w:hint="eastAsia" w:ascii="仿宋_GB2312" w:hAnsi="仿宋_GB2312" w:eastAsia="仿宋_GB2312" w:cs="仿宋_GB2312"/>
              </w:rPr>
              <w:t>11</w:t>
            </w:r>
          </w:p>
        </w:tc>
        <w:tc>
          <w:tcPr>
            <w:tcW w:w="331" w:type="pct"/>
            <w:tcBorders>
              <w:top w:val="single" w:color="000000" w:sz="4" w:space="0"/>
              <w:left w:val="single" w:color="000000" w:sz="4" w:space="0"/>
              <w:bottom w:val="single" w:color="000000" w:sz="4" w:space="0"/>
              <w:right w:val="single" w:color="000000" w:sz="4" w:space="0"/>
            </w:tcBorders>
            <w:noWrap w:val="0"/>
            <w:vAlign w:val="center"/>
          </w:tcPr>
          <w:p w14:paraId="7B81EB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center"/>
              <w:rPr>
                <w:rFonts w:hint="eastAsia" w:ascii="仿宋_GB2312" w:hAnsi="仿宋_GB2312" w:eastAsia="仿宋_GB2312" w:cs="仿宋_GB2312"/>
                <w:lang w:val="en-US" w:eastAsia="en-US"/>
              </w:rPr>
            </w:pPr>
            <w:r>
              <w:rPr>
                <w:rFonts w:hint="eastAsia" w:ascii="仿宋_GB2312" w:hAnsi="仿宋_GB2312" w:eastAsia="仿宋_GB2312" w:cs="仿宋_GB2312"/>
                <w:i w:val="0"/>
                <w:iCs w:val="0"/>
                <w:color w:val="000000"/>
                <w:kern w:val="0"/>
                <w:sz w:val="21"/>
                <w:szCs w:val="21"/>
                <w:highlight w:val="none"/>
                <w:u w:val="none"/>
                <w:lang w:val="en-US" w:eastAsia="zh-CN" w:bidi="ar"/>
              </w:rPr>
              <w:t>大学英语（一）-（二）</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E95531D">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M</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92607AF">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2982AEE">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975780E">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70C9E42">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M</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E27BD8D">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F116B0E">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F87CBBA">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3471CBE">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378D5699">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A1C18E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7EB02D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4C4251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0F9439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E720AD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07A6C4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476870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230C03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BD8573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2B1C58E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5DA468A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C08E63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B5B825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CBE452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AE35B2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31EB0E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6D2187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AE77B4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CE867F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8FC391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0F8DDE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r>
      <w:tr w14:paraId="7660735A">
        <w:tblPrEx>
          <w:tblCellMar>
            <w:top w:w="0" w:type="dxa"/>
            <w:left w:w="108" w:type="dxa"/>
            <w:bottom w:w="0" w:type="dxa"/>
            <w:right w:w="108" w:type="dxa"/>
          </w:tblCellMar>
        </w:tblPrEx>
        <w:trPr>
          <w:trHeight w:val="0" w:hRule="atLeast"/>
          <w:jc w:val="center"/>
        </w:trPr>
        <w:tc>
          <w:tcPr>
            <w:tcW w:w="133" w:type="pct"/>
            <w:tcBorders>
              <w:top w:val="single" w:color="000000" w:sz="4" w:space="0"/>
              <w:left w:val="single" w:color="000000" w:sz="4" w:space="0"/>
              <w:bottom w:val="single" w:color="000000" w:sz="4" w:space="0"/>
              <w:right w:val="single" w:color="000000" w:sz="4" w:space="0"/>
            </w:tcBorders>
            <w:noWrap w:val="0"/>
            <w:vAlign w:val="top"/>
          </w:tcPr>
          <w:p w14:paraId="132852AD">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lang w:val="en-US" w:eastAsia="zh-CN" w:bidi="en-US"/>
              </w:rPr>
            </w:pPr>
            <w:r>
              <w:rPr>
                <w:rFonts w:hint="eastAsia" w:ascii="仿宋_GB2312" w:hAnsi="仿宋_GB2312" w:eastAsia="仿宋_GB2312" w:cs="仿宋_GB2312"/>
              </w:rPr>
              <w:t>12</w:t>
            </w:r>
          </w:p>
        </w:tc>
        <w:tc>
          <w:tcPr>
            <w:tcW w:w="331" w:type="pct"/>
            <w:tcBorders>
              <w:top w:val="single" w:color="000000" w:sz="4" w:space="0"/>
              <w:left w:val="single" w:color="000000" w:sz="4" w:space="0"/>
              <w:bottom w:val="single" w:color="000000" w:sz="4" w:space="0"/>
              <w:right w:val="single" w:color="000000" w:sz="4" w:space="0"/>
            </w:tcBorders>
            <w:noWrap w:val="0"/>
            <w:vAlign w:val="center"/>
          </w:tcPr>
          <w:p w14:paraId="62E8BC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center"/>
              <w:rPr>
                <w:rFonts w:hint="eastAsia" w:ascii="仿宋_GB2312" w:hAnsi="仿宋_GB2312" w:eastAsia="仿宋_GB2312" w:cs="仿宋_GB2312"/>
                <w:sz w:val="20"/>
                <w:szCs w:val="21"/>
                <w:lang w:val="en-US" w:eastAsia="en-US"/>
              </w:rPr>
            </w:pPr>
            <w:r>
              <w:rPr>
                <w:rFonts w:hint="eastAsia" w:ascii="仿宋_GB2312" w:hAnsi="仿宋_GB2312" w:eastAsia="仿宋_GB2312" w:cs="仿宋_GB2312"/>
                <w:i w:val="0"/>
                <w:iCs w:val="0"/>
                <w:color w:val="000000"/>
                <w:kern w:val="0"/>
                <w:sz w:val="21"/>
                <w:szCs w:val="21"/>
                <w:highlight w:val="none"/>
                <w:u w:val="none"/>
                <w:lang w:val="en-US" w:eastAsia="zh-CN" w:bidi="ar"/>
              </w:rPr>
              <w:t>大学体育（一）、大学体育（二）</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C6D4142">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M</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F6602C4">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F1F765E">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CA39F7E">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E972D40">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M</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042496F">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198CEE6">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CE8E7C8">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9BE437C">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165B3EC7">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215F4E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A68B4C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05E703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5ED362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C09DE6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1F78BA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2E5810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A38527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D77BED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2FEE80D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49C8A0B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1123A9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BFD111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ECD438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EF42B9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A9C319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F39B37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84809B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9E57B7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06FDD4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B8AC43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r>
      <w:tr w14:paraId="67024A80">
        <w:tblPrEx>
          <w:tblCellMar>
            <w:top w:w="0" w:type="dxa"/>
            <w:left w:w="108" w:type="dxa"/>
            <w:bottom w:w="0" w:type="dxa"/>
            <w:right w:w="108" w:type="dxa"/>
          </w:tblCellMar>
        </w:tblPrEx>
        <w:trPr>
          <w:trHeight w:val="0" w:hRule="atLeast"/>
          <w:jc w:val="center"/>
        </w:trPr>
        <w:tc>
          <w:tcPr>
            <w:tcW w:w="133" w:type="pct"/>
            <w:tcBorders>
              <w:top w:val="single" w:color="000000" w:sz="4" w:space="0"/>
              <w:left w:val="single" w:color="000000" w:sz="4" w:space="0"/>
              <w:bottom w:val="single" w:color="000000" w:sz="4" w:space="0"/>
              <w:right w:val="single" w:color="000000" w:sz="4" w:space="0"/>
            </w:tcBorders>
            <w:noWrap w:val="0"/>
            <w:vAlign w:val="top"/>
          </w:tcPr>
          <w:p w14:paraId="31BBCEA9">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lang w:val="en-US" w:eastAsia="zh-CN" w:bidi="en-US"/>
              </w:rPr>
            </w:pPr>
            <w:r>
              <w:rPr>
                <w:rFonts w:hint="eastAsia" w:ascii="仿宋_GB2312" w:hAnsi="仿宋_GB2312" w:eastAsia="仿宋_GB2312" w:cs="仿宋_GB2312"/>
              </w:rPr>
              <w:t>13</w:t>
            </w:r>
          </w:p>
        </w:tc>
        <w:tc>
          <w:tcPr>
            <w:tcW w:w="331" w:type="pct"/>
            <w:tcBorders>
              <w:top w:val="single" w:color="000000" w:sz="4" w:space="0"/>
              <w:left w:val="single" w:color="000000" w:sz="4" w:space="0"/>
              <w:bottom w:val="single" w:color="000000" w:sz="4" w:space="0"/>
              <w:right w:val="single" w:color="000000" w:sz="4" w:space="0"/>
            </w:tcBorders>
            <w:noWrap w:val="0"/>
            <w:vAlign w:val="center"/>
          </w:tcPr>
          <w:p w14:paraId="066C1F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center"/>
              <w:rPr>
                <w:rFonts w:hint="eastAsia" w:ascii="仿宋_GB2312" w:hAnsi="仿宋_GB2312" w:eastAsia="仿宋_GB2312" w:cs="仿宋_GB2312"/>
                <w:sz w:val="20"/>
                <w:szCs w:val="21"/>
                <w:lang w:val="en-US" w:eastAsia="en-US"/>
              </w:rPr>
            </w:pPr>
            <w:r>
              <w:rPr>
                <w:rFonts w:hint="eastAsia" w:ascii="仿宋_GB2312" w:hAnsi="仿宋_GB2312" w:eastAsia="仿宋_GB2312" w:cs="仿宋_GB2312"/>
                <w:i w:val="0"/>
                <w:iCs w:val="0"/>
                <w:color w:val="000000"/>
                <w:kern w:val="0"/>
                <w:sz w:val="21"/>
                <w:szCs w:val="21"/>
                <w:highlight w:val="none"/>
                <w:u w:val="none"/>
                <w:lang w:val="en-US" w:eastAsia="zh-CN" w:bidi="ar"/>
              </w:rPr>
              <w:t>大学体育（三）</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4AC5286">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91A69F4">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C999F17">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E38B20B">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7E4389B">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M</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7971A92">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5A80EAC">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4C33835">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83BC145">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50FA0DE1">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F60813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FD0D0A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361767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5CCF3D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3FF0F0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0F8BBE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6E14E3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3A77B6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74FFE2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44437FF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40F918F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9B99DA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B1E1BB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068EED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2F53E0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087A98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11B245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41CCCE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76E10E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60E732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FB0731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r>
      <w:tr w14:paraId="74B896D0">
        <w:tblPrEx>
          <w:tblCellMar>
            <w:top w:w="0" w:type="dxa"/>
            <w:left w:w="108" w:type="dxa"/>
            <w:bottom w:w="0" w:type="dxa"/>
            <w:right w:w="108" w:type="dxa"/>
          </w:tblCellMar>
        </w:tblPrEx>
        <w:trPr>
          <w:trHeight w:val="0" w:hRule="atLeast"/>
          <w:jc w:val="center"/>
        </w:trPr>
        <w:tc>
          <w:tcPr>
            <w:tcW w:w="133" w:type="pct"/>
            <w:tcBorders>
              <w:top w:val="single" w:color="000000" w:sz="4" w:space="0"/>
              <w:left w:val="single" w:color="000000" w:sz="4" w:space="0"/>
              <w:bottom w:val="single" w:color="000000" w:sz="4" w:space="0"/>
              <w:right w:val="single" w:color="000000" w:sz="4" w:space="0"/>
            </w:tcBorders>
            <w:noWrap w:val="0"/>
            <w:vAlign w:val="top"/>
          </w:tcPr>
          <w:p w14:paraId="35601BEA">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lang w:val="en-US" w:eastAsia="zh-CN" w:bidi="en-US"/>
              </w:rPr>
            </w:pPr>
            <w:r>
              <w:rPr>
                <w:rFonts w:hint="eastAsia" w:ascii="仿宋_GB2312" w:hAnsi="仿宋_GB2312" w:eastAsia="仿宋_GB2312" w:cs="仿宋_GB2312"/>
              </w:rPr>
              <w:t>14</w:t>
            </w:r>
          </w:p>
        </w:tc>
        <w:tc>
          <w:tcPr>
            <w:tcW w:w="331" w:type="pct"/>
            <w:tcBorders>
              <w:top w:val="single" w:color="000000" w:sz="4" w:space="0"/>
              <w:left w:val="single" w:color="000000" w:sz="4" w:space="0"/>
              <w:bottom w:val="single" w:color="000000" w:sz="4" w:space="0"/>
              <w:right w:val="single" w:color="000000" w:sz="4" w:space="0"/>
            </w:tcBorders>
            <w:noWrap w:val="0"/>
            <w:vAlign w:val="center"/>
          </w:tcPr>
          <w:p w14:paraId="652CCA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center"/>
              <w:rPr>
                <w:rFonts w:hint="eastAsia" w:ascii="仿宋_GB2312" w:hAnsi="仿宋_GB2312" w:eastAsia="仿宋_GB2312" w:cs="仿宋_GB2312"/>
                <w:sz w:val="20"/>
                <w:szCs w:val="21"/>
                <w:lang w:val="en-US" w:eastAsia="en-US"/>
              </w:rPr>
            </w:pPr>
            <w:r>
              <w:rPr>
                <w:rFonts w:hint="eastAsia" w:ascii="仿宋_GB2312" w:hAnsi="仿宋_GB2312" w:eastAsia="仿宋_GB2312" w:cs="仿宋_GB2312"/>
                <w:i w:val="0"/>
                <w:iCs w:val="0"/>
                <w:color w:val="000000"/>
                <w:kern w:val="0"/>
                <w:sz w:val="21"/>
                <w:szCs w:val="21"/>
                <w:highlight w:val="none"/>
                <w:u w:val="none"/>
                <w:lang w:val="en-US" w:eastAsia="zh-CN" w:bidi="ar"/>
              </w:rPr>
              <w:t>通用礼仪</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8FAA471">
            <w:pPr>
              <w:pStyle w:val="19"/>
              <w:keepNext w:val="0"/>
              <w:keepLines w:val="0"/>
              <w:suppressLineNumbers w:val="0"/>
              <w:spacing w:before="0" w:beforeAutospacing="0" w:after="0" w:afterAutospacing="0"/>
              <w:ind w:left="0" w:right="0"/>
              <w:rPr>
                <w:rFonts w:hint="eastAsia" w:ascii="Calibri" w:hAnsi="Calibri" w:eastAsia="宋体" w:cs="Times New Roman"/>
                <w:color w:val="auto"/>
                <w:sz w:val="21"/>
                <w:szCs w:val="24"/>
                <w:highlight w:val="none"/>
                <w:shd w:val="clear" w:color="auto" w:fill="auto"/>
                <w:lang w:val="en-US" w:eastAsia="en-US" w:bidi="en-US"/>
              </w:rPr>
            </w:pPr>
            <w:r>
              <w:rPr>
                <w:rFonts w:hint="eastAsia" w:ascii="仿宋_GB2312" w:hAnsi="仿宋_GB2312" w:eastAsia="仿宋_GB2312" w:cs="仿宋_GB2312"/>
                <w:color w:val="auto"/>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0084246">
            <w:pPr>
              <w:pStyle w:val="19"/>
              <w:keepNext w:val="0"/>
              <w:keepLines w:val="0"/>
              <w:suppressLineNumbers w:val="0"/>
              <w:spacing w:before="0" w:beforeAutospacing="0" w:after="0" w:afterAutospacing="0"/>
              <w:ind w:left="0" w:right="0"/>
              <w:rPr>
                <w:rFonts w:hint="eastAsia" w:ascii="Calibri" w:hAnsi="Calibri" w:eastAsia="宋体" w:cs="Times New Roman"/>
                <w:color w:val="auto"/>
                <w:sz w:val="21"/>
                <w:szCs w:val="24"/>
                <w:highlight w:val="none"/>
                <w:shd w:val="clear" w:color="auto" w:fill="auto"/>
                <w:lang w:val="en-US" w:eastAsia="en-US" w:bidi="en-US"/>
              </w:rPr>
            </w:pPr>
            <w:r>
              <w:rPr>
                <w:rFonts w:hint="eastAsia" w:ascii="仿宋_GB2312" w:hAnsi="仿宋_GB2312" w:eastAsia="仿宋_GB2312" w:cs="仿宋_GB2312"/>
                <w:color w:val="auto"/>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E5EAE77">
            <w:pPr>
              <w:pStyle w:val="19"/>
              <w:keepNext w:val="0"/>
              <w:keepLines w:val="0"/>
              <w:suppressLineNumbers w:val="0"/>
              <w:spacing w:before="0" w:beforeAutospacing="0" w:after="0" w:afterAutospacing="0"/>
              <w:ind w:left="0" w:right="0"/>
              <w:rPr>
                <w:rFonts w:hint="eastAsia" w:ascii="Calibri" w:hAnsi="Calibri" w:eastAsia="宋体" w:cs="Times New Roman"/>
                <w:color w:val="auto"/>
                <w:sz w:val="21"/>
                <w:szCs w:val="24"/>
                <w:highlight w:val="none"/>
                <w:shd w:val="clear" w:color="auto" w:fill="auto"/>
                <w:lang w:val="en-US" w:eastAsia="en-US" w:bidi="en-US"/>
              </w:rPr>
            </w:pPr>
            <w:r>
              <w:rPr>
                <w:rFonts w:hint="eastAsia" w:ascii="仿宋_GB2312" w:hAnsi="仿宋_GB2312" w:eastAsia="仿宋_GB2312" w:cs="仿宋_GB2312"/>
                <w:color w:val="auto"/>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F181931">
            <w:pPr>
              <w:pStyle w:val="19"/>
              <w:keepNext w:val="0"/>
              <w:keepLines w:val="0"/>
              <w:suppressLineNumbers w:val="0"/>
              <w:spacing w:before="0" w:beforeAutospacing="0" w:after="0" w:afterAutospacing="0"/>
              <w:ind w:left="0" w:right="0"/>
              <w:rPr>
                <w:rFonts w:hint="default" w:ascii="Calibri" w:hAnsi="Calibri" w:eastAsia="宋体" w:cs="Times New Roman"/>
                <w:color w:val="auto"/>
                <w:sz w:val="21"/>
                <w:szCs w:val="24"/>
                <w:highlight w:val="none"/>
                <w:shd w:val="clear" w:color="auto" w:fill="auto"/>
                <w:lang w:val="en-US" w:eastAsia="zh-CN" w:bidi="en-US"/>
              </w:rPr>
            </w:pPr>
            <w:r>
              <w:rPr>
                <w:rFonts w:hint="eastAsia" w:ascii="仿宋_GB2312" w:hAnsi="仿宋_GB2312" w:eastAsia="仿宋_GB2312" w:cs="仿宋_GB2312"/>
                <w:color w:val="auto"/>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70D7195">
            <w:pPr>
              <w:pStyle w:val="19"/>
              <w:keepNext w:val="0"/>
              <w:keepLines w:val="0"/>
              <w:suppressLineNumbers w:val="0"/>
              <w:spacing w:before="0" w:beforeAutospacing="0" w:after="0" w:afterAutospacing="0"/>
              <w:ind w:left="0" w:right="0"/>
              <w:rPr>
                <w:rFonts w:hint="default" w:ascii="Calibri" w:hAnsi="Calibri" w:eastAsia="宋体" w:cs="Times New Roman"/>
                <w:color w:val="auto"/>
                <w:sz w:val="21"/>
                <w:szCs w:val="24"/>
                <w:highlight w:val="none"/>
                <w:shd w:val="clear" w:color="auto" w:fill="auto"/>
                <w:lang w:val="en-US" w:eastAsia="zh-CN" w:bidi="en-US"/>
              </w:rPr>
            </w:pPr>
            <w:r>
              <w:rPr>
                <w:rFonts w:hint="eastAsia" w:ascii="仿宋_GB2312" w:hAnsi="仿宋_GB2312" w:eastAsia="仿宋_GB2312" w:cs="仿宋_GB2312"/>
                <w:color w:val="auto"/>
              </w:rPr>
              <w:t>M</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843CD5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2756AB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F16F8F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3A33DF3">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72FE2C8B">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6B6E01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8F868F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7B1F4C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DBF196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EF36B6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14C68D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0AD451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2C5435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C36886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5E9D96D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325B4AC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EA583B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9B5869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8ACE2D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B51F71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214A27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806D71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4E2F2F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5F3288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6A16E0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E51798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r>
      <w:tr w14:paraId="11414298">
        <w:tblPrEx>
          <w:tblCellMar>
            <w:top w:w="0" w:type="dxa"/>
            <w:left w:w="108" w:type="dxa"/>
            <w:bottom w:w="0" w:type="dxa"/>
            <w:right w:w="108" w:type="dxa"/>
          </w:tblCellMar>
        </w:tblPrEx>
        <w:trPr>
          <w:trHeight w:val="0" w:hRule="atLeast"/>
          <w:jc w:val="center"/>
        </w:trPr>
        <w:tc>
          <w:tcPr>
            <w:tcW w:w="133" w:type="pct"/>
            <w:tcBorders>
              <w:top w:val="single" w:color="000000" w:sz="4" w:space="0"/>
              <w:left w:val="single" w:color="000000" w:sz="4" w:space="0"/>
              <w:bottom w:val="single" w:color="000000" w:sz="4" w:space="0"/>
              <w:right w:val="single" w:color="000000" w:sz="4" w:space="0"/>
            </w:tcBorders>
            <w:noWrap w:val="0"/>
            <w:vAlign w:val="top"/>
          </w:tcPr>
          <w:p w14:paraId="4D73ED64">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lang w:val="en-US" w:eastAsia="zh-CN" w:bidi="en-US"/>
              </w:rPr>
            </w:pPr>
            <w:r>
              <w:rPr>
                <w:rFonts w:hint="eastAsia" w:ascii="仿宋_GB2312" w:hAnsi="仿宋_GB2312" w:eastAsia="仿宋_GB2312" w:cs="仿宋_GB2312"/>
              </w:rPr>
              <w:t>15</w:t>
            </w:r>
          </w:p>
        </w:tc>
        <w:tc>
          <w:tcPr>
            <w:tcW w:w="331" w:type="pct"/>
            <w:tcBorders>
              <w:top w:val="single" w:color="000000" w:sz="4" w:space="0"/>
              <w:left w:val="single" w:color="000000" w:sz="4" w:space="0"/>
              <w:bottom w:val="single" w:color="000000" w:sz="4" w:space="0"/>
              <w:right w:val="single" w:color="000000" w:sz="4" w:space="0"/>
            </w:tcBorders>
            <w:noWrap w:val="0"/>
            <w:vAlign w:val="center"/>
          </w:tcPr>
          <w:p w14:paraId="729AC6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center"/>
              <w:rPr>
                <w:rFonts w:hint="eastAsia" w:ascii="仿宋_GB2312" w:hAnsi="仿宋_GB2312" w:eastAsia="仿宋_GB2312" w:cs="仿宋_GB2312"/>
                <w:sz w:val="20"/>
                <w:szCs w:val="21"/>
                <w:lang w:val="en-US" w:eastAsia="en-US"/>
              </w:rPr>
            </w:pPr>
            <w:r>
              <w:rPr>
                <w:rFonts w:hint="eastAsia" w:ascii="仿宋_GB2312" w:hAnsi="仿宋_GB2312" w:eastAsia="仿宋_GB2312" w:cs="仿宋_GB2312"/>
                <w:color w:val="auto"/>
                <w:kern w:val="2"/>
                <w:sz w:val="21"/>
                <w:szCs w:val="21"/>
                <w:highlight w:val="none"/>
                <w:lang w:val="en-US" w:eastAsia="zh-CN"/>
              </w:rPr>
              <w:t>中国优秀传统文化</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E33757C">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B760417">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64A25E6">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A16085B">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640B798">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M</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C818A51">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E79C60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F6D35E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44D8295">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2A9296FB">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8DC3EE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351BBF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111166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14F3DA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B56ACD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75B3B0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7594BC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4E0B49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8DD5A5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05518F4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12E8977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1A3342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5D33D7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64DB82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1B3B95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ED16B3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85DF58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9F9E75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3405C3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98E967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A03B69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r>
      <w:tr w14:paraId="65B8AE74">
        <w:tblPrEx>
          <w:tblCellMar>
            <w:top w:w="0" w:type="dxa"/>
            <w:left w:w="108" w:type="dxa"/>
            <w:bottom w:w="0" w:type="dxa"/>
            <w:right w:w="108" w:type="dxa"/>
          </w:tblCellMar>
        </w:tblPrEx>
        <w:trPr>
          <w:trHeight w:val="0" w:hRule="atLeast"/>
          <w:jc w:val="center"/>
        </w:trPr>
        <w:tc>
          <w:tcPr>
            <w:tcW w:w="133" w:type="pct"/>
            <w:tcBorders>
              <w:top w:val="single" w:color="000000" w:sz="4" w:space="0"/>
              <w:left w:val="single" w:color="000000" w:sz="4" w:space="0"/>
              <w:bottom w:val="single" w:color="000000" w:sz="4" w:space="0"/>
              <w:right w:val="single" w:color="000000" w:sz="4" w:space="0"/>
            </w:tcBorders>
            <w:noWrap w:val="0"/>
            <w:vAlign w:val="top"/>
          </w:tcPr>
          <w:p w14:paraId="18CD0B1A">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lang w:val="en-US" w:eastAsia="zh-CN" w:bidi="en-US"/>
              </w:rPr>
            </w:pPr>
            <w:r>
              <w:rPr>
                <w:rFonts w:hint="eastAsia" w:ascii="仿宋_GB2312" w:hAnsi="仿宋_GB2312" w:eastAsia="仿宋_GB2312" w:cs="仿宋_GB2312"/>
              </w:rPr>
              <w:t>16</w:t>
            </w:r>
          </w:p>
        </w:tc>
        <w:tc>
          <w:tcPr>
            <w:tcW w:w="331" w:type="pct"/>
            <w:tcBorders>
              <w:top w:val="single" w:color="000000" w:sz="4" w:space="0"/>
              <w:left w:val="single" w:color="000000" w:sz="4" w:space="0"/>
              <w:bottom w:val="single" w:color="000000" w:sz="4" w:space="0"/>
              <w:right w:val="single" w:color="000000" w:sz="4" w:space="0"/>
            </w:tcBorders>
            <w:noWrap w:val="0"/>
            <w:vAlign w:val="center"/>
          </w:tcPr>
          <w:p w14:paraId="27F94F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center"/>
              <w:rPr>
                <w:rFonts w:hint="eastAsia" w:ascii="仿宋_GB2312" w:hAnsi="仿宋_GB2312" w:eastAsia="仿宋_GB2312" w:cs="仿宋_GB2312"/>
                <w:sz w:val="20"/>
                <w:szCs w:val="21"/>
                <w:lang w:val="en-US" w:eastAsia="en-US"/>
              </w:rPr>
            </w:pPr>
            <w:r>
              <w:rPr>
                <w:rFonts w:hint="eastAsia" w:ascii="仿宋_GB2312" w:hAnsi="仿宋_GB2312" w:eastAsia="仿宋_GB2312" w:cs="仿宋_GB2312"/>
                <w:i w:val="0"/>
                <w:iCs w:val="0"/>
                <w:color w:val="000000"/>
                <w:kern w:val="0"/>
                <w:sz w:val="21"/>
                <w:szCs w:val="21"/>
                <w:highlight w:val="none"/>
                <w:u w:val="none"/>
                <w:lang w:val="en-US" w:eastAsia="zh-CN" w:bidi="ar"/>
              </w:rPr>
              <w:t>应用文写作</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6183FB8">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18B364F">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CEF2A8A">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38372F4">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C567C95">
            <w:pPr>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977682B">
            <w:pPr>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B7225B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96040D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EE4105C">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048E2049">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0359BF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51F1FC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C33561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A113B8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D29CA3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F4CFD0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196621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B03A34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E3FF08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5970D2B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3A76B7F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05BA9B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188BA1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632904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CD4F64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D17EF4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160990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A634E7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959FEA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39A78D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DF0900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r>
      <w:tr w14:paraId="1BA46FD2">
        <w:tblPrEx>
          <w:tblCellMar>
            <w:top w:w="0" w:type="dxa"/>
            <w:left w:w="108" w:type="dxa"/>
            <w:bottom w:w="0" w:type="dxa"/>
            <w:right w:w="108" w:type="dxa"/>
          </w:tblCellMar>
        </w:tblPrEx>
        <w:trPr>
          <w:trHeight w:val="0" w:hRule="atLeast"/>
          <w:jc w:val="center"/>
        </w:trPr>
        <w:tc>
          <w:tcPr>
            <w:tcW w:w="133" w:type="pct"/>
            <w:tcBorders>
              <w:top w:val="single" w:color="000000" w:sz="4" w:space="0"/>
              <w:left w:val="single" w:color="000000" w:sz="4" w:space="0"/>
              <w:bottom w:val="single" w:color="000000" w:sz="4" w:space="0"/>
              <w:right w:val="single" w:color="000000" w:sz="4" w:space="0"/>
            </w:tcBorders>
            <w:noWrap w:val="0"/>
            <w:vAlign w:val="top"/>
          </w:tcPr>
          <w:p w14:paraId="7842DC96">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lang w:val="en-US" w:eastAsia="zh-CN" w:bidi="en-US"/>
              </w:rPr>
            </w:pPr>
            <w:r>
              <w:rPr>
                <w:rFonts w:hint="eastAsia" w:ascii="仿宋_GB2312" w:hAnsi="仿宋_GB2312" w:eastAsia="仿宋_GB2312" w:cs="仿宋_GB2312"/>
              </w:rPr>
              <w:t>17</w:t>
            </w:r>
          </w:p>
        </w:tc>
        <w:tc>
          <w:tcPr>
            <w:tcW w:w="331" w:type="pct"/>
            <w:tcBorders>
              <w:top w:val="single" w:color="000000" w:sz="4" w:space="0"/>
              <w:left w:val="single" w:color="000000" w:sz="4" w:space="0"/>
              <w:bottom w:val="single" w:color="000000" w:sz="4" w:space="0"/>
              <w:right w:val="single" w:color="000000" w:sz="4" w:space="0"/>
            </w:tcBorders>
            <w:noWrap w:val="0"/>
            <w:vAlign w:val="center"/>
          </w:tcPr>
          <w:p w14:paraId="315AEC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center"/>
              <w:rPr>
                <w:rFonts w:hint="eastAsia" w:ascii="仿宋_GB2312" w:hAnsi="仿宋_GB2312" w:eastAsia="仿宋_GB2312" w:cs="仿宋_GB2312"/>
                <w:sz w:val="20"/>
                <w:szCs w:val="21"/>
                <w:lang w:val="en-US" w:eastAsia="en-US"/>
              </w:rPr>
            </w:pPr>
            <w:r>
              <w:rPr>
                <w:rFonts w:hint="eastAsia" w:ascii="仿宋_GB2312" w:hAnsi="仿宋_GB2312" w:eastAsia="仿宋_GB2312" w:cs="仿宋_GB2312"/>
                <w:i w:val="0"/>
                <w:iCs w:val="0"/>
                <w:color w:val="000000"/>
                <w:kern w:val="0"/>
                <w:sz w:val="21"/>
                <w:szCs w:val="21"/>
                <w:highlight w:val="none"/>
                <w:u w:val="none"/>
                <w:lang w:val="en-US" w:eastAsia="zh-CN" w:bidi="ar"/>
              </w:rPr>
              <w:t>大学语文</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48FC612">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E98613D">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3A73069">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E4032D3">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F7EBF85">
            <w:pPr>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B9CD811">
            <w:pPr>
              <w:keepNext w:val="0"/>
              <w:keepLines w:val="0"/>
              <w:suppressLineNumbers w:val="0"/>
              <w:spacing w:before="0" w:beforeAutospacing="0" w:after="0" w:afterAutospacing="0"/>
              <w:ind w:left="0" w:right="0"/>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5034F6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78E2A8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C55F49B">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0A83EBB9">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07DFA1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D51BC4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BAF6E7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0597E6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EFA3F1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D291A4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696589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8DEE6C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23435D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30AF989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13B7F94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5E000D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71BCC7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71A1B4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7FA14B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C2A961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30FF41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54FC28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13C0AE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348D39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6E8CF7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r>
      <w:tr w14:paraId="1D9179D7">
        <w:tblPrEx>
          <w:tblCellMar>
            <w:top w:w="0" w:type="dxa"/>
            <w:left w:w="108" w:type="dxa"/>
            <w:bottom w:w="0" w:type="dxa"/>
            <w:right w:w="108" w:type="dxa"/>
          </w:tblCellMar>
        </w:tblPrEx>
        <w:trPr>
          <w:trHeight w:val="0" w:hRule="atLeast"/>
          <w:jc w:val="center"/>
        </w:trPr>
        <w:tc>
          <w:tcPr>
            <w:tcW w:w="133" w:type="pct"/>
            <w:tcBorders>
              <w:top w:val="single" w:color="000000" w:sz="4" w:space="0"/>
              <w:left w:val="single" w:color="000000" w:sz="4" w:space="0"/>
              <w:bottom w:val="single" w:color="000000" w:sz="4" w:space="0"/>
              <w:right w:val="single" w:color="000000" w:sz="4" w:space="0"/>
            </w:tcBorders>
            <w:noWrap w:val="0"/>
            <w:vAlign w:val="top"/>
          </w:tcPr>
          <w:p w14:paraId="6BE8114E">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lang w:val="en-US" w:eastAsia="zh-CN" w:bidi="en-US"/>
              </w:rPr>
            </w:pPr>
            <w:r>
              <w:rPr>
                <w:rFonts w:hint="eastAsia" w:ascii="仿宋_GB2312" w:hAnsi="仿宋_GB2312" w:eastAsia="仿宋_GB2312" w:cs="仿宋_GB2312"/>
              </w:rPr>
              <w:t>18</w:t>
            </w:r>
          </w:p>
        </w:tc>
        <w:tc>
          <w:tcPr>
            <w:tcW w:w="331" w:type="pct"/>
            <w:tcBorders>
              <w:top w:val="single" w:color="000000" w:sz="4" w:space="0"/>
              <w:left w:val="single" w:color="000000" w:sz="4" w:space="0"/>
              <w:bottom w:val="single" w:color="000000" w:sz="4" w:space="0"/>
              <w:right w:val="single" w:color="000000" w:sz="4" w:space="0"/>
            </w:tcBorders>
            <w:noWrap w:val="0"/>
            <w:vAlign w:val="center"/>
          </w:tcPr>
          <w:p w14:paraId="5392F3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center"/>
              <w:rPr>
                <w:rFonts w:hint="eastAsia" w:ascii="仿宋_GB2312" w:hAnsi="仿宋_GB2312" w:eastAsia="仿宋_GB2312" w:cs="仿宋_GB2312"/>
                <w:sz w:val="20"/>
                <w:szCs w:val="21"/>
                <w:lang w:val="en-US" w:eastAsia="en-US"/>
              </w:rPr>
            </w:pPr>
            <w:r>
              <w:rPr>
                <w:rFonts w:hint="eastAsia" w:ascii="仿宋_GB2312" w:hAnsi="仿宋_GB2312" w:eastAsia="仿宋_GB2312" w:cs="仿宋_GB2312"/>
                <w:i w:val="0"/>
                <w:iCs w:val="0"/>
                <w:color w:val="auto"/>
                <w:kern w:val="0"/>
                <w:sz w:val="21"/>
                <w:szCs w:val="21"/>
                <w:highlight w:val="none"/>
                <w:u w:val="none"/>
                <w:lang w:val="en-US" w:eastAsia="zh-CN" w:bidi="ar"/>
              </w:rPr>
              <w:t>经济数学</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D94A3D4">
            <w:pPr>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E51294D">
            <w:pPr>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EDBCBAF">
            <w:pPr>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022ADD7">
            <w:pPr>
              <w:keepNext w:val="0"/>
              <w:keepLines w:val="0"/>
              <w:suppressLineNumbers w:val="0"/>
              <w:spacing w:before="0" w:beforeAutospacing="0" w:after="0" w:afterAutospacing="0"/>
              <w:ind w:left="0" w:right="0"/>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B9C87D0">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B759D3B">
            <w:pPr>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A852EE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BA8BF8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845E553">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5F0D5488">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78E5CF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10C600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E9D335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7C4BB2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CA6C37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1F939F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E15980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BAFAFC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9234BB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2B2D2B5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4333A3B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AB57D3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72B03C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F7222D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35752B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038F85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FAE6CE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FC203D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AF3F6B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37548A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F07ED4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r>
      <w:tr w14:paraId="3406B26A">
        <w:tblPrEx>
          <w:tblCellMar>
            <w:top w:w="0" w:type="dxa"/>
            <w:left w:w="108" w:type="dxa"/>
            <w:bottom w:w="0" w:type="dxa"/>
            <w:right w:w="108" w:type="dxa"/>
          </w:tblCellMar>
        </w:tblPrEx>
        <w:trPr>
          <w:trHeight w:val="0" w:hRule="atLeast"/>
          <w:jc w:val="center"/>
        </w:trPr>
        <w:tc>
          <w:tcPr>
            <w:tcW w:w="133" w:type="pct"/>
            <w:tcBorders>
              <w:top w:val="single" w:color="000000" w:sz="4" w:space="0"/>
              <w:left w:val="single" w:color="000000" w:sz="4" w:space="0"/>
              <w:bottom w:val="single" w:color="000000" w:sz="4" w:space="0"/>
              <w:right w:val="single" w:color="000000" w:sz="4" w:space="0"/>
            </w:tcBorders>
            <w:noWrap w:val="0"/>
            <w:vAlign w:val="top"/>
          </w:tcPr>
          <w:p w14:paraId="18F562DB">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lang w:val="en-US" w:eastAsia="zh-CN" w:bidi="en-US"/>
              </w:rPr>
            </w:pPr>
            <w:r>
              <w:rPr>
                <w:rFonts w:hint="eastAsia" w:ascii="仿宋_GB2312" w:hAnsi="仿宋_GB2312" w:eastAsia="仿宋_GB2312" w:cs="仿宋_GB2312"/>
              </w:rPr>
              <w:t>19</w:t>
            </w:r>
          </w:p>
        </w:tc>
        <w:tc>
          <w:tcPr>
            <w:tcW w:w="331" w:type="pct"/>
            <w:tcBorders>
              <w:top w:val="single" w:color="000000" w:sz="4" w:space="0"/>
              <w:left w:val="single" w:color="000000" w:sz="4" w:space="0"/>
              <w:bottom w:val="single" w:color="000000" w:sz="4" w:space="0"/>
              <w:right w:val="single" w:color="000000" w:sz="4" w:space="0"/>
            </w:tcBorders>
            <w:noWrap w:val="0"/>
            <w:vAlign w:val="center"/>
          </w:tcPr>
          <w:p w14:paraId="74768A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rightChars="0"/>
              <w:jc w:val="both"/>
              <w:textAlignment w:val="center"/>
              <w:rPr>
                <w:rFonts w:hint="eastAsia" w:ascii="仿宋_GB2312" w:hAnsi="仿宋_GB2312" w:eastAsia="仿宋_GB2312" w:cs="仿宋_GB2312"/>
                <w:sz w:val="20"/>
                <w:szCs w:val="21"/>
                <w:lang w:val="en-US" w:eastAsia="en-US"/>
              </w:rPr>
            </w:pPr>
            <w:r>
              <w:rPr>
                <w:rFonts w:hint="eastAsia" w:ascii="仿宋_GB2312" w:hAnsi="仿宋_GB2312" w:eastAsia="仿宋_GB2312" w:cs="仿宋_GB2312"/>
                <w:i w:val="0"/>
                <w:iCs w:val="0"/>
                <w:color w:val="auto"/>
                <w:kern w:val="0"/>
                <w:sz w:val="21"/>
                <w:szCs w:val="21"/>
                <w:highlight w:val="none"/>
                <w:u w:val="none"/>
                <w:lang w:val="en-US" w:eastAsia="zh-CN" w:bidi="ar"/>
              </w:rPr>
              <w:t>高等数学</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6BE9F6A">
            <w:pPr>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1B8CD40">
            <w:pPr>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CB1E9FD">
            <w:pPr>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06D98DF">
            <w:pPr>
              <w:keepNext w:val="0"/>
              <w:keepLines w:val="0"/>
              <w:suppressLineNumbers w:val="0"/>
              <w:spacing w:before="0" w:beforeAutospacing="0" w:after="0" w:afterAutospacing="0"/>
              <w:ind w:left="0" w:right="0"/>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B3D8D09">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8B98C00">
            <w:pPr>
              <w:keepNext w:val="0"/>
              <w:keepLines w:val="0"/>
              <w:suppressLineNumbers w:val="0"/>
              <w:spacing w:before="0" w:beforeAutospacing="0" w:after="0" w:afterAutospacing="0"/>
              <w:ind w:left="0" w:right="0"/>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49819F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81565B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4D2DAC0">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5DF104CB">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5B8D08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578948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B0BAAD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F336F3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0CEDDF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9C9D16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026254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D6EAD1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E04454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61BD959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3B9F46F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B194F9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FCD99A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BCF6D7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2E7A7D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19142A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173A5B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4B1B03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8A1E5A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411C6D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55BC17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r>
      <w:tr w14:paraId="5EB0BA29">
        <w:tblPrEx>
          <w:tblCellMar>
            <w:top w:w="0" w:type="dxa"/>
            <w:left w:w="108" w:type="dxa"/>
            <w:bottom w:w="0" w:type="dxa"/>
            <w:right w:w="108" w:type="dxa"/>
          </w:tblCellMar>
        </w:tblPrEx>
        <w:trPr>
          <w:trHeight w:val="0" w:hRule="atLeast"/>
          <w:jc w:val="center"/>
        </w:trPr>
        <w:tc>
          <w:tcPr>
            <w:tcW w:w="133" w:type="pct"/>
            <w:tcBorders>
              <w:top w:val="single" w:color="000000" w:sz="4" w:space="0"/>
              <w:left w:val="single" w:color="000000" w:sz="4" w:space="0"/>
              <w:bottom w:val="single" w:color="000000" w:sz="4" w:space="0"/>
              <w:right w:val="single" w:color="000000" w:sz="4" w:space="0"/>
            </w:tcBorders>
            <w:noWrap w:val="0"/>
            <w:vAlign w:val="top"/>
          </w:tcPr>
          <w:p w14:paraId="63F36630">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lang w:val="en-US" w:eastAsia="zh-CN" w:bidi="en-US"/>
              </w:rPr>
            </w:pPr>
            <w:r>
              <w:rPr>
                <w:rFonts w:hint="eastAsia" w:ascii="仿宋_GB2312" w:hAnsi="仿宋_GB2312" w:eastAsia="仿宋_GB2312" w:cs="仿宋_GB2312"/>
              </w:rPr>
              <w:t>20</w:t>
            </w:r>
          </w:p>
        </w:tc>
        <w:tc>
          <w:tcPr>
            <w:tcW w:w="331" w:type="pct"/>
            <w:tcBorders>
              <w:top w:val="single" w:color="000000" w:sz="4" w:space="0"/>
              <w:left w:val="single" w:color="000000" w:sz="4" w:space="0"/>
              <w:bottom w:val="single" w:color="000000" w:sz="4" w:space="0"/>
              <w:right w:val="single" w:color="000000" w:sz="4" w:space="0"/>
            </w:tcBorders>
            <w:noWrap w:val="0"/>
            <w:vAlign w:val="center"/>
          </w:tcPr>
          <w:p w14:paraId="20BB020F">
            <w:pPr>
              <w:pStyle w:val="11"/>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sz w:val="20"/>
                <w:szCs w:val="21"/>
                <w:lang w:val="en-US" w:eastAsia="en-US"/>
              </w:rPr>
            </w:pPr>
            <w:r>
              <w:rPr>
                <w:rFonts w:hint="eastAsia" w:ascii="仿宋_GB2312" w:hAnsi="仿宋_GB2312" w:eastAsia="仿宋_GB2312" w:cs="仿宋_GB2312"/>
                <w:color w:val="auto"/>
                <w:kern w:val="2"/>
                <w:sz w:val="21"/>
                <w:szCs w:val="21"/>
                <w:lang w:val="en-US" w:eastAsia="zh-CN" w:bidi="ar"/>
              </w:rPr>
              <w:t>精益生产与管理基础</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3FE253D">
            <w:pPr>
              <w:pStyle w:val="19"/>
              <w:keepNext w:val="0"/>
              <w:keepLines w:val="0"/>
              <w:suppressLineNumbers w:val="0"/>
              <w:spacing w:before="0" w:beforeAutospacing="0" w:after="0" w:afterAutospacing="0"/>
              <w:ind w:left="0" w:right="0"/>
              <w:rPr>
                <w:rFonts w:hint="eastAsia" w:ascii="仿宋_GB2312" w:hAnsi="仿宋_GB2312" w:eastAsia="仿宋_GB2312" w:cs="仿宋_GB2312"/>
                <w:lang w:val="en-US" w:eastAsia="en-US"/>
              </w:rPr>
            </w:pPr>
            <w:r>
              <w:rPr>
                <w:rFonts w:hint="eastAsia" w:ascii="仿宋_GB2312" w:hAnsi="仿宋_GB2312" w:eastAsia="仿宋_GB2312" w:cs="仿宋_GB2312"/>
                <w:lang w:val="en-US" w:eastAsia="zh-CN"/>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B85D2EC">
            <w:pPr>
              <w:pStyle w:val="19"/>
              <w:keepNext w:val="0"/>
              <w:keepLines w:val="0"/>
              <w:suppressLineNumbers w:val="0"/>
              <w:spacing w:before="0" w:beforeAutospacing="0" w:after="0" w:afterAutospacing="0"/>
              <w:ind w:left="0" w:right="0"/>
              <w:rPr>
                <w:rFonts w:hint="eastAsia" w:ascii="仿宋_GB2312" w:hAnsi="仿宋_GB2312" w:eastAsia="仿宋_GB2312" w:cs="仿宋_GB2312"/>
                <w:lang w:val="en-US" w:eastAsia="en-US"/>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9937CAF">
            <w:pPr>
              <w:pStyle w:val="19"/>
              <w:keepNext w:val="0"/>
              <w:keepLines w:val="0"/>
              <w:suppressLineNumbers w:val="0"/>
              <w:spacing w:before="0" w:beforeAutospacing="0" w:after="0" w:afterAutospacing="0"/>
              <w:ind w:left="0" w:right="0"/>
              <w:rPr>
                <w:rFonts w:hint="eastAsia" w:ascii="仿宋_GB2312" w:hAnsi="仿宋_GB2312" w:eastAsia="仿宋_GB2312" w:cs="仿宋_GB2312"/>
                <w:lang w:val="en-US" w:eastAsia="en-US"/>
              </w:rPr>
            </w:pPr>
            <w:r>
              <w:rPr>
                <w:rFonts w:hint="eastAsia" w:ascii="仿宋_GB2312" w:hAnsi="仿宋_GB2312" w:eastAsia="仿宋_GB2312" w:cs="仿宋_GB2312"/>
              </w:rPr>
              <w:t>M</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AEE962A">
            <w:pPr>
              <w:pStyle w:val="19"/>
              <w:keepNext w:val="0"/>
              <w:keepLines w:val="0"/>
              <w:suppressLineNumbers w:val="0"/>
              <w:spacing w:before="0" w:beforeAutospacing="0" w:after="0" w:afterAutospacing="0"/>
              <w:ind w:left="0" w:right="0"/>
              <w:rPr>
                <w:rFonts w:hint="eastAsia" w:ascii="仿宋_GB2312" w:hAnsi="仿宋_GB2312" w:eastAsia="仿宋_GB2312" w:cs="仿宋_GB2312"/>
                <w:lang w:val="en-US" w:eastAsia="zh-CN"/>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734742E">
            <w:pPr>
              <w:pStyle w:val="19"/>
              <w:keepNext w:val="0"/>
              <w:keepLines w:val="0"/>
              <w:suppressLineNumbers w:val="0"/>
              <w:spacing w:before="0" w:beforeAutospacing="0" w:after="0" w:afterAutospacing="0"/>
              <w:ind w:left="0" w:right="0"/>
              <w:rPr>
                <w:rFonts w:hint="eastAsia" w:ascii="仿宋_GB2312" w:hAnsi="仿宋_GB2312" w:eastAsia="仿宋_GB2312" w:cs="仿宋_GB2312"/>
                <w:lang w:val="en-US" w:eastAsia="zh-CN"/>
              </w:rPr>
            </w:pPr>
            <w:r>
              <w:rPr>
                <w:rFonts w:hint="eastAsia" w:ascii="仿宋_GB2312" w:hAnsi="仿宋_GB2312" w:eastAsia="仿宋_GB2312" w:cs="仿宋_GB2312"/>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07C0DCE">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1112CF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1697EE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3A1245E">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L</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4328FEB2">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E14718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37F703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06AC0C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B075A8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50680C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3D98EC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54A635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43215C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0A0083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581D1C5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3BE7C78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13CF90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120B96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6F2E00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F6E477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DD602F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C5A16A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BB5E06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0EF377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A92D88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B33880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r>
      <w:tr w14:paraId="7F74B742">
        <w:tblPrEx>
          <w:tblCellMar>
            <w:top w:w="0" w:type="dxa"/>
            <w:left w:w="108" w:type="dxa"/>
            <w:bottom w:w="0" w:type="dxa"/>
            <w:right w:w="108" w:type="dxa"/>
          </w:tblCellMar>
        </w:tblPrEx>
        <w:trPr>
          <w:trHeight w:val="0" w:hRule="atLeast"/>
          <w:jc w:val="center"/>
        </w:trPr>
        <w:tc>
          <w:tcPr>
            <w:tcW w:w="133" w:type="pct"/>
            <w:tcBorders>
              <w:top w:val="single" w:color="000000" w:sz="4" w:space="0"/>
              <w:left w:val="single" w:color="000000" w:sz="4" w:space="0"/>
              <w:bottom w:val="single" w:color="000000" w:sz="4" w:space="0"/>
              <w:right w:val="single" w:color="000000" w:sz="4" w:space="0"/>
            </w:tcBorders>
            <w:noWrap w:val="0"/>
            <w:vAlign w:val="top"/>
          </w:tcPr>
          <w:p w14:paraId="123F370D">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lang w:val="en-US" w:eastAsia="zh-CN" w:bidi="en-US"/>
              </w:rPr>
            </w:pPr>
            <w:r>
              <w:rPr>
                <w:rFonts w:hint="eastAsia" w:ascii="仿宋_GB2312" w:hAnsi="仿宋_GB2312" w:eastAsia="仿宋_GB2312" w:cs="仿宋_GB2312"/>
              </w:rPr>
              <w:t>21</w:t>
            </w:r>
          </w:p>
        </w:tc>
        <w:tc>
          <w:tcPr>
            <w:tcW w:w="331" w:type="pct"/>
            <w:tcBorders>
              <w:top w:val="single" w:color="000000" w:sz="4" w:space="0"/>
              <w:left w:val="single" w:color="000000" w:sz="4" w:space="0"/>
              <w:bottom w:val="single" w:color="000000" w:sz="4" w:space="0"/>
              <w:right w:val="single" w:color="000000" w:sz="4" w:space="0"/>
            </w:tcBorders>
            <w:noWrap w:val="0"/>
            <w:vAlign w:val="center"/>
          </w:tcPr>
          <w:p w14:paraId="652DE6CD">
            <w:pPr>
              <w:pStyle w:val="11"/>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sz w:val="20"/>
                <w:szCs w:val="21"/>
                <w:lang w:val="en-US" w:eastAsia="en-US"/>
              </w:rPr>
            </w:pPr>
            <w:r>
              <w:rPr>
                <w:rFonts w:hint="eastAsia" w:ascii="仿宋_GB2312" w:hAnsi="仿宋_GB2312" w:eastAsia="仿宋_GB2312" w:cs="仿宋_GB2312"/>
                <w:color w:val="auto"/>
                <w:kern w:val="2"/>
                <w:sz w:val="21"/>
                <w:szCs w:val="21"/>
                <w:lang w:val="en-US" w:eastAsia="zh-CN" w:bidi="ar"/>
              </w:rPr>
              <w:t>信息技术</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22CB150">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57CC51F">
            <w:pPr>
              <w:pStyle w:val="19"/>
              <w:keepNext w:val="0"/>
              <w:keepLines w:val="0"/>
              <w:suppressLineNumbers w:val="0"/>
              <w:spacing w:before="0" w:beforeAutospacing="0" w:after="0" w:afterAutospacing="0"/>
              <w:ind w:left="0" w:right="0"/>
              <w:jc w:val="center"/>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456FF93">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950EB06">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F9E97D0">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M</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0E98E3D">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937D35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E051AB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81B97E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M</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6E8BAC8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M</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EB3D64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6C92B1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174427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0276C1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4F4EE7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57034B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7382A1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066A87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64D24E8">
            <w:pPr>
              <w:pStyle w:val="19"/>
              <w:keepNext w:val="0"/>
              <w:keepLines w:val="0"/>
              <w:suppressLineNumbers w:val="0"/>
              <w:spacing w:before="0" w:beforeAutospacing="0" w:after="0" w:afterAutospacing="0"/>
              <w:ind w:left="0" w:right="0"/>
              <w:jc w:val="center"/>
              <w:rPr>
                <w:rFonts w:hint="default"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lang w:val="en-US" w:eastAsia="zh-CN"/>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08DA9552">
            <w:pPr>
              <w:pStyle w:val="19"/>
              <w:keepNext w:val="0"/>
              <w:keepLines w:val="0"/>
              <w:suppressLineNumbers w:val="0"/>
              <w:spacing w:before="0" w:beforeAutospacing="0" w:after="0" w:afterAutospacing="0"/>
              <w:ind w:left="0" w:right="0"/>
              <w:jc w:val="center"/>
              <w:rPr>
                <w:rFonts w:hint="default"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lang w:val="en-US" w:eastAsia="zh-CN"/>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5BE12ED0">
            <w:pPr>
              <w:pStyle w:val="19"/>
              <w:keepNext w:val="0"/>
              <w:keepLines w:val="0"/>
              <w:suppressLineNumbers w:val="0"/>
              <w:spacing w:before="0" w:beforeAutospacing="0" w:after="0" w:afterAutospacing="0"/>
              <w:ind w:left="0" w:right="0"/>
              <w:jc w:val="center"/>
              <w:rPr>
                <w:rFonts w:hint="default"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lang w:val="en-US" w:eastAsia="zh-CN"/>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6BE69D5">
            <w:pPr>
              <w:pStyle w:val="19"/>
              <w:keepNext w:val="0"/>
              <w:keepLines w:val="0"/>
              <w:suppressLineNumbers w:val="0"/>
              <w:spacing w:before="0" w:beforeAutospacing="0" w:after="0" w:afterAutospacing="0"/>
              <w:ind w:left="0" w:right="0"/>
              <w:jc w:val="center"/>
              <w:rPr>
                <w:rFonts w:hint="eastAsia" w:ascii="Calibri" w:hAnsi="Calibri" w:eastAsia="宋体" w:cs="Times New Roman"/>
                <w:sz w:val="21"/>
                <w:szCs w:val="24"/>
                <w:highlight w:val="none"/>
                <w:shd w:val="clear" w:color="auto" w:fill="auto"/>
                <w:lang w:val="en-US" w:eastAsia="en-US" w:bidi="en-US"/>
              </w:rPr>
            </w:pPr>
            <w:r>
              <w:rPr>
                <w:rFonts w:hint="eastAsia" w:ascii="仿宋_GB2312" w:hAnsi="仿宋_GB2312" w:eastAsia="仿宋_GB2312" w:cs="仿宋_GB2312"/>
                <w:lang w:val="en-US" w:eastAsia="zh-CN"/>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13D14DA">
            <w:pPr>
              <w:pStyle w:val="19"/>
              <w:keepNext w:val="0"/>
              <w:keepLines w:val="0"/>
              <w:suppressLineNumbers w:val="0"/>
              <w:spacing w:before="0" w:beforeAutospacing="0" w:after="0" w:afterAutospacing="0"/>
              <w:ind w:left="0" w:right="0"/>
              <w:jc w:val="center"/>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lang w:val="en-US" w:eastAsia="zh-CN"/>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6A69A4B">
            <w:pPr>
              <w:pStyle w:val="19"/>
              <w:keepNext w:val="0"/>
              <w:keepLines w:val="0"/>
              <w:suppressLineNumbers w:val="0"/>
              <w:spacing w:before="0" w:beforeAutospacing="0" w:after="0" w:afterAutospacing="0"/>
              <w:ind w:left="0" w:right="0"/>
              <w:jc w:val="center"/>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lang w:val="en-US" w:eastAsia="zh-CN"/>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6842234">
            <w:pPr>
              <w:pStyle w:val="19"/>
              <w:keepNext w:val="0"/>
              <w:keepLines w:val="0"/>
              <w:suppressLineNumbers w:val="0"/>
              <w:spacing w:before="0" w:beforeAutospacing="0" w:after="0" w:afterAutospacing="0"/>
              <w:ind w:left="0" w:right="0"/>
              <w:jc w:val="center"/>
              <w:rPr>
                <w:rFonts w:hint="eastAsia" w:ascii="Calibri" w:hAnsi="Calibri" w:eastAsia="宋体" w:cs="Times New Roman"/>
                <w:sz w:val="21"/>
                <w:szCs w:val="24"/>
                <w:highlight w:val="none"/>
                <w:shd w:val="clear" w:color="auto" w:fill="auto"/>
                <w:lang w:val="en-US" w:eastAsia="en-US" w:bidi="en-US"/>
              </w:rPr>
            </w:pPr>
            <w:r>
              <w:rPr>
                <w:rFonts w:hint="eastAsia" w:ascii="仿宋_GB2312" w:hAnsi="仿宋_GB2312" w:eastAsia="仿宋_GB2312" w:cs="仿宋_GB2312"/>
                <w:lang w:val="en-US" w:eastAsia="zh-CN"/>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B8BA6DE">
            <w:pPr>
              <w:pStyle w:val="19"/>
              <w:keepNext w:val="0"/>
              <w:keepLines w:val="0"/>
              <w:suppressLineNumbers w:val="0"/>
              <w:spacing w:before="0" w:beforeAutospacing="0" w:after="0" w:afterAutospacing="0"/>
              <w:ind w:left="0" w:right="0"/>
              <w:jc w:val="center"/>
              <w:rPr>
                <w:rFonts w:hint="eastAsia" w:ascii="Calibri" w:hAnsi="Calibri" w:eastAsia="宋体" w:cs="Times New Roman"/>
                <w:sz w:val="21"/>
                <w:szCs w:val="24"/>
                <w:highlight w:val="none"/>
                <w:shd w:val="clear" w:color="auto" w:fill="auto"/>
                <w:lang w:val="en-US" w:eastAsia="en-US" w:bidi="en-US"/>
              </w:rPr>
            </w:pPr>
            <w:r>
              <w:rPr>
                <w:rFonts w:hint="eastAsia" w:ascii="仿宋_GB2312" w:hAnsi="仿宋_GB2312" w:eastAsia="仿宋_GB2312" w:cs="仿宋_GB2312"/>
                <w:lang w:val="en-US" w:eastAsia="zh-CN"/>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2E7B1C9">
            <w:pPr>
              <w:pStyle w:val="19"/>
              <w:keepNext w:val="0"/>
              <w:keepLines w:val="0"/>
              <w:suppressLineNumbers w:val="0"/>
              <w:spacing w:before="0" w:beforeAutospacing="0" w:after="0" w:afterAutospacing="0"/>
              <w:ind w:left="0" w:right="0"/>
              <w:jc w:val="center"/>
              <w:rPr>
                <w:rFonts w:hint="eastAsia" w:ascii="Calibri" w:hAnsi="Calibri" w:eastAsia="宋体" w:cs="Times New Roman"/>
                <w:sz w:val="21"/>
                <w:szCs w:val="24"/>
                <w:highlight w:val="none"/>
                <w:shd w:val="clear" w:color="auto" w:fill="auto"/>
                <w:lang w:val="en-US" w:eastAsia="en-US" w:bidi="en-US"/>
              </w:rPr>
            </w:pPr>
            <w:r>
              <w:rPr>
                <w:rFonts w:hint="eastAsia" w:ascii="仿宋_GB2312" w:hAnsi="仿宋_GB2312" w:eastAsia="仿宋_GB2312" w:cs="仿宋_GB2312"/>
                <w:lang w:val="en-US" w:eastAsia="zh-CN"/>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013DA01">
            <w:pPr>
              <w:pStyle w:val="19"/>
              <w:keepNext w:val="0"/>
              <w:keepLines w:val="0"/>
              <w:suppressLineNumbers w:val="0"/>
              <w:spacing w:before="0" w:beforeAutospacing="0" w:after="0" w:afterAutospacing="0"/>
              <w:ind w:left="0" w:right="0"/>
              <w:jc w:val="center"/>
              <w:rPr>
                <w:rFonts w:hint="eastAsia" w:ascii="Calibri" w:hAnsi="Calibri" w:eastAsia="宋体" w:cs="Times New Roman"/>
                <w:sz w:val="21"/>
                <w:szCs w:val="24"/>
                <w:highlight w:val="none"/>
                <w:shd w:val="clear" w:color="auto" w:fill="auto"/>
                <w:lang w:val="en-US" w:eastAsia="en-US" w:bidi="en-US"/>
              </w:rPr>
            </w:pPr>
            <w:r>
              <w:rPr>
                <w:rFonts w:hint="eastAsia" w:ascii="仿宋_GB2312" w:hAnsi="仿宋_GB2312" w:eastAsia="仿宋_GB2312" w:cs="仿宋_GB2312"/>
                <w:lang w:val="en-US" w:eastAsia="zh-CN"/>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8EFCD10">
            <w:pPr>
              <w:pStyle w:val="19"/>
              <w:keepNext w:val="0"/>
              <w:keepLines w:val="0"/>
              <w:suppressLineNumbers w:val="0"/>
              <w:spacing w:before="0" w:beforeAutospacing="0" w:after="0" w:afterAutospacing="0"/>
              <w:ind w:left="0" w:right="0"/>
              <w:jc w:val="center"/>
              <w:rPr>
                <w:rFonts w:hint="eastAsia" w:ascii="Calibri" w:hAnsi="Calibri" w:eastAsia="宋体" w:cs="Times New Roman"/>
                <w:sz w:val="21"/>
                <w:szCs w:val="24"/>
                <w:highlight w:val="none"/>
                <w:shd w:val="clear" w:color="auto" w:fill="auto"/>
                <w:lang w:val="en-US" w:eastAsia="en-US" w:bidi="en-US"/>
              </w:rPr>
            </w:pPr>
            <w:r>
              <w:rPr>
                <w:rFonts w:hint="eastAsia" w:ascii="仿宋_GB2312" w:hAnsi="仿宋_GB2312" w:eastAsia="仿宋_GB2312" w:cs="仿宋_GB2312"/>
                <w:lang w:val="en-US" w:eastAsia="zh-CN"/>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992448A">
            <w:pPr>
              <w:pStyle w:val="19"/>
              <w:keepNext w:val="0"/>
              <w:keepLines w:val="0"/>
              <w:suppressLineNumbers w:val="0"/>
              <w:spacing w:before="0" w:beforeAutospacing="0" w:after="0" w:afterAutospacing="0"/>
              <w:ind w:left="0" w:right="0"/>
              <w:jc w:val="center"/>
              <w:rPr>
                <w:rFonts w:hint="eastAsia" w:ascii="Calibri" w:hAnsi="Calibri" w:eastAsia="宋体" w:cs="Times New Roman"/>
                <w:sz w:val="21"/>
                <w:szCs w:val="24"/>
                <w:highlight w:val="none"/>
                <w:shd w:val="clear" w:color="auto" w:fill="auto"/>
                <w:lang w:val="en-US" w:eastAsia="en-US" w:bidi="en-US"/>
              </w:rPr>
            </w:pPr>
            <w:r>
              <w:rPr>
                <w:rFonts w:hint="eastAsia" w:ascii="仿宋_GB2312" w:hAnsi="仿宋_GB2312" w:cs="仿宋_GB2312"/>
                <w:lang w:val="en-US" w:eastAsia="zh-CN"/>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0FA8A3B">
            <w:pPr>
              <w:keepNext w:val="0"/>
              <w:keepLines w:val="0"/>
              <w:suppressLineNumbers w:val="0"/>
              <w:spacing w:before="0" w:beforeAutospacing="0" w:after="0" w:afterAutospacing="0"/>
              <w:ind w:left="0" w:right="0"/>
              <w:jc w:val="center"/>
              <w:rPr>
                <w:rFonts w:hint="eastAsia" w:ascii="仿宋_GB2312" w:hAnsi="仿宋_GB2312" w:cs="仿宋_GB2312"/>
                <w:lang w:val="en-US" w:eastAsia="zh-CN"/>
              </w:rPr>
            </w:pPr>
            <w:r>
              <w:rPr>
                <w:rFonts w:hint="eastAsia" w:ascii="Calibri" w:hAnsi="Calibri" w:eastAsia="宋体" w:cs="Times New Roman"/>
                <w:kern w:val="0"/>
                <w:sz w:val="24"/>
                <w:szCs w:val="24"/>
                <w:highlight w:val="none"/>
                <w:shd w:val="clear" w:color="auto" w:fill="auto"/>
                <w:lang w:val="en-US" w:eastAsia="zh-CN" w:bidi="en-US"/>
              </w:rPr>
              <w:t>—</w:t>
            </w:r>
          </w:p>
        </w:tc>
      </w:tr>
      <w:tr w14:paraId="3A7544DF">
        <w:tblPrEx>
          <w:tblCellMar>
            <w:top w:w="0" w:type="dxa"/>
            <w:left w:w="108" w:type="dxa"/>
            <w:bottom w:w="0" w:type="dxa"/>
            <w:right w:w="108" w:type="dxa"/>
          </w:tblCellMar>
        </w:tblPrEx>
        <w:trPr>
          <w:trHeight w:val="0" w:hRule="atLeast"/>
          <w:jc w:val="center"/>
        </w:trPr>
        <w:tc>
          <w:tcPr>
            <w:tcW w:w="133" w:type="pct"/>
            <w:tcBorders>
              <w:top w:val="single" w:color="000000" w:sz="4" w:space="0"/>
              <w:left w:val="single" w:color="000000" w:sz="4" w:space="0"/>
              <w:bottom w:val="single" w:color="000000" w:sz="4" w:space="0"/>
              <w:right w:val="single" w:color="000000" w:sz="4" w:space="0"/>
            </w:tcBorders>
            <w:noWrap w:val="0"/>
            <w:vAlign w:val="top"/>
          </w:tcPr>
          <w:p w14:paraId="41B4246C">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lang w:val="en-US" w:eastAsia="zh-CN" w:bidi="en-US"/>
              </w:rPr>
            </w:pPr>
            <w:r>
              <w:rPr>
                <w:rFonts w:hint="eastAsia" w:ascii="仿宋_GB2312" w:hAnsi="仿宋_GB2312" w:eastAsia="仿宋_GB2312" w:cs="仿宋_GB2312"/>
              </w:rPr>
              <w:t>22</w:t>
            </w:r>
          </w:p>
        </w:tc>
        <w:tc>
          <w:tcPr>
            <w:tcW w:w="331" w:type="pct"/>
            <w:tcBorders>
              <w:top w:val="single" w:color="000000" w:sz="4" w:space="0"/>
              <w:left w:val="single" w:color="000000" w:sz="4" w:space="0"/>
              <w:bottom w:val="single" w:color="000000" w:sz="4" w:space="0"/>
              <w:right w:val="single" w:color="000000" w:sz="4" w:space="0"/>
            </w:tcBorders>
            <w:noWrap w:val="0"/>
            <w:vAlign w:val="center"/>
          </w:tcPr>
          <w:p w14:paraId="1C3B1B53">
            <w:pPr>
              <w:pStyle w:val="11"/>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sz w:val="20"/>
                <w:szCs w:val="21"/>
                <w:lang w:val="en-US" w:eastAsia="en-US"/>
              </w:rPr>
            </w:pPr>
            <w:r>
              <w:rPr>
                <w:rFonts w:hint="eastAsia" w:ascii="仿宋_GB2312" w:hAnsi="仿宋_GB2312" w:eastAsia="仿宋_GB2312" w:cs="仿宋_GB2312"/>
                <w:color w:val="auto"/>
                <w:kern w:val="2"/>
                <w:sz w:val="21"/>
                <w:szCs w:val="21"/>
                <w:lang w:val="en-US" w:eastAsia="zh-CN" w:bidi="ar"/>
              </w:rPr>
              <w:t>艺术修养</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4071543">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0777C9C">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FC6A919">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M</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37B344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470037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40DB1B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658D4D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CC2DD0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E17EF34">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524EB877">
            <w:pPr>
              <w:pStyle w:val="19"/>
              <w:keepNext w:val="0"/>
              <w:keepLines w:val="0"/>
              <w:suppressLineNumbers w:val="0"/>
              <w:spacing w:before="0" w:beforeAutospacing="0" w:after="0" w:afterAutospacing="0"/>
              <w:ind w:left="0" w:leftChars="0" w:right="0" w:rightChars="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60DBF9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6ABBAB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en-US"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BD8CA9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D244E6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302873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BEAA8A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C2B701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6C67AF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1AA701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5FEA45B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1BFCE0F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3B4B30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FE15D3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0E9605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4B4ACF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900680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2E35E1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98DF21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A73960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174A44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C2E959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kern w:val="0"/>
                <w:sz w:val="24"/>
                <w:szCs w:val="24"/>
                <w:highlight w:val="none"/>
                <w:shd w:val="clear" w:color="auto" w:fill="auto"/>
                <w:lang w:val="en-US" w:eastAsia="zh-CN" w:bidi="en-US"/>
              </w:rPr>
              <w:t>—</w:t>
            </w:r>
          </w:p>
        </w:tc>
      </w:tr>
      <w:tr w14:paraId="4C9D5DC7">
        <w:tblPrEx>
          <w:tblCellMar>
            <w:top w:w="0" w:type="dxa"/>
            <w:left w:w="108" w:type="dxa"/>
            <w:bottom w:w="0" w:type="dxa"/>
            <w:right w:w="108" w:type="dxa"/>
          </w:tblCellMar>
        </w:tblPrEx>
        <w:trPr>
          <w:trHeight w:val="0" w:hRule="atLeast"/>
          <w:jc w:val="center"/>
        </w:trPr>
        <w:tc>
          <w:tcPr>
            <w:tcW w:w="133" w:type="pct"/>
            <w:tcBorders>
              <w:top w:val="single" w:color="000000" w:sz="4" w:space="0"/>
              <w:left w:val="single" w:color="000000" w:sz="4" w:space="0"/>
              <w:bottom w:val="single" w:color="000000" w:sz="4" w:space="0"/>
              <w:right w:val="single" w:color="000000" w:sz="4" w:space="0"/>
            </w:tcBorders>
            <w:noWrap w:val="0"/>
            <w:vAlign w:val="center"/>
          </w:tcPr>
          <w:p w14:paraId="7F8F085F">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lang w:val="en-US" w:eastAsia="zh-CN" w:bidi="en-US"/>
              </w:rPr>
            </w:pPr>
            <w:r>
              <w:rPr>
                <w:rFonts w:hint="eastAsia" w:ascii="仿宋_GB2312" w:hAnsi="仿宋_GB2312" w:eastAsia="仿宋_GB2312" w:cs="仿宋_GB2312"/>
              </w:rPr>
              <w:t>23</w:t>
            </w:r>
          </w:p>
        </w:tc>
        <w:tc>
          <w:tcPr>
            <w:tcW w:w="331" w:type="pct"/>
            <w:tcBorders>
              <w:top w:val="single" w:color="000000" w:sz="4" w:space="0"/>
              <w:left w:val="single" w:color="000000" w:sz="4" w:space="0"/>
              <w:bottom w:val="single" w:color="000000" w:sz="4" w:space="0"/>
              <w:right w:val="single" w:color="000000" w:sz="4" w:space="0"/>
            </w:tcBorders>
            <w:noWrap w:val="0"/>
            <w:vAlign w:val="center"/>
          </w:tcPr>
          <w:p w14:paraId="59A33446">
            <w:pPr>
              <w:pStyle w:val="11"/>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sz w:val="20"/>
                <w:szCs w:val="21"/>
                <w:lang w:val="en-US" w:eastAsia="en-US"/>
              </w:rPr>
            </w:pPr>
            <w:r>
              <w:rPr>
                <w:rFonts w:hint="eastAsia" w:ascii="仿宋_GB2312" w:hAnsi="仿宋_GB2312" w:eastAsia="仿宋_GB2312" w:cs="仿宋_GB2312"/>
                <w:color w:val="auto"/>
                <w:kern w:val="2"/>
                <w:sz w:val="21"/>
                <w:szCs w:val="21"/>
                <w:lang w:val="en-US" w:eastAsia="zh-CN" w:bidi="ar"/>
              </w:rPr>
              <w:t>人工智能应用基础</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06DBDAE">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C69DE28">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5714EB8">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EA79B9C">
            <w:pPr>
              <w:pStyle w:val="19"/>
              <w:keepNext w:val="0"/>
              <w:keepLines w:val="0"/>
              <w:suppressLineNumbers w:val="0"/>
              <w:spacing w:before="0" w:beforeAutospacing="0" w:after="0" w:afterAutospacing="0"/>
              <w:ind w:left="0" w:right="0"/>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99395B1">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highlight w:val="none"/>
                <w:shd w:val="clear" w:color="auto" w:fill="auto"/>
                <w:lang w:val="en-US" w:eastAsia="zh-CN" w:bidi="en-US"/>
              </w:rPr>
            </w:pPr>
            <w:r>
              <w:rPr>
                <w:rFonts w:hint="eastAsia" w:ascii="仿宋_GB2312" w:hAnsi="仿宋_GB2312" w:eastAsia="仿宋_GB2312" w:cs="仿宋_GB2312"/>
              </w:rPr>
              <w:t>M</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BFC8E85">
            <w:pPr>
              <w:pStyle w:val="19"/>
              <w:keepNext w:val="0"/>
              <w:keepLines w:val="0"/>
              <w:suppressLineNumbers w:val="0"/>
              <w:spacing w:before="0" w:beforeAutospacing="0" w:after="0" w:afterAutospacing="0"/>
              <w:ind w:left="0" w:right="0"/>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199B90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24CA5F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en-US"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107B142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M</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47A5196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M</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107CD0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L</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591627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eastAsia"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929F60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9F5D08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7F9001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1E5887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BFA881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2679F61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auto"/>
              <w:rPr>
                <w:rFonts w:hint="default" w:ascii="Calibri" w:hAnsi="Calibri" w:eastAsia="宋体" w:cs="Times New Roman"/>
                <w:sz w:val="21"/>
                <w:szCs w:val="24"/>
                <w:highlight w:val="none"/>
                <w:shd w:val="clear" w:color="auto" w:fill="auto"/>
                <w:lang w:val="en-US" w:eastAsia="zh-CN" w:bidi="en-US"/>
              </w:rPr>
            </w:pPr>
            <w:r>
              <w:rPr>
                <w:rFonts w:hint="eastAsia" w:ascii="Calibri" w:hAnsi="Calibri" w:eastAsia="宋体" w:cs="Times New Roman"/>
                <w:sz w:val="21"/>
                <w:szCs w:val="24"/>
                <w:highlight w:val="none"/>
                <w:shd w:val="clear" w:color="auto" w:fill="auto"/>
                <w:lang w:val="en-US" w:eastAsia="zh-CN" w:bidi="en-US"/>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3E67D9E8">
            <w:pPr>
              <w:pStyle w:val="19"/>
              <w:keepNext w:val="0"/>
              <w:keepLines w:val="0"/>
              <w:suppressLineNumbers w:val="0"/>
              <w:spacing w:before="0" w:beforeAutospacing="0" w:after="0" w:afterAutospacing="0"/>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4EA92759">
            <w:pPr>
              <w:pStyle w:val="19"/>
              <w:keepNext w:val="0"/>
              <w:keepLines w:val="0"/>
              <w:suppressLineNumbers w:val="0"/>
              <w:spacing w:before="0" w:beforeAutospacing="0" w:after="0" w:afterAutospacing="0"/>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w:t>
            </w:r>
          </w:p>
        </w:tc>
        <w:tc>
          <w:tcPr>
            <w:tcW w:w="169" w:type="pct"/>
            <w:tcBorders>
              <w:top w:val="single" w:color="000000" w:sz="4" w:space="0"/>
              <w:left w:val="single" w:color="000000" w:sz="4" w:space="0"/>
              <w:bottom w:val="single" w:color="000000" w:sz="4" w:space="0"/>
              <w:right w:val="single" w:color="000000" w:sz="4" w:space="0"/>
            </w:tcBorders>
            <w:noWrap w:val="0"/>
            <w:vAlign w:val="center"/>
          </w:tcPr>
          <w:p w14:paraId="1EE378E2">
            <w:pPr>
              <w:pStyle w:val="19"/>
              <w:keepNext w:val="0"/>
              <w:keepLines w:val="0"/>
              <w:suppressLineNumbers w:val="0"/>
              <w:spacing w:before="0" w:beforeAutospacing="0" w:after="0" w:afterAutospacing="0"/>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9EF4C77">
            <w:pPr>
              <w:pStyle w:val="19"/>
              <w:keepNext w:val="0"/>
              <w:keepLines w:val="0"/>
              <w:suppressLineNumbers w:val="0"/>
              <w:spacing w:before="0" w:beforeAutospacing="0" w:after="0" w:afterAutospacing="0"/>
              <w:ind w:left="0" w:right="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9DC6673">
            <w:pPr>
              <w:pStyle w:val="19"/>
              <w:keepNext w:val="0"/>
              <w:keepLines w:val="0"/>
              <w:suppressLineNumbers w:val="0"/>
              <w:spacing w:before="0" w:beforeAutospacing="0" w:after="0" w:afterAutospacing="0"/>
              <w:ind w:left="0" w:right="0"/>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B265C32">
            <w:pPr>
              <w:pStyle w:val="19"/>
              <w:keepNext w:val="0"/>
              <w:keepLines w:val="0"/>
              <w:suppressLineNumbers w:val="0"/>
              <w:spacing w:before="0" w:beforeAutospacing="0" w:after="0" w:afterAutospacing="0"/>
              <w:ind w:left="0" w:right="0"/>
              <w:jc w:val="center"/>
              <w:rPr>
                <w:rFonts w:hint="default" w:ascii="仿宋_GB2312" w:hAnsi="仿宋_GB2312" w:eastAsia="仿宋_GB2312" w:cs="仿宋_GB2312"/>
                <w:lang w:val="en-US" w:eastAsia="zh-CN"/>
              </w:rPr>
            </w:pPr>
            <w:r>
              <w:rPr>
                <w:rFonts w:hint="eastAsia" w:ascii="仿宋_GB2312" w:hAnsi="仿宋_GB2312" w:eastAsia="仿宋_GB2312" w:cs="仿宋_GB2312"/>
                <w:lang w:val="en-US" w:eastAsia="zh-CN"/>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50685D55">
            <w:pPr>
              <w:pStyle w:val="19"/>
              <w:keepNext w:val="0"/>
              <w:keepLines w:val="0"/>
              <w:suppressLineNumbers w:val="0"/>
              <w:spacing w:before="0" w:beforeAutospacing="0" w:after="0" w:afterAutospacing="0"/>
              <w:ind w:left="0" w:right="0"/>
              <w:jc w:val="center"/>
              <w:rPr>
                <w:rFonts w:hint="eastAsia" w:ascii="仿宋_GB2312" w:hAnsi="仿宋_GB2312" w:eastAsia="仿宋_GB2312" w:cs="仿宋_GB2312"/>
                <w:lang w:val="en-US" w:eastAsia="en-US"/>
              </w:rPr>
            </w:pPr>
            <w:r>
              <w:rPr>
                <w:rFonts w:hint="eastAsia" w:ascii="仿宋_GB2312" w:hAnsi="仿宋_GB2312" w:eastAsia="仿宋_GB2312" w:cs="仿宋_GB2312"/>
                <w:lang w:val="en-US" w:eastAsia="zh-CN"/>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4954EA51">
            <w:pPr>
              <w:pStyle w:val="19"/>
              <w:keepNext w:val="0"/>
              <w:keepLines w:val="0"/>
              <w:suppressLineNumbers w:val="0"/>
              <w:spacing w:before="0" w:beforeAutospacing="0" w:after="0" w:afterAutospacing="0"/>
              <w:ind w:left="0" w:right="0"/>
              <w:jc w:val="center"/>
              <w:rPr>
                <w:rFonts w:hint="eastAsia" w:ascii="仿宋_GB2312" w:hAnsi="仿宋_GB2312" w:eastAsia="仿宋_GB2312" w:cs="仿宋_GB2312"/>
                <w:lang w:val="en-US" w:eastAsia="en-US"/>
              </w:rPr>
            </w:pPr>
            <w:r>
              <w:rPr>
                <w:rFonts w:hint="eastAsia" w:ascii="仿宋_GB2312" w:hAnsi="仿宋_GB2312" w:eastAsia="仿宋_GB2312" w:cs="仿宋_GB2312"/>
                <w:lang w:val="en-US" w:eastAsia="zh-CN"/>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BB0F862">
            <w:pPr>
              <w:pStyle w:val="19"/>
              <w:keepNext w:val="0"/>
              <w:keepLines w:val="0"/>
              <w:suppressLineNumbers w:val="0"/>
              <w:spacing w:before="0" w:beforeAutospacing="0" w:after="0" w:afterAutospacing="0"/>
              <w:ind w:left="0" w:right="0"/>
              <w:jc w:val="center"/>
              <w:rPr>
                <w:rFonts w:hint="eastAsia" w:ascii="仿宋_GB2312" w:hAnsi="仿宋_GB2312" w:eastAsia="仿宋_GB2312" w:cs="仿宋_GB2312"/>
                <w:lang w:val="en-US" w:eastAsia="en-US"/>
              </w:rPr>
            </w:pPr>
            <w:r>
              <w:rPr>
                <w:rFonts w:hint="eastAsia" w:ascii="仿宋_GB2312" w:hAnsi="仿宋_GB2312" w:eastAsia="仿宋_GB2312" w:cs="仿宋_GB2312"/>
                <w:lang w:val="en-US" w:eastAsia="zh-CN"/>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FDC653C">
            <w:pPr>
              <w:pStyle w:val="19"/>
              <w:keepNext w:val="0"/>
              <w:keepLines w:val="0"/>
              <w:suppressLineNumbers w:val="0"/>
              <w:spacing w:before="0" w:beforeAutospacing="0" w:after="0" w:afterAutospacing="0"/>
              <w:ind w:left="0" w:right="0"/>
              <w:jc w:val="center"/>
              <w:rPr>
                <w:rFonts w:hint="eastAsia" w:ascii="仿宋_GB2312" w:hAnsi="仿宋_GB2312" w:eastAsia="仿宋_GB2312" w:cs="仿宋_GB2312"/>
                <w:lang w:val="en-US" w:eastAsia="en-US"/>
              </w:rPr>
            </w:pPr>
            <w:r>
              <w:rPr>
                <w:rFonts w:hint="eastAsia" w:ascii="仿宋_GB2312" w:hAnsi="仿宋_GB2312" w:eastAsia="仿宋_GB2312" w:cs="仿宋_GB2312"/>
                <w:lang w:val="en-US" w:eastAsia="zh-CN"/>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7E7C4DEF">
            <w:pPr>
              <w:pStyle w:val="19"/>
              <w:keepNext w:val="0"/>
              <w:keepLines w:val="0"/>
              <w:suppressLineNumbers w:val="0"/>
              <w:spacing w:before="0" w:beforeAutospacing="0" w:after="0" w:afterAutospacing="0"/>
              <w:ind w:left="0" w:right="0"/>
              <w:jc w:val="center"/>
              <w:rPr>
                <w:rFonts w:hint="eastAsia" w:ascii="仿宋_GB2312" w:hAnsi="仿宋_GB2312" w:eastAsia="仿宋_GB2312" w:cs="仿宋_GB2312"/>
                <w:lang w:val="en-US" w:eastAsia="en-US"/>
              </w:rPr>
            </w:pPr>
            <w:r>
              <w:rPr>
                <w:rFonts w:hint="eastAsia" w:ascii="仿宋_GB2312" w:hAnsi="仿宋_GB2312" w:eastAsia="仿宋_GB2312" w:cs="仿宋_GB2312"/>
                <w:lang w:val="en-US" w:eastAsia="zh-CN"/>
              </w:rPr>
              <w:t>—</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0AE5A3DB">
            <w:pPr>
              <w:pStyle w:val="19"/>
              <w:keepNext w:val="0"/>
              <w:keepLines w:val="0"/>
              <w:suppressLineNumbers w:val="0"/>
              <w:spacing w:before="0" w:beforeAutospacing="0" w:after="0" w:afterAutospacing="0"/>
              <w:ind w:left="0" w:right="0"/>
              <w:jc w:val="center"/>
              <w:rPr>
                <w:rFonts w:hint="eastAsia" w:ascii="仿宋_GB2312" w:hAnsi="仿宋_GB2312" w:eastAsia="仿宋_GB2312" w:cs="仿宋_GB2312"/>
                <w:lang w:val="en-US" w:eastAsia="zh-CN"/>
              </w:rPr>
            </w:pPr>
            <w:r>
              <w:rPr>
                <w:rFonts w:hint="eastAsia" w:ascii="仿宋_GB2312" w:hAnsi="仿宋_GB2312" w:cs="仿宋_GB2312"/>
                <w:lang w:val="en-US" w:eastAsia="zh-CN"/>
              </w:rPr>
              <w:t>H</w:t>
            </w:r>
          </w:p>
        </w:tc>
        <w:tc>
          <w:tcPr>
            <w:tcW w:w="143" w:type="pct"/>
            <w:tcBorders>
              <w:top w:val="single" w:color="000000" w:sz="4" w:space="0"/>
              <w:left w:val="single" w:color="000000" w:sz="4" w:space="0"/>
              <w:bottom w:val="single" w:color="000000" w:sz="4" w:space="0"/>
              <w:right w:val="single" w:color="000000" w:sz="4" w:space="0"/>
            </w:tcBorders>
            <w:noWrap w:val="0"/>
            <w:vAlign w:val="center"/>
          </w:tcPr>
          <w:p w14:paraId="6E8C0484">
            <w:pPr>
              <w:keepNext w:val="0"/>
              <w:keepLines w:val="0"/>
              <w:suppressLineNumbers w:val="0"/>
              <w:spacing w:before="0" w:beforeAutospacing="0" w:after="0" w:afterAutospacing="0"/>
              <w:ind w:left="0" w:right="0"/>
              <w:jc w:val="center"/>
              <w:rPr>
                <w:rFonts w:hint="eastAsia" w:ascii="仿宋_GB2312" w:hAnsi="仿宋_GB2312" w:cs="仿宋_GB2312"/>
                <w:lang w:val="en-US" w:eastAsia="zh-CN"/>
              </w:rPr>
            </w:pPr>
            <w:r>
              <w:rPr>
                <w:rFonts w:hint="eastAsia" w:ascii="Calibri" w:hAnsi="Calibri" w:eastAsia="宋体" w:cs="Times New Roman"/>
                <w:kern w:val="0"/>
                <w:sz w:val="24"/>
                <w:szCs w:val="24"/>
                <w:highlight w:val="none"/>
                <w:shd w:val="clear" w:color="auto" w:fill="auto"/>
                <w:lang w:val="en-US" w:eastAsia="zh-CN" w:bidi="en-US"/>
              </w:rPr>
              <w:t>—</w:t>
            </w:r>
          </w:p>
        </w:tc>
      </w:tr>
    </w:tbl>
    <w:p w14:paraId="74629D5E">
      <w:pPr>
        <w:rPr>
          <w:rFonts w:hint="eastAsia" w:ascii="Times New Roman" w:hAnsi="Times New Roman" w:cs="Times New Roman"/>
          <w:b/>
          <w:bCs/>
          <w:sz w:val="21"/>
          <w:szCs w:val="21"/>
        </w:rPr>
      </w:pPr>
      <w:r>
        <w:rPr>
          <w:rFonts w:hint="eastAsia" w:ascii="Times New Roman" w:hAnsi="Times New Roman" w:cs="Times New Roman"/>
          <w:b/>
          <w:bCs/>
          <w:sz w:val="21"/>
          <w:szCs w:val="21"/>
        </w:rPr>
        <w:br w:type="page"/>
      </w:r>
    </w:p>
    <w:p w14:paraId="5908D228">
      <w:pPr>
        <w:jc w:val="center"/>
        <w:rPr>
          <w:rFonts w:hint="eastAsia" w:ascii="Times New Roman" w:hAnsi="Times New Roman" w:cs="Times New Roman"/>
          <w:b/>
          <w:bCs/>
          <w:sz w:val="21"/>
          <w:szCs w:val="21"/>
        </w:rPr>
      </w:pPr>
      <w:r>
        <w:rPr>
          <w:rFonts w:hint="eastAsia" w:ascii="Times New Roman" w:hAnsi="Times New Roman" w:cs="Times New Roman"/>
          <w:b/>
          <w:bCs/>
          <w:sz w:val="21"/>
          <w:szCs w:val="21"/>
        </w:rPr>
        <w:t>表</w:t>
      </w:r>
      <w:r>
        <w:rPr>
          <w:rFonts w:hint="eastAsia" w:ascii="Times New Roman" w:hAnsi="Times New Roman" w:cs="Times New Roman"/>
          <w:b/>
          <w:bCs/>
          <w:sz w:val="21"/>
          <w:szCs w:val="21"/>
          <w:lang w:val="en-US" w:eastAsia="zh-CN"/>
        </w:rPr>
        <w:t>6</w:t>
      </w:r>
      <w:r>
        <w:rPr>
          <w:rFonts w:hint="eastAsia" w:ascii="Times New Roman" w:hAnsi="Times New Roman" w:cs="Times New Roman"/>
          <w:b/>
          <w:bCs/>
          <w:sz w:val="21"/>
          <w:szCs w:val="21"/>
        </w:rPr>
        <w:t>-</w:t>
      </w:r>
      <w:r>
        <w:rPr>
          <w:rFonts w:hint="eastAsia" w:ascii="Times New Roman" w:hAnsi="Times New Roman" w:cs="Times New Roman"/>
          <w:b/>
          <w:bCs/>
          <w:sz w:val="21"/>
          <w:szCs w:val="21"/>
          <w:lang w:val="en-US" w:eastAsia="zh-CN"/>
        </w:rPr>
        <w:t>3</w:t>
      </w:r>
      <w:r>
        <w:rPr>
          <w:rFonts w:hint="eastAsia" w:ascii="Times New Roman" w:hAnsi="Times New Roman" w:cs="Times New Roman"/>
          <w:b/>
          <w:bCs/>
          <w:sz w:val="21"/>
          <w:szCs w:val="21"/>
        </w:rPr>
        <w:t xml:space="preserve"> </w:t>
      </w:r>
      <w:r>
        <w:rPr>
          <w:rFonts w:hint="eastAsia" w:ascii="Times New Roman" w:hAnsi="Times New Roman" w:cs="Times New Roman"/>
          <w:b/>
          <w:bCs/>
          <w:sz w:val="21"/>
          <w:szCs w:val="21"/>
          <w:lang w:val="en-US" w:eastAsia="zh-CN"/>
        </w:rPr>
        <w:t>专业课</w:t>
      </w:r>
      <w:r>
        <w:rPr>
          <w:rFonts w:hint="eastAsia" w:ascii="Times New Roman" w:hAnsi="Times New Roman" w:cs="Times New Roman"/>
          <w:b/>
          <w:bCs/>
          <w:sz w:val="21"/>
          <w:szCs w:val="21"/>
        </w:rPr>
        <w:t>课程矩阵</w:t>
      </w:r>
    </w:p>
    <w:tbl>
      <w:tblPr>
        <w:tblStyle w:val="12"/>
        <w:tblpPr w:leftFromText="180" w:rightFromText="180" w:vertAnchor="text" w:horzAnchor="page" w:tblpXSpec="center" w:tblpY="442"/>
        <w:tblOverlap w:val="never"/>
        <w:tblW w:w="16365" w:type="dxa"/>
        <w:jc w:val="center"/>
        <w:tblLayout w:type="fixed"/>
        <w:tblCellMar>
          <w:top w:w="0" w:type="dxa"/>
          <w:left w:w="108" w:type="dxa"/>
          <w:bottom w:w="0" w:type="dxa"/>
          <w:right w:w="108" w:type="dxa"/>
        </w:tblCellMar>
      </w:tblPr>
      <w:tblGrid>
        <w:gridCol w:w="502"/>
        <w:gridCol w:w="2423"/>
        <w:gridCol w:w="406"/>
        <w:gridCol w:w="434"/>
        <w:gridCol w:w="434"/>
        <w:gridCol w:w="434"/>
        <w:gridCol w:w="434"/>
        <w:gridCol w:w="434"/>
        <w:gridCol w:w="434"/>
        <w:gridCol w:w="434"/>
        <w:gridCol w:w="434"/>
        <w:gridCol w:w="434"/>
        <w:gridCol w:w="434"/>
        <w:gridCol w:w="434"/>
        <w:gridCol w:w="434"/>
        <w:gridCol w:w="434"/>
        <w:gridCol w:w="434"/>
        <w:gridCol w:w="434"/>
        <w:gridCol w:w="434"/>
        <w:gridCol w:w="435"/>
        <w:gridCol w:w="435"/>
        <w:gridCol w:w="435"/>
        <w:gridCol w:w="435"/>
        <w:gridCol w:w="435"/>
        <w:gridCol w:w="435"/>
        <w:gridCol w:w="435"/>
        <w:gridCol w:w="435"/>
        <w:gridCol w:w="435"/>
        <w:gridCol w:w="435"/>
        <w:gridCol w:w="435"/>
        <w:gridCol w:w="435"/>
        <w:gridCol w:w="435"/>
        <w:gridCol w:w="435"/>
      </w:tblGrid>
      <w:tr w14:paraId="3F835F91">
        <w:tblPrEx>
          <w:tblCellMar>
            <w:top w:w="0" w:type="dxa"/>
            <w:left w:w="108" w:type="dxa"/>
            <w:bottom w:w="0" w:type="dxa"/>
            <w:right w:w="108" w:type="dxa"/>
          </w:tblCellMar>
        </w:tblPrEx>
        <w:trPr>
          <w:trHeight w:val="690" w:hRule="atLeast"/>
          <w:jc w:val="center"/>
        </w:trPr>
        <w:tc>
          <w:tcPr>
            <w:tcW w:w="2925" w:type="dxa"/>
            <w:gridSpan w:val="2"/>
            <w:tcBorders>
              <w:top w:val="single" w:color="000000" w:sz="4" w:space="0"/>
              <w:left w:val="single" w:color="000000" w:sz="4" w:space="0"/>
              <w:bottom w:val="single" w:color="000000" w:sz="4" w:space="0"/>
              <w:right w:val="single" w:color="000000" w:sz="4" w:space="0"/>
            </w:tcBorders>
            <w:noWrap w:val="0"/>
            <w:vAlign w:val="top"/>
            <mc:AlternateContent>
              <mc:Choice Requires="wpsCustomData">
                <wpsCustomData:diagonals>
                  <wpsCustomData:diagonal from="10000" to="30000">
                    <wpsCustomData:border w:val="single" w:color="000000" w:sz="4" w:space="0"/>
                  </wpsCustomData:diagonal>
                </wpsCustomData:diagonals>
              </mc:Choice>
            </mc:AlternateContent>
          </w:tcPr>
          <w:p w14:paraId="20A25B9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left"/>
              <w:rPr>
                <w:rFonts w:hint="eastAsia" w:ascii="Calibri" w:hAnsi="Calibri" w:eastAsia="宋体" w:cs="Times New Roman"/>
                <w:sz w:val="21"/>
                <w:szCs w:val="24"/>
                <w:lang w:val="en-US" w:eastAsia="en-US" w:bidi="en-US"/>
              </w:rPr>
            </w:pPr>
            <w:r>
              <w:rPr>
                <w:rFonts w:hint="eastAsia" w:ascii="Calibri" w:hAnsi="Calibri" w:eastAsia="宋体" w:cs="Times New Roman"/>
                <w:sz w:val="21"/>
                <w:szCs w:val="24"/>
                <w:lang w:val="en-US" w:eastAsia="en-US" w:bidi="en-US"/>
              </w:rPr>
              <w:t xml:space="preserve">  </w:t>
            </w:r>
          </w:p>
          <w:p w14:paraId="0A6D915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left"/>
              <w:rPr>
                <w:rFonts w:hint="eastAsia" w:ascii="Calibri" w:hAnsi="Calibri" w:eastAsia="宋体" w:cs="Times New Roman"/>
                <w:sz w:val="21"/>
                <w:szCs w:val="24"/>
                <w:lang w:val="en-US" w:eastAsia="en-US" w:bidi="en-US"/>
              </w:rPr>
            </w:pPr>
          </w:p>
          <w:p w14:paraId="534A7A9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firstLine="0" w:firstLineChars="0"/>
              <w:jc w:val="left"/>
              <mc:AlternateContent>
                <mc:Choice Requires="wpsCustomData">
                  <wpsCustomData:diagonalParaType/>
                </mc:Choice>
              </mc:AlternateContent>
              <w:rPr>
                <w:rFonts w:hint="eastAsia" w:ascii="Calibri" w:hAnsi="Calibri" w:eastAsia="宋体" w:cs="Times New Roman"/>
                <w:sz w:val="21"/>
                <w:szCs w:val="24"/>
                <w:lang w:val="en-US" w:eastAsia="zh-CN" w:bidi="en-US"/>
              </w:rPr>
            </w:pPr>
            <w:r>
              <w:rPr>
                <w:rFonts w:hint="eastAsia" w:ascii="Calibri" w:hAnsi="Calibri" w:eastAsia="宋体" w:cs="Times New Roman"/>
                <w:sz w:val="21"/>
                <w:szCs w:val="24"/>
                <w:lang w:val="en-US" w:eastAsia="en-US" w:bidi="en-US"/>
              </w:rPr>
              <w:t>课程名</w:t>
            </w:r>
            <w:r>
              <w:rPr>
                <w:rFonts w:hint="eastAsia" w:ascii="Calibri" w:hAnsi="Calibri" w:eastAsia="宋体" w:cs="Times New Roman"/>
                <w:sz w:val="21"/>
                <w:szCs w:val="24"/>
                <w:lang w:val="en-US" w:eastAsia="zh-CN" w:bidi="en-US"/>
              </w:rPr>
              <w:t>称</w:t>
            </w:r>
          </w:p>
          <w:p w14:paraId="5484E3A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jc w:val="left"/>
              <w:rPr>
                <w:rFonts w:hint="default" w:ascii="Calibri" w:hAnsi="Calibri" w:eastAsia="宋体" w:cs="Times New Roman"/>
                <w:sz w:val="21"/>
                <w:szCs w:val="24"/>
                <w:lang w:val="en-US" w:eastAsia="zh-CN" w:bidi="en-US"/>
              </w:rPr>
            </w:pPr>
            <w:r>
              <w:rPr>
                <w:rFonts w:hint="eastAsia" w:ascii="Calibri" w:hAnsi="Calibri" w:eastAsia="宋体" w:cs="Times New Roman"/>
                <w:sz w:val="21"/>
                <w:szCs w:val="24"/>
                <w:lang w:val="en-US" w:eastAsia="en-US" w:bidi="en-US"/>
              </w:rPr>
              <w:t>培养规格</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5F2C7ED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en-US" w:bidi="en-US"/>
              </w:rPr>
              <w:t>1.1</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18775E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en-US" w:bidi="en-US"/>
              </w:rPr>
              <w:t>1.2</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1E28BA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en-US" w:bidi="en-US"/>
              </w:rPr>
              <w:t>1.3</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EE50B3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en-US" w:bidi="en-US"/>
              </w:rPr>
              <w:t>1.4</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9B8341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1.5</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5E8EB4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en-US" w:bidi="en-US"/>
              </w:rPr>
              <w:t>1.6</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468203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1.7</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C14C37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1.8</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4AB894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distribute"/>
              <w:textAlignment w:val="auto"/>
              <w:rPr>
                <w:rFonts w:hint="default"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1.9</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48E539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distribute"/>
              <w:textAlignment w:val="auto"/>
              <w:rPr>
                <w:rFonts w:hint="default"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1.10</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ABD131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2.1</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8DD388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en-US" w:bidi="en-US"/>
              </w:rPr>
              <w:t>2.</w:t>
            </w:r>
            <w:r>
              <w:rPr>
                <w:rFonts w:hint="eastAsia" w:ascii="宋体" w:hAnsi="宋体" w:eastAsia="宋体" w:cs="宋体"/>
                <w:b/>
                <w:bCs/>
                <w:sz w:val="16"/>
                <w:szCs w:val="16"/>
                <w:highlight w:val="none"/>
                <w:shd w:val="clear" w:color="auto" w:fill="auto"/>
                <w:lang w:val="en-US" w:eastAsia="zh-CN" w:bidi="en-US"/>
              </w:rPr>
              <w:t>2</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F41DE4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en-US" w:bidi="en-US"/>
              </w:rPr>
              <w:t>2.</w:t>
            </w:r>
            <w:r>
              <w:rPr>
                <w:rFonts w:hint="eastAsia" w:ascii="宋体" w:hAnsi="宋体" w:eastAsia="宋体" w:cs="宋体"/>
                <w:b/>
                <w:bCs/>
                <w:sz w:val="16"/>
                <w:szCs w:val="16"/>
                <w:highlight w:val="none"/>
                <w:shd w:val="clear" w:color="auto" w:fill="auto"/>
                <w:lang w:val="en-US" w:eastAsia="zh-CN" w:bidi="en-US"/>
              </w:rPr>
              <w:t>3</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C7D178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en-US" w:bidi="en-US"/>
              </w:rPr>
              <w:t>2.</w:t>
            </w:r>
            <w:r>
              <w:rPr>
                <w:rFonts w:hint="eastAsia" w:ascii="宋体" w:hAnsi="宋体" w:eastAsia="宋体" w:cs="宋体"/>
                <w:b/>
                <w:bCs/>
                <w:sz w:val="16"/>
                <w:szCs w:val="16"/>
                <w:highlight w:val="none"/>
                <w:shd w:val="clear" w:color="auto" w:fill="auto"/>
                <w:lang w:val="en-US" w:eastAsia="zh-CN" w:bidi="en-US"/>
              </w:rPr>
              <w:t>4</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8FE58F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en-US" w:bidi="en-US"/>
              </w:rPr>
              <w:t>2.</w:t>
            </w:r>
            <w:r>
              <w:rPr>
                <w:rFonts w:hint="eastAsia" w:ascii="宋体" w:hAnsi="宋体" w:eastAsia="宋体" w:cs="宋体"/>
                <w:b/>
                <w:bCs/>
                <w:sz w:val="16"/>
                <w:szCs w:val="16"/>
                <w:highlight w:val="none"/>
                <w:shd w:val="clear" w:color="auto" w:fill="auto"/>
                <w:lang w:val="en-US" w:eastAsia="zh-CN" w:bidi="en-US"/>
              </w:rPr>
              <w:t>5</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17E99D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en-US" w:bidi="en-US"/>
              </w:rPr>
              <w:t>2.</w:t>
            </w:r>
            <w:r>
              <w:rPr>
                <w:rFonts w:hint="eastAsia" w:ascii="宋体" w:hAnsi="宋体" w:eastAsia="宋体" w:cs="宋体"/>
                <w:b/>
                <w:bCs/>
                <w:sz w:val="16"/>
                <w:szCs w:val="16"/>
                <w:highlight w:val="none"/>
                <w:shd w:val="clear" w:color="auto" w:fill="auto"/>
                <w:lang w:val="en-US" w:eastAsia="zh-CN" w:bidi="en-US"/>
              </w:rPr>
              <w:t>6</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9DA667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color w:val="auto"/>
                <w:sz w:val="16"/>
                <w:szCs w:val="16"/>
                <w:highlight w:val="none"/>
                <w:shd w:val="clear" w:color="auto" w:fill="auto"/>
                <w:lang w:val="en-US" w:eastAsia="en-US" w:bidi="en-US"/>
              </w:rPr>
              <w:t>2.</w:t>
            </w:r>
            <w:r>
              <w:rPr>
                <w:rFonts w:hint="eastAsia" w:ascii="宋体" w:hAnsi="宋体" w:eastAsia="宋体" w:cs="宋体"/>
                <w:b/>
                <w:bCs/>
                <w:color w:val="auto"/>
                <w:sz w:val="16"/>
                <w:szCs w:val="16"/>
                <w:highlight w:val="none"/>
                <w:shd w:val="clear" w:color="auto" w:fill="auto"/>
                <w:lang w:val="en-US" w:eastAsia="zh-CN" w:bidi="en-US"/>
              </w:rPr>
              <w:t>7</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5036AB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2.8</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6E9975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2.9</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608AA2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2</w:t>
            </w:r>
            <w:r>
              <w:rPr>
                <w:rFonts w:hint="eastAsia" w:ascii="宋体" w:hAnsi="宋体" w:eastAsia="宋体" w:cs="宋体"/>
                <w:b/>
                <w:bCs/>
                <w:sz w:val="16"/>
                <w:szCs w:val="16"/>
                <w:highlight w:val="none"/>
                <w:shd w:val="clear" w:color="auto" w:fill="auto"/>
                <w:lang w:val="en-US" w:eastAsia="en-US" w:bidi="en-US"/>
              </w:rPr>
              <w:t>.1</w:t>
            </w:r>
            <w:r>
              <w:rPr>
                <w:rFonts w:hint="eastAsia" w:ascii="宋体" w:hAnsi="宋体" w:eastAsia="宋体" w:cs="宋体"/>
                <w:b/>
                <w:bCs/>
                <w:sz w:val="16"/>
                <w:szCs w:val="16"/>
                <w:highlight w:val="none"/>
                <w:shd w:val="clear" w:color="auto" w:fill="auto"/>
                <w:lang w:val="en-US" w:eastAsia="zh-CN" w:bidi="en-US"/>
              </w:rPr>
              <w:t>0</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8B7054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2.11</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688D3A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en-US" w:bidi="en-US"/>
              </w:rPr>
              <w:t>3.</w:t>
            </w:r>
            <w:r>
              <w:rPr>
                <w:rFonts w:hint="eastAsia" w:ascii="宋体" w:hAnsi="宋体" w:eastAsia="宋体" w:cs="宋体"/>
                <w:b/>
                <w:bCs/>
                <w:sz w:val="16"/>
                <w:szCs w:val="16"/>
                <w:highlight w:val="none"/>
                <w:shd w:val="clear" w:color="auto" w:fill="auto"/>
                <w:lang w:val="en-US" w:eastAsia="zh-CN" w:bidi="en-US"/>
              </w:rPr>
              <w:t>1</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6D6D48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en-US" w:bidi="en-US"/>
              </w:rPr>
              <w:t>3.</w:t>
            </w:r>
            <w:r>
              <w:rPr>
                <w:rFonts w:hint="eastAsia" w:ascii="宋体" w:hAnsi="宋体" w:eastAsia="宋体" w:cs="宋体"/>
                <w:b/>
                <w:bCs/>
                <w:sz w:val="16"/>
                <w:szCs w:val="16"/>
                <w:highlight w:val="none"/>
                <w:shd w:val="clear" w:color="auto" w:fill="auto"/>
                <w:lang w:val="en-US" w:eastAsia="zh-CN" w:bidi="en-US"/>
              </w:rPr>
              <w:t>2</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921366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3.3</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D5FD08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en-US" w:bidi="en-US"/>
              </w:rPr>
              <w:t>3.</w:t>
            </w:r>
            <w:r>
              <w:rPr>
                <w:rFonts w:hint="eastAsia" w:ascii="宋体" w:hAnsi="宋体" w:eastAsia="宋体" w:cs="宋体"/>
                <w:b/>
                <w:bCs/>
                <w:sz w:val="16"/>
                <w:szCs w:val="16"/>
                <w:highlight w:val="none"/>
                <w:shd w:val="clear" w:color="auto" w:fill="auto"/>
                <w:lang w:val="en-US" w:eastAsia="zh-CN" w:bidi="en-US"/>
              </w:rPr>
              <w:t>4</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F3347C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3.5</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FABB00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3.6</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6711CE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3.7</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C3EC22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3.8</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3EFA76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distribute"/>
              <w:textAlignment w:val="auto"/>
              <w:rPr>
                <w:rFonts w:hint="eastAsia"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3.9</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FC02F3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distribute"/>
              <w:textAlignment w:val="auto"/>
              <w:rPr>
                <w:rFonts w:hint="default" w:ascii="宋体" w:hAnsi="宋体" w:eastAsia="宋体" w:cs="宋体"/>
                <w:b/>
                <w:bCs/>
                <w:sz w:val="16"/>
                <w:szCs w:val="16"/>
                <w:highlight w:val="none"/>
                <w:shd w:val="clear" w:color="auto" w:fill="auto"/>
                <w:lang w:val="en-US" w:eastAsia="zh-CN" w:bidi="en-US"/>
              </w:rPr>
            </w:pPr>
            <w:r>
              <w:rPr>
                <w:rFonts w:hint="eastAsia" w:ascii="宋体" w:hAnsi="宋体" w:eastAsia="宋体" w:cs="宋体"/>
                <w:b/>
                <w:bCs/>
                <w:sz w:val="16"/>
                <w:szCs w:val="16"/>
                <w:highlight w:val="none"/>
                <w:shd w:val="clear" w:color="auto" w:fill="auto"/>
                <w:lang w:val="en-US" w:eastAsia="zh-CN" w:bidi="en-US"/>
              </w:rPr>
              <w:t>3.10</w:t>
            </w:r>
          </w:p>
        </w:tc>
      </w:tr>
      <w:tr w14:paraId="07BEFB32">
        <w:tblPrEx>
          <w:tblCellMar>
            <w:top w:w="0" w:type="dxa"/>
            <w:left w:w="108" w:type="dxa"/>
            <w:bottom w:w="0" w:type="dxa"/>
            <w:right w:w="108" w:type="dxa"/>
          </w:tblCellMar>
        </w:tblPrEx>
        <w:trPr>
          <w:trHeight w:val="375"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33CB67D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1</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3563B941">
            <w:pPr>
              <w:keepNext w:val="0"/>
              <w:keepLines w:val="0"/>
              <w:widowControl/>
              <w:suppressLineNumbers w:val="0"/>
              <w:spacing w:before="0" w:beforeAutospacing="0" w:after="0" w:afterAutospacing="0"/>
              <w:ind w:left="0" w:right="0"/>
              <w:jc w:val="left"/>
              <w:textAlignment w:val="center"/>
              <w:rPr>
                <w:rFonts w:hint="eastAsia" w:ascii="宋体" w:hAnsi="宋体" w:eastAsia="宋体" w:cs="Times New Roman"/>
                <w:color w:val="auto"/>
                <w:kern w:val="0"/>
                <w:sz w:val="21"/>
                <w:szCs w:val="21"/>
                <w:lang w:eastAsia="zh-CN" w:bidi="en-US"/>
              </w:rPr>
            </w:pPr>
            <w:r>
              <w:rPr>
                <w:rFonts w:hint="eastAsia" w:ascii="仿宋_GB2312" w:hAnsi="宋体" w:eastAsia="仿宋_GB2312" w:cs="仿宋_GB2312"/>
                <w:i w:val="0"/>
                <w:iCs w:val="0"/>
                <w:color w:val="auto"/>
                <w:kern w:val="0"/>
                <w:sz w:val="21"/>
                <w:szCs w:val="21"/>
                <w:u w:val="none"/>
                <w:lang w:val="en-US" w:eastAsia="zh-CN" w:bidi="ar"/>
              </w:rPr>
              <w:t>高等数学</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3AC935F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668C87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545D71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16784D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4923B3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501278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0A2C68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F3AF38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49B44C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BF96DE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0F4D2A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6FAC78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3E2716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D7DC27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7D0390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23CD44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0AD569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9F872E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B4D801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1DAC74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F8B468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en-US"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EC1691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F0AF32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5D93BF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B70EDA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ED8726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4541B6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04916B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2B18B0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305295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F5C5A3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r>
      <w:tr w14:paraId="30E9B0D8">
        <w:tblPrEx>
          <w:tblCellMar>
            <w:top w:w="0" w:type="dxa"/>
            <w:left w:w="108" w:type="dxa"/>
            <w:bottom w:w="0" w:type="dxa"/>
            <w:right w:w="108" w:type="dxa"/>
          </w:tblCellMar>
        </w:tblPrEx>
        <w:trPr>
          <w:trHeight w:val="375"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4CBB983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2</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11B8049B">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21"/>
                <w:szCs w:val="21"/>
                <w:lang w:eastAsia="zh-CN" w:bidi="ar-SA"/>
              </w:rPr>
            </w:pPr>
            <w:r>
              <w:rPr>
                <w:rFonts w:hint="eastAsia" w:ascii="仿宋_GB2312" w:hAnsi="宋体" w:eastAsia="仿宋_GB2312" w:cs="仿宋_GB2312"/>
                <w:i w:val="0"/>
                <w:iCs w:val="0"/>
                <w:color w:val="auto"/>
                <w:kern w:val="0"/>
                <w:sz w:val="21"/>
                <w:szCs w:val="21"/>
                <w:u w:val="none"/>
                <w:lang w:val="en-US" w:eastAsia="zh-CN" w:bidi="ar"/>
              </w:rPr>
              <w:t>入学教育与专业入门</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5B80280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C9AC89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44BF6E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F9391E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A5A1A1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187DB7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43348A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9207B1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DAF50A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3BC265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A5EB96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12CD72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A33532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F1BE4C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FCC904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0B9BC7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6B99F2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F86AC9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2123BE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D199B5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6178BD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46CE1C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850A80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CBE4A3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4DC6AF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9B3DE3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8A7805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1A41BE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9D454F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68FF01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ED9575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r>
      <w:tr w14:paraId="1B2D80FB">
        <w:tblPrEx>
          <w:tblCellMar>
            <w:top w:w="0" w:type="dxa"/>
            <w:left w:w="108" w:type="dxa"/>
            <w:bottom w:w="0" w:type="dxa"/>
            <w:right w:w="108" w:type="dxa"/>
          </w:tblCellMar>
        </w:tblPrEx>
        <w:trPr>
          <w:trHeight w:val="375"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574F1EF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3</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75574AB4">
            <w:pPr>
              <w:keepNext w:val="0"/>
              <w:keepLines w:val="0"/>
              <w:widowControl/>
              <w:suppressLineNumbers w:val="0"/>
              <w:spacing w:before="0" w:beforeAutospacing="0" w:after="0" w:afterAutospacing="0"/>
              <w:ind w:left="0" w:right="0"/>
              <w:jc w:val="left"/>
              <w:textAlignment w:val="center"/>
              <w:rPr>
                <w:rFonts w:hint="eastAsia" w:ascii="宋体" w:hAnsi="宋体" w:eastAsia="宋体" w:cs="Times New Roman"/>
                <w:color w:val="auto"/>
                <w:kern w:val="0"/>
                <w:sz w:val="21"/>
                <w:szCs w:val="21"/>
                <w:lang w:eastAsia="zh-CN" w:bidi="en-US"/>
              </w:rPr>
            </w:pPr>
            <w:r>
              <w:rPr>
                <w:rFonts w:hint="eastAsia" w:ascii="仿宋_GB2312" w:hAnsi="宋体" w:eastAsia="仿宋_GB2312" w:cs="仿宋_GB2312"/>
                <w:i w:val="0"/>
                <w:iCs w:val="0"/>
                <w:color w:val="auto"/>
                <w:kern w:val="0"/>
                <w:sz w:val="20"/>
                <w:szCs w:val="20"/>
                <w:u w:val="none"/>
                <w:lang w:val="en-US" w:eastAsia="zh-CN" w:bidi="ar"/>
              </w:rPr>
              <w:t>电工</w:t>
            </w:r>
            <w:r>
              <w:rPr>
                <w:rFonts w:hint="eastAsia" w:ascii="仿宋_GB2312" w:hAnsi="宋体" w:cs="仿宋_GB2312"/>
                <w:i w:val="0"/>
                <w:iCs w:val="0"/>
                <w:color w:val="auto"/>
                <w:kern w:val="0"/>
                <w:sz w:val="20"/>
                <w:szCs w:val="20"/>
                <w:u w:val="none"/>
                <w:lang w:val="en-US" w:eastAsia="zh-CN" w:bidi="ar"/>
              </w:rPr>
              <w:t>与</w:t>
            </w:r>
            <w:r>
              <w:rPr>
                <w:rFonts w:hint="eastAsia" w:ascii="仿宋_GB2312" w:hAnsi="宋体" w:eastAsia="仿宋_GB2312" w:cs="仿宋_GB2312"/>
                <w:i w:val="0"/>
                <w:iCs w:val="0"/>
                <w:color w:val="auto"/>
                <w:kern w:val="0"/>
                <w:sz w:val="20"/>
                <w:szCs w:val="20"/>
                <w:u w:val="none"/>
                <w:lang w:val="en-US" w:eastAsia="zh-CN" w:bidi="ar"/>
              </w:rPr>
              <w:t>电子技术</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1E6DA9C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1AC1AA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43C9C4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192319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1557DF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582DBE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DF4122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B62ED3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B80ADD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416F5A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858AF3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C68BEA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F2304C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BD2BF4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37D652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en-US"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70B8C3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212749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0A678E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AA046A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CDD035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1480CD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en-US"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38F440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B6A02C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02FCFA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C25A7E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CE443A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DD4D79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8389EF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0843F8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EB8F4D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2E6C7A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r>
      <w:tr w14:paraId="7E9F2281">
        <w:tblPrEx>
          <w:tblCellMar>
            <w:top w:w="0" w:type="dxa"/>
            <w:left w:w="108" w:type="dxa"/>
            <w:bottom w:w="0" w:type="dxa"/>
            <w:right w:w="108" w:type="dxa"/>
          </w:tblCellMar>
        </w:tblPrEx>
        <w:trPr>
          <w:trHeight w:val="375"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3F37DCC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4</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12B2B84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21"/>
                <w:szCs w:val="21"/>
                <w:lang w:eastAsia="zh-CN" w:bidi="ar-SA"/>
              </w:rPr>
            </w:pPr>
            <w:r>
              <w:rPr>
                <w:rFonts w:hint="eastAsia" w:ascii="仿宋_GB2312" w:hAnsi="宋体" w:eastAsia="仿宋_GB2312" w:cs="仿宋_GB2312"/>
                <w:i w:val="0"/>
                <w:iCs w:val="0"/>
                <w:color w:val="auto"/>
                <w:kern w:val="0"/>
                <w:sz w:val="21"/>
                <w:szCs w:val="21"/>
                <w:u w:val="none"/>
                <w:lang w:val="en-US" w:eastAsia="zh-CN" w:bidi="ar"/>
              </w:rPr>
              <w:t>机械制图</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7A3AD7E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b w:val="0"/>
                <w:bCs w:val="0"/>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CD772A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b w:val="0"/>
                <w:bCs w:val="0"/>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AA09C9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b w:val="0"/>
                <w:bCs w:val="0"/>
                <w:color w:val="auto"/>
                <w:sz w:val="21"/>
                <w:szCs w:val="24"/>
                <w:highlight w:val="none"/>
                <w:shd w:val="clear" w:color="auto" w:fill="auto"/>
                <w:lang w:val="en-US" w:eastAsia="en-US" w:bidi="en-US"/>
              </w:rPr>
            </w:pPr>
            <w:r>
              <w:rPr>
                <w:rFonts w:hint="eastAsia" w:ascii="Calibri" w:hAnsi="Calibri" w:eastAsia="宋体" w:cs="Times New Roman"/>
                <w:b w:val="0"/>
                <w:bCs w:val="0"/>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15041C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b w:val="0"/>
                <w:bCs w:val="0"/>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0C2050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b w:val="0"/>
                <w:bCs w:val="0"/>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87097F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b w:val="0"/>
                <w:bCs w:val="0"/>
                <w:color w:val="auto"/>
                <w:sz w:val="21"/>
                <w:szCs w:val="24"/>
                <w:highlight w:val="none"/>
                <w:shd w:val="clear" w:color="auto" w:fill="auto"/>
                <w:lang w:val="en-US" w:eastAsia="zh-CN" w:bidi="en-US"/>
              </w:rPr>
            </w:pPr>
            <w:r>
              <w:rPr>
                <w:rFonts w:hint="eastAsia" w:ascii="Calibri" w:hAnsi="Calibri" w:eastAsia="宋体" w:cs="Times New Roman"/>
                <w:b w:val="0"/>
                <w:bCs w:val="0"/>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6D4D3A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b w:val="0"/>
                <w:bCs w:val="0"/>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67787B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b w:val="0"/>
                <w:bCs w:val="0"/>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9798C8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8C867E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A1CBB6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b w:val="0"/>
                <w:bCs w:val="0"/>
                <w:color w:val="auto"/>
                <w:sz w:val="21"/>
                <w:szCs w:val="24"/>
                <w:highlight w:val="none"/>
                <w:shd w:val="clear" w:color="auto" w:fill="auto"/>
                <w:lang w:val="en-US" w:eastAsia="zh-CN" w:bidi="en-US"/>
              </w:rPr>
            </w:pPr>
            <w:r>
              <w:rPr>
                <w:rFonts w:hint="eastAsia" w:ascii="Calibri" w:hAnsi="Calibri" w:eastAsia="宋体" w:cs="Times New Roman"/>
                <w:b w:val="0"/>
                <w:bCs w:val="0"/>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6A18BA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b w:val="0"/>
                <w:bCs w:val="0"/>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3051BA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8C9C6B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08EE9C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7EDF51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47C8A6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78AA7E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76CD92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4EE674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3DF4BE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0D98E4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CDB7F7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99877E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9EE0F9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1DA108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24AC73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CB57BC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54F146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C7A560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658E82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r>
      <w:tr w14:paraId="58AA9017">
        <w:tblPrEx>
          <w:tblCellMar>
            <w:top w:w="0" w:type="dxa"/>
            <w:left w:w="108" w:type="dxa"/>
            <w:bottom w:w="0" w:type="dxa"/>
            <w:right w:w="108" w:type="dxa"/>
          </w:tblCellMar>
        </w:tblPrEx>
        <w:trPr>
          <w:trHeight w:val="375"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52246F3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5</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1268A599">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21"/>
                <w:szCs w:val="21"/>
                <w:lang w:eastAsia="zh-CN" w:bidi="ar-SA"/>
              </w:rPr>
            </w:pPr>
            <w:r>
              <w:rPr>
                <w:rFonts w:hint="eastAsia" w:ascii="仿宋_GB2312" w:hAnsi="宋体" w:eastAsia="仿宋_GB2312" w:cs="仿宋_GB2312"/>
                <w:i w:val="0"/>
                <w:iCs w:val="0"/>
                <w:color w:val="auto"/>
                <w:kern w:val="0"/>
                <w:sz w:val="21"/>
                <w:szCs w:val="21"/>
                <w:u w:val="none"/>
                <w:lang w:val="en-US" w:eastAsia="zh-CN" w:bidi="ar"/>
              </w:rPr>
              <w:t>机械设计基础</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5BC2759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4D7439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6F7273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9A6515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651F20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2ED803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B05454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2898E4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7D0E00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73A640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FB1FDD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CDC29D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BDBB7E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F47A01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455A68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D463FB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90D5A9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4CDBF5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F743D6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8D73DF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4AE728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5F5E98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618606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64AB60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3ED65C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0E9DB3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4F7577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6FAD69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61E62F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A5AC3B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901D8F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r>
      <w:tr w14:paraId="6B7AF62D">
        <w:tblPrEx>
          <w:tblCellMar>
            <w:top w:w="0" w:type="dxa"/>
            <w:left w:w="108" w:type="dxa"/>
            <w:bottom w:w="0" w:type="dxa"/>
            <w:right w:w="108" w:type="dxa"/>
          </w:tblCellMar>
        </w:tblPrEx>
        <w:trPr>
          <w:trHeight w:val="375"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35AD0FA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6</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7D008211">
            <w:pPr>
              <w:keepNext w:val="0"/>
              <w:keepLines w:val="0"/>
              <w:widowControl/>
              <w:suppressLineNumbers w:val="0"/>
              <w:spacing w:before="0" w:beforeAutospacing="0" w:after="0" w:afterAutospacing="0"/>
              <w:ind w:left="0" w:right="0"/>
              <w:jc w:val="left"/>
              <w:textAlignment w:val="center"/>
              <w:rPr>
                <w:rFonts w:hint="eastAsia" w:ascii="宋体" w:hAnsi="宋体" w:eastAsia="宋体" w:cs="Times New Roman"/>
                <w:color w:val="auto"/>
                <w:kern w:val="0"/>
                <w:sz w:val="21"/>
                <w:szCs w:val="21"/>
                <w:lang w:val="en-US" w:eastAsia="zh-CN" w:bidi="en-US"/>
              </w:rPr>
            </w:pPr>
            <w:r>
              <w:rPr>
                <w:rFonts w:hint="eastAsia" w:ascii="仿宋_GB2312" w:hAnsi="宋体" w:cs="仿宋_GB2312"/>
                <w:i w:val="0"/>
                <w:iCs w:val="0"/>
                <w:color w:val="auto"/>
                <w:kern w:val="0"/>
                <w:sz w:val="21"/>
                <w:szCs w:val="21"/>
                <w:u w:val="none"/>
                <w:lang w:val="en-US" w:eastAsia="zh-CN" w:bidi="ar"/>
              </w:rPr>
              <w:t>机械制造工艺</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4552281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C69AAC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F0EDED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916673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EE508C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5A3794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E99F91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51C77D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1639D7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3A1275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FA9D4A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665FE7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358C63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3A5155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270C8E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AA6C01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E400F9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AD28EC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BC107E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6B5986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95D01B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1B6FAD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B8F186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15648F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701E90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10A75B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45E4A1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31CEC2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84AB8C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3AC3D5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AC0C50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r>
      <w:tr w14:paraId="10AEA688">
        <w:tblPrEx>
          <w:tblCellMar>
            <w:top w:w="0" w:type="dxa"/>
            <w:left w:w="108" w:type="dxa"/>
            <w:bottom w:w="0" w:type="dxa"/>
            <w:right w:w="108" w:type="dxa"/>
          </w:tblCellMar>
        </w:tblPrEx>
        <w:trPr>
          <w:trHeight w:val="375"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05817E9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7</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0E83347A">
            <w:pPr>
              <w:keepNext w:val="0"/>
              <w:keepLines w:val="0"/>
              <w:widowControl/>
              <w:suppressLineNumbers w:val="0"/>
              <w:spacing w:before="0" w:beforeAutospacing="0" w:after="0" w:afterAutospacing="0"/>
              <w:ind w:left="0" w:right="0"/>
              <w:jc w:val="left"/>
              <w:textAlignment w:val="center"/>
              <w:rPr>
                <w:rFonts w:hint="default" w:ascii="Calibri" w:hAnsi="Calibri" w:eastAsia="宋体" w:cs="Times New Roman"/>
                <w:color w:val="auto"/>
                <w:kern w:val="0"/>
                <w:sz w:val="24"/>
                <w:szCs w:val="24"/>
                <w:lang w:eastAsia="zh-CN" w:bidi="en-US"/>
              </w:rPr>
            </w:pPr>
            <w:r>
              <w:rPr>
                <w:rFonts w:hint="eastAsia" w:ascii="仿宋_GB2312" w:hAnsi="宋体" w:cs="仿宋_GB2312"/>
                <w:i w:val="0"/>
                <w:iCs w:val="0"/>
                <w:color w:val="auto"/>
                <w:kern w:val="0"/>
                <w:sz w:val="21"/>
                <w:szCs w:val="21"/>
                <w:u w:val="none"/>
                <w:lang w:val="en-US" w:eastAsia="zh-CN" w:bidi="ar"/>
              </w:rPr>
              <w:t>电气控制与PLC应用技术</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2819D99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9A69D4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FD5F8A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F6C6EF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B3F7B6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2A0923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FFD7E6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D2DFF1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2AC1AB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719A83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EFB105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58C589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5B5B38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E99B81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E39B0D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2FC6AC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D5D562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22F30F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3EA6DF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7043D5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B79A92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0DBEEE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A9F75E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39CA93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6F7B7A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E8EA68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C40C6C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7E5A29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8B68D9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99B4CE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33E0ED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r>
      <w:tr w14:paraId="75ACCB1F">
        <w:tblPrEx>
          <w:tblCellMar>
            <w:top w:w="0" w:type="dxa"/>
            <w:left w:w="108" w:type="dxa"/>
            <w:bottom w:w="0" w:type="dxa"/>
            <w:right w:w="108" w:type="dxa"/>
          </w:tblCellMar>
        </w:tblPrEx>
        <w:trPr>
          <w:trHeight w:val="375"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7A4932C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8</w:t>
            </w:r>
          </w:p>
        </w:tc>
        <w:tc>
          <w:tcPr>
            <w:tcW w:w="2423" w:type="dxa"/>
            <w:tcBorders>
              <w:top w:val="nil"/>
              <w:left w:val="nil"/>
              <w:bottom w:val="nil"/>
              <w:right w:val="nil"/>
            </w:tcBorders>
            <w:noWrap/>
            <w:vAlign w:val="center"/>
          </w:tcPr>
          <w:p w14:paraId="07D11F6A">
            <w:pPr>
              <w:keepNext w:val="0"/>
              <w:keepLines w:val="0"/>
              <w:widowControl/>
              <w:suppressLineNumbers w:val="0"/>
              <w:spacing w:before="0" w:beforeAutospacing="0" w:after="0" w:afterAutospacing="0"/>
              <w:ind w:left="0" w:right="0"/>
              <w:jc w:val="left"/>
              <w:textAlignment w:val="center"/>
              <w:rPr>
                <w:rFonts w:hint="eastAsia" w:ascii="宋体" w:hAnsi="宋体" w:eastAsia="宋体" w:cs="Times New Roman"/>
                <w:color w:val="auto"/>
                <w:kern w:val="0"/>
                <w:sz w:val="21"/>
                <w:szCs w:val="21"/>
                <w:lang w:val="en-US" w:eastAsia="zh-CN" w:bidi="en-US"/>
              </w:rPr>
            </w:pPr>
            <w:r>
              <w:rPr>
                <w:rFonts w:hint="eastAsia" w:ascii="仿宋_GB2312" w:hAnsi="宋体" w:eastAsia="仿宋_GB2312" w:cs="仿宋_GB2312"/>
                <w:i w:val="0"/>
                <w:iCs w:val="0"/>
                <w:color w:val="auto"/>
                <w:kern w:val="0"/>
                <w:sz w:val="21"/>
                <w:szCs w:val="21"/>
                <w:u w:val="none"/>
                <w:lang w:val="en-US" w:eastAsia="zh-CN" w:bidi="ar"/>
              </w:rPr>
              <w:t>CAD工程图绘制</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4EE87C2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1995FB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075B82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7D6E24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DE91BA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68BBC7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8AE2DF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A94133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08BDEF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800662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5773F1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EE9B9B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CF509A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A6CF80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D6D6A0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F5612A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C0A141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EC83D6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0B2B3A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020D3C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6108D8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43924D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A9BF38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CD8B87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C52A63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61C48A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9CC173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72C8E0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182A0D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078291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24D3C0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r>
      <w:tr w14:paraId="5C4271EB">
        <w:tblPrEx>
          <w:tblCellMar>
            <w:top w:w="0" w:type="dxa"/>
            <w:left w:w="108" w:type="dxa"/>
            <w:bottom w:w="0" w:type="dxa"/>
            <w:right w:w="108" w:type="dxa"/>
          </w:tblCellMar>
        </w:tblPrEx>
        <w:trPr>
          <w:trHeight w:val="375"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2905395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9</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2973A1C1">
            <w:pPr>
              <w:keepNext w:val="0"/>
              <w:keepLines w:val="0"/>
              <w:widowControl/>
              <w:suppressLineNumbers w:val="0"/>
              <w:spacing w:before="0" w:beforeAutospacing="0" w:after="0" w:afterAutospacing="0"/>
              <w:ind w:left="0" w:right="0"/>
              <w:jc w:val="left"/>
              <w:textAlignment w:val="center"/>
              <w:rPr>
                <w:rFonts w:hint="default" w:ascii="Calibri" w:hAnsi="Calibri" w:eastAsia="宋体" w:cs="Times New Roman"/>
                <w:color w:val="auto"/>
                <w:kern w:val="0"/>
                <w:sz w:val="24"/>
                <w:szCs w:val="24"/>
                <w:lang w:val="en-US" w:eastAsia="zh-CN" w:bidi="en-US"/>
              </w:rPr>
            </w:pPr>
            <w:r>
              <w:rPr>
                <w:rFonts w:hint="eastAsia" w:ascii="仿宋_GB2312" w:hAnsi="宋体" w:eastAsia="仿宋_GB2312" w:cs="仿宋_GB2312"/>
                <w:i w:val="0"/>
                <w:iCs w:val="0"/>
                <w:color w:val="auto"/>
                <w:kern w:val="0"/>
                <w:sz w:val="20"/>
                <w:szCs w:val="20"/>
                <w:u w:val="none"/>
                <w:lang w:val="en-US" w:eastAsia="zh-CN" w:bidi="ar"/>
              </w:rPr>
              <w:t>公差配合与测量技术</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236CDCA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59B812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ED34A6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1C4A82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08A4E2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B8E15C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F0B2E0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F6D375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6C6633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A3F2BE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AA11B8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6E929C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F62C2C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3A8B9E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0C7C8C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609FA7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AE9E4D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1B82E1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F0E2D3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824566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4AFCAA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B67008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669033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F4EACB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B497A4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C0C3D4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7DD544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198D0C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1BC0A4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C9360B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E5A403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r>
      <w:tr w14:paraId="423949DA">
        <w:tblPrEx>
          <w:tblCellMar>
            <w:top w:w="0" w:type="dxa"/>
            <w:left w:w="108" w:type="dxa"/>
            <w:bottom w:w="0" w:type="dxa"/>
            <w:right w:w="108" w:type="dxa"/>
          </w:tblCellMar>
        </w:tblPrEx>
        <w:trPr>
          <w:trHeight w:val="375"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160A057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10</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4263E68F">
            <w:pPr>
              <w:keepNext w:val="0"/>
              <w:keepLines w:val="0"/>
              <w:widowControl/>
              <w:suppressLineNumbers w:val="0"/>
              <w:spacing w:before="0" w:beforeAutospacing="0" w:after="0" w:afterAutospacing="0"/>
              <w:ind w:left="0" w:right="0"/>
              <w:jc w:val="left"/>
              <w:textAlignment w:val="center"/>
              <w:rPr>
                <w:rFonts w:hint="default" w:ascii="宋体" w:hAnsi="宋体" w:eastAsia="宋体" w:cs="Times New Roman"/>
                <w:color w:val="auto"/>
                <w:kern w:val="0"/>
                <w:sz w:val="21"/>
                <w:szCs w:val="21"/>
                <w:lang w:val="en-US" w:eastAsia="zh-CN" w:bidi="en-US"/>
              </w:rPr>
            </w:pPr>
            <w:r>
              <w:rPr>
                <w:rFonts w:hint="eastAsia" w:ascii="仿宋_GB2312" w:hAnsi="宋体" w:eastAsia="仿宋_GB2312" w:cs="仿宋_GB2312"/>
                <w:i w:val="0"/>
                <w:iCs w:val="0"/>
                <w:color w:val="auto"/>
                <w:kern w:val="0"/>
                <w:sz w:val="20"/>
                <w:szCs w:val="20"/>
                <w:u w:val="none"/>
                <w:lang w:val="en-US" w:eastAsia="zh-CN" w:bidi="ar"/>
              </w:rPr>
              <w:t>电工技能实训</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5240C5C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DAC0A9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F9C17A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C3D069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D41AF2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316D9A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61BA0F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5AA77B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FA46EC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8ADB81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FEEDEB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EB5678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8363DA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7E41F6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987F3A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BE2A6F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F6AD0A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F9AF15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1A14AC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90C6CB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E47CAC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E7833B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8119AA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BC0B35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D6CB2C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C5DEF0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B259B9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B5AB4B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F86E8A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AA2396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5724D7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r>
      <w:tr w14:paraId="73B6CFC5">
        <w:tblPrEx>
          <w:tblCellMar>
            <w:top w:w="0" w:type="dxa"/>
            <w:left w:w="108" w:type="dxa"/>
            <w:bottom w:w="0" w:type="dxa"/>
            <w:right w:w="108" w:type="dxa"/>
          </w:tblCellMar>
        </w:tblPrEx>
        <w:trPr>
          <w:trHeight w:val="375"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39ACF4C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11</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1FB0031B">
            <w:pPr>
              <w:keepNext w:val="0"/>
              <w:keepLines w:val="0"/>
              <w:widowControl/>
              <w:suppressLineNumbers w:val="0"/>
              <w:spacing w:before="0" w:beforeAutospacing="0" w:after="0" w:afterAutospacing="0"/>
              <w:ind w:left="0" w:right="0"/>
              <w:jc w:val="left"/>
              <w:textAlignment w:val="center"/>
              <w:rPr>
                <w:rFonts w:hint="eastAsia" w:ascii="宋体" w:hAnsi="宋体" w:eastAsia="宋体" w:cs="Times New Roman"/>
                <w:color w:val="auto"/>
                <w:kern w:val="0"/>
                <w:sz w:val="21"/>
                <w:szCs w:val="21"/>
                <w:lang w:val="en-US" w:eastAsia="zh-CN" w:bidi="en-US"/>
              </w:rPr>
            </w:pPr>
            <w:r>
              <w:rPr>
                <w:rFonts w:hint="eastAsia" w:ascii="仿宋_GB2312" w:hAnsi="宋体" w:eastAsia="仿宋_GB2312" w:cs="仿宋_GB2312"/>
                <w:i w:val="0"/>
                <w:iCs w:val="0"/>
                <w:color w:val="auto"/>
                <w:kern w:val="0"/>
                <w:sz w:val="20"/>
                <w:szCs w:val="20"/>
                <w:u w:val="none"/>
                <w:lang w:val="en-US" w:eastAsia="zh-CN" w:bidi="ar"/>
              </w:rPr>
              <w:t>普通机床操作实训</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13301A2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505C6F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7122C0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469F64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038E91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BBF960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F6FCA6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06231F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873F5F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7D8083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4AF516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DD1E53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1C3C7C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5E9B90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DDE4FD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5C1815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789C94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D85954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8812D7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0A0431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A2688E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B73B23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C6360A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FF1EAA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DB7A65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E92011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CB5E10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0DBC13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E1D08C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D5E88D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614315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r>
      <w:tr w14:paraId="046113F4">
        <w:tblPrEx>
          <w:tblCellMar>
            <w:top w:w="0" w:type="dxa"/>
            <w:left w:w="108" w:type="dxa"/>
            <w:bottom w:w="0" w:type="dxa"/>
            <w:right w:w="108" w:type="dxa"/>
          </w:tblCellMar>
        </w:tblPrEx>
        <w:trPr>
          <w:trHeight w:val="375"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638BBA8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12</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0C9E79DA">
            <w:pPr>
              <w:keepNext w:val="0"/>
              <w:keepLines w:val="0"/>
              <w:widowControl/>
              <w:suppressLineNumbers w:val="0"/>
              <w:spacing w:before="0" w:beforeAutospacing="0" w:after="0" w:afterAutospacing="0"/>
              <w:ind w:left="0" w:right="0"/>
              <w:jc w:val="left"/>
              <w:textAlignment w:val="center"/>
              <w:rPr>
                <w:rFonts w:hint="eastAsia" w:ascii="Calibri" w:hAnsi="Calibri" w:eastAsia="宋体" w:cs="Times New Roman"/>
                <w:color w:val="auto"/>
                <w:kern w:val="0"/>
                <w:sz w:val="24"/>
                <w:szCs w:val="24"/>
                <w:lang w:val="en-US" w:eastAsia="zh-CN" w:bidi="en-US"/>
              </w:rPr>
            </w:pPr>
            <w:r>
              <w:rPr>
                <w:rFonts w:hint="eastAsia" w:ascii="仿宋_GB2312" w:hAnsi="宋体" w:cs="仿宋_GB2312"/>
                <w:i w:val="0"/>
                <w:iCs w:val="0"/>
                <w:color w:val="auto"/>
                <w:kern w:val="0"/>
                <w:sz w:val="21"/>
                <w:szCs w:val="21"/>
                <w:u w:val="none"/>
                <w:lang w:val="en-US" w:eastAsia="zh-CN" w:bidi="ar"/>
              </w:rPr>
              <w:t>液压与气动技术</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506AA70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6BC42A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024993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A234ED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FF9E8A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596E9B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C13AA3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A52380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9B3043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EBAB10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FFCAA1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6C3335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E13993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74FD55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71EBC2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BD8E32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710F62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A9F73F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B939E3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559035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370ADF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AE802E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82F6A5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6B8450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4DEA9D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50A0E0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092423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62CF65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490F95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25FE8B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142DD6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r>
      <w:tr w14:paraId="72D1568F">
        <w:tblPrEx>
          <w:tblCellMar>
            <w:top w:w="0" w:type="dxa"/>
            <w:left w:w="108" w:type="dxa"/>
            <w:bottom w:w="0" w:type="dxa"/>
            <w:right w:w="108" w:type="dxa"/>
          </w:tblCellMar>
        </w:tblPrEx>
        <w:trPr>
          <w:trHeight w:val="375"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50D437C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13</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1CD4A5BA">
            <w:pPr>
              <w:keepNext w:val="0"/>
              <w:keepLines w:val="0"/>
              <w:widowControl/>
              <w:suppressLineNumbers w:val="0"/>
              <w:spacing w:before="0" w:beforeAutospacing="0" w:after="0" w:afterAutospacing="0"/>
              <w:ind w:left="0" w:right="0"/>
              <w:jc w:val="left"/>
              <w:textAlignment w:val="center"/>
              <w:rPr>
                <w:rFonts w:hint="eastAsia" w:ascii="Calibri" w:hAnsi="Calibri" w:eastAsia="宋体" w:cs="Times New Roman"/>
                <w:color w:val="auto"/>
                <w:kern w:val="0"/>
                <w:sz w:val="24"/>
                <w:szCs w:val="24"/>
                <w:lang w:val="en-US" w:eastAsia="zh-CN" w:bidi="en-US"/>
              </w:rPr>
            </w:pPr>
            <w:r>
              <w:rPr>
                <w:rFonts w:hint="eastAsia" w:ascii="仿宋_GB2312" w:hAnsi="宋体" w:cs="仿宋_GB2312"/>
                <w:i w:val="0"/>
                <w:iCs w:val="0"/>
                <w:color w:val="auto"/>
                <w:kern w:val="0"/>
                <w:sz w:val="21"/>
                <w:szCs w:val="21"/>
                <w:u w:val="none"/>
                <w:lang w:val="en-US" w:eastAsia="zh-CN" w:bidi="ar"/>
              </w:rPr>
              <w:t>数控机床编程与操作</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11ED9C9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5DB91E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138BA6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65B629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54E7B7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43C6FD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1FBD54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871034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3A2C11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AF3CC2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D7A8AC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1D4AB4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E3DD88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77BBD9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F2A675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FD5303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76B526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9E01BB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7DDFA6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B896FD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839EC6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EE43AB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333ADC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050C30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B8A957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02C162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484C4C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176288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7F625A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B0E9F4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5660FD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r>
      <w:tr w14:paraId="77D40ABF">
        <w:tblPrEx>
          <w:tblCellMar>
            <w:top w:w="0" w:type="dxa"/>
            <w:left w:w="108" w:type="dxa"/>
            <w:bottom w:w="0" w:type="dxa"/>
            <w:right w:w="108" w:type="dxa"/>
          </w:tblCellMar>
        </w:tblPrEx>
        <w:trPr>
          <w:trHeight w:val="564"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177A1CD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14</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5E26025B">
            <w:pPr>
              <w:keepNext w:val="0"/>
              <w:keepLines w:val="0"/>
              <w:widowControl/>
              <w:suppressLineNumbers w:val="0"/>
              <w:spacing w:before="0" w:beforeAutospacing="0" w:after="0" w:afterAutospacing="0"/>
              <w:ind w:left="0" w:right="0"/>
              <w:jc w:val="left"/>
              <w:textAlignment w:val="center"/>
              <w:rPr>
                <w:rFonts w:hint="default" w:ascii="Calibri" w:hAnsi="Calibri" w:eastAsia="宋体" w:cs="Times New Roman"/>
                <w:color w:val="auto"/>
                <w:kern w:val="0"/>
                <w:sz w:val="24"/>
                <w:szCs w:val="24"/>
                <w:lang w:val="en-US" w:eastAsia="zh-CN" w:bidi="en-US"/>
              </w:rPr>
            </w:pPr>
            <w:r>
              <w:rPr>
                <w:rFonts w:hint="eastAsia" w:ascii="仿宋_GB2312" w:hAnsi="宋体" w:eastAsia="仿宋_GB2312" w:cs="仿宋_GB2312"/>
                <w:i w:val="0"/>
                <w:iCs w:val="0"/>
                <w:color w:val="auto"/>
                <w:kern w:val="0"/>
                <w:sz w:val="21"/>
                <w:szCs w:val="21"/>
                <w:u w:val="none"/>
                <w:lang w:val="en-US" w:eastAsia="zh-CN" w:bidi="ar"/>
              </w:rPr>
              <w:t>通用设备安装与维护</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3786B90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DCE0D3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74449D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D27B08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B1678C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3B4211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47C1FC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00A191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F63595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DBA067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42B68C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7FAE43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81F770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F5AA19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C3B68A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12747D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1F0A66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E6E083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C9523C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FF3E40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1DD39B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924629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605BD8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FCD984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FA1F96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2B3A89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58C990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1AFD8C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C5F877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C6129A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1E0365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r>
      <w:tr w14:paraId="4BCC7005">
        <w:tblPrEx>
          <w:tblCellMar>
            <w:top w:w="0" w:type="dxa"/>
            <w:left w:w="108" w:type="dxa"/>
            <w:bottom w:w="0" w:type="dxa"/>
            <w:right w:w="108" w:type="dxa"/>
          </w:tblCellMar>
        </w:tblPrEx>
        <w:trPr>
          <w:trHeight w:val="375"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25E1975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15</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73A3E82A">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21"/>
                <w:szCs w:val="21"/>
                <w:lang w:eastAsia="zh-CN" w:bidi="ar-SA"/>
              </w:rPr>
            </w:pPr>
            <w:r>
              <w:rPr>
                <w:rFonts w:hint="eastAsia" w:ascii="仿宋_GB2312" w:hAnsi="宋体" w:eastAsia="仿宋_GB2312" w:cs="仿宋_GB2312"/>
                <w:i w:val="0"/>
                <w:iCs w:val="0"/>
                <w:color w:val="auto"/>
                <w:kern w:val="0"/>
                <w:sz w:val="21"/>
                <w:szCs w:val="21"/>
                <w:u w:val="none"/>
                <w:lang w:val="en-US" w:eastAsia="zh-CN" w:bidi="ar"/>
              </w:rPr>
              <w:t>数控机床精度检测</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4D21E5B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FDB23A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23EAA5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4C569C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8BD76B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31F5B2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26F50B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AB4E73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87E7CF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40F7B1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B14347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F03768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0DDDD4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7EC114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3CB2EC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5E7221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D6938A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BBFFEB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CE1C03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5C7933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BF8F1F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87A10C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F09E34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2C8CF5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E565A0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C6BD33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708DA0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7EEB68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9D7540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D48162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76955D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r>
      <w:tr w14:paraId="0D95F346">
        <w:tblPrEx>
          <w:tblCellMar>
            <w:top w:w="0" w:type="dxa"/>
            <w:left w:w="108" w:type="dxa"/>
            <w:bottom w:w="0" w:type="dxa"/>
            <w:right w:w="108" w:type="dxa"/>
          </w:tblCellMar>
        </w:tblPrEx>
        <w:trPr>
          <w:trHeight w:val="375"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3316592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16</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2F63376D">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21"/>
                <w:szCs w:val="21"/>
                <w:lang w:val="en-US" w:eastAsia="zh-CN" w:bidi="ar-SA"/>
              </w:rPr>
            </w:pPr>
            <w:r>
              <w:rPr>
                <w:rFonts w:hint="eastAsia" w:ascii="仿宋_GB2312" w:hAnsi="宋体" w:eastAsia="仿宋_GB2312" w:cs="仿宋_GB2312"/>
                <w:i w:val="0"/>
                <w:iCs w:val="0"/>
                <w:color w:val="auto"/>
                <w:kern w:val="0"/>
                <w:sz w:val="21"/>
                <w:szCs w:val="21"/>
                <w:u w:val="none"/>
                <w:lang w:val="en-US" w:eastAsia="zh-CN" w:bidi="ar"/>
              </w:rPr>
              <w:t>设备管理与预防维修</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1D8AEC7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0CD703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3F4204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D76798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058412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CD4304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40A552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FFC828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0357BC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4D4E62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4C02EE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96F158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90921B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5B3953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162B1A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DB7F60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7EA016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46ECDA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691C03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EAB2E5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72F6BE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EAACA2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824031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3C98E6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4E1EE3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6ED1F0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EE4683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530ED3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F3E188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BCA0E8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50DE9F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r>
      <w:tr w14:paraId="46A61E37">
        <w:tblPrEx>
          <w:tblCellMar>
            <w:top w:w="0" w:type="dxa"/>
            <w:left w:w="108" w:type="dxa"/>
            <w:bottom w:w="0" w:type="dxa"/>
            <w:right w:w="108" w:type="dxa"/>
          </w:tblCellMar>
        </w:tblPrEx>
        <w:trPr>
          <w:trHeight w:val="375"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5D2809C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17</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63FDBBDA">
            <w:pPr>
              <w:keepNext w:val="0"/>
              <w:keepLines w:val="0"/>
              <w:widowControl/>
              <w:suppressLineNumbers w:val="0"/>
              <w:spacing w:before="0" w:beforeAutospacing="0" w:after="0" w:afterAutospacing="0"/>
              <w:ind w:left="0" w:right="0"/>
              <w:jc w:val="left"/>
              <w:textAlignment w:val="center"/>
              <w:rPr>
                <w:rFonts w:hint="eastAsia" w:ascii="Calibri" w:hAnsi="Calibri" w:eastAsia="宋体" w:cs="Times New Roman"/>
                <w:color w:val="auto"/>
                <w:kern w:val="0"/>
                <w:sz w:val="24"/>
                <w:szCs w:val="24"/>
                <w:lang w:val="en-US" w:eastAsia="zh-CN" w:bidi="en-US"/>
              </w:rPr>
            </w:pPr>
            <w:r>
              <w:rPr>
                <w:rFonts w:hint="eastAsia" w:ascii="仿宋_GB2312" w:hAnsi="宋体" w:eastAsia="仿宋_GB2312" w:cs="仿宋_GB2312"/>
                <w:i w:val="0"/>
                <w:iCs w:val="0"/>
                <w:color w:val="auto"/>
                <w:kern w:val="0"/>
                <w:sz w:val="21"/>
                <w:szCs w:val="21"/>
                <w:u w:val="none"/>
                <w:lang w:val="en-US" w:eastAsia="zh-CN" w:bidi="ar"/>
              </w:rPr>
              <w:t>机电设备装调与维护</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34E6528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00FCE4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B9B49C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C62B16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5B3346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D714FC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DDE92C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0C9959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ECFBC0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5E5664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0F2946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45EC86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3B8085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671759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C9CBEE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30DF94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206E85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5C2B78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4FD518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31E288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C40684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D67748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798D95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ED6C04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4CF4A2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0D1847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795315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0F62BF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9E94D9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EEDD4D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B27C1E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r>
      <w:tr w14:paraId="2E6453FE">
        <w:tblPrEx>
          <w:tblCellMar>
            <w:top w:w="0" w:type="dxa"/>
            <w:left w:w="108" w:type="dxa"/>
            <w:bottom w:w="0" w:type="dxa"/>
            <w:right w:w="108" w:type="dxa"/>
          </w:tblCellMar>
        </w:tblPrEx>
        <w:trPr>
          <w:trHeight w:val="529"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4A423CD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18</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1113BCA2">
            <w:pPr>
              <w:keepNext w:val="0"/>
              <w:keepLines w:val="0"/>
              <w:widowControl/>
              <w:suppressLineNumbers w:val="0"/>
              <w:spacing w:before="0" w:beforeAutospacing="0" w:after="0" w:afterAutospacing="0"/>
              <w:ind w:left="0" w:right="0"/>
              <w:jc w:val="left"/>
              <w:textAlignment w:val="center"/>
              <w:rPr>
                <w:rFonts w:hint="eastAsia" w:ascii="宋体" w:hAnsi="宋体" w:eastAsia="宋体" w:cs="Times New Roman"/>
                <w:color w:val="auto"/>
                <w:kern w:val="0"/>
                <w:sz w:val="21"/>
                <w:szCs w:val="21"/>
                <w:lang w:eastAsia="zh-CN" w:bidi="en-US"/>
              </w:rPr>
            </w:pPr>
            <w:r>
              <w:rPr>
                <w:rFonts w:hint="eastAsia" w:ascii="仿宋_GB2312" w:hAnsi="宋体" w:eastAsia="仿宋_GB2312" w:cs="仿宋_GB2312"/>
                <w:i w:val="0"/>
                <w:iCs w:val="0"/>
                <w:color w:val="auto"/>
                <w:kern w:val="0"/>
                <w:sz w:val="21"/>
                <w:szCs w:val="21"/>
                <w:u w:val="none"/>
                <w:lang w:val="en-US" w:eastAsia="zh-CN" w:bidi="ar"/>
              </w:rPr>
              <w:t>数控机床电气设计与安装</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5340FFA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6B6DA6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30D8BC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A5C755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C772E2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886B8D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A564E1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6A530B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7918F7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7BED81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BBF2BC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7D5055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2FD8B8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EAC1E7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757815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EF38BF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004F6F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6C30BF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B56FA7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6F457D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4DAD12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900E9D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9CAAF8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0C8A0B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2CA0B0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6B7ACA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F6DF82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A6528F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5FB20B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8DEC45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34B57C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r>
      <w:tr w14:paraId="6AAD7273">
        <w:tblPrEx>
          <w:tblCellMar>
            <w:top w:w="0" w:type="dxa"/>
            <w:left w:w="108" w:type="dxa"/>
            <w:bottom w:w="0" w:type="dxa"/>
            <w:right w:w="108" w:type="dxa"/>
          </w:tblCellMar>
        </w:tblPrEx>
        <w:trPr>
          <w:trHeight w:val="375"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1E73F96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19</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5C2FD91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21"/>
                <w:szCs w:val="21"/>
                <w:lang w:val="en-US" w:eastAsia="zh-CN" w:bidi="ar-SA"/>
              </w:rPr>
            </w:pPr>
            <w:r>
              <w:rPr>
                <w:rFonts w:hint="eastAsia" w:ascii="仿宋_GB2312" w:hAnsi="宋体" w:eastAsia="仿宋_GB2312" w:cs="仿宋_GB2312"/>
                <w:i w:val="0"/>
                <w:iCs w:val="0"/>
                <w:color w:val="auto"/>
                <w:kern w:val="0"/>
                <w:sz w:val="21"/>
                <w:szCs w:val="21"/>
                <w:u w:val="none"/>
                <w:lang w:val="en-US" w:eastAsia="zh-CN" w:bidi="ar"/>
              </w:rPr>
              <w:t>智能生产线技术</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4146E09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172E0B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55EDA1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D79633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D851FA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CD22AA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846024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4EE194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551247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138F1C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7295DA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198DF8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6988C0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F7AD7E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0696B0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D8C387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FF4351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337237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A9C6B0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EA6FCB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37686E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3ECB37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27F00A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97645D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18C474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007E10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8368BA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7AB56C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A8CF22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FEF688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F48CB2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r>
      <w:tr w14:paraId="0EB509A7">
        <w:tblPrEx>
          <w:tblCellMar>
            <w:top w:w="0" w:type="dxa"/>
            <w:left w:w="108" w:type="dxa"/>
            <w:bottom w:w="0" w:type="dxa"/>
            <w:right w:w="108" w:type="dxa"/>
          </w:tblCellMar>
        </w:tblPrEx>
        <w:trPr>
          <w:trHeight w:val="375"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76036BE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20</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3A9F59F9">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21"/>
                <w:szCs w:val="21"/>
                <w:lang w:val="en-US" w:eastAsia="zh-CN" w:bidi="ar-SA"/>
              </w:rPr>
            </w:pPr>
            <w:r>
              <w:rPr>
                <w:rFonts w:hint="eastAsia" w:ascii="仿宋_GB2312" w:hAnsi="宋体" w:cs="仿宋_GB2312"/>
                <w:i w:val="0"/>
                <w:iCs w:val="0"/>
                <w:color w:val="auto"/>
                <w:kern w:val="0"/>
                <w:sz w:val="21"/>
                <w:szCs w:val="21"/>
                <w:u w:val="none"/>
                <w:lang w:val="en-US" w:eastAsia="zh-CN" w:bidi="ar"/>
              </w:rPr>
              <w:t>工业控制网络技术</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1768C4D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11196D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32F48E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0DF4FC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BEAC9D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FD67F6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E8DE26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E03429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D33FDE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44D15C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5E80B6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0591B8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90D794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93D548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2EBB6F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9A0DCD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18C6E7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3B2021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9309AA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A93D74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D61903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7D9980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263357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88EA3C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68CB77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07191F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600CD3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F1804F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353569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ED15D9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3E6150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r>
      <w:tr w14:paraId="24502F46">
        <w:tblPrEx>
          <w:tblCellMar>
            <w:top w:w="0" w:type="dxa"/>
            <w:left w:w="108" w:type="dxa"/>
            <w:bottom w:w="0" w:type="dxa"/>
            <w:right w:w="108" w:type="dxa"/>
          </w:tblCellMar>
        </w:tblPrEx>
        <w:trPr>
          <w:trHeight w:val="375"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24A88BD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21</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0ECABDC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auto"/>
                <w:kern w:val="0"/>
                <w:sz w:val="21"/>
                <w:szCs w:val="21"/>
                <w:lang w:val="en-US" w:eastAsia="zh-CN" w:bidi="ar-SA"/>
              </w:rPr>
            </w:pPr>
            <w:r>
              <w:rPr>
                <w:rFonts w:hint="eastAsia" w:ascii="仿宋_GB2312" w:hAnsi="宋体" w:eastAsia="仿宋_GB2312" w:cs="仿宋_GB2312"/>
                <w:i w:val="0"/>
                <w:iCs w:val="0"/>
                <w:color w:val="auto"/>
                <w:kern w:val="0"/>
                <w:sz w:val="21"/>
                <w:szCs w:val="21"/>
                <w:u w:val="none"/>
                <w:lang w:val="en-US" w:eastAsia="zh-CN" w:bidi="ar"/>
              </w:rPr>
              <w:t>工业机器人</w:t>
            </w:r>
            <w:r>
              <w:rPr>
                <w:rFonts w:hint="eastAsia" w:ascii="仿宋_GB2312" w:hAnsi="宋体" w:cs="仿宋_GB2312"/>
                <w:i w:val="0"/>
                <w:iCs w:val="0"/>
                <w:color w:val="auto"/>
                <w:kern w:val="0"/>
                <w:sz w:val="21"/>
                <w:szCs w:val="21"/>
                <w:u w:val="none"/>
                <w:lang w:val="en-US" w:eastAsia="zh-CN" w:bidi="ar"/>
              </w:rPr>
              <w:t>应用技术</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46622B2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A24061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CDA07C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75E5D6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A1E86C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A78637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44EBFE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B1E546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1F93F8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4EB32D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044941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D4ED03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344A1C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4A7F26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9135D3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51BD66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7E24F9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EB781B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A1E496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C80387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F292A1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AE7F0C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8402D3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3C6355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CD8C52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19BE99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9C7430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C057B3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DF713A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25E9C6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EDAA81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r>
      <w:tr w14:paraId="459FDF91">
        <w:tblPrEx>
          <w:tblCellMar>
            <w:top w:w="0" w:type="dxa"/>
            <w:left w:w="108" w:type="dxa"/>
            <w:bottom w:w="0" w:type="dxa"/>
            <w:right w:w="108" w:type="dxa"/>
          </w:tblCellMar>
        </w:tblPrEx>
        <w:trPr>
          <w:trHeight w:val="375"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505FCA2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22</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0A69489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21"/>
                <w:szCs w:val="21"/>
                <w:lang w:eastAsia="zh-CN" w:bidi="ar-SA"/>
              </w:rPr>
            </w:pPr>
            <w:r>
              <w:rPr>
                <w:rFonts w:hint="eastAsia" w:ascii="仿宋_GB2312" w:hAnsi="宋体" w:eastAsia="仿宋_GB2312" w:cs="仿宋_GB2312"/>
                <w:i w:val="0"/>
                <w:iCs w:val="0"/>
                <w:color w:val="auto"/>
                <w:kern w:val="0"/>
                <w:sz w:val="21"/>
                <w:szCs w:val="21"/>
                <w:u w:val="none"/>
                <w:lang w:val="en-US" w:eastAsia="zh-CN" w:bidi="ar"/>
              </w:rPr>
              <w:t>机床拆装与维护</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57F9575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AC3033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4DABE3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E316FB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1C91D3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978B3B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954A8F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E3A8A7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E08284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8E925C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0F21D9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31344A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D16419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D8B864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32125F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B70181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AB89B9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AF62A6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5EBF50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144ADE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C4D8CA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2516FA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5E0DCA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9B83B8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0AAA1C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581918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8A8671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6535F3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229D24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33EB6A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E7496D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r>
      <w:tr w14:paraId="63711DD0">
        <w:tblPrEx>
          <w:tblCellMar>
            <w:top w:w="0" w:type="dxa"/>
            <w:left w:w="108" w:type="dxa"/>
            <w:bottom w:w="0" w:type="dxa"/>
            <w:right w:w="108" w:type="dxa"/>
          </w:tblCellMar>
        </w:tblPrEx>
        <w:trPr>
          <w:trHeight w:val="375"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53434A7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23</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00AB6C4B">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21"/>
                <w:szCs w:val="21"/>
                <w:lang w:val="en-US" w:eastAsia="zh-CN" w:bidi="ar-SA"/>
              </w:rPr>
            </w:pPr>
            <w:r>
              <w:rPr>
                <w:rFonts w:hint="eastAsia" w:ascii="仿宋_GB2312" w:hAnsi="宋体" w:eastAsia="仿宋_GB2312" w:cs="仿宋_GB2312"/>
                <w:i w:val="0"/>
                <w:iCs w:val="0"/>
                <w:color w:val="auto"/>
                <w:kern w:val="0"/>
                <w:sz w:val="21"/>
                <w:szCs w:val="21"/>
                <w:u w:val="none"/>
                <w:lang w:val="en-US" w:eastAsia="zh-CN" w:bidi="ar"/>
              </w:rPr>
              <w:t>钳工技能训练</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49FE306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725C6E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8F5750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A150A8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91CAF0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B4234C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C7BB11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B8DD00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5F2594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1E1F5C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7DD7C5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9F08CD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93737A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134251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97D0BF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938CF1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C6C3D4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FAD5C7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DEFFCA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CFE9D6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542A98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DE2143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7F9B5E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A79F7D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500EAA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32351A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111F6B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82378B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2BF897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D7BC6D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023BE7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r>
      <w:tr w14:paraId="0EB8AD82">
        <w:tblPrEx>
          <w:tblCellMar>
            <w:top w:w="0" w:type="dxa"/>
            <w:left w:w="108" w:type="dxa"/>
            <w:bottom w:w="0" w:type="dxa"/>
            <w:right w:w="108" w:type="dxa"/>
          </w:tblCellMar>
        </w:tblPrEx>
        <w:trPr>
          <w:trHeight w:val="524"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3CCFC28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24</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5129749B">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21"/>
                <w:szCs w:val="21"/>
                <w:lang w:val="en-US" w:eastAsia="zh-CN" w:bidi="ar-SA"/>
              </w:rPr>
            </w:pPr>
            <w:r>
              <w:rPr>
                <w:rFonts w:hint="eastAsia" w:ascii="仿宋_GB2312" w:hAnsi="宋体" w:eastAsia="仿宋_GB2312" w:cs="仿宋_GB2312"/>
                <w:i w:val="0"/>
                <w:iCs w:val="0"/>
                <w:color w:val="auto"/>
                <w:kern w:val="0"/>
                <w:sz w:val="21"/>
                <w:szCs w:val="21"/>
                <w:u w:val="none"/>
                <w:lang w:val="en-US" w:eastAsia="zh-CN" w:bidi="ar"/>
              </w:rPr>
              <w:t>机电设备故障诊断与维修</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67D03BD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6F6348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B7EBC5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B41FE6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8E59C6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61A892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613BDA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AE84E6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623BEE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BB300E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24EAA6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94111F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453C08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1B8756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CEB23F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AE2A10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76E69D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7D7614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E8D650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206C8A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E40AE6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F0B0F5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8B8489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558EA0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223E29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1DC02A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F17B15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7ACC30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6CDD9F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3F09A9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FE79BF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r>
      <w:tr w14:paraId="733DF68F">
        <w:tblPrEx>
          <w:tblCellMar>
            <w:top w:w="0" w:type="dxa"/>
            <w:left w:w="108" w:type="dxa"/>
            <w:bottom w:w="0" w:type="dxa"/>
            <w:right w:w="108" w:type="dxa"/>
          </w:tblCellMar>
        </w:tblPrEx>
        <w:trPr>
          <w:trHeight w:val="375"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44617AE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25</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20F72AFB">
            <w:pPr>
              <w:keepNext w:val="0"/>
              <w:keepLines w:val="0"/>
              <w:widowControl/>
              <w:suppressLineNumbers w:val="0"/>
              <w:spacing w:before="0" w:beforeAutospacing="0" w:after="0" w:afterAutospacing="0"/>
              <w:ind w:left="0" w:right="0"/>
              <w:jc w:val="both"/>
              <w:textAlignment w:val="center"/>
              <w:rPr>
                <w:rFonts w:hint="eastAsia" w:ascii="宋体" w:hAnsi="宋体" w:eastAsia="宋体" w:cs="宋体"/>
                <w:color w:val="auto"/>
                <w:kern w:val="0"/>
                <w:sz w:val="21"/>
                <w:szCs w:val="21"/>
                <w:lang w:eastAsia="zh-CN" w:bidi="ar-SA"/>
              </w:rPr>
            </w:pPr>
            <w:r>
              <w:rPr>
                <w:rFonts w:hint="eastAsia" w:ascii="仿宋_GB2312" w:hAnsi="宋体" w:eastAsia="仿宋_GB2312" w:cs="仿宋_GB2312"/>
                <w:i w:val="0"/>
                <w:iCs w:val="0"/>
                <w:color w:val="auto"/>
                <w:kern w:val="0"/>
                <w:sz w:val="21"/>
                <w:szCs w:val="21"/>
                <w:u w:val="none"/>
                <w:lang w:val="en-US" w:eastAsia="zh-CN" w:bidi="ar"/>
              </w:rPr>
              <w:t>劳动教育—工业·匠心</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7AC82D1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DC0B85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B07BDF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DD4FA6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C64D9C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163D8A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C2A404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99B35A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5FA00D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3738C6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C02D80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2AC4AC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B9BCC2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0455ED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7A30FB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A4CAAE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73818E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B9BD6F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6CA476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9D993E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5B7865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D67429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3F2C8A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BBAFBE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9CC727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E92F99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4B8625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5BC1FF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A4964F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238CB8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shd w:val="clear"/>
            <w:noWrap w:val="0"/>
            <w:vAlign w:val="center"/>
          </w:tcPr>
          <w:p w14:paraId="45355F3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r>
      <w:tr w14:paraId="3CCE471F">
        <w:tblPrEx>
          <w:tblCellMar>
            <w:top w:w="0" w:type="dxa"/>
            <w:left w:w="108" w:type="dxa"/>
            <w:bottom w:w="0" w:type="dxa"/>
            <w:right w:w="108" w:type="dxa"/>
          </w:tblCellMar>
        </w:tblPrEx>
        <w:trPr>
          <w:trHeight w:val="533"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72A8102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26</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0B567BE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21"/>
                <w:szCs w:val="21"/>
                <w:lang w:eastAsia="zh-CN" w:bidi="ar-SA"/>
              </w:rPr>
            </w:pPr>
            <w:r>
              <w:rPr>
                <w:rFonts w:hint="eastAsia" w:ascii="仿宋_GB2312" w:hAnsi="宋体" w:eastAsia="仿宋_GB2312" w:cs="仿宋_GB2312"/>
                <w:i w:val="0"/>
                <w:iCs w:val="0"/>
                <w:color w:val="auto"/>
                <w:kern w:val="0"/>
                <w:sz w:val="21"/>
                <w:szCs w:val="21"/>
                <w:u w:val="none"/>
                <w:lang w:val="en-US" w:eastAsia="zh-CN" w:bidi="ar"/>
              </w:rPr>
              <w:t>课程设计1：数控机床电气系统装调</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6B8A70B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724F48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C8C161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B84DBC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905A0A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C6E3DA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C47194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D30B5F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33AE6E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519B54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09A15E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A0FEE5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F9299D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C1ACF7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2681C8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A1A555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3E37A5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06A8A6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7FD869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D73BCC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66E7A4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5E8CDE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5F366F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5C0F4B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A8BCD2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B64D0E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962E39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366ED9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420285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8557E0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shd w:val="clear"/>
            <w:noWrap w:val="0"/>
            <w:vAlign w:val="center"/>
          </w:tcPr>
          <w:p w14:paraId="5C16330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r>
      <w:tr w14:paraId="0F8895C2">
        <w:tblPrEx>
          <w:tblCellMar>
            <w:top w:w="0" w:type="dxa"/>
            <w:left w:w="108" w:type="dxa"/>
            <w:bottom w:w="0" w:type="dxa"/>
            <w:right w:w="108" w:type="dxa"/>
          </w:tblCellMar>
        </w:tblPrEx>
        <w:trPr>
          <w:trHeight w:val="560"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6897384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27</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06B86B6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color w:val="auto"/>
                <w:kern w:val="0"/>
                <w:sz w:val="21"/>
                <w:szCs w:val="21"/>
                <w:lang w:eastAsia="zh-CN" w:bidi="ar-SA"/>
              </w:rPr>
            </w:pPr>
            <w:r>
              <w:rPr>
                <w:rFonts w:hint="eastAsia" w:ascii="仿宋_GB2312" w:hAnsi="宋体" w:eastAsia="仿宋_GB2312" w:cs="仿宋_GB2312"/>
                <w:i w:val="0"/>
                <w:iCs w:val="0"/>
                <w:color w:val="auto"/>
                <w:kern w:val="0"/>
                <w:sz w:val="21"/>
                <w:szCs w:val="21"/>
                <w:u w:val="none"/>
                <w:lang w:val="en-US" w:eastAsia="zh-CN" w:bidi="ar"/>
              </w:rPr>
              <w:t>课程设计2：设备管控系统组建</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64C8A58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A4895E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48BB67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1A173B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3F7597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DE6CBC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B6D447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9FBF48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DF8F6B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5EB363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079470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4C925D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2A78AD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BAE9B6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ADE381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49502A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C75CE0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36A144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381F40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45FE7C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682A6B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7185CA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F1A51D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A40C52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458D7D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D7F4A4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69D7E0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3AB9DF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0E0721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4157E9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shd w:val="clear"/>
            <w:noWrap w:val="0"/>
            <w:vAlign w:val="center"/>
          </w:tcPr>
          <w:p w14:paraId="70561B2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r>
      <w:tr w14:paraId="526F746B">
        <w:tblPrEx>
          <w:tblCellMar>
            <w:top w:w="0" w:type="dxa"/>
            <w:left w:w="108" w:type="dxa"/>
            <w:bottom w:w="0" w:type="dxa"/>
            <w:right w:w="108" w:type="dxa"/>
          </w:tblCellMar>
        </w:tblPrEx>
        <w:trPr>
          <w:trHeight w:val="444"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7A30EE6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28</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185883E7">
            <w:pPr>
              <w:keepNext w:val="0"/>
              <w:keepLines w:val="0"/>
              <w:widowControl/>
              <w:suppressLineNumbers w:val="0"/>
              <w:spacing w:before="0" w:beforeAutospacing="0" w:after="0" w:afterAutospacing="0"/>
              <w:ind w:left="0" w:right="0"/>
              <w:jc w:val="both"/>
              <w:textAlignment w:val="center"/>
              <w:rPr>
                <w:rFonts w:hint="eastAsia" w:ascii="宋体" w:hAnsi="宋体" w:eastAsia="宋体" w:cs="宋体"/>
                <w:color w:val="auto"/>
                <w:kern w:val="0"/>
                <w:sz w:val="21"/>
                <w:szCs w:val="21"/>
                <w:lang w:val="en-US" w:eastAsia="zh-CN" w:bidi="ar-SA"/>
              </w:rPr>
            </w:pPr>
            <w:r>
              <w:rPr>
                <w:rFonts w:hint="eastAsia" w:ascii="仿宋_GB2312" w:hAnsi="宋体" w:eastAsia="仿宋_GB2312" w:cs="仿宋_GB2312"/>
                <w:i w:val="0"/>
                <w:iCs w:val="0"/>
                <w:color w:val="auto"/>
                <w:kern w:val="0"/>
                <w:sz w:val="21"/>
                <w:szCs w:val="21"/>
                <w:u w:val="none"/>
                <w:lang w:val="en-US" w:eastAsia="zh-CN" w:bidi="ar"/>
              </w:rPr>
              <w:t>毕业设计</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5826620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FBC566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1C3353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E1CFA0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224A8F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E57287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70C3FB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748D56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B77C27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DCD459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9542DB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5ED436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733C07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C901D7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53B2FD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5B19CA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6C7106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7B0228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D2904A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D73AE9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1C0EE4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FE06B4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636204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E71419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4A6630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18C180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72998B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D29479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BCC6D8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EBF185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shd w:val="clear"/>
            <w:noWrap w:val="0"/>
            <w:vAlign w:val="center"/>
          </w:tcPr>
          <w:p w14:paraId="1CFC720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r>
      <w:tr w14:paraId="08119E89">
        <w:tblPrEx>
          <w:tblCellMar>
            <w:top w:w="0" w:type="dxa"/>
            <w:left w:w="108" w:type="dxa"/>
            <w:bottom w:w="0" w:type="dxa"/>
            <w:right w:w="108" w:type="dxa"/>
          </w:tblCellMar>
        </w:tblPrEx>
        <w:trPr>
          <w:trHeight w:val="375"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1169E87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29</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27A89AA2">
            <w:pPr>
              <w:keepNext w:val="0"/>
              <w:keepLines w:val="0"/>
              <w:widowControl/>
              <w:suppressLineNumbers w:val="0"/>
              <w:spacing w:before="0" w:beforeAutospacing="0" w:after="0" w:afterAutospacing="0"/>
              <w:ind w:left="0" w:right="0"/>
              <w:jc w:val="both"/>
              <w:textAlignment w:val="center"/>
              <w:rPr>
                <w:rFonts w:hint="eastAsia" w:ascii="宋体" w:hAnsi="宋体" w:eastAsia="宋体" w:cs="宋体"/>
                <w:color w:val="auto"/>
                <w:kern w:val="0"/>
                <w:sz w:val="21"/>
                <w:szCs w:val="21"/>
                <w:lang w:val="en-US" w:eastAsia="zh-CN" w:bidi="ar-SA"/>
              </w:rPr>
            </w:pPr>
            <w:r>
              <w:rPr>
                <w:rFonts w:hint="eastAsia" w:ascii="仿宋_GB2312" w:hAnsi="宋体" w:eastAsia="仿宋_GB2312" w:cs="仿宋_GB2312"/>
                <w:i w:val="0"/>
                <w:iCs w:val="0"/>
                <w:color w:val="auto"/>
                <w:kern w:val="0"/>
                <w:sz w:val="21"/>
                <w:szCs w:val="21"/>
                <w:u w:val="none"/>
                <w:lang w:val="en-US" w:eastAsia="zh-CN" w:bidi="ar"/>
              </w:rPr>
              <w:t>综合实践</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5162DF4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6F5728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1E4183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60E6C7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916999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01B9B8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F48362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763AE1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D629AE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3C70B7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B7B208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898C77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371491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AFA65C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2C4B72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DF3364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0E3355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E0F9D4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404F99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E855E8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2ADBCF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03C9A6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3199B4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5F8B61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28A2CF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44C707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4CDB4F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940752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0D320B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CC2FF5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shd w:val="clear"/>
            <w:noWrap w:val="0"/>
            <w:vAlign w:val="center"/>
          </w:tcPr>
          <w:p w14:paraId="63FDBF8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r>
      <w:tr w14:paraId="1EA27890">
        <w:tblPrEx>
          <w:tblCellMar>
            <w:top w:w="0" w:type="dxa"/>
            <w:left w:w="108" w:type="dxa"/>
            <w:bottom w:w="0" w:type="dxa"/>
            <w:right w:w="108" w:type="dxa"/>
          </w:tblCellMar>
        </w:tblPrEx>
        <w:trPr>
          <w:trHeight w:val="375"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5C49FAC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30</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797EBD25">
            <w:pPr>
              <w:keepNext w:val="0"/>
              <w:keepLines w:val="0"/>
              <w:widowControl/>
              <w:suppressLineNumbers w:val="0"/>
              <w:spacing w:before="0" w:beforeAutospacing="0" w:after="0" w:afterAutospacing="0"/>
              <w:ind w:left="0" w:right="0"/>
              <w:jc w:val="both"/>
              <w:textAlignment w:val="center"/>
              <w:rPr>
                <w:rFonts w:hint="eastAsia" w:ascii="宋体" w:hAnsi="宋体" w:eastAsia="宋体" w:cs="宋体"/>
                <w:color w:val="auto"/>
                <w:kern w:val="0"/>
                <w:sz w:val="21"/>
                <w:szCs w:val="21"/>
                <w:lang w:val="en-US" w:eastAsia="zh-CN" w:bidi="ar-SA"/>
              </w:rPr>
            </w:pPr>
            <w:r>
              <w:rPr>
                <w:rFonts w:hint="eastAsia" w:ascii="仿宋_GB2312" w:hAnsi="宋体" w:eastAsia="仿宋_GB2312" w:cs="仿宋_GB2312"/>
                <w:i w:val="0"/>
                <w:iCs w:val="0"/>
                <w:color w:val="auto"/>
                <w:kern w:val="0"/>
                <w:sz w:val="21"/>
                <w:szCs w:val="21"/>
                <w:u w:val="none"/>
                <w:lang w:val="en-US" w:eastAsia="zh-CN" w:bidi="ar"/>
              </w:rPr>
              <w:t>岗位实习</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5C66053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7B248F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0082E2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3067E1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96CC79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FA9443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3CA8EE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06B39C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3AF3E4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2A8254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757B2E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AEC4D3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84B4A3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FECA2F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9027FD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07DDDA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6D59B6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6282E6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302F0B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18E811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029056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F3A17D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0A39B8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DBE5DC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0653E3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247CE3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498B17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A83644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5D100D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6665651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shd w:val="clear"/>
            <w:noWrap w:val="0"/>
            <w:vAlign w:val="center"/>
          </w:tcPr>
          <w:p w14:paraId="6ACADDD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r>
      <w:tr w14:paraId="10677466">
        <w:tblPrEx>
          <w:tblCellMar>
            <w:top w:w="0" w:type="dxa"/>
            <w:left w:w="108" w:type="dxa"/>
            <w:bottom w:w="0" w:type="dxa"/>
            <w:right w:w="108" w:type="dxa"/>
          </w:tblCellMar>
        </w:tblPrEx>
        <w:trPr>
          <w:trHeight w:val="375"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6AC7BE4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31</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6BB5C33E">
            <w:pPr>
              <w:keepNext w:val="0"/>
              <w:keepLines w:val="0"/>
              <w:widowControl/>
              <w:suppressLineNumbers w:val="0"/>
              <w:spacing w:before="0" w:beforeAutospacing="0" w:after="0" w:afterAutospacing="0"/>
              <w:ind w:left="0" w:right="0"/>
              <w:jc w:val="both"/>
              <w:textAlignment w:val="center"/>
              <w:rPr>
                <w:rFonts w:hint="eastAsia" w:ascii="宋体" w:hAnsi="宋体" w:eastAsia="宋体" w:cs="宋体"/>
                <w:color w:val="auto"/>
                <w:kern w:val="0"/>
                <w:sz w:val="21"/>
                <w:szCs w:val="21"/>
                <w:lang w:val="en-US" w:eastAsia="zh-CN" w:bidi="ar-SA"/>
              </w:rPr>
            </w:pPr>
            <w:r>
              <w:rPr>
                <w:rFonts w:hint="eastAsia" w:ascii="仿宋_GB2312" w:hAnsi="宋体" w:eastAsia="仿宋_GB2312" w:cs="仿宋_GB2312"/>
                <w:i w:val="0"/>
                <w:iCs w:val="0"/>
                <w:color w:val="auto"/>
                <w:kern w:val="0"/>
                <w:sz w:val="21"/>
                <w:szCs w:val="21"/>
                <w:u w:val="none"/>
                <w:lang w:val="en-US" w:eastAsia="zh-CN" w:bidi="ar"/>
              </w:rPr>
              <w:t>传感器与</w:t>
            </w:r>
            <w:r>
              <w:rPr>
                <w:rFonts w:hint="eastAsia" w:ascii="仿宋_GB2312" w:hAnsi="宋体" w:cs="仿宋_GB2312"/>
                <w:i w:val="0"/>
                <w:iCs w:val="0"/>
                <w:color w:val="auto"/>
                <w:kern w:val="0"/>
                <w:sz w:val="21"/>
                <w:szCs w:val="21"/>
                <w:u w:val="none"/>
                <w:lang w:val="en-US" w:eastAsia="zh-CN" w:bidi="ar"/>
              </w:rPr>
              <w:t>视觉</w:t>
            </w:r>
            <w:r>
              <w:rPr>
                <w:rFonts w:hint="eastAsia" w:ascii="仿宋_GB2312" w:hAnsi="宋体" w:eastAsia="仿宋_GB2312" w:cs="仿宋_GB2312"/>
                <w:i w:val="0"/>
                <w:iCs w:val="0"/>
                <w:color w:val="auto"/>
                <w:kern w:val="0"/>
                <w:sz w:val="21"/>
                <w:szCs w:val="21"/>
                <w:u w:val="none"/>
                <w:lang w:val="en-US" w:eastAsia="zh-CN" w:bidi="ar"/>
              </w:rPr>
              <w:t>检测技术</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6F8C47A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F2A137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34688A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A6A9C6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8DBE0B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0DF297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B07F55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9BC8FE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EC64DA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7C4CD0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3C2B8C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C13B2A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093703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3F1ED8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8CAB75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ABB5FB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E23023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F71462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06C64E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E3E268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648FF9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FB0574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C17C59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3AB3DB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3E83EC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D2724F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6320A4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5786F4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52CD8F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3711A3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F7C68F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r>
      <w:tr w14:paraId="04B2922B">
        <w:tblPrEx>
          <w:tblCellMar>
            <w:top w:w="0" w:type="dxa"/>
            <w:left w:w="108" w:type="dxa"/>
            <w:bottom w:w="0" w:type="dxa"/>
            <w:right w:w="108" w:type="dxa"/>
          </w:tblCellMar>
        </w:tblPrEx>
        <w:trPr>
          <w:trHeight w:val="490"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7E83ACE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32</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094CBC6D">
            <w:pPr>
              <w:keepNext w:val="0"/>
              <w:keepLines w:val="0"/>
              <w:widowControl/>
              <w:suppressLineNumbers w:val="0"/>
              <w:spacing w:before="0" w:beforeAutospacing="0" w:after="0" w:afterAutospacing="0"/>
              <w:ind w:left="0" w:right="0"/>
              <w:jc w:val="both"/>
              <w:textAlignment w:val="center"/>
              <w:rPr>
                <w:rFonts w:hint="eastAsia" w:ascii="宋体" w:hAnsi="宋体" w:eastAsia="宋体" w:cs="宋体"/>
                <w:color w:val="auto"/>
                <w:kern w:val="0"/>
                <w:sz w:val="21"/>
                <w:szCs w:val="21"/>
                <w:lang w:val="en-US" w:eastAsia="zh-CN" w:bidi="ar-SA"/>
              </w:rPr>
            </w:pPr>
            <w:r>
              <w:rPr>
                <w:rFonts w:hint="eastAsia" w:ascii="仿宋_GB2312" w:hAnsi="宋体" w:eastAsia="仿宋_GB2312" w:cs="仿宋_GB2312"/>
                <w:i w:val="0"/>
                <w:iCs w:val="0"/>
                <w:color w:val="auto"/>
                <w:kern w:val="0"/>
                <w:sz w:val="21"/>
                <w:szCs w:val="21"/>
                <w:u w:val="none"/>
                <w:lang w:val="en-US" w:eastAsia="zh-CN" w:bidi="ar"/>
              </w:rPr>
              <w:t>机电设备营销与售后服务</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307042F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342C8B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CAF4F4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D243AC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55F6DF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5F73AA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CDC6EC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A0B0B2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4A5BA3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848234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FE4470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316832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C25637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B61670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9A09CB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F45ADB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184A7C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C7E1A0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C8E5D4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F58B2D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903FFC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49424E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AA6E26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4C1C73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39356A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3AEEF1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2BB063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FA6DC2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D85044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7BA74F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B0133C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r>
      <w:tr w14:paraId="3C9A7890">
        <w:tblPrEx>
          <w:tblCellMar>
            <w:top w:w="0" w:type="dxa"/>
            <w:left w:w="108" w:type="dxa"/>
            <w:bottom w:w="0" w:type="dxa"/>
            <w:right w:w="108" w:type="dxa"/>
          </w:tblCellMar>
        </w:tblPrEx>
        <w:trPr>
          <w:trHeight w:val="375"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3B69DEB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33</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590F1AD7">
            <w:pPr>
              <w:keepNext w:val="0"/>
              <w:keepLines w:val="0"/>
              <w:widowControl/>
              <w:suppressLineNumbers w:val="0"/>
              <w:spacing w:before="0" w:beforeAutospacing="0" w:after="0" w:afterAutospacing="0"/>
              <w:ind w:left="0" w:right="0"/>
              <w:jc w:val="both"/>
              <w:textAlignment w:val="center"/>
              <w:rPr>
                <w:rFonts w:hint="eastAsia" w:ascii="宋体" w:hAnsi="宋体" w:eastAsia="宋体" w:cs="宋体"/>
                <w:color w:val="auto"/>
                <w:kern w:val="0"/>
                <w:sz w:val="21"/>
                <w:szCs w:val="21"/>
                <w:lang w:val="en-US" w:eastAsia="zh-CN" w:bidi="ar-SA"/>
              </w:rPr>
            </w:pPr>
            <w:r>
              <w:rPr>
                <w:rFonts w:hint="eastAsia" w:ascii="仿宋_GB2312" w:hAnsi="宋体" w:eastAsia="仿宋_GB2312" w:cs="仿宋_GB2312"/>
                <w:i w:val="0"/>
                <w:iCs w:val="0"/>
                <w:color w:val="auto"/>
                <w:kern w:val="0"/>
                <w:sz w:val="21"/>
                <w:szCs w:val="21"/>
                <w:u w:val="none"/>
                <w:lang w:val="en-US" w:eastAsia="zh-CN" w:bidi="ar"/>
              </w:rPr>
              <w:t>专升本专业课基础训练</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0B057E9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78C891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06A623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90B171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091CBE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CB5373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4296D0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402D83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3F7B06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F0E8D7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D67F82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25B371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B76041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635F16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E57ED8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en-US"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F6DA19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1B1F9C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4AE215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238976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43543D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F0C6AB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32FF4F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071CE0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0FBB89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BE79FB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16F268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E9644E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DFCB7E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1E6391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DA69B9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7971FB6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r>
      <w:tr w14:paraId="072F14FA">
        <w:tblPrEx>
          <w:tblCellMar>
            <w:top w:w="0" w:type="dxa"/>
            <w:left w:w="108" w:type="dxa"/>
            <w:bottom w:w="0" w:type="dxa"/>
            <w:right w:w="108" w:type="dxa"/>
          </w:tblCellMar>
        </w:tblPrEx>
        <w:trPr>
          <w:trHeight w:val="391" w:hRule="exact"/>
          <w:jc w:val="center"/>
        </w:trPr>
        <w:tc>
          <w:tcPr>
            <w:tcW w:w="502" w:type="dxa"/>
            <w:tcBorders>
              <w:top w:val="single" w:color="000000" w:sz="4" w:space="0"/>
              <w:left w:val="single" w:color="000000" w:sz="4" w:space="0"/>
              <w:bottom w:val="single" w:color="000000" w:sz="4" w:space="0"/>
              <w:right w:val="single" w:color="000000" w:sz="4" w:space="0"/>
            </w:tcBorders>
            <w:noWrap w:val="0"/>
            <w:vAlign w:val="center"/>
          </w:tcPr>
          <w:p w14:paraId="4DD6319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default" w:ascii="Calibri" w:hAnsi="Calibri" w:eastAsia="宋体" w:cs="Times New Roman"/>
                <w:color w:val="auto"/>
                <w:sz w:val="21"/>
                <w:szCs w:val="24"/>
                <w:lang w:val="en-US" w:eastAsia="zh-CN" w:bidi="en-US"/>
              </w:rPr>
            </w:pPr>
            <w:r>
              <w:rPr>
                <w:rFonts w:hint="eastAsia" w:ascii="Calibri" w:hAnsi="Calibri" w:eastAsia="宋体" w:cs="Times New Roman"/>
                <w:color w:val="auto"/>
                <w:sz w:val="21"/>
                <w:szCs w:val="24"/>
                <w:lang w:val="en-US" w:eastAsia="zh-CN" w:bidi="en-US"/>
              </w:rPr>
              <w:t>34</w:t>
            </w:r>
          </w:p>
        </w:tc>
        <w:tc>
          <w:tcPr>
            <w:tcW w:w="2423" w:type="dxa"/>
            <w:tcBorders>
              <w:top w:val="single" w:color="000000" w:sz="4" w:space="0"/>
              <w:left w:val="single" w:color="000000" w:sz="4" w:space="0"/>
              <w:bottom w:val="single" w:color="000000" w:sz="4" w:space="0"/>
              <w:right w:val="single" w:color="000000" w:sz="4" w:space="0"/>
            </w:tcBorders>
            <w:noWrap w:val="0"/>
            <w:vAlign w:val="center"/>
          </w:tcPr>
          <w:p w14:paraId="125CEEC4">
            <w:pPr>
              <w:keepNext w:val="0"/>
              <w:keepLines w:val="0"/>
              <w:widowControl/>
              <w:suppressLineNumbers w:val="0"/>
              <w:spacing w:before="0" w:beforeAutospacing="0" w:after="0" w:afterAutospacing="0"/>
              <w:ind w:left="0" w:right="0"/>
              <w:jc w:val="both"/>
              <w:textAlignment w:val="center"/>
              <w:rPr>
                <w:rFonts w:hint="eastAsia" w:ascii="宋体" w:hAnsi="宋体" w:eastAsia="宋体" w:cs="宋体"/>
                <w:color w:val="auto"/>
                <w:kern w:val="0"/>
                <w:sz w:val="21"/>
                <w:szCs w:val="21"/>
                <w:lang w:val="en-US" w:eastAsia="zh-CN" w:bidi="ar-SA"/>
              </w:rPr>
            </w:pPr>
            <w:r>
              <w:rPr>
                <w:rFonts w:hint="eastAsia" w:ascii="仿宋_GB2312" w:hAnsi="宋体" w:eastAsia="仿宋_GB2312" w:cs="仿宋_GB2312"/>
                <w:i w:val="0"/>
                <w:iCs w:val="0"/>
                <w:color w:val="auto"/>
                <w:kern w:val="0"/>
                <w:sz w:val="21"/>
                <w:szCs w:val="21"/>
                <w:u w:val="none"/>
                <w:lang w:val="en-US" w:eastAsia="zh-CN" w:bidi="ar"/>
              </w:rPr>
              <w:t>专升本专业课强化训练</w:t>
            </w:r>
          </w:p>
        </w:tc>
        <w:tc>
          <w:tcPr>
            <w:tcW w:w="406" w:type="dxa"/>
            <w:tcBorders>
              <w:top w:val="single" w:color="000000" w:sz="4" w:space="0"/>
              <w:left w:val="single" w:color="000000" w:sz="4" w:space="0"/>
              <w:bottom w:val="single" w:color="000000" w:sz="4" w:space="0"/>
              <w:right w:val="single" w:color="000000" w:sz="4" w:space="0"/>
            </w:tcBorders>
            <w:noWrap w:val="0"/>
            <w:vAlign w:val="center"/>
          </w:tcPr>
          <w:p w14:paraId="27FEF8F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en-US"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C5F647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BE1241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M</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0CEA3A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0E4CCBE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B65E7F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7FCDAF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11F20B6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2D06D7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8229CC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4546C3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5CE0FA7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7AAA8EE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60CF10C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35984A1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4718824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4" w:type="dxa"/>
            <w:tcBorders>
              <w:top w:val="single" w:color="000000" w:sz="4" w:space="0"/>
              <w:left w:val="single" w:color="000000" w:sz="4" w:space="0"/>
              <w:bottom w:val="single" w:color="000000" w:sz="4" w:space="0"/>
              <w:right w:val="single" w:color="000000" w:sz="4" w:space="0"/>
            </w:tcBorders>
            <w:noWrap w:val="0"/>
            <w:vAlign w:val="center"/>
          </w:tcPr>
          <w:p w14:paraId="254B5A7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4F37A6E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7FC68A0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H</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B41DAA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3B104D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B2B0F6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4DFEBA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A450D9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68A018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25F45B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01CA1B5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3A66468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1E68853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246096F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right="0" w:firstLine="0" w:firstLineChars="0"/>
              <w:jc w:val="left"/>
              <w:rPr>
                <w:rFonts w:hint="eastAsia" w:ascii="Calibri" w:hAnsi="Calibri" w:eastAsia="宋体" w:cs="Times New Roman"/>
                <w:color w:val="auto"/>
                <w:kern w:val="2"/>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c>
          <w:tcPr>
            <w:tcW w:w="435" w:type="dxa"/>
            <w:tcBorders>
              <w:top w:val="single" w:color="000000" w:sz="4" w:space="0"/>
              <w:left w:val="single" w:color="000000" w:sz="4" w:space="0"/>
              <w:bottom w:val="single" w:color="000000" w:sz="4" w:space="0"/>
              <w:right w:val="single" w:color="000000" w:sz="4" w:space="0"/>
            </w:tcBorders>
            <w:noWrap w:val="0"/>
            <w:vAlign w:val="center"/>
          </w:tcPr>
          <w:p w14:paraId="561F848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76" w:lineRule="auto"/>
              <w:ind w:left="0" w:leftChars="0" w:right="0" w:rightChars="0" w:firstLine="0" w:firstLineChars="0"/>
              <w:jc w:val="left"/>
              <w:rPr>
                <w:rFonts w:hint="eastAsia" w:ascii="Calibri" w:hAnsi="Calibri" w:eastAsia="宋体" w:cs="Times New Roman"/>
                <w:color w:val="auto"/>
                <w:sz w:val="21"/>
                <w:szCs w:val="24"/>
                <w:highlight w:val="none"/>
                <w:shd w:val="clear" w:color="auto" w:fill="auto"/>
                <w:lang w:val="en-US" w:eastAsia="zh-CN" w:bidi="en-US"/>
              </w:rPr>
            </w:pPr>
            <w:r>
              <w:rPr>
                <w:rFonts w:hint="eastAsia" w:ascii="Calibri" w:hAnsi="Calibri" w:eastAsia="宋体" w:cs="Times New Roman"/>
                <w:color w:val="auto"/>
                <w:sz w:val="21"/>
                <w:szCs w:val="24"/>
                <w:highlight w:val="none"/>
                <w:shd w:val="clear" w:color="auto" w:fill="auto"/>
                <w:lang w:val="en-US" w:eastAsia="zh-CN" w:bidi="en-US"/>
              </w:rPr>
              <w:t>L</w:t>
            </w:r>
          </w:p>
        </w:tc>
      </w:tr>
    </w:tbl>
    <w:p w14:paraId="44F4F427">
      <w:pPr>
        <w:pStyle w:val="6"/>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注：1.根据课程对各项培养规格的支撑强度分别用“H(高)、M(中)、L(弱)”表示。支撑强度指该课程对培养规格各项指标的覆盖度，“H”至少覆盖80%，“M”至少覆盖 50%,“L”至少覆盖 30%。</w:t>
      </w:r>
    </w:p>
    <w:p w14:paraId="7D8D7063">
      <w:pPr>
        <w:pStyle w:val="2"/>
        <w:spacing w:line="360" w:lineRule="auto"/>
        <w:ind w:firstLine="562" w:firstLineChars="200"/>
        <w:rPr>
          <w:rFonts w:hint="eastAsia" w:asciiTheme="minorEastAsia" w:hAnsiTheme="minorEastAsia" w:eastAsiaTheme="minorEastAsia"/>
          <w:sz w:val="28"/>
          <w:szCs w:val="22"/>
        </w:rPr>
        <w:sectPr>
          <w:pgSz w:w="16838" w:h="11906" w:orient="landscape"/>
          <w:pgMar w:top="1800" w:right="1440" w:bottom="1800" w:left="1440" w:header="851" w:footer="992" w:gutter="0"/>
          <w:pgNumType w:start="1"/>
          <w:cols w:space="425" w:num="1"/>
          <w:docGrid w:type="lines" w:linePitch="312" w:charSpace="0"/>
        </w:sectPr>
      </w:pPr>
    </w:p>
    <w:p w14:paraId="346A4724">
      <w:pPr>
        <w:pStyle w:val="2"/>
        <w:spacing w:line="360" w:lineRule="auto"/>
        <w:ind w:firstLine="562" w:firstLineChars="200"/>
        <w:rPr>
          <w:rFonts w:hint="default" w:asciiTheme="minorEastAsia" w:hAnsiTheme="minorEastAsia" w:eastAsiaTheme="minorEastAsia"/>
          <w:sz w:val="28"/>
          <w:szCs w:val="22"/>
          <w:lang w:val="en-US" w:eastAsia="zh-CN"/>
        </w:rPr>
      </w:pPr>
      <w:bookmarkStart w:id="36" w:name="_Toc20909"/>
      <w:r>
        <w:rPr>
          <w:rFonts w:hint="eastAsia" w:asciiTheme="minorEastAsia" w:hAnsiTheme="minorEastAsia" w:eastAsiaTheme="minorEastAsia"/>
          <w:sz w:val="28"/>
          <w:szCs w:val="22"/>
        </w:rPr>
        <w:t>（二）</w:t>
      </w:r>
      <w:r>
        <w:rPr>
          <w:rFonts w:hint="eastAsia" w:asciiTheme="minorEastAsia" w:hAnsiTheme="minorEastAsia" w:eastAsiaTheme="minorEastAsia"/>
          <w:sz w:val="28"/>
          <w:szCs w:val="22"/>
          <w:lang w:val="en-US" w:eastAsia="zh-CN"/>
        </w:rPr>
        <w:t>课程设置</w:t>
      </w:r>
      <w:bookmarkEnd w:id="36"/>
    </w:p>
    <w:p w14:paraId="588B4760">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val="en-US" w:eastAsia="zh-CN"/>
        </w:rPr>
        <w:t>1.</w:t>
      </w:r>
      <w:r>
        <w:rPr>
          <w:rFonts w:hint="eastAsia" w:ascii="宋体" w:hAnsi="宋体" w:eastAsia="宋体" w:cs="宋体"/>
          <w:b w:val="0"/>
          <w:bCs/>
          <w:sz w:val="28"/>
          <w:szCs w:val="21"/>
        </w:rPr>
        <w:t>基本素养体系</w:t>
      </w:r>
    </w:p>
    <w:p w14:paraId="102ACE51">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按照“服务社会、服务专业、服务学生；共性与个性相结合、必修与选修相结合、课内与课外相结合；在教学中有机融入价值引领、思想政治教育、职业核心能力培养”的原则，形成基本素养体系，具体设置课程见表7-5：第一课堂进程安排表。</w:t>
      </w:r>
    </w:p>
    <w:p w14:paraId="2504783E">
      <w:pPr>
        <w:jc w:val="center"/>
        <w:rPr>
          <w:b/>
          <w:bCs/>
          <w:sz w:val="21"/>
          <w:szCs w:val="21"/>
        </w:rPr>
      </w:pPr>
      <w:r>
        <w:rPr>
          <w:rFonts w:hint="eastAsia"/>
          <w:b/>
          <w:bCs/>
          <w:sz w:val="21"/>
          <w:szCs w:val="21"/>
        </w:rPr>
        <w:t>表6-</w:t>
      </w:r>
      <w:r>
        <w:rPr>
          <w:rFonts w:hint="eastAsia"/>
          <w:b/>
          <w:bCs/>
          <w:sz w:val="21"/>
          <w:szCs w:val="21"/>
          <w:lang w:val="en-US" w:eastAsia="zh-CN"/>
        </w:rPr>
        <w:t>4</w:t>
      </w:r>
      <w:r>
        <w:rPr>
          <w:rFonts w:hint="eastAsia"/>
          <w:b/>
          <w:bCs/>
          <w:sz w:val="21"/>
          <w:szCs w:val="21"/>
        </w:rPr>
        <w:t xml:space="preserve">  </w:t>
      </w:r>
      <w:r>
        <w:rPr>
          <w:rFonts w:hint="eastAsia"/>
          <w:b/>
          <w:bCs/>
          <w:sz w:val="21"/>
          <w:szCs w:val="21"/>
          <w:lang w:val="en-US" w:eastAsia="zh-CN"/>
        </w:rPr>
        <w:t>通识教育</w:t>
      </w:r>
      <w:r>
        <w:rPr>
          <w:rFonts w:hint="eastAsia"/>
          <w:b/>
          <w:bCs/>
          <w:sz w:val="21"/>
          <w:szCs w:val="21"/>
        </w:rPr>
        <w:t>课程描述</w:t>
      </w:r>
    </w:p>
    <w:tbl>
      <w:tblPr>
        <w:tblStyle w:val="1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0" w:type="dxa"/>
          <w:left w:w="108" w:type="dxa"/>
          <w:bottom w:w="0" w:type="dxa"/>
          <w:right w:w="108" w:type="dxa"/>
        </w:tblCellMar>
      </w:tblPr>
      <w:tblGrid>
        <w:gridCol w:w="684"/>
        <w:gridCol w:w="1279"/>
        <w:gridCol w:w="2475"/>
        <w:gridCol w:w="2175"/>
        <w:gridCol w:w="1906"/>
      </w:tblGrid>
      <w:tr w14:paraId="39EB91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2F833EBC">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序号</w:t>
            </w:r>
          </w:p>
        </w:tc>
        <w:tc>
          <w:tcPr>
            <w:tcW w:w="750" w:type="pct"/>
            <w:shd w:val="clear" w:color="auto" w:fill="FFFFFF" w:themeFill="background1"/>
            <w:vAlign w:val="center"/>
          </w:tcPr>
          <w:p w14:paraId="0397B189">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课程名称</w:t>
            </w:r>
          </w:p>
        </w:tc>
        <w:tc>
          <w:tcPr>
            <w:tcW w:w="1452" w:type="pct"/>
            <w:shd w:val="clear" w:color="auto" w:fill="FFFFFF" w:themeFill="background1"/>
            <w:vAlign w:val="center"/>
          </w:tcPr>
          <w:p w14:paraId="59D2C6EF">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课程目标</w:t>
            </w:r>
          </w:p>
        </w:tc>
        <w:tc>
          <w:tcPr>
            <w:tcW w:w="1276" w:type="pct"/>
            <w:shd w:val="clear" w:color="auto" w:fill="FFFFFF" w:themeFill="background1"/>
            <w:vAlign w:val="center"/>
          </w:tcPr>
          <w:p w14:paraId="48FA60DB">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主要内容</w:t>
            </w:r>
          </w:p>
        </w:tc>
        <w:tc>
          <w:tcPr>
            <w:tcW w:w="1118" w:type="pct"/>
            <w:shd w:val="clear" w:color="auto" w:fill="FFFFFF" w:themeFill="background1"/>
            <w:vAlign w:val="center"/>
          </w:tcPr>
          <w:p w14:paraId="581CED7F">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教学要求</w:t>
            </w:r>
          </w:p>
        </w:tc>
      </w:tr>
      <w:tr w14:paraId="33DCA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04AD03B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1</w:t>
            </w:r>
          </w:p>
        </w:tc>
        <w:tc>
          <w:tcPr>
            <w:tcW w:w="750" w:type="pct"/>
            <w:shd w:val="clear" w:color="auto" w:fill="FFFFFF" w:themeFill="background1"/>
            <w:vAlign w:val="center"/>
          </w:tcPr>
          <w:p w14:paraId="0CEFCC28">
            <w:pPr>
              <w:keepNext w:val="0"/>
              <w:keepLines w:val="0"/>
              <w:suppressLineNumbers w:val="0"/>
              <w:spacing w:before="0" w:beforeAutospacing="0" w:after="0" w:afterAutospacing="0"/>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大学生安全教育（一）-（五）</w:t>
            </w:r>
          </w:p>
        </w:tc>
        <w:tc>
          <w:tcPr>
            <w:tcW w:w="1452" w:type="pct"/>
            <w:shd w:val="clear" w:color="auto" w:fill="FFFFFF" w:themeFill="background1"/>
            <w:vAlign w:val="center"/>
          </w:tcPr>
          <w:p w14:paraId="175C8ADB">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通过课程教学，使学生了解影响自身安全的各类隐患，树立安全第一、防范第一的意识和国家安全意识，掌握保障人身安全、财产安全、消防安全、交通安全、网络安全和识别非法组织、维护就业合法权益等各类校内外安全防范知识、技能和相关的法律法规，养成良好的安全防范行为习惯。</w:t>
            </w:r>
          </w:p>
        </w:tc>
        <w:tc>
          <w:tcPr>
            <w:tcW w:w="1276" w:type="pct"/>
            <w:shd w:val="clear" w:color="auto" w:fill="FFFFFF" w:themeFill="background1"/>
            <w:vAlign w:val="center"/>
          </w:tcPr>
          <w:p w14:paraId="6E40CDA7">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财产安全，社交安全，珍爱生命，远离赌博与禁毒，国家安全，交通安全，人身安全，消防安全，网络安全，食品安全，防灾避险，个人防治艾滋病、HIV感染高危人群防艾等基本知识。</w:t>
            </w:r>
          </w:p>
        </w:tc>
        <w:tc>
          <w:tcPr>
            <w:tcW w:w="1118" w:type="pct"/>
            <w:shd w:val="clear" w:color="auto" w:fill="FFFFFF" w:themeFill="background1"/>
            <w:vAlign w:val="center"/>
          </w:tcPr>
          <w:p w14:paraId="1FF3CC41">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1.教学形式：讲授式授课+网上自主学习；</w:t>
            </w:r>
          </w:p>
          <w:p w14:paraId="2696F573">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14:paraId="4C37E54E">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3.考核要求：观看教学视频（30%）+平时作业（10%）+结课考试（占25%）+面授（占35%）。</w:t>
            </w:r>
          </w:p>
        </w:tc>
      </w:tr>
      <w:tr w14:paraId="0067F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120F3A5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2</w:t>
            </w:r>
          </w:p>
        </w:tc>
        <w:tc>
          <w:tcPr>
            <w:tcW w:w="750" w:type="pct"/>
            <w:shd w:val="clear" w:color="auto" w:fill="FFFFFF" w:themeFill="background1"/>
            <w:vAlign w:val="center"/>
          </w:tcPr>
          <w:p w14:paraId="1A765B2C">
            <w:pPr>
              <w:keepNext w:val="0"/>
              <w:keepLines w:val="0"/>
              <w:suppressLineNumbers w:val="0"/>
              <w:spacing w:before="0" w:beforeAutospacing="0" w:after="0" w:afterAutospacing="0"/>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军事理论</w:t>
            </w:r>
          </w:p>
        </w:tc>
        <w:tc>
          <w:tcPr>
            <w:tcW w:w="1452" w:type="pct"/>
            <w:shd w:val="clear" w:color="auto" w:fill="FFFFFF" w:themeFill="background1"/>
            <w:vAlign w:val="center"/>
          </w:tcPr>
          <w:p w14:paraId="644153E8">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通过本课程的学习，掌握基本军事理论知识，增强国防观念和国家安全意识，强化爱国主义、集体主义观念，增强组织纪律性，适应我国人才培养的长远战略目标和加强国防后备力量建设的需要，成长为高素质的社会主义事业的建设者和保卫者。</w:t>
            </w:r>
          </w:p>
        </w:tc>
        <w:tc>
          <w:tcPr>
            <w:tcW w:w="1276" w:type="pct"/>
            <w:shd w:val="clear" w:color="auto" w:fill="FFFFFF" w:themeFill="background1"/>
            <w:vAlign w:val="center"/>
          </w:tcPr>
          <w:p w14:paraId="3535B783">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我国国防历史和国防建设的现状及其发展趋势，国防建设和国防动员的主要内容，国防法规和国防政策的基本内容；我军的性质、任务和军队建设指导思想；国际战略格局的现状、特点和发展趋势；军事思想的形成与发展过程，我国现代军事思想的主要内容、地位作用及科学含义；现代战争发展趋势和与国防建设的关系；信息化装备的内涵、分类、发展趋势。</w:t>
            </w:r>
          </w:p>
        </w:tc>
        <w:tc>
          <w:tcPr>
            <w:tcW w:w="1118" w:type="pct"/>
            <w:shd w:val="clear" w:color="auto" w:fill="FFFFFF" w:themeFill="background1"/>
            <w:vAlign w:val="center"/>
          </w:tcPr>
          <w:p w14:paraId="4481D3C2">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1.教学形式：混合式授课；</w:t>
            </w:r>
          </w:p>
          <w:p w14:paraId="6A432427">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14:paraId="1C44A01F">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3.考核要求：平时考勤、课堂表现50%，期末考试50%。</w:t>
            </w:r>
          </w:p>
        </w:tc>
      </w:tr>
      <w:tr w14:paraId="5C78F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1AC725E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3</w:t>
            </w:r>
          </w:p>
        </w:tc>
        <w:tc>
          <w:tcPr>
            <w:tcW w:w="750" w:type="pct"/>
            <w:shd w:val="clear" w:color="auto" w:fill="FFFFFF" w:themeFill="background1"/>
            <w:vAlign w:val="center"/>
          </w:tcPr>
          <w:p w14:paraId="0824C6ED">
            <w:pPr>
              <w:pStyle w:val="26"/>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形势与政策</w:t>
            </w:r>
          </w:p>
        </w:tc>
        <w:tc>
          <w:tcPr>
            <w:tcW w:w="1452" w:type="pct"/>
            <w:shd w:val="clear" w:color="auto" w:fill="FFFFFF" w:themeFill="background1"/>
            <w:vAlign w:val="center"/>
          </w:tcPr>
          <w:p w14:paraId="0BC8EE46">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本课程的学习，深刻学习领会马克思主义中国化时代化的最新理论创新成果和党领导人民取得的伟大实践成就，深刻领悟“两个确立”的决定性意义，增强“四个意识”，坚定“四个自信”，做到“两个维护”，自觉运用马克思主义的立场、观点和方法观察世界、认识问题、解决问题，不断增强大学生的社会责任感和历史使命感。</w:t>
            </w:r>
          </w:p>
        </w:tc>
        <w:tc>
          <w:tcPr>
            <w:tcW w:w="1276" w:type="pct"/>
            <w:shd w:val="clear" w:color="auto" w:fill="FFFFFF" w:themeFill="background1"/>
            <w:vAlign w:val="center"/>
          </w:tcPr>
          <w:p w14:paraId="2779E058">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党的理论创新最新成果，新时代坚持和发展中国特色社会主义的生动实践，马克思主义形势观与政策观、党的路线方针政策、基本国情、国内外形势及其热点难点问题，党和国家事业取得的历史性成就、面临的历史性机遇和挑战，世界和中国发展大势，青年大学生的时代责任和历史使命。</w:t>
            </w:r>
          </w:p>
        </w:tc>
        <w:tc>
          <w:tcPr>
            <w:tcW w:w="1118" w:type="pct"/>
            <w:shd w:val="clear" w:color="auto" w:fill="FFFFFF" w:themeFill="background1"/>
            <w:vAlign w:val="center"/>
          </w:tcPr>
          <w:p w14:paraId="007C93F3">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47ABAAB0">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069FFD99">
            <w:pPr>
              <w:pStyle w:val="2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14:paraId="42E032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4DD4BBE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4</w:t>
            </w:r>
          </w:p>
        </w:tc>
        <w:tc>
          <w:tcPr>
            <w:tcW w:w="750" w:type="pct"/>
            <w:shd w:val="clear" w:color="auto" w:fill="FFFFFF" w:themeFill="background1"/>
            <w:vAlign w:val="center"/>
          </w:tcPr>
          <w:p w14:paraId="2BD7E5DE">
            <w:pPr>
              <w:pStyle w:val="26"/>
              <w:keepNext w:val="0"/>
              <w:keepLines w:val="0"/>
              <w:suppressLineNumbers w:val="0"/>
              <w:spacing w:before="40" w:beforeAutospacing="0" w:after="0" w:afterAutospacing="0"/>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思想道德</w:t>
            </w:r>
          </w:p>
          <w:p w14:paraId="0BE85629">
            <w:pPr>
              <w:pStyle w:val="26"/>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与法治</w:t>
            </w:r>
          </w:p>
        </w:tc>
        <w:tc>
          <w:tcPr>
            <w:tcW w:w="1452" w:type="pct"/>
            <w:shd w:val="clear" w:color="auto" w:fill="FFFFFF" w:themeFill="background1"/>
            <w:vAlign w:val="center"/>
          </w:tcPr>
          <w:p w14:paraId="57E2A7B7">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本课程的学习，接受马克思主义人生观、价值观、道德观、法治观教育，领悟人生真谛、把握人生方向，追求远大理想、坚定崇高信念，继承优良传统，弘扬中国精神，广泛践行社会主义核心价值观；遵守道德规范、锤炼道德品质，引领良好社会风尚，培养法治理念、养成法治思维，自觉尊法学法守法用法，具备良好的思想道德素质和法治素养。</w:t>
            </w:r>
          </w:p>
        </w:tc>
        <w:tc>
          <w:tcPr>
            <w:tcW w:w="1276" w:type="pct"/>
            <w:shd w:val="clear" w:color="auto" w:fill="FFFFFF" w:themeFill="background1"/>
            <w:vAlign w:val="center"/>
          </w:tcPr>
          <w:p w14:paraId="45F3A97D">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领悟人生真谛，把握人生方向，追求远大理想，坚定崇高信念，继承优良传统，弘扬中国精神，明确价值要求，践行价值准则，遵守道德规范，锤炼道德品格，学习法治思想，提升法治素养。</w:t>
            </w:r>
          </w:p>
        </w:tc>
        <w:tc>
          <w:tcPr>
            <w:tcW w:w="1118" w:type="pct"/>
            <w:shd w:val="clear" w:color="auto" w:fill="FFFFFF" w:themeFill="background1"/>
            <w:vAlign w:val="center"/>
          </w:tcPr>
          <w:p w14:paraId="179018BA">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46B55923">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4CB19513">
            <w:pPr>
              <w:pStyle w:val="2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14:paraId="29401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4771ECB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5</w:t>
            </w:r>
          </w:p>
        </w:tc>
        <w:tc>
          <w:tcPr>
            <w:tcW w:w="750" w:type="pct"/>
            <w:shd w:val="clear" w:color="auto" w:fill="FFFFFF" w:themeFill="background1"/>
            <w:vAlign w:val="center"/>
          </w:tcPr>
          <w:p w14:paraId="6F7010AA">
            <w:pPr>
              <w:pStyle w:val="26"/>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国家安全教育</w:t>
            </w:r>
          </w:p>
        </w:tc>
        <w:tc>
          <w:tcPr>
            <w:tcW w:w="1452" w:type="pct"/>
            <w:shd w:val="clear" w:color="auto" w:fill="FFFFFF" w:themeFill="background1"/>
            <w:vAlign w:val="center"/>
          </w:tcPr>
          <w:p w14:paraId="6A77F5DB">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系统化学习训练，引导大学生牢固树立“大安全”理念，充分认识国家安全面临的复杂形势，增强国家安全意识，使关心国家安全、维护国家安全成为学生的思想共识和行动自觉，为维护国家长治久安、培养担当民族复兴大任的时代新人奠定坚实基础。</w:t>
            </w:r>
          </w:p>
        </w:tc>
        <w:tc>
          <w:tcPr>
            <w:tcW w:w="1276" w:type="pct"/>
            <w:shd w:val="clear" w:color="auto" w:fill="FFFFFF" w:themeFill="background1"/>
            <w:vAlign w:val="center"/>
          </w:tcPr>
          <w:p w14:paraId="60B4233E">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以总体国家安全观为主题，以坚持和发展中国特色国家安全体系为主线，以习近平新时代总体国家安全思想为重点，结合日益复杂的内外因素和不断拓宽的时空领域，反映党不断推进马克思主义中国化时代化的历史进程和基本经验，阐述习近平新时代总体国家安全思想的主要内容、精神实质、历史地位和指导意义，对大学生进行党在国家安全方面的创新理论专项教育。</w:t>
            </w:r>
          </w:p>
        </w:tc>
        <w:tc>
          <w:tcPr>
            <w:tcW w:w="1118" w:type="pct"/>
            <w:shd w:val="clear" w:color="auto" w:fill="FFFFFF" w:themeFill="background1"/>
            <w:vAlign w:val="center"/>
          </w:tcPr>
          <w:p w14:paraId="65E43307">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31840409">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73B317CB">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3.考核要求：平时考勤40%，课堂表现30%，实践成果30%。</w:t>
            </w:r>
          </w:p>
        </w:tc>
      </w:tr>
      <w:tr w14:paraId="447433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0BBDEEA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6</w:t>
            </w:r>
          </w:p>
        </w:tc>
        <w:tc>
          <w:tcPr>
            <w:tcW w:w="750" w:type="pct"/>
            <w:shd w:val="clear" w:color="auto" w:fill="FFFFFF" w:themeFill="background1"/>
            <w:vAlign w:val="center"/>
          </w:tcPr>
          <w:p w14:paraId="43B8CF8C">
            <w:pPr>
              <w:pStyle w:val="26"/>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毛泽东思想和中国特色社会主义理论体系概论</w:t>
            </w:r>
          </w:p>
        </w:tc>
        <w:tc>
          <w:tcPr>
            <w:tcW w:w="1452" w:type="pct"/>
            <w:shd w:val="clear" w:color="auto" w:fill="FFFFFF" w:themeFill="background1"/>
            <w:vAlign w:val="center"/>
          </w:tcPr>
          <w:p w14:paraId="1728B159">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学习，全面了解中国共产党领导人民进行革命、建设、改革的历史进程、历史变革、历史成就，深刻理解中国共产党坚持把马克思主义基本原理同中国具体实际、同中华优秀传统文化相结合，不断推进马克思主义中国化时代化的历史进程，准确把握马克思主义中国化时代化进程中形成的理论成果、主要内容和科学体系，坚定对马克思主义的信仰、对中国特色社会主义理想信念的信心,增强对中国共产党的信任，提升运用马克思主义立场、观点和方法认识问题、分析问题和解决问题的能力。</w:t>
            </w:r>
          </w:p>
        </w:tc>
        <w:tc>
          <w:tcPr>
            <w:tcW w:w="1276" w:type="pct"/>
            <w:shd w:val="clear" w:color="auto" w:fill="FFFFFF" w:themeFill="background1"/>
            <w:vAlign w:val="center"/>
          </w:tcPr>
          <w:p w14:paraId="6501E953">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毛泽东思想及其历史地位，新民主主义革命理论，社会主义改造理论，社会主义建设道路初步探索的理论成果，中国特色社会主义理论体系的形成发展，邓小平理论，“三个代表”重要思想，科学发展观。</w:t>
            </w:r>
          </w:p>
        </w:tc>
        <w:tc>
          <w:tcPr>
            <w:tcW w:w="1118" w:type="pct"/>
            <w:shd w:val="clear" w:color="auto" w:fill="FFFFFF" w:themeFill="background1"/>
            <w:vAlign w:val="center"/>
          </w:tcPr>
          <w:p w14:paraId="378CEE54">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5990FF53">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35EC7624">
            <w:pPr>
              <w:pStyle w:val="2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14:paraId="53020B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4449239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7</w:t>
            </w:r>
          </w:p>
        </w:tc>
        <w:tc>
          <w:tcPr>
            <w:tcW w:w="750" w:type="pct"/>
            <w:shd w:val="clear" w:color="auto" w:fill="FFFFFF" w:themeFill="background1"/>
            <w:vAlign w:val="center"/>
          </w:tcPr>
          <w:p w14:paraId="4ACA1FBD">
            <w:pPr>
              <w:pStyle w:val="26"/>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习近平新时代中国特色社会主义思想概论</w:t>
            </w:r>
          </w:p>
        </w:tc>
        <w:tc>
          <w:tcPr>
            <w:tcW w:w="1452" w:type="pct"/>
            <w:shd w:val="clear" w:color="auto" w:fill="FFFFFF" w:themeFill="background1"/>
            <w:vAlign w:val="center"/>
          </w:tcPr>
          <w:p w14:paraId="0B2EAD32">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通过学习，系统掌握习近平新时代中国特色社会主义思想的主要内容和科学体系，把握这一思想的世界观、方法论和贯彻其中的</w:t>
            </w:r>
            <w:r>
              <w:rPr>
                <w:rFonts w:hint="eastAsia" w:ascii="仿宋_GB2312" w:hAnsi="仿宋_GB2312" w:eastAsia="仿宋_GB2312" w:cs="仿宋_GB2312"/>
                <w:color w:val="auto"/>
                <w:kern w:val="2"/>
                <w:sz w:val="21"/>
                <w:szCs w:val="21"/>
                <w:highlight w:val="none"/>
                <w:lang w:eastAsia="zh-CN"/>
              </w:rPr>
              <w:t>立场、观点、方法</w:t>
            </w:r>
            <w:r>
              <w:rPr>
                <w:rFonts w:hint="eastAsia" w:ascii="仿宋_GB2312" w:hAnsi="仿宋_GB2312" w:eastAsia="仿宋_GB2312" w:cs="仿宋_GB2312"/>
                <w:color w:val="auto"/>
                <w:kern w:val="2"/>
                <w:sz w:val="21"/>
                <w:szCs w:val="21"/>
                <w:highlight w:val="none"/>
              </w:rPr>
              <w:t>，运用其观察现实、认识问题、分析问题和解决问题，正确看待和分析我国社会主义建设进入新时代以后经济社会发展中遇到的各种新问题和矛盾，提高判别是非和解决实际问题的能力，不断增进政治认同、思想认同、理论认同、情感认同，切实做到学思用贯通、知信行统一。</w:t>
            </w:r>
          </w:p>
        </w:tc>
        <w:tc>
          <w:tcPr>
            <w:tcW w:w="1276" w:type="pct"/>
            <w:shd w:val="clear" w:color="auto" w:fill="FFFFFF" w:themeFill="background1"/>
            <w:vAlign w:val="center"/>
          </w:tcPr>
          <w:p w14:paraId="6ECFC874">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习近平新时代中国特色社会主义思想的创立，新时代坚持和发展中国特色社会主义，以中国式现代化全面推进中华民族伟大复兴，坚持党的全面领导，坚持以人民为中心，全面深化改革开放，推动高质量发展，社会主义现代化建设的教育、科技、人才战略，发展全过程人民民主，全面依法治国，建设社会主义文化强国，以保障和改善民生为重点加强社会建设，建设社会主义生态文明，维护和塑造国家安全，建设巩固国防和强大人民军队，坚持“一国两制”和推进祖国完全统一，中国特色大国外交和推动构建人类命运共同体，全面从严治党。</w:t>
            </w:r>
          </w:p>
        </w:tc>
        <w:tc>
          <w:tcPr>
            <w:tcW w:w="1118" w:type="pct"/>
            <w:shd w:val="clear" w:color="auto" w:fill="FFFFFF" w:themeFill="background1"/>
            <w:vAlign w:val="center"/>
          </w:tcPr>
          <w:p w14:paraId="0D86107D">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059EEAB3">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28152B54">
            <w:pPr>
              <w:pStyle w:val="2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14:paraId="5128C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2E9CC92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8</w:t>
            </w:r>
          </w:p>
        </w:tc>
        <w:tc>
          <w:tcPr>
            <w:tcW w:w="750" w:type="pct"/>
            <w:shd w:val="clear" w:color="auto" w:fill="FFFFFF" w:themeFill="background1"/>
            <w:vAlign w:val="center"/>
          </w:tcPr>
          <w:p w14:paraId="677B0AC3">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大学生职业发展与就业指导（一）-（二）</w:t>
            </w:r>
          </w:p>
        </w:tc>
        <w:tc>
          <w:tcPr>
            <w:tcW w:w="1452" w:type="pct"/>
            <w:shd w:val="clear" w:color="auto" w:fill="FFFFFF" w:themeFill="background1"/>
            <w:vAlign w:val="center"/>
          </w:tcPr>
          <w:p w14:paraId="4FCF2109">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课程教学，使学生获得适应高职专业学习与就业岗位要求所必需的职业规划与求职就业基础知识和实用技能；掌握职业认知、自我评估、求职准备及面试应对的方法，具备撰写职业生涯规划书、制作求职简历与求职信、参与模拟面试的能力；在项目训练与情境体验中树立正确就业观，提升职业适应力和团队协作精神，培养守法合规、诚实守信、吃苦耐劳的职业品质。</w:t>
            </w:r>
          </w:p>
        </w:tc>
        <w:tc>
          <w:tcPr>
            <w:tcW w:w="1276" w:type="pct"/>
            <w:shd w:val="clear" w:color="auto" w:fill="FFFFFF" w:themeFill="background1"/>
            <w:vAlign w:val="center"/>
          </w:tcPr>
          <w:p w14:paraId="380D6CFA">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理论部分：职业生涯规划概念与步骤、职业理想与职业锚、职业测评工具、职业环境（行业、企业、岗位）探索方法、职业决策与行动计划制定、求职流程与技巧、就业形势与政策、就业权益及法律保障、创业基础与大学生创业模式。</w:t>
            </w:r>
          </w:p>
          <w:p w14:paraId="30CEBA94">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2.实践部分：职业测评、职业生涯规划书编制、求职简历及求职信定制、模拟面试训练、就业信息搜集与整理、校友访谈、职业规划大赛或求职技能大赛参赛实践。</w:t>
            </w:r>
          </w:p>
        </w:tc>
        <w:tc>
          <w:tcPr>
            <w:tcW w:w="1118" w:type="pct"/>
            <w:shd w:val="clear" w:color="auto" w:fill="FFFFFF" w:themeFill="background1"/>
            <w:vAlign w:val="center"/>
          </w:tcPr>
          <w:p w14:paraId="16F37466">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1.教学形式：混合式教学；</w:t>
            </w:r>
          </w:p>
          <w:p w14:paraId="6F82991F">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2.教室要求：多媒体教室+机房；</w:t>
            </w:r>
          </w:p>
          <w:p w14:paraId="7B0C1CB2">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3.考核形式：平时成绩 60%，期末成绩40%。</w:t>
            </w:r>
          </w:p>
        </w:tc>
      </w:tr>
      <w:tr w14:paraId="19928A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50D04E3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9</w:t>
            </w:r>
          </w:p>
        </w:tc>
        <w:tc>
          <w:tcPr>
            <w:tcW w:w="750" w:type="pct"/>
            <w:shd w:val="clear" w:color="auto" w:fill="FFFFFF" w:themeFill="background1"/>
            <w:vAlign w:val="center"/>
          </w:tcPr>
          <w:p w14:paraId="03AE527E">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大学生创新与创业实务（一）-（二）</w:t>
            </w:r>
          </w:p>
        </w:tc>
        <w:tc>
          <w:tcPr>
            <w:tcW w:w="1452" w:type="pct"/>
            <w:shd w:val="clear" w:color="auto" w:fill="FFFFFF" w:themeFill="background1"/>
            <w:vAlign w:val="center"/>
          </w:tcPr>
          <w:p w14:paraId="1EAB04F2">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课程教学，使学生获得适应职业岗位及终身发展所必需的创新与创业基础知识和操作技能；掌握常见创新思维方法与创业工具，能够发现需求、提出创意、组建团队、整合资源、撰写创业计划书并完成项目路演；在项目体验中增强自信、承压、守法、合作的职业素养，培养敢闯会创、服务地方产业与乡村振兴的新时代技术技能人才。</w:t>
            </w:r>
          </w:p>
        </w:tc>
        <w:tc>
          <w:tcPr>
            <w:tcW w:w="1276" w:type="pct"/>
            <w:shd w:val="clear" w:color="auto" w:fill="FFFFFF" w:themeFill="background1"/>
            <w:vAlign w:val="center"/>
          </w:tcPr>
          <w:p w14:paraId="1CC3A004">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1.理论部分：创新概念，创新与创业关系、创新思维障碍及突破方法；和田十二法、精益画布、商业模式画布；创业机会识别、风险评估、资源整合、财税基础；企业开办流程与政策法规。</w:t>
            </w:r>
          </w:p>
          <w:p w14:paraId="2A4B39E3">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2.实践部分：创新思维训练游戏、创意项目画布实操；柳州螺蛳粉、新能源汽车等地方产业项目选题；路演 PPT 制作与现场答辩；参加创新创业赛事活动。</w:t>
            </w:r>
          </w:p>
        </w:tc>
        <w:tc>
          <w:tcPr>
            <w:tcW w:w="1118" w:type="pct"/>
            <w:shd w:val="clear" w:color="auto" w:fill="FFFFFF" w:themeFill="background1"/>
            <w:vAlign w:val="center"/>
          </w:tcPr>
          <w:p w14:paraId="4509E6EB">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1.教学形式：混合式教学；</w:t>
            </w:r>
          </w:p>
          <w:p w14:paraId="0A4F130E">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2.教室要求：多媒体教室、计算机房；</w:t>
            </w:r>
          </w:p>
          <w:p w14:paraId="6103C3E7">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3.考核形式：平时成绩60%，期末考核成绩40%</w:t>
            </w:r>
          </w:p>
        </w:tc>
      </w:tr>
      <w:tr w14:paraId="2A723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4CF9009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10</w:t>
            </w:r>
          </w:p>
        </w:tc>
        <w:tc>
          <w:tcPr>
            <w:tcW w:w="750" w:type="pct"/>
            <w:shd w:val="clear" w:color="auto" w:fill="FFFFFF" w:themeFill="background1"/>
            <w:vAlign w:val="center"/>
          </w:tcPr>
          <w:p w14:paraId="3275AF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大学生心理健康教育（一）-（二）</w:t>
            </w:r>
          </w:p>
        </w:tc>
        <w:tc>
          <w:tcPr>
            <w:tcW w:w="1452" w:type="pct"/>
            <w:shd w:val="clear" w:color="auto" w:fill="FFFFFF" w:themeFill="background1"/>
            <w:vAlign w:val="center"/>
          </w:tcPr>
          <w:p w14:paraId="45B9F3D5">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p>
          <w:p w14:paraId="21B91C2E">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通过课程教学，使学生获得适应大学学习生活、职业发展及终身心理健康所需的心理健康核心知识，掌握自我认知、情绪调节、压力管理与人际互动的基础方法，具备识别自身与他人心理状态、运用恰当方式调适心理困扰的基本技能；在情境体验与实践活动中提升心理韧性、情绪调控能力与社会适应能力，培养学生积极乐观的人生态度、健康向上的心理品质，以及关爱自我、理解他人的人文素养，助力其成长为身心健康的社会主义建设者和接班人。</w:t>
            </w:r>
          </w:p>
        </w:tc>
        <w:tc>
          <w:tcPr>
            <w:tcW w:w="1276" w:type="pct"/>
            <w:shd w:val="clear" w:color="auto" w:fill="FFFFFF" w:themeFill="background1"/>
            <w:vAlign w:val="center"/>
          </w:tcPr>
          <w:p w14:paraId="218E0881">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lang w:val="en-US" w:eastAsia="zh-CN"/>
              </w:rPr>
              <w:t>1.</w:t>
            </w:r>
            <w:r>
              <w:rPr>
                <w:rFonts w:hint="eastAsia" w:ascii="仿宋_GB2312" w:hAnsi="仿宋_GB2312" w:eastAsia="仿宋_GB2312" w:cs="仿宋_GB2312"/>
                <w:sz w:val="21"/>
                <w:szCs w:val="21"/>
                <w:highlight w:val="none"/>
              </w:rPr>
              <w:t>理论部分</w:t>
            </w:r>
          </w:p>
          <w:p w14:paraId="0CB11A82">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lang w:val="en-US" w:eastAsia="zh-CN"/>
              </w:rPr>
            </w:pPr>
            <w:r>
              <w:rPr>
                <w:rFonts w:hint="eastAsia" w:ascii="仿宋_GB2312" w:hAnsi="仿宋_GB2312" w:eastAsia="仿宋_GB2312" w:cs="仿宋_GB2312"/>
                <w:sz w:val="21"/>
                <w:szCs w:val="21"/>
                <w:highlight w:val="none"/>
                <w:lang w:val="en-US" w:eastAsia="zh-CN"/>
              </w:rPr>
              <w:t>理论部分包含心理健康基础知识、心理咨询相关知识、大学适应与学习心理、自我意识与心理调适、压力管理与挫折应对、情绪特点、影响及不良情绪调适；恋爱与性心理，以及生命价值探索。</w:t>
            </w:r>
          </w:p>
          <w:p w14:paraId="42FD6E53">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lang w:val="en-US" w:eastAsia="zh-CN"/>
              </w:rPr>
              <w:t>2.</w:t>
            </w:r>
            <w:r>
              <w:rPr>
                <w:rFonts w:hint="eastAsia" w:ascii="仿宋_GB2312" w:hAnsi="仿宋_GB2312" w:eastAsia="仿宋_GB2312" w:cs="仿宋_GB2312"/>
                <w:sz w:val="21"/>
                <w:szCs w:val="21"/>
                <w:highlight w:val="none"/>
              </w:rPr>
              <w:t>实践部分</w:t>
            </w:r>
          </w:p>
          <w:p w14:paraId="0E5B9743">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情绪记录与管理技巧训练、大学适应情景模拟与问题解决演练；</w:t>
            </w:r>
          </w:p>
          <w:p w14:paraId="17D6AAAA">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小组互助交流与心理支持实践活动。</w:t>
            </w:r>
          </w:p>
          <w:p w14:paraId="2C07947A">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highlight w:val="none"/>
                <w:lang w:val="en-US" w:eastAsia="zh-CN" w:bidi="ar-SA"/>
              </w:rPr>
            </w:pPr>
          </w:p>
        </w:tc>
        <w:tc>
          <w:tcPr>
            <w:tcW w:w="1118" w:type="pct"/>
            <w:shd w:val="clear" w:color="auto" w:fill="FFFFFF" w:themeFill="background1"/>
            <w:vAlign w:val="center"/>
          </w:tcPr>
          <w:p w14:paraId="05F5F883">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1.教学形式：混合式教学；</w:t>
            </w:r>
          </w:p>
          <w:p w14:paraId="0732A5FE">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14:paraId="2C4348AC">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3.考核形式：平时成绩 60%，期末成绩40%。</w:t>
            </w:r>
          </w:p>
        </w:tc>
      </w:tr>
      <w:tr w14:paraId="273003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08474B8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11</w:t>
            </w:r>
          </w:p>
        </w:tc>
        <w:tc>
          <w:tcPr>
            <w:tcW w:w="750" w:type="pct"/>
            <w:shd w:val="clear" w:color="auto" w:fill="FFFFFF" w:themeFill="background1"/>
            <w:vAlign w:val="center"/>
          </w:tcPr>
          <w:p w14:paraId="1200EB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2"/>
                <w:sz w:val="21"/>
                <w:szCs w:val="21"/>
                <w:highlight w:val="none"/>
                <w:u w:val="none"/>
                <w:lang w:val="en-US" w:eastAsia="zh-CN" w:bidi="ar-SA"/>
              </w:rPr>
            </w:pPr>
            <w:r>
              <w:rPr>
                <w:rFonts w:hint="eastAsia" w:ascii="仿宋_GB2312" w:hAnsi="仿宋_GB2312" w:eastAsia="仿宋_GB2312" w:cs="仿宋_GB2312"/>
                <w:i w:val="0"/>
                <w:iCs w:val="0"/>
                <w:color w:val="000000"/>
                <w:kern w:val="0"/>
                <w:sz w:val="21"/>
                <w:szCs w:val="21"/>
                <w:highlight w:val="none"/>
                <w:u w:val="none"/>
                <w:lang w:val="en-US" w:eastAsia="zh-CN" w:bidi="ar"/>
              </w:rPr>
              <w:t>大学英语（一）-（二）</w:t>
            </w:r>
          </w:p>
        </w:tc>
        <w:tc>
          <w:tcPr>
            <w:tcW w:w="1452" w:type="pct"/>
            <w:shd w:val="clear" w:color="auto" w:fill="FFFFFF" w:themeFill="background1"/>
            <w:vAlign w:val="center"/>
          </w:tcPr>
          <w:p w14:paraId="3B7515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color w:val="auto"/>
                <w:kern w:val="2"/>
                <w:sz w:val="21"/>
                <w:szCs w:val="21"/>
                <w:highlight w:val="none"/>
                <w:lang w:val="en-US" w:eastAsia="zh-CN"/>
              </w:rPr>
              <w:t>夯实</w:t>
            </w:r>
            <w:r>
              <w:rPr>
                <w:rFonts w:hint="eastAsia" w:ascii="仿宋_GB2312" w:hAnsi="仿宋_GB2312" w:eastAsia="仿宋_GB2312" w:cs="仿宋_GB2312"/>
                <w:color w:val="auto"/>
                <w:kern w:val="2"/>
                <w:sz w:val="21"/>
                <w:szCs w:val="21"/>
                <w:highlight w:val="none"/>
              </w:rPr>
              <w:t>学生英语语言</w:t>
            </w:r>
            <w:r>
              <w:rPr>
                <w:rFonts w:hint="eastAsia" w:ascii="仿宋_GB2312" w:hAnsi="仿宋_GB2312" w:eastAsia="仿宋_GB2312" w:cs="仿宋_GB2312"/>
                <w:color w:val="auto"/>
                <w:kern w:val="2"/>
                <w:sz w:val="21"/>
                <w:szCs w:val="21"/>
                <w:highlight w:val="none"/>
                <w:lang w:val="en-US" w:eastAsia="zh-CN"/>
              </w:rPr>
              <w:t>能力</w:t>
            </w:r>
            <w:r>
              <w:rPr>
                <w:rFonts w:hint="eastAsia" w:ascii="仿宋_GB2312" w:hAnsi="仿宋_GB2312" w:eastAsia="仿宋_GB2312" w:cs="仿宋_GB2312"/>
                <w:color w:val="auto"/>
                <w:kern w:val="2"/>
                <w:sz w:val="21"/>
                <w:szCs w:val="21"/>
                <w:highlight w:val="none"/>
              </w:rPr>
              <w:t>，</w:t>
            </w:r>
            <w:r>
              <w:rPr>
                <w:rFonts w:hint="eastAsia" w:ascii="仿宋_GB2312" w:hAnsi="仿宋_GB2312" w:eastAsia="仿宋_GB2312" w:cs="仿宋_GB2312"/>
                <w:i w:val="0"/>
                <w:iCs w:val="0"/>
                <w:color w:val="000000"/>
                <w:kern w:val="0"/>
                <w:sz w:val="21"/>
                <w:szCs w:val="21"/>
                <w:highlight w:val="none"/>
                <w:u w:val="none"/>
                <w:lang w:val="en-US" w:eastAsia="zh-CN" w:bidi="ar"/>
              </w:rPr>
              <w:t>促进学生英语学科核心素养的发展，培养具有中国情怀、国际视野，能够在日常生活和职场中用英语进行有效沟通的高素质技术技能人才</w:t>
            </w:r>
          </w:p>
          <w:p w14:paraId="5CC88B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p>
        </w:tc>
        <w:tc>
          <w:tcPr>
            <w:tcW w:w="1276" w:type="pct"/>
            <w:shd w:val="clear" w:color="auto" w:fill="FFFFFF" w:themeFill="background1"/>
            <w:vAlign w:val="center"/>
          </w:tcPr>
          <w:p w14:paraId="18B20C43">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rPr>
              <w:t>日常校园生活及职场岗位典型工作内容和场景等有关</w:t>
            </w:r>
            <w:r>
              <w:rPr>
                <w:rFonts w:hint="eastAsia" w:ascii="仿宋_GB2312" w:hAnsi="仿宋_GB2312" w:eastAsia="仿宋_GB2312" w:cs="仿宋_GB2312"/>
                <w:color w:val="auto"/>
                <w:kern w:val="2"/>
                <w:sz w:val="21"/>
                <w:szCs w:val="21"/>
                <w:highlight w:val="none"/>
              </w:rPr>
              <w:t>的</w:t>
            </w:r>
            <w:r>
              <w:rPr>
                <w:rFonts w:hint="eastAsia" w:ascii="仿宋_GB2312" w:hAnsi="仿宋_GB2312" w:eastAsia="仿宋_GB2312" w:cs="仿宋_GB2312"/>
                <w:color w:val="auto"/>
                <w:kern w:val="2"/>
                <w:sz w:val="21"/>
                <w:szCs w:val="21"/>
                <w:highlight w:val="none"/>
                <w:lang w:val="en-US" w:eastAsia="zh-CN"/>
              </w:rPr>
              <w:t>英语语篇及素材</w:t>
            </w:r>
          </w:p>
        </w:tc>
        <w:tc>
          <w:tcPr>
            <w:tcW w:w="1118" w:type="pct"/>
            <w:shd w:val="clear" w:color="auto" w:fill="FFFFFF" w:themeFill="background1"/>
            <w:vAlign w:val="center"/>
          </w:tcPr>
          <w:p w14:paraId="113571EB">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1.</w:t>
            </w:r>
            <w:r>
              <w:rPr>
                <w:rFonts w:hint="eastAsia" w:ascii="仿宋_GB2312" w:hAnsi="仿宋_GB2312" w:eastAsia="仿宋_GB2312" w:cs="仿宋_GB2312"/>
                <w:color w:val="auto"/>
                <w:kern w:val="2"/>
                <w:sz w:val="21"/>
                <w:szCs w:val="21"/>
                <w:highlight w:val="none"/>
              </w:rPr>
              <w:t>教学形式：混合式</w:t>
            </w:r>
            <w:r>
              <w:rPr>
                <w:rFonts w:hint="eastAsia" w:ascii="仿宋_GB2312" w:hAnsi="仿宋_GB2312" w:eastAsia="仿宋_GB2312" w:cs="仿宋_GB2312"/>
                <w:color w:val="auto"/>
                <w:kern w:val="2"/>
                <w:sz w:val="21"/>
                <w:szCs w:val="21"/>
                <w:highlight w:val="none"/>
                <w:lang w:val="en-US" w:eastAsia="zh-CN"/>
              </w:rPr>
              <w:t>教学法</w:t>
            </w:r>
            <w:r>
              <w:rPr>
                <w:rFonts w:hint="eastAsia" w:ascii="仿宋_GB2312" w:hAnsi="仿宋_GB2312" w:eastAsia="仿宋_GB2312" w:cs="仿宋_GB2312"/>
                <w:color w:val="auto"/>
                <w:kern w:val="2"/>
                <w:sz w:val="21"/>
                <w:szCs w:val="21"/>
                <w:highlight w:val="none"/>
              </w:rPr>
              <w:t>；</w:t>
            </w:r>
          </w:p>
          <w:p w14:paraId="57340D37">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2.</w:t>
            </w:r>
            <w:r>
              <w:rPr>
                <w:rFonts w:hint="eastAsia" w:ascii="仿宋_GB2312" w:hAnsi="仿宋_GB2312" w:eastAsia="仿宋_GB2312" w:cs="仿宋_GB2312"/>
                <w:color w:val="auto"/>
                <w:kern w:val="2"/>
                <w:sz w:val="21"/>
                <w:szCs w:val="21"/>
                <w:highlight w:val="none"/>
              </w:rPr>
              <w:t>教室要求：多媒体教室；</w:t>
            </w:r>
          </w:p>
          <w:p w14:paraId="557F58DB">
            <w:pPr>
              <w:pStyle w:val="2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rPr>
              <w:t>3.</w:t>
            </w:r>
            <w:r>
              <w:rPr>
                <w:rFonts w:hint="eastAsia" w:ascii="仿宋_GB2312" w:hAnsi="仿宋_GB2312" w:eastAsia="仿宋_GB2312" w:cs="仿宋_GB2312"/>
                <w:color w:val="auto"/>
                <w:kern w:val="2"/>
                <w:sz w:val="21"/>
                <w:szCs w:val="21"/>
                <w:highlight w:val="none"/>
              </w:rPr>
              <w:t>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：平时考核（在线统计）</w:t>
            </w:r>
            <w:r>
              <w:rPr>
                <w:rFonts w:hint="eastAsia" w:ascii="仿宋_GB2312" w:hAnsi="仿宋_GB2312" w:eastAsia="仿宋_GB2312" w:cs="仿宋_GB2312"/>
                <w:color w:val="auto"/>
                <w:kern w:val="2"/>
                <w:sz w:val="21"/>
                <w:szCs w:val="21"/>
                <w:highlight w:val="none"/>
                <w:lang w:val="en-US" w:eastAsia="zh-CN"/>
              </w:rPr>
              <w:t>5</w:t>
            </w:r>
            <w:r>
              <w:rPr>
                <w:rFonts w:hint="eastAsia" w:ascii="仿宋_GB2312" w:hAnsi="仿宋_GB2312" w:eastAsia="仿宋_GB2312" w:cs="仿宋_GB2312"/>
                <w:color w:val="auto"/>
                <w:kern w:val="2"/>
                <w:sz w:val="21"/>
                <w:szCs w:val="21"/>
                <w:highlight w:val="none"/>
              </w:rPr>
              <w:t>0%，口语实训20%，期末测试成绩</w:t>
            </w:r>
            <w:r>
              <w:rPr>
                <w:rFonts w:hint="eastAsia" w:ascii="仿宋_GB2312" w:hAnsi="仿宋_GB2312" w:eastAsia="仿宋_GB2312" w:cs="仿宋_GB2312"/>
                <w:color w:val="auto"/>
                <w:kern w:val="2"/>
                <w:sz w:val="21"/>
                <w:szCs w:val="21"/>
                <w:highlight w:val="none"/>
                <w:lang w:val="en-US" w:eastAsia="zh-CN"/>
              </w:rPr>
              <w:t>3</w:t>
            </w:r>
            <w:r>
              <w:rPr>
                <w:rFonts w:hint="eastAsia" w:ascii="仿宋_GB2312" w:hAnsi="仿宋_GB2312" w:eastAsia="仿宋_GB2312" w:cs="仿宋_GB2312"/>
                <w:color w:val="auto"/>
                <w:kern w:val="2"/>
                <w:sz w:val="21"/>
                <w:szCs w:val="21"/>
                <w:highlight w:val="none"/>
              </w:rPr>
              <w:t>0%</w:t>
            </w:r>
          </w:p>
        </w:tc>
      </w:tr>
      <w:tr w14:paraId="236CB1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624195B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12</w:t>
            </w:r>
          </w:p>
        </w:tc>
        <w:tc>
          <w:tcPr>
            <w:tcW w:w="750" w:type="pct"/>
            <w:shd w:val="clear" w:color="auto" w:fill="FFFFFF" w:themeFill="background1"/>
            <w:vAlign w:val="center"/>
          </w:tcPr>
          <w:p w14:paraId="1AA78D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大学体育（一）、大学体育（二）</w:t>
            </w:r>
          </w:p>
        </w:tc>
        <w:tc>
          <w:tcPr>
            <w:tcW w:w="1452" w:type="pct"/>
            <w:shd w:val="clear" w:color="auto" w:fill="FFFFFF" w:themeFill="background1"/>
            <w:vAlign w:val="center"/>
          </w:tcPr>
          <w:p w14:paraId="76E34A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本课程是以学生身体练习为主要手段，通过合理的体育教学和科学的体育锻炼，使学生达到增强体质、促进身心健康和提高体育文化素养为主要目标的课程。</w:t>
            </w:r>
          </w:p>
        </w:tc>
        <w:tc>
          <w:tcPr>
            <w:tcW w:w="1276" w:type="pct"/>
            <w:shd w:val="clear" w:color="auto" w:fill="FFFFFF" w:themeFill="background1"/>
            <w:vAlign w:val="center"/>
          </w:tcPr>
          <w:p w14:paraId="07B271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以健康理论为基础，以篮球、排球、足球、乒乓球、羽毛球、网球、太极拳、体育舞蹈、健美操、田径（健身跑）、瑜伽、民族传统体育、飞盘等13项技能学习及身体素质锻炼为主体，以课外体育活动为补充。</w:t>
            </w:r>
          </w:p>
        </w:tc>
        <w:tc>
          <w:tcPr>
            <w:tcW w:w="1118" w:type="pct"/>
            <w:shd w:val="clear" w:color="auto" w:fill="FFFFFF" w:themeFill="background1"/>
            <w:vAlign w:val="center"/>
          </w:tcPr>
          <w:p w14:paraId="065B01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1.教学形式：混合式授课；</w:t>
            </w:r>
          </w:p>
          <w:p w14:paraId="6DDBB8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2.教室要求：运动场馆；</w:t>
            </w:r>
          </w:p>
          <w:p w14:paraId="08FA2A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3.考核形式：</w:t>
            </w:r>
          </w:p>
          <w:p w14:paraId="2044BF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平时成绩40%，期末成绩60%（技术技能30%，体育健康测试30%）。</w:t>
            </w:r>
          </w:p>
        </w:tc>
      </w:tr>
      <w:tr w14:paraId="4086CD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42B0CB0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13</w:t>
            </w:r>
          </w:p>
        </w:tc>
        <w:tc>
          <w:tcPr>
            <w:tcW w:w="750" w:type="pct"/>
            <w:shd w:val="clear" w:color="auto" w:fill="FFFFFF" w:themeFill="background1"/>
            <w:vAlign w:val="center"/>
          </w:tcPr>
          <w:p w14:paraId="705E37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大学体育（三）</w:t>
            </w:r>
          </w:p>
        </w:tc>
        <w:tc>
          <w:tcPr>
            <w:tcW w:w="1452" w:type="pct"/>
            <w:shd w:val="clear" w:color="auto" w:fill="FFFFFF" w:themeFill="background1"/>
            <w:vAlign w:val="center"/>
          </w:tcPr>
          <w:p w14:paraId="4C5027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本课程是以学生身体素质锻炼及体质测试为主要手段，通过合理的教学和科学的体育锻炼，使学生掌握身体锻炼的基本方法，达到增强体质、促进身心健康和提高身体素质为主要目标的课程。</w:t>
            </w:r>
          </w:p>
        </w:tc>
        <w:tc>
          <w:tcPr>
            <w:tcW w:w="1276" w:type="pct"/>
            <w:shd w:val="clear" w:color="auto" w:fill="FFFFFF" w:themeFill="background1"/>
            <w:vAlign w:val="center"/>
          </w:tcPr>
          <w:p w14:paraId="5C0845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以弹跳、速度、柔韧、耐力、力量等身体素质锻炼及立定跳远、引体向上（男）/仰卧起坐（女）、50米、1000米（男）/800米（女）等体质测试为主体，以课外体育活动为补充。</w:t>
            </w:r>
          </w:p>
        </w:tc>
        <w:tc>
          <w:tcPr>
            <w:tcW w:w="1118" w:type="pct"/>
            <w:shd w:val="clear" w:color="auto" w:fill="FFFFFF" w:themeFill="background1"/>
            <w:vAlign w:val="center"/>
          </w:tcPr>
          <w:p w14:paraId="0F28D6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1.教学形式：混合式授课；</w:t>
            </w:r>
          </w:p>
          <w:p w14:paraId="29060F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2.教室要求：运动场馆；</w:t>
            </w:r>
          </w:p>
          <w:p w14:paraId="4B4D7A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3.考核形式：</w:t>
            </w:r>
          </w:p>
          <w:p w14:paraId="2560EF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平时成绩50%，期末成绩50%（体质测试）。</w:t>
            </w:r>
          </w:p>
        </w:tc>
      </w:tr>
      <w:tr w14:paraId="0DABCB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48DDCFC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14</w:t>
            </w:r>
          </w:p>
        </w:tc>
        <w:tc>
          <w:tcPr>
            <w:tcW w:w="750" w:type="pct"/>
            <w:shd w:val="clear" w:color="auto" w:fill="FFFFFF" w:themeFill="background1"/>
            <w:vAlign w:val="center"/>
          </w:tcPr>
          <w:p w14:paraId="7C0752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通用礼仪</w:t>
            </w:r>
          </w:p>
        </w:tc>
        <w:tc>
          <w:tcPr>
            <w:tcW w:w="1452" w:type="pct"/>
            <w:shd w:val="clear" w:color="auto" w:fill="FFFFFF" w:themeFill="background1"/>
            <w:vAlign w:val="center"/>
          </w:tcPr>
          <w:p w14:paraId="3B964F1B">
            <w:pPr>
              <w:keepNext w:val="0"/>
              <w:keepLines w:val="0"/>
              <w:suppressLineNumbers w:val="0"/>
              <w:snapToGrid w:val="0"/>
              <w:spacing w:before="0" w:beforeAutospacing="0" w:after="0" w:afterAutospacing="0" w:line="240" w:lineRule="auto"/>
              <w:ind w:left="0" w:right="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通过该课程学习，掌握礼仪的基本知识、基本方法，具有分析和解决工作中实际问题的能力；养成良好的文明习惯，提高学生的个人修养、职业素养、 团队精神，学会用文明的方式去解决学习、生活、工作中遇到的实际问题，成为知礼、懂礼、行礼的德智体美劳全面发展的社会主义接班人。</w:t>
            </w:r>
          </w:p>
        </w:tc>
        <w:tc>
          <w:tcPr>
            <w:tcW w:w="1276" w:type="pct"/>
            <w:shd w:val="clear" w:color="auto" w:fill="FFFFFF" w:themeFill="background1"/>
            <w:vAlign w:val="center"/>
          </w:tcPr>
          <w:p w14:paraId="2AF71F3D">
            <w:pPr>
              <w:pStyle w:val="35"/>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课程内容由七个单元组成：礼仪概述、仪态礼仪、仪容礼仪、服饰礼仪、工作交往礼仪、聚会礼仪、语言礼仪。</w:t>
            </w:r>
          </w:p>
        </w:tc>
        <w:tc>
          <w:tcPr>
            <w:tcW w:w="1118" w:type="pct"/>
            <w:shd w:val="clear" w:color="auto" w:fill="FFFFFF" w:themeFill="background1"/>
            <w:vAlign w:val="center"/>
          </w:tcPr>
          <w:p w14:paraId="31AF4399">
            <w:pPr>
              <w:pStyle w:val="35"/>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1.教学形式：混合式教学；</w:t>
            </w:r>
          </w:p>
          <w:p w14:paraId="4A16F026">
            <w:pPr>
              <w:pStyle w:val="35"/>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14:paraId="5987E6B0">
            <w:pPr>
              <w:pStyle w:val="35"/>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3.考核形式：过程性考核100%。</w:t>
            </w:r>
          </w:p>
          <w:p w14:paraId="127BD76D">
            <w:pPr>
              <w:pStyle w:val="35"/>
              <w:keepNext w:val="0"/>
              <w:keepLines w:val="0"/>
              <w:suppressLineNumbers w:val="0"/>
              <w:adjustRightInd w:val="0"/>
              <w:snapToGrid w:val="0"/>
              <w:spacing w:before="0" w:beforeAutospacing="0" w:after="0" w:afterAutospacing="0" w:line="240" w:lineRule="auto"/>
              <w:ind w:left="0" w:right="0" w:firstLineChars="0"/>
              <w:rPr>
                <w:rFonts w:hint="eastAsia" w:ascii="仿宋_GB2312" w:hAnsi="仿宋_GB2312" w:eastAsia="仿宋_GB2312" w:cs="仿宋_GB2312"/>
                <w:sz w:val="21"/>
                <w:szCs w:val="21"/>
                <w:highlight w:val="none"/>
              </w:rPr>
            </w:pPr>
          </w:p>
          <w:p w14:paraId="7829A995">
            <w:pPr>
              <w:pStyle w:val="35"/>
              <w:keepNext w:val="0"/>
              <w:keepLines w:val="0"/>
              <w:suppressLineNumbers w:val="0"/>
              <w:adjustRightInd w:val="0"/>
              <w:snapToGrid w:val="0"/>
              <w:spacing w:before="0" w:beforeAutospacing="0" w:after="0" w:afterAutospacing="0" w:line="240" w:lineRule="auto"/>
              <w:ind w:left="0" w:right="0" w:firstLine="420" w:firstLineChars="0"/>
              <w:rPr>
                <w:rFonts w:hint="eastAsia" w:ascii="仿宋_GB2312" w:hAnsi="仿宋_GB2312" w:eastAsia="仿宋_GB2312" w:cs="仿宋_GB2312"/>
                <w:kern w:val="2"/>
                <w:sz w:val="21"/>
                <w:szCs w:val="21"/>
                <w:highlight w:val="none"/>
                <w:lang w:val="en-US" w:eastAsia="zh-CN" w:bidi="ar-SA"/>
              </w:rPr>
            </w:pPr>
          </w:p>
        </w:tc>
      </w:tr>
      <w:tr w14:paraId="79865E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4252831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15</w:t>
            </w:r>
          </w:p>
        </w:tc>
        <w:tc>
          <w:tcPr>
            <w:tcW w:w="750" w:type="pct"/>
            <w:shd w:val="clear" w:color="auto" w:fill="FFFFFF" w:themeFill="background1"/>
            <w:vAlign w:val="center"/>
          </w:tcPr>
          <w:p w14:paraId="6331FB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rPr>
              <w:t>中国优秀传统文化</w:t>
            </w:r>
          </w:p>
        </w:tc>
        <w:tc>
          <w:tcPr>
            <w:tcW w:w="1452" w:type="pct"/>
            <w:shd w:val="clear" w:color="auto" w:fill="FFFFFF" w:themeFill="background1"/>
            <w:vAlign w:val="center"/>
          </w:tcPr>
          <w:p w14:paraId="006A3722">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本课程的学习，学生能够熟知并传承中国传统文化的基本精神，了解中国文学、建筑、饮食、艺术等方面的精髓，以及中国传统道德规范和传统美德。在实际情境中运用传统智慧来指导自己的行为和思想，解决生活、工作中的实际问题。激发学生对中华优秀传统文化的热爱和认同感，启迪学生热爱祖国、热爱民族文化，弘扬民族精神，增强民族凝聚力和向心力。</w:t>
            </w:r>
          </w:p>
        </w:tc>
        <w:tc>
          <w:tcPr>
            <w:tcW w:w="1276" w:type="pct"/>
            <w:shd w:val="clear" w:color="auto" w:fill="FFFFFF" w:themeFill="background1"/>
            <w:vAlign w:val="center"/>
          </w:tcPr>
          <w:p w14:paraId="3506BB9E">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1.知识学习：</w:t>
            </w:r>
            <w:r>
              <w:rPr>
                <w:rFonts w:hint="eastAsia" w:ascii="仿宋_GB2312" w:hAnsi="仿宋_GB2312" w:eastAsia="仿宋_GB2312" w:cs="仿宋_GB2312"/>
                <w:color w:val="auto"/>
                <w:kern w:val="2"/>
                <w:sz w:val="21"/>
                <w:szCs w:val="21"/>
                <w:highlight w:val="none"/>
                <w:lang w:val="en-US" w:eastAsia="zh-CN"/>
              </w:rPr>
              <w:t>传统文化基本精神、古文学、节气文化、食文化等</w:t>
            </w:r>
            <w:r>
              <w:rPr>
                <w:rFonts w:hint="eastAsia" w:ascii="仿宋_GB2312" w:hAnsi="仿宋_GB2312" w:eastAsia="仿宋_GB2312" w:cs="仿宋_GB2312"/>
                <w:color w:val="auto"/>
                <w:kern w:val="2"/>
                <w:sz w:val="21"/>
                <w:szCs w:val="21"/>
                <w:highlight w:val="none"/>
              </w:rPr>
              <w:t>模块；</w:t>
            </w:r>
          </w:p>
          <w:p w14:paraId="5DF70063">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2.综合实践：</w:t>
            </w:r>
          </w:p>
          <w:p w14:paraId="047775C1">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地方传统调查及分享</w:t>
            </w:r>
            <w:r>
              <w:rPr>
                <w:rFonts w:hint="eastAsia" w:ascii="仿宋_GB2312" w:hAnsi="仿宋_GB2312" w:eastAsia="仿宋_GB2312" w:cs="仿宋_GB2312"/>
                <w:color w:val="auto"/>
                <w:kern w:val="2"/>
                <w:sz w:val="21"/>
                <w:szCs w:val="21"/>
                <w:highlight w:val="none"/>
              </w:rPr>
              <w:t>；</w:t>
            </w:r>
          </w:p>
          <w:p w14:paraId="479AAB50">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3.思政元素：</w:t>
            </w:r>
            <w:r>
              <w:rPr>
                <w:rFonts w:hint="eastAsia" w:ascii="仿宋_GB2312" w:hAnsi="仿宋_GB2312" w:eastAsia="仿宋_GB2312" w:cs="仿宋_GB2312"/>
                <w:color w:val="auto"/>
                <w:kern w:val="2"/>
                <w:sz w:val="21"/>
                <w:szCs w:val="21"/>
                <w:highlight w:val="none"/>
                <w:lang w:val="en-US" w:eastAsia="zh-CN"/>
              </w:rPr>
              <w:t>爱国、</w:t>
            </w:r>
            <w:r>
              <w:rPr>
                <w:rFonts w:hint="eastAsia" w:ascii="仿宋_GB2312" w:hAnsi="仿宋_GB2312" w:eastAsia="仿宋_GB2312" w:cs="仿宋_GB2312"/>
                <w:color w:val="auto"/>
                <w:kern w:val="2"/>
                <w:sz w:val="21"/>
                <w:szCs w:val="21"/>
                <w:highlight w:val="none"/>
              </w:rPr>
              <w:t>正直、善良、自省、自信、立志</w:t>
            </w:r>
          </w:p>
        </w:tc>
        <w:tc>
          <w:tcPr>
            <w:tcW w:w="1118" w:type="pct"/>
            <w:shd w:val="clear" w:color="auto" w:fill="FFFFFF" w:themeFill="background1"/>
            <w:vAlign w:val="center"/>
          </w:tcPr>
          <w:p w14:paraId="7C49DFC2">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51751C81">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32C0807A">
            <w:pPr>
              <w:pStyle w:val="2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3.考核形式：</w:t>
            </w:r>
            <w:r>
              <w:rPr>
                <w:rFonts w:hint="eastAsia" w:ascii="仿宋_GB2312" w:hAnsi="仿宋_GB2312" w:eastAsia="仿宋_GB2312" w:cs="仿宋_GB2312"/>
                <w:color w:val="auto"/>
                <w:kern w:val="2"/>
                <w:sz w:val="21"/>
                <w:szCs w:val="21"/>
                <w:highlight w:val="none"/>
                <w:lang w:val="en-US" w:eastAsia="zh-CN"/>
              </w:rPr>
              <w:t>过程性考核10</w:t>
            </w:r>
            <w:r>
              <w:rPr>
                <w:rFonts w:hint="eastAsia" w:ascii="仿宋_GB2312" w:hAnsi="仿宋_GB2312" w:eastAsia="仿宋_GB2312" w:cs="仿宋_GB2312"/>
                <w:color w:val="auto"/>
                <w:kern w:val="2"/>
                <w:sz w:val="21"/>
                <w:szCs w:val="21"/>
                <w:highlight w:val="none"/>
              </w:rPr>
              <w:t>0%。</w:t>
            </w:r>
          </w:p>
        </w:tc>
      </w:tr>
      <w:tr w14:paraId="42393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4499F43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16</w:t>
            </w:r>
          </w:p>
        </w:tc>
        <w:tc>
          <w:tcPr>
            <w:tcW w:w="750" w:type="pct"/>
            <w:shd w:val="clear" w:color="auto" w:fill="FFFFFF" w:themeFill="background1"/>
            <w:vAlign w:val="center"/>
          </w:tcPr>
          <w:p w14:paraId="6E920D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应用文写作</w:t>
            </w:r>
          </w:p>
        </w:tc>
        <w:tc>
          <w:tcPr>
            <w:tcW w:w="1452" w:type="pct"/>
            <w:shd w:val="clear" w:color="auto" w:fill="FFFFFF" w:themeFill="background1"/>
            <w:vAlign w:val="center"/>
          </w:tcPr>
          <w:p w14:paraId="7B5309C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本课程的学习，掌握常用应用文写作基础知识、应用文常识、写作格式、写作要求，以及写作方法和技巧。能够根据现实生活中碰到的实际情况，选择相应的文种进行写作。具备良好的规则意识、法律意识、市场意识、竞争意识，养成严谨、规范的工作态度和工作习惯。</w:t>
            </w:r>
          </w:p>
        </w:tc>
        <w:tc>
          <w:tcPr>
            <w:tcW w:w="1276" w:type="pct"/>
            <w:shd w:val="clear" w:color="auto" w:fill="FFFFFF" w:themeFill="background1"/>
            <w:vAlign w:val="center"/>
          </w:tcPr>
          <w:p w14:paraId="66C46AED">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1.知识学习：</w:t>
            </w:r>
            <w:r>
              <w:rPr>
                <w:rFonts w:hint="eastAsia" w:ascii="仿宋_GB2312" w:hAnsi="仿宋_GB2312" w:eastAsia="仿宋_GB2312" w:cs="仿宋_GB2312"/>
                <w:color w:val="auto"/>
                <w:kern w:val="2"/>
                <w:sz w:val="21"/>
                <w:szCs w:val="21"/>
                <w:highlight w:val="none"/>
                <w:lang w:val="en-US" w:eastAsia="zh-CN"/>
              </w:rPr>
              <w:t>条据、公务文书、事务文书三</w:t>
            </w:r>
            <w:r>
              <w:rPr>
                <w:rFonts w:hint="eastAsia" w:ascii="仿宋_GB2312" w:hAnsi="仿宋_GB2312" w:eastAsia="仿宋_GB2312" w:cs="仿宋_GB2312"/>
                <w:color w:val="auto"/>
                <w:kern w:val="2"/>
                <w:sz w:val="21"/>
                <w:szCs w:val="21"/>
                <w:highlight w:val="none"/>
              </w:rPr>
              <w:t>大模块；</w:t>
            </w:r>
          </w:p>
          <w:p w14:paraId="55591B2C">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2.综合实践：</w:t>
            </w:r>
          </w:p>
          <w:p w14:paraId="2A5EDAC4">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撰写并分享中华经典诵读策划书及活动总结</w:t>
            </w:r>
            <w:r>
              <w:rPr>
                <w:rFonts w:hint="eastAsia" w:ascii="仿宋_GB2312" w:hAnsi="仿宋_GB2312" w:eastAsia="仿宋_GB2312" w:cs="仿宋_GB2312"/>
                <w:color w:val="auto"/>
                <w:kern w:val="2"/>
                <w:sz w:val="21"/>
                <w:szCs w:val="21"/>
                <w:highlight w:val="none"/>
              </w:rPr>
              <w:t>；</w:t>
            </w:r>
          </w:p>
          <w:p w14:paraId="3E0D5861">
            <w:pPr>
              <w:pStyle w:val="26"/>
              <w:keepNext w:val="0"/>
              <w:keepLines w:val="0"/>
              <w:numPr>
                <w:ilvl w:val="0"/>
                <w:numId w:val="0"/>
              </w:numPr>
              <w:suppressLineNumbers w:val="0"/>
              <w:spacing w:before="40" w:beforeAutospacing="0" w:after="0" w:afterAutospacing="0" w:line="240" w:lineRule="exact"/>
              <w:ind w:left="0" w:leftChars="0" w:right="57" w:rightChars="0" w:firstLine="0" w:firstLine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3.思政元素：</w:t>
            </w:r>
            <w:r>
              <w:rPr>
                <w:rFonts w:hint="eastAsia" w:ascii="仿宋_GB2312" w:hAnsi="仿宋_GB2312" w:eastAsia="仿宋_GB2312" w:cs="仿宋_GB2312"/>
                <w:color w:val="auto"/>
                <w:kern w:val="2"/>
                <w:sz w:val="21"/>
                <w:szCs w:val="21"/>
                <w:highlight w:val="none"/>
                <w:lang w:val="en-US" w:eastAsia="zh-CN"/>
              </w:rPr>
              <w:t>合作、协作、严谨、规范</w:t>
            </w:r>
            <w:r>
              <w:rPr>
                <w:rFonts w:hint="eastAsia" w:ascii="仿宋_GB2312" w:hAnsi="仿宋_GB2312" w:eastAsia="仿宋_GB2312" w:cs="仿宋_GB2312"/>
                <w:color w:val="auto"/>
                <w:kern w:val="2"/>
                <w:sz w:val="21"/>
                <w:szCs w:val="21"/>
                <w:highlight w:val="none"/>
              </w:rPr>
              <w:t>。</w:t>
            </w:r>
          </w:p>
        </w:tc>
        <w:tc>
          <w:tcPr>
            <w:tcW w:w="1118" w:type="pct"/>
            <w:shd w:val="clear" w:color="auto" w:fill="FFFFFF" w:themeFill="background1"/>
            <w:vAlign w:val="center"/>
          </w:tcPr>
          <w:p w14:paraId="19D8BEBA">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5A8C33CA">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28BCC88F">
            <w:pPr>
              <w:pStyle w:val="2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3.考核形式：平时考核</w:t>
            </w:r>
            <w:r>
              <w:rPr>
                <w:rFonts w:hint="eastAsia" w:ascii="仿宋_GB2312" w:hAnsi="仿宋_GB2312" w:eastAsia="仿宋_GB2312" w:cs="仿宋_GB2312"/>
                <w:color w:val="auto"/>
                <w:kern w:val="2"/>
                <w:sz w:val="21"/>
                <w:szCs w:val="21"/>
                <w:highlight w:val="none"/>
                <w:lang w:val="en-US" w:eastAsia="zh-CN"/>
              </w:rPr>
              <w:t>6</w:t>
            </w:r>
            <w:r>
              <w:rPr>
                <w:rFonts w:hint="eastAsia" w:ascii="仿宋_GB2312" w:hAnsi="仿宋_GB2312" w:eastAsia="仿宋_GB2312" w:cs="仿宋_GB2312"/>
                <w:color w:val="auto"/>
                <w:kern w:val="2"/>
                <w:sz w:val="21"/>
                <w:szCs w:val="21"/>
                <w:highlight w:val="none"/>
              </w:rPr>
              <w:t>0%，期末考核成绩</w:t>
            </w:r>
            <w:r>
              <w:rPr>
                <w:rFonts w:hint="eastAsia" w:ascii="仿宋_GB2312" w:hAnsi="仿宋_GB2312" w:eastAsia="仿宋_GB2312" w:cs="仿宋_GB2312"/>
                <w:color w:val="auto"/>
                <w:kern w:val="2"/>
                <w:sz w:val="21"/>
                <w:szCs w:val="21"/>
                <w:highlight w:val="none"/>
                <w:lang w:val="en-US" w:eastAsia="zh-CN"/>
              </w:rPr>
              <w:t>4</w:t>
            </w:r>
            <w:r>
              <w:rPr>
                <w:rFonts w:hint="eastAsia" w:ascii="仿宋_GB2312" w:hAnsi="仿宋_GB2312" w:eastAsia="仿宋_GB2312" w:cs="仿宋_GB2312"/>
                <w:color w:val="auto"/>
                <w:kern w:val="2"/>
                <w:sz w:val="21"/>
                <w:szCs w:val="21"/>
                <w:highlight w:val="none"/>
              </w:rPr>
              <w:t>0%。</w:t>
            </w:r>
          </w:p>
        </w:tc>
      </w:tr>
      <w:tr w14:paraId="6471F7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0039EC4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17</w:t>
            </w:r>
          </w:p>
        </w:tc>
        <w:tc>
          <w:tcPr>
            <w:tcW w:w="750" w:type="pct"/>
            <w:shd w:val="clear" w:color="auto" w:fill="FFFFFF" w:themeFill="background1"/>
            <w:vAlign w:val="center"/>
          </w:tcPr>
          <w:p w14:paraId="7600B5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大学语文</w:t>
            </w:r>
          </w:p>
        </w:tc>
        <w:tc>
          <w:tcPr>
            <w:tcW w:w="1452" w:type="pct"/>
            <w:shd w:val="clear" w:color="auto" w:fill="FFFFFF" w:themeFill="background1"/>
            <w:vAlign w:val="center"/>
          </w:tcPr>
          <w:p w14:paraId="7BD997BA">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通过本课程的学习，掌握汉语言表达基本方法、掌握文本读解、赏析基本方法，具备适应学习与生活需要的语言文字运用能力；具备独立思考、逻辑推理、信息加工的能力；能够欣赏、分析优秀作品的思想情感与审美意蕴。培养学生正确的价值观念、高尚的人文精神和审美情趣，加深热爱祖国语言文字的感情。</w:t>
            </w:r>
          </w:p>
        </w:tc>
        <w:tc>
          <w:tcPr>
            <w:tcW w:w="1276" w:type="pct"/>
            <w:shd w:val="clear" w:color="auto" w:fill="FFFFFF" w:themeFill="background1"/>
            <w:vAlign w:val="center"/>
          </w:tcPr>
          <w:p w14:paraId="52F05E0F">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1.知识学习：文学作品阅读与鉴赏、口语表达与训练、应用文三大模块；</w:t>
            </w:r>
          </w:p>
          <w:p w14:paraId="3409E7D8">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2.语文综合实践：</w:t>
            </w:r>
          </w:p>
          <w:p w14:paraId="76D94FD0">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爱我中华经典诵读、我口我心赞家乡主题演讲、阅读人生读书沙龙；</w:t>
            </w:r>
          </w:p>
          <w:p w14:paraId="3580EED1">
            <w:pPr>
              <w:pStyle w:val="26"/>
              <w:keepNext w:val="0"/>
              <w:keepLines w:val="0"/>
              <w:numPr>
                <w:ilvl w:val="0"/>
                <w:numId w:val="0"/>
              </w:numPr>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3.</w:t>
            </w:r>
            <w:r>
              <w:rPr>
                <w:rFonts w:hint="eastAsia" w:ascii="仿宋_GB2312" w:hAnsi="仿宋_GB2312" w:eastAsia="仿宋_GB2312" w:cs="仿宋_GB2312"/>
                <w:color w:val="auto"/>
                <w:kern w:val="2"/>
                <w:sz w:val="21"/>
                <w:szCs w:val="21"/>
                <w:highlight w:val="none"/>
              </w:rPr>
              <w:t>思政元素：文化传承、审美思辨、家国情怀、</w:t>
            </w:r>
            <w:r>
              <w:rPr>
                <w:rFonts w:hint="eastAsia" w:ascii="仿宋_GB2312" w:hAnsi="仿宋_GB2312" w:eastAsia="仿宋_GB2312" w:cs="仿宋_GB2312"/>
                <w:color w:val="auto"/>
                <w:kern w:val="2"/>
                <w:sz w:val="21"/>
                <w:szCs w:val="21"/>
                <w:highlight w:val="none"/>
                <w:lang w:val="en-US" w:eastAsia="zh-CN"/>
              </w:rPr>
              <w:t>应用文写作</w:t>
            </w:r>
            <w:r>
              <w:rPr>
                <w:rFonts w:hint="eastAsia" w:ascii="仿宋_GB2312" w:hAnsi="仿宋_GB2312" w:eastAsia="仿宋_GB2312" w:cs="仿宋_GB2312"/>
                <w:color w:val="auto"/>
                <w:kern w:val="2"/>
                <w:sz w:val="21"/>
                <w:szCs w:val="21"/>
                <w:highlight w:val="none"/>
              </w:rPr>
              <w:t>。</w:t>
            </w:r>
          </w:p>
          <w:p w14:paraId="0759140B">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p>
        </w:tc>
        <w:tc>
          <w:tcPr>
            <w:tcW w:w="1118" w:type="pct"/>
            <w:shd w:val="clear" w:color="auto" w:fill="FFFFFF" w:themeFill="background1"/>
            <w:vAlign w:val="center"/>
          </w:tcPr>
          <w:p w14:paraId="2C960B34">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44E13CED">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1861F920">
            <w:pPr>
              <w:pStyle w:val="2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3.考核形式：平时考核</w:t>
            </w:r>
            <w:r>
              <w:rPr>
                <w:rFonts w:hint="eastAsia" w:ascii="仿宋_GB2312" w:hAnsi="仿宋_GB2312" w:eastAsia="仿宋_GB2312" w:cs="仿宋_GB2312"/>
                <w:color w:val="auto"/>
                <w:kern w:val="2"/>
                <w:sz w:val="21"/>
                <w:szCs w:val="21"/>
                <w:highlight w:val="none"/>
                <w:lang w:val="en-US" w:eastAsia="zh-CN"/>
              </w:rPr>
              <w:t>6</w:t>
            </w:r>
            <w:r>
              <w:rPr>
                <w:rFonts w:hint="eastAsia" w:ascii="仿宋_GB2312" w:hAnsi="仿宋_GB2312" w:eastAsia="仿宋_GB2312" w:cs="仿宋_GB2312"/>
                <w:color w:val="auto"/>
                <w:kern w:val="2"/>
                <w:sz w:val="21"/>
                <w:szCs w:val="21"/>
                <w:highlight w:val="none"/>
              </w:rPr>
              <w:t>0%，期末考核成绩</w:t>
            </w:r>
            <w:r>
              <w:rPr>
                <w:rFonts w:hint="eastAsia" w:ascii="仿宋_GB2312" w:hAnsi="仿宋_GB2312" w:eastAsia="仿宋_GB2312" w:cs="仿宋_GB2312"/>
                <w:color w:val="auto"/>
                <w:kern w:val="2"/>
                <w:sz w:val="21"/>
                <w:szCs w:val="21"/>
                <w:highlight w:val="none"/>
                <w:lang w:val="en-US" w:eastAsia="zh-CN"/>
              </w:rPr>
              <w:t>4</w:t>
            </w:r>
            <w:r>
              <w:rPr>
                <w:rFonts w:hint="eastAsia" w:ascii="仿宋_GB2312" w:hAnsi="仿宋_GB2312" w:eastAsia="仿宋_GB2312" w:cs="仿宋_GB2312"/>
                <w:color w:val="auto"/>
                <w:kern w:val="2"/>
                <w:sz w:val="21"/>
                <w:szCs w:val="21"/>
                <w:highlight w:val="none"/>
              </w:rPr>
              <w:t>0%。</w:t>
            </w:r>
          </w:p>
        </w:tc>
      </w:tr>
      <w:tr w14:paraId="0F97B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5F0583F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bidi="ar"/>
              </w:rPr>
            </w:pPr>
            <w:r>
              <w:rPr>
                <w:rFonts w:hint="eastAsia" w:ascii="仿宋_GB2312" w:hAnsi="仿宋_GB2312" w:eastAsia="仿宋_GB2312" w:cs="仿宋_GB2312"/>
                <w:i w:val="0"/>
                <w:iCs w:val="0"/>
                <w:color w:val="000000"/>
                <w:kern w:val="0"/>
                <w:sz w:val="21"/>
                <w:szCs w:val="21"/>
                <w:highlight w:val="none"/>
                <w:u w:val="none"/>
                <w:lang w:val="en-US" w:eastAsia="zh-CN" w:bidi="ar"/>
              </w:rPr>
              <w:t>18</w:t>
            </w:r>
          </w:p>
        </w:tc>
        <w:tc>
          <w:tcPr>
            <w:tcW w:w="750" w:type="pct"/>
            <w:shd w:val="clear" w:color="auto" w:fill="FFFFFF" w:themeFill="background1"/>
            <w:vAlign w:val="center"/>
          </w:tcPr>
          <w:p w14:paraId="37B093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auto"/>
                <w:kern w:val="0"/>
                <w:sz w:val="21"/>
                <w:szCs w:val="21"/>
                <w:highlight w:val="none"/>
                <w:u w:val="none"/>
                <w:lang w:val="en-US" w:eastAsia="zh-CN" w:bidi="ar"/>
              </w:rPr>
              <w:t>经济数学</w:t>
            </w:r>
          </w:p>
        </w:tc>
        <w:tc>
          <w:tcPr>
            <w:tcW w:w="1452" w:type="pct"/>
            <w:shd w:val="clear" w:color="auto" w:fill="FFFFFF" w:themeFill="background1"/>
            <w:vAlign w:val="center"/>
          </w:tcPr>
          <w:p w14:paraId="5DB9774F">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通过课程教学，使学生能够获得相关专业课需要、适应未来工作及进一步发展所必需的重要的经济数学知识，掌握基本的数学思想方法，具备必要的数学应用技能，使学生具备较强的逻辑推理能力，提高学生利用数学知识解决经济类实际问题的能力，培养学生的创新精神和理性求实的科学精神。</w:t>
            </w:r>
          </w:p>
        </w:tc>
        <w:tc>
          <w:tcPr>
            <w:tcW w:w="1276" w:type="pct"/>
            <w:shd w:val="clear" w:color="auto" w:fill="FFFFFF" w:themeFill="background1"/>
            <w:vAlign w:val="center"/>
          </w:tcPr>
          <w:p w14:paraId="5C9C3748">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函数概念、运算及经济学中常用的经济函数，极限概念、运算法则和第二重要极限公式及其应用，导数概念、公式、运算法则，边际分析，最值问题，弹性分析等。</w:t>
            </w:r>
          </w:p>
        </w:tc>
        <w:tc>
          <w:tcPr>
            <w:tcW w:w="1118" w:type="pct"/>
            <w:shd w:val="clear" w:color="auto" w:fill="FFFFFF" w:themeFill="background1"/>
            <w:vAlign w:val="center"/>
          </w:tcPr>
          <w:p w14:paraId="312669E5">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74058B04">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03B992D1">
            <w:pPr>
              <w:pStyle w:val="2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：平时成绩50%，期末考试成绩50%。</w:t>
            </w:r>
          </w:p>
        </w:tc>
      </w:tr>
      <w:tr w14:paraId="224BDB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474207BA">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eastAsia="zh-CN" w:bidi="ar"/>
              </w:rPr>
            </w:pPr>
            <w:r>
              <w:rPr>
                <w:rFonts w:hint="eastAsia" w:ascii="仿宋_GB2312" w:hAnsi="仿宋_GB2312" w:eastAsia="仿宋_GB2312" w:cs="仿宋_GB2312"/>
                <w:kern w:val="0"/>
                <w:sz w:val="21"/>
                <w:szCs w:val="21"/>
                <w:highlight w:val="none"/>
                <w:lang w:val="en-US" w:eastAsia="zh-CN" w:bidi="ar"/>
              </w:rPr>
              <w:t>19</w:t>
            </w:r>
          </w:p>
        </w:tc>
        <w:tc>
          <w:tcPr>
            <w:tcW w:w="750" w:type="pct"/>
            <w:shd w:val="clear" w:color="auto" w:fill="FFFFFF" w:themeFill="background1"/>
            <w:vAlign w:val="center"/>
          </w:tcPr>
          <w:p w14:paraId="53426D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auto"/>
                <w:kern w:val="0"/>
                <w:sz w:val="21"/>
                <w:szCs w:val="21"/>
                <w:highlight w:val="none"/>
                <w:u w:val="none"/>
                <w:lang w:val="en-US" w:eastAsia="zh-CN" w:bidi="ar"/>
              </w:rPr>
              <w:t>高等数学</w:t>
            </w:r>
          </w:p>
        </w:tc>
        <w:tc>
          <w:tcPr>
            <w:tcW w:w="1452" w:type="pct"/>
            <w:shd w:val="clear" w:color="auto" w:fill="FFFFFF" w:themeFill="background1"/>
            <w:vAlign w:val="center"/>
          </w:tcPr>
          <w:p w14:paraId="0E545DAB">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通过课程教学，使学生能够获得相关专业课需要、适应未来工作及进一步发展所必需的重要的工程数学知识，掌握基本的数学思想方法，具备必要的数学应用技能，使学生具备较强的逻辑推理能力，提高利用数学知识解决工程类实际问题的能力，培养学生的创新精神和理性求实的科学精神。</w:t>
            </w:r>
          </w:p>
        </w:tc>
        <w:tc>
          <w:tcPr>
            <w:tcW w:w="1276" w:type="pct"/>
            <w:shd w:val="clear" w:color="auto" w:fill="FFFFFF" w:themeFill="background1"/>
            <w:vAlign w:val="center"/>
          </w:tcPr>
          <w:p w14:paraId="78FFA6CB">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1.理论部分：函数概念、运算及专业与生活中常用的函数，极限概念、运算，导数概念、公式、运算、</w:t>
            </w:r>
            <w:r>
              <w:rPr>
                <w:rFonts w:hint="eastAsia" w:ascii="仿宋_GB2312" w:hAnsi="仿宋_GB2312" w:eastAsia="仿宋_GB2312" w:cs="仿宋_GB2312"/>
                <w:color w:val="auto"/>
                <w:kern w:val="2"/>
                <w:sz w:val="21"/>
                <w:szCs w:val="21"/>
                <w:highlight w:val="none"/>
                <w:lang w:val="en-US" w:eastAsia="zh-CN"/>
              </w:rPr>
              <w:t>应用</w:t>
            </w:r>
            <w:r>
              <w:rPr>
                <w:rFonts w:hint="eastAsia" w:ascii="仿宋_GB2312" w:hAnsi="仿宋_GB2312" w:eastAsia="仿宋_GB2312" w:cs="仿宋_GB2312"/>
                <w:color w:val="auto"/>
                <w:kern w:val="2"/>
                <w:sz w:val="21"/>
                <w:szCs w:val="21"/>
                <w:highlight w:val="none"/>
                <w:lang w:eastAsia="zh-CN"/>
              </w:rPr>
              <w:t>，</w:t>
            </w:r>
            <w:r>
              <w:rPr>
                <w:rFonts w:hint="eastAsia" w:ascii="仿宋_GB2312" w:hAnsi="仿宋_GB2312" w:eastAsia="仿宋_GB2312" w:cs="仿宋_GB2312"/>
                <w:color w:val="auto"/>
                <w:kern w:val="2"/>
                <w:sz w:val="21"/>
                <w:szCs w:val="21"/>
                <w:highlight w:val="none"/>
                <w:lang w:val="en-US" w:eastAsia="zh-CN"/>
              </w:rPr>
              <w:t>不定积分，定积分和定积分的应用，微分方程</w:t>
            </w:r>
            <w:r>
              <w:rPr>
                <w:rFonts w:hint="eastAsia" w:ascii="仿宋_GB2312" w:hAnsi="仿宋_GB2312" w:eastAsia="仿宋_GB2312" w:cs="仿宋_GB2312"/>
                <w:color w:val="auto"/>
                <w:kern w:val="2"/>
                <w:sz w:val="21"/>
                <w:szCs w:val="21"/>
                <w:highlight w:val="none"/>
              </w:rPr>
              <w:t>等；</w:t>
            </w:r>
          </w:p>
          <w:p w14:paraId="3F09E61A">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2.实践部分：软件制图，软件计算函数极限、导数</w:t>
            </w:r>
            <w:r>
              <w:rPr>
                <w:rFonts w:hint="eastAsia" w:ascii="仿宋_GB2312" w:hAnsi="仿宋_GB2312" w:eastAsia="仿宋_GB2312" w:cs="仿宋_GB2312"/>
                <w:color w:val="auto"/>
                <w:kern w:val="2"/>
                <w:sz w:val="21"/>
                <w:szCs w:val="21"/>
                <w:highlight w:val="none"/>
                <w:lang w:eastAsia="zh-CN"/>
              </w:rPr>
              <w:t>、</w:t>
            </w:r>
            <w:r>
              <w:rPr>
                <w:rFonts w:hint="eastAsia" w:ascii="仿宋_GB2312" w:hAnsi="仿宋_GB2312" w:eastAsia="仿宋_GB2312" w:cs="仿宋_GB2312"/>
                <w:color w:val="auto"/>
                <w:kern w:val="2"/>
                <w:sz w:val="21"/>
                <w:szCs w:val="21"/>
                <w:highlight w:val="none"/>
              </w:rPr>
              <w:t>积分</w:t>
            </w:r>
            <w:r>
              <w:rPr>
                <w:rFonts w:hint="eastAsia" w:ascii="仿宋_GB2312" w:hAnsi="仿宋_GB2312" w:eastAsia="仿宋_GB2312" w:cs="仿宋_GB2312"/>
                <w:color w:val="auto"/>
                <w:kern w:val="2"/>
                <w:sz w:val="21"/>
                <w:szCs w:val="21"/>
                <w:highlight w:val="none"/>
                <w:lang w:eastAsia="zh-CN"/>
              </w:rPr>
              <w:t>、</w:t>
            </w:r>
            <w:r>
              <w:rPr>
                <w:rFonts w:hint="eastAsia" w:ascii="仿宋_GB2312" w:hAnsi="仿宋_GB2312" w:eastAsia="仿宋_GB2312" w:cs="仿宋_GB2312"/>
                <w:color w:val="auto"/>
                <w:kern w:val="2"/>
                <w:sz w:val="21"/>
                <w:szCs w:val="21"/>
                <w:highlight w:val="none"/>
                <w:lang w:val="en-US" w:eastAsia="zh-CN"/>
              </w:rPr>
              <w:t>微分方程</w:t>
            </w:r>
            <w:r>
              <w:rPr>
                <w:rFonts w:hint="eastAsia" w:ascii="仿宋_GB2312" w:hAnsi="仿宋_GB2312" w:eastAsia="仿宋_GB2312" w:cs="仿宋_GB2312"/>
                <w:color w:val="auto"/>
                <w:kern w:val="2"/>
                <w:sz w:val="21"/>
                <w:szCs w:val="21"/>
                <w:highlight w:val="none"/>
              </w:rPr>
              <w:t>等。</w:t>
            </w:r>
          </w:p>
        </w:tc>
        <w:tc>
          <w:tcPr>
            <w:tcW w:w="1118" w:type="pct"/>
            <w:shd w:val="clear" w:color="auto" w:fill="FFFFFF" w:themeFill="background1"/>
            <w:vAlign w:val="center"/>
          </w:tcPr>
          <w:p w14:paraId="0D9FABED">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2D15A907">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2.教室要求：多媒体教室和机房；</w:t>
            </w:r>
          </w:p>
          <w:p w14:paraId="6D23BF81">
            <w:pPr>
              <w:pStyle w:val="2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：平时成绩4</w:t>
            </w:r>
            <w:r>
              <w:rPr>
                <w:rFonts w:hint="eastAsia" w:ascii="仿宋_GB2312" w:hAnsi="仿宋_GB2312" w:eastAsia="仿宋_GB2312" w:cs="仿宋_GB2312"/>
                <w:color w:val="auto"/>
                <w:kern w:val="2"/>
                <w:sz w:val="21"/>
                <w:szCs w:val="21"/>
                <w:highlight w:val="none"/>
                <w:lang w:val="en-US" w:eastAsia="zh-CN"/>
              </w:rPr>
              <w:t>5</w:t>
            </w:r>
            <w:r>
              <w:rPr>
                <w:rFonts w:hint="eastAsia" w:ascii="仿宋_GB2312" w:hAnsi="仿宋_GB2312" w:eastAsia="仿宋_GB2312" w:cs="仿宋_GB2312"/>
                <w:color w:val="auto"/>
                <w:kern w:val="2"/>
                <w:sz w:val="21"/>
                <w:szCs w:val="21"/>
                <w:highlight w:val="none"/>
              </w:rPr>
              <w:t>%，期末考试成绩40%，数学实验成绩</w:t>
            </w:r>
            <w:r>
              <w:rPr>
                <w:rFonts w:hint="eastAsia" w:ascii="仿宋_GB2312" w:hAnsi="仿宋_GB2312" w:eastAsia="仿宋_GB2312" w:cs="仿宋_GB2312"/>
                <w:color w:val="auto"/>
                <w:kern w:val="2"/>
                <w:sz w:val="21"/>
                <w:szCs w:val="21"/>
                <w:highlight w:val="none"/>
                <w:lang w:val="en-US" w:eastAsia="zh-CN"/>
              </w:rPr>
              <w:t>15</w:t>
            </w:r>
            <w:r>
              <w:rPr>
                <w:rFonts w:hint="eastAsia" w:ascii="仿宋_GB2312" w:hAnsi="仿宋_GB2312" w:eastAsia="仿宋_GB2312" w:cs="仿宋_GB2312"/>
                <w:color w:val="auto"/>
                <w:kern w:val="2"/>
                <w:sz w:val="21"/>
                <w:szCs w:val="21"/>
                <w:highlight w:val="none"/>
              </w:rPr>
              <w:t>%。</w:t>
            </w:r>
          </w:p>
        </w:tc>
      </w:tr>
      <w:tr w14:paraId="4A5CB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3D3C5EC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eastAsia="zh-CN" w:bidi="ar"/>
              </w:rPr>
            </w:pPr>
            <w:r>
              <w:rPr>
                <w:rFonts w:hint="eastAsia" w:ascii="仿宋_GB2312" w:hAnsi="仿宋_GB2312" w:eastAsia="仿宋_GB2312" w:cs="仿宋_GB2312"/>
                <w:kern w:val="0"/>
                <w:sz w:val="21"/>
                <w:szCs w:val="21"/>
                <w:highlight w:val="none"/>
                <w:lang w:val="en-US" w:eastAsia="zh-CN" w:bidi="ar"/>
              </w:rPr>
              <w:t>20</w:t>
            </w:r>
          </w:p>
        </w:tc>
        <w:tc>
          <w:tcPr>
            <w:tcW w:w="750" w:type="pct"/>
            <w:shd w:val="clear" w:color="auto" w:fill="FFFFFF" w:themeFill="background1"/>
            <w:vAlign w:val="center"/>
          </w:tcPr>
          <w:p w14:paraId="358D59E7">
            <w:pPr>
              <w:pStyle w:val="11"/>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i w:val="0"/>
                <w:iCs w:val="0"/>
                <w:color w:val="auto"/>
                <w:kern w:val="0"/>
                <w:sz w:val="21"/>
                <w:szCs w:val="21"/>
                <w:highlight w:val="none"/>
                <w:u w:val="none"/>
                <w:lang w:val="en-US" w:eastAsia="zh-CN" w:bidi="ar"/>
              </w:rPr>
            </w:pPr>
            <w:r>
              <w:rPr>
                <w:rFonts w:hint="eastAsia" w:ascii="仿宋_GB2312" w:hAnsi="仿宋_GB2312" w:eastAsia="仿宋_GB2312" w:cs="仿宋_GB2312"/>
                <w:color w:val="auto"/>
                <w:kern w:val="2"/>
                <w:sz w:val="21"/>
                <w:szCs w:val="21"/>
                <w:lang w:val="en-US" w:eastAsia="zh-CN" w:bidi="ar"/>
              </w:rPr>
              <w:t>精益生产与管理基础</w:t>
            </w:r>
          </w:p>
        </w:tc>
        <w:tc>
          <w:tcPr>
            <w:tcW w:w="1452" w:type="pct"/>
            <w:shd w:val="clear" w:color="auto" w:fill="FFFFFF" w:themeFill="background1"/>
            <w:vAlign w:val="center"/>
          </w:tcPr>
          <w:p w14:paraId="37F614CE">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通过本课程学习，掌握精益生产基本理论，认识现代工厂现场管理基本要素、运行流程以及信息系统的技术应用，将精益思想及方法应用于实际学习、生活与未来工作中问题的分析与解决，同时逐步养成创新和自我改善的思维和习惯，形成质量、效益、成本和团队协作的意识。</w:t>
            </w:r>
          </w:p>
        </w:tc>
        <w:tc>
          <w:tcPr>
            <w:tcW w:w="1276" w:type="pct"/>
            <w:shd w:val="clear" w:color="auto" w:fill="FFFFFF" w:themeFill="background1"/>
            <w:vAlign w:val="center"/>
          </w:tcPr>
          <w:p w14:paraId="55675F65">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安全管理；制造执行系统(MES)；精益生产实训走线；走进精益生产（精益生产基础知识）；精益质量管理。</w:t>
            </w:r>
          </w:p>
        </w:tc>
        <w:tc>
          <w:tcPr>
            <w:tcW w:w="1118" w:type="pct"/>
            <w:shd w:val="clear" w:color="auto" w:fill="FFFFFF" w:themeFill="background1"/>
            <w:vAlign w:val="center"/>
          </w:tcPr>
          <w:p w14:paraId="3BCB7052">
            <w:pPr>
              <w:keepNext w:val="0"/>
              <w:keepLines w:val="0"/>
              <w:widowControl w:val="0"/>
              <w:suppressLineNumbers w:val="0"/>
              <w:spacing w:before="40" w:beforeAutospacing="0" w:after="0" w:afterAutospacing="0" w:line="240" w:lineRule="exact"/>
              <w:ind w:left="62" w:right="57"/>
              <w:jc w:val="both"/>
              <w:rPr>
                <w:rFonts w:hint="eastAsia" w:ascii="仿宋_GB2312" w:hAnsi="仿宋_GB2312" w:eastAsia="仿宋_GB2312" w:cs="仿宋_GB2312"/>
                <w:sz w:val="21"/>
                <w:szCs w:val="21"/>
                <w:lang w:val="en-US"/>
              </w:rPr>
            </w:pPr>
            <w:r>
              <w:rPr>
                <w:rFonts w:hint="eastAsia" w:ascii="仿宋_GB2312" w:hAnsi="仿宋_GB2312" w:eastAsia="仿宋_GB2312" w:cs="仿宋_GB2312"/>
                <w:kern w:val="2"/>
                <w:sz w:val="21"/>
                <w:szCs w:val="21"/>
                <w:lang w:val="en-US" w:eastAsia="zh-CN" w:bidi="ar"/>
              </w:rPr>
              <w:t>1.教学形式：理实一体化；</w:t>
            </w:r>
          </w:p>
          <w:p w14:paraId="2349774E">
            <w:pPr>
              <w:keepNext w:val="0"/>
              <w:keepLines w:val="0"/>
              <w:widowControl w:val="0"/>
              <w:suppressLineNumbers w:val="0"/>
              <w:spacing w:before="40" w:beforeAutospacing="0" w:after="0" w:afterAutospacing="0" w:line="240" w:lineRule="exact"/>
              <w:ind w:left="62" w:right="57"/>
              <w:jc w:val="both"/>
              <w:rPr>
                <w:rFonts w:hint="eastAsia" w:ascii="仿宋_GB2312" w:hAnsi="仿宋_GB2312" w:eastAsia="仿宋_GB2312" w:cs="仿宋_GB2312"/>
                <w:sz w:val="21"/>
                <w:szCs w:val="21"/>
                <w:lang w:val="en-US"/>
              </w:rPr>
            </w:pPr>
            <w:r>
              <w:rPr>
                <w:rFonts w:hint="eastAsia" w:ascii="仿宋_GB2312" w:hAnsi="仿宋_GB2312" w:eastAsia="仿宋_GB2312" w:cs="仿宋_GB2312"/>
                <w:kern w:val="2"/>
                <w:sz w:val="21"/>
                <w:szCs w:val="21"/>
                <w:lang w:val="en-US" w:eastAsia="zh-CN" w:bidi="ar"/>
              </w:rPr>
              <w:t>2.教室要求：精益生产实训工厂；</w:t>
            </w:r>
          </w:p>
          <w:p w14:paraId="78AADF24">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000000"/>
                <w:kern w:val="0"/>
                <w:sz w:val="21"/>
                <w:szCs w:val="21"/>
                <w:lang w:val="en-US" w:eastAsia="zh-CN" w:bidi="ar"/>
              </w:rPr>
              <w:t>3.考核要求：过程性考核（实训走线）100%。</w:t>
            </w:r>
          </w:p>
        </w:tc>
      </w:tr>
      <w:tr w14:paraId="77463B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062CDA94">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eastAsia="zh-CN" w:bidi="ar"/>
              </w:rPr>
            </w:pPr>
            <w:r>
              <w:rPr>
                <w:rFonts w:hint="eastAsia" w:ascii="仿宋_GB2312" w:hAnsi="仿宋_GB2312" w:eastAsia="仿宋_GB2312" w:cs="仿宋_GB2312"/>
                <w:kern w:val="0"/>
                <w:sz w:val="21"/>
                <w:szCs w:val="21"/>
                <w:highlight w:val="none"/>
                <w:lang w:val="en-US" w:eastAsia="zh-CN" w:bidi="ar"/>
              </w:rPr>
              <w:t>21</w:t>
            </w:r>
          </w:p>
        </w:tc>
        <w:tc>
          <w:tcPr>
            <w:tcW w:w="750" w:type="pct"/>
            <w:shd w:val="clear" w:color="auto" w:fill="FFFFFF" w:themeFill="background1"/>
            <w:vAlign w:val="center"/>
          </w:tcPr>
          <w:p w14:paraId="5A85A0FE">
            <w:pPr>
              <w:pStyle w:val="11"/>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i w:val="0"/>
                <w:iCs w:val="0"/>
                <w:color w:val="auto"/>
                <w:kern w:val="0"/>
                <w:sz w:val="21"/>
                <w:szCs w:val="21"/>
                <w:highlight w:val="none"/>
                <w:u w:val="none"/>
                <w:lang w:val="en-US" w:eastAsia="zh-CN" w:bidi="ar"/>
              </w:rPr>
            </w:pPr>
            <w:r>
              <w:rPr>
                <w:rFonts w:hint="eastAsia" w:ascii="仿宋_GB2312" w:hAnsi="仿宋_GB2312" w:eastAsia="仿宋_GB2312" w:cs="仿宋_GB2312"/>
                <w:color w:val="auto"/>
                <w:kern w:val="2"/>
                <w:sz w:val="21"/>
                <w:szCs w:val="21"/>
                <w:lang w:val="en-US" w:eastAsia="zh-CN" w:bidi="ar"/>
              </w:rPr>
              <w:t>信息技术</w:t>
            </w:r>
          </w:p>
        </w:tc>
        <w:tc>
          <w:tcPr>
            <w:tcW w:w="1452" w:type="pct"/>
            <w:shd w:val="clear" w:color="auto" w:fill="FFFFFF" w:themeFill="background1"/>
            <w:vAlign w:val="center"/>
          </w:tcPr>
          <w:p w14:paraId="021D7C3F">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通过丰富的教学内容和多样化的教学形式，帮助学生认识信息技术对人类生产、生活的重要作用，了解现代社会信息技术发展趋势，理解信息社会特征并遵循信息社会规范；使学生掌握常用的工具软件和信息化办公技术；使学生拥有团队意识和职业精神，具备独立思考和主动探究能力，为学生职业能力的持续发展奠定基础。</w:t>
            </w:r>
          </w:p>
        </w:tc>
        <w:tc>
          <w:tcPr>
            <w:tcW w:w="1276" w:type="pct"/>
            <w:shd w:val="clear" w:color="auto" w:fill="FFFFFF" w:themeFill="background1"/>
            <w:vAlign w:val="center"/>
          </w:tcPr>
          <w:p w14:paraId="5C4D5A46">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包含文档处理、电子表格处理、演示文稿制作、信息检索、新一代信息技术概述、信息素养与社会责任六部分内容。</w:t>
            </w:r>
          </w:p>
        </w:tc>
        <w:tc>
          <w:tcPr>
            <w:tcW w:w="1118" w:type="pct"/>
            <w:shd w:val="clear" w:color="auto" w:fill="FFFFFF" w:themeFill="background1"/>
            <w:vAlign w:val="center"/>
          </w:tcPr>
          <w:p w14:paraId="7622BAF8">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1.教学形式：线上、线下混合式教学。</w:t>
            </w:r>
          </w:p>
          <w:p w14:paraId="7AC163E9">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2.考核要求：采用线上、线下全过程多元考核评价机制，课程成绩=线上部分（50%）+线下部分（50%）</w:t>
            </w:r>
          </w:p>
          <w:p w14:paraId="794DC7EB">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3.教室要求：计算机机房授课。机房须满足以下基本条件：（1）1人1机：（2）能正常上网，能使用极域教辅软件收发文件，能登录超星课程网站；（3）能操作应用WPS办公软件的文档处理、电子表格处理、演示文稿制作这三个组件。</w:t>
            </w:r>
          </w:p>
        </w:tc>
      </w:tr>
      <w:tr w14:paraId="51918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50E72F7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eastAsia="zh-CN" w:bidi="ar"/>
              </w:rPr>
            </w:pPr>
            <w:r>
              <w:rPr>
                <w:rFonts w:hint="eastAsia" w:ascii="仿宋_GB2312" w:hAnsi="仿宋_GB2312" w:eastAsia="仿宋_GB2312" w:cs="仿宋_GB2312"/>
                <w:kern w:val="0"/>
                <w:sz w:val="21"/>
                <w:szCs w:val="21"/>
                <w:highlight w:val="none"/>
                <w:lang w:val="en-US" w:eastAsia="zh-CN" w:bidi="ar"/>
              </w:rPr>
              <w:t>22</w:t>
            </w:r>
          </w:p>
        </w:tc>
        <w:tc>
          <w:tcPr>
            <w:tcW w:w="750" w:type="pct"/>
            <w:shd w:val="clear" w:color="auto" w:fill="FFFFFF" w:themeFill="background1"/>
            <w:vAlign w:val="center"/>
          </w:tcPr>
          <w:p w14:paraId="723225AE">
            <w:pPr>
              <w:pStyle w:val="11"/>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i w:val="0"/>
                <w:iCs w:val="0"/>
                <w:color w:val="auto"/>
                <w:kern w:val="0"/>
                <w:sz w:val="21"/>
                <w:szCs w:val="21"/>
                <w:highlight w:val="none"/>
                <w:u w:val="none"/>
                <w:lang w:val="en-US" w:eastAsia="zh-CN" w:bidi="ar"/>
              </w:rPr>
            </w:pPr>
            <w:r>
              <w:rPr>
                <w:rFonts w:hint="eastAsia" w:ascii="仿宋_GB2312" w:hAnsi="仿宋_GB2312" w:eastAsia="仿宋_GB2312" w:cs="仿宋_GB2312"/>
                <w:color w:val="auto"/>
                <w:kern w:val="2"/>
                <w:sz w:val="21"/>
                <w:szCs w:val="21"/>
                <w:lang w:val="en-US" w:eastAsia="zh-CN" w:bidi="ar"/>
              </w:rPr>
              <w:t>艺术修养</w:t>
            </w:r>
          </w:p>
        </w:tc>
        <w:tc>
          <w:tcPr>
            <w:tcW w:w="1452" w:type="pct"/>
            <w:shd w:val="clear" w:color="auto" w:fill="FFFFFF" w:themeFill="background1"/>
            <w:vAlign w:val="center"/>
          </w:tcPr>
          <w:p w14:paraId="68AC5F0B">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通过本课程的学习，引导学生从自身专业的角度，结合相关艺术学识，进行艺术修养与职业素养的培育与融通；同时，从艺术理论认知、艺术作品鉴赏、艺术创作实践三个方面，全方位提升学生的审美认知能力、艺术表现能力以及鉴赏表达能力，进而培养学生善于发掘生活中的艺术，并热爱艺术、热爱学习、热爱生活。</w:t>
            </w:r>
          </w:p>
        </w:tc>
        <w:tc>
          <w:tcPr>
            <w:tcW w:w="1276" w:type="pct"/>
            <w:shd w:val="clear" w:color="auto" w:fill="FFFFFF" w:themeFill="background1"/>
            <w:vAlign w:val="center"/>
          </w:tcPr>
          <w:p w14:paraId="568BEF78">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教学内容主要分为美的历程（艺术理论认知）、美的体验（艺术创作实践）、美的感悟（艺术作品鉴赏）三大模块：</w:t>
            </w:r>
          </w:p>
          <w:p w14:paraId="3DE3AA49">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美的历程-进行国内外艺术相关理论及现象的认知；</w:t>
            </w:r>
          </w:p>
          <w:p w14:paraId="568900CA">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美的体验-参与融合地域文化特色的非遗创作体验；</w:t>
            </w:r>
          </w:p>
          <w:p w14:paraId="0A9FB7C3">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left"/>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美的感悟-对特定艺术作品进行鉴赏与表达，同时描述生活中的艺术。</w:t>
            </w:r>
          </w:p>
        </w:tc>
        <w:tc>
          <w:tcPr>
            <w:tcW w:w="1118" w:type="pct"/>
            <w:shd w:val="clear" w:color="auto" w:fill="FFFFFF" w:themeFill="background1"/>
            <w:vAlign w:val="center"/>
          </w:tcPr>
          <w:p w14:paraId="5E7909BD">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1.教学形式：混合式授课；</w:t>
            </w:r>
          </w:p>
          <w:p w14:paraId="53F15218">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2.教室要求：多媒体教室；</w:t>
            </w:r>
          </w:p>
          <w:p w14:paraId="587B4202">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3.考核要求：平时考核50%，期末50%。</w:t>
            </w:r>
          </w:p>
        </w:tc>
      </w:tr>
      <w:tr w14:paraId="10AA3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1743" w:hRule="atLeast"/>
          <w:jc w:val="center"/>
        </w:trPr>
        <w:tc>
          <w:tcPr>
            <w:tcW w:w="401" w:type="pct"/>
            <w:shd w:val="clear" w:color="auto" w:fill="FFFFFF" w:themeFill="background1"/>
            <w:vAlign w:val="center"/>
          </w:tcPr>
          <w:p w14:paraId="151C45D1">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kern w:val="0"/>
                <w:sz w:val="21"/>
                <w:szCs w:val="21"/>
                <w:highlight w:val="none"/>
                <w:lang w:val="en-US" w:eastAsia="zh-CN" w:bidi="ar"/>
              </w:rPr>
            </w:pPr>
            <w:r>
              <w:rPr>
                <w:rFonts w:hint="eastAsia" w:ascii="仿宋_GB2312" w:hAnsi="仿宋_GB2312" w:cs="仿宋_GB2312"/>
                <w:kern w:val="0"/>
                <w:sz w:val="21"/>
                <w:szCs w:val="21"/>
                <w:highlight w:val="none"/>
                <w:lang w:val="en-US" w:eastAsia="zh-CN" w:bidi="ar"/>
              </w:rPr>
              <w:t>23</w:t>
            </w:r>
          </w:p>
        </w:tc>
        <w:tc>
          <w:tcPr>
            <w:tcW w:w="750" w:type="pct"/>
            <w:shd w:val="clear" w:color="auto" w:fill="FFFFFF" w:themeFill="background1"/>
            <w:vAlign w:val="center"/>
          </w:tcPr>
          <w:p w14:paraId="5FD7BABD">
            <w:pPr>
              <w:pStyle w:val="11"/>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人工智能应用基础</w:t>
            </w:r>
          </w:p>
        </w:tc>
        <w:tc>
          <w:tcPr>
            <w:tcW w:w="1452" w:type="pct"/>
            <w:shd w:val="clear" w:color="auto" w:fill="FFFFFF" w:themeFill="background1"/>
            <w:vAlign w:val="center"/>
          </w:tcPr>
          <w:p w14:paraId="06BC5191">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通过理论与实践一体化的教学设计，使学生建立对人工智能（AI）的宏观认知，掌握AI核心技术的直观原理与典型应用场景，具备使用零代码AI工具和提示词工程解决实际问题的能力；引导学生理解AI伦理与社会影响，树立“技术向善”的职业价值观，培养面向未来的“智能工匠”素养。</w:t>
            </w:r>
          </w:p>
        </w:tc>
        <w:tc>
          <w:tcPr>
            <w:tcW w:w="1276" w:type="pct"/>
            <w:shd w:val="clear" w:color="auto" w:fill="FFFFFF" w:themeFill="background1"/>
            <w:vAlign w:val="center"/>
          </w:tcPr>
          <w:p w14:paraId="37C3CF52">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AI通识：人工智能基本概念、发展简史、技术三驾马车（数据、算法、算力）。</w:t>
            </w:r>
          </w:p>
          <w:p w14:paraId="68380BBB">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核心技术：机器学习、计算机视觉、自然语言处理（NLP）、生成式AI（AIGC）的直观原理与产业案例。</w:t>
            </w:r>
          </w:p>
          <w:p w14:paraId="2A6F57DC">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行业应用：结合柳州特色产业（汽车制造、螺蛳粉电商等）的AI+智能制造、新零售、大健康、智慧城市等场景分析。</w:t>
            </w:r>
          </w:p>
          <w:p w14:paraId="2D1EB610">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实践技能：零代码AI平台（如百度EasyDL）操作、提示词工程（Prompt Engineering）实战、数据素养基础。</w:t>
            </w:r>
          </w:p>
          <w:p w14:paraId="5E690796">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伦理思辨：AI偏见与隐私风险、深度伪造（Deepfake）应对、无人驾驶伦理困境等案例讨论。</w:t>
            </w:r>
          </w:p>
        </w:tc>
        <w:tc>
          <w:tcPr>
            <w:tcW w:w="1118" w:type="pct"/>
            <w:shd w:val="clear" w:color="auto" w:fill="FFFFFF" w:themeFill="background1"/>
            <w:vAlign w:val="center"/>
          </w:tcPr>
          <w:p w14:paraId="4772DD14">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1.教学形式：线上线下混合式教学，配套案例实训。</w:t>
            </w:r>
          </w:p>
          <w:p w14:paraId="1A0D23A1">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2.考核要求：全过程多元考核，课程成绩=线上互动（30%）+实践任务（40%）+伦理思辨报告（30%）。</w:t>
            </w:r>
          </w:p>
          <w:p w14:paraId="5E0A9E37">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3.教室要求：计算机机房需满足1人1机，能访问AI工具平台（如Qwen、Midjourney、EasyDL、KIMI）。网络支持实时调用AI生成式工具，配备极域教辅软件及超星课程平台。</w:t>
            </w:r>
          </w:p>
          <w:p w14:paraId="21C07F54">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4.资源配套：教材提供PPT、案例素材库。</w:t>
            </w:r>
          </w:p>
        </w:tc>
      </w:tr>
    </w:tbl>
    <w:p w14:paraId="663EB844">
      <w:pPr>
        <w:pStyle w:val="4"/>
        <w:spacing w:before="0" w:after="0" w:line="240" w:lineRule="auto"/>
        <w:ind w:firstLine="560" w:firstLineChars="200"/>
        <w:rPr>
          <w:rFonts w:hint="eastAsia" w:ascii="宋体" w:hAnsi="宋体" w:eastAsia="宋体" w:cs="宋体"/>
          <w:b w:val="0"/>
          <w:bCs/>
          <w:sz w:val="28"/>
          <w:szCs w:val="21"/>
          <w:lang w:eastAsia="zh-CN"/>
        </w:rPr>
      </w:pPr>
      <w:r>
        <w:rPr>
          <w:rFonts w:hint="eastAsia" w:ascii="宋体" w:hAnsi="宋体" w:eastAsia="宋体" w:cs="宋体"/>
          <w:b w:val="0"/>
          <w:bCs/>
          <w:sz w:val="28"/>
          <w:szCs w:val="21"/>
          <w:lang w:val="en-US" w:eastAsia="zh-CN"/>
        </w:rPr>
        <w:t>2.</w:t>
      </w:r>
      <w:r>
        <w:rPr>
          <w:rFonts w:hint="eastAsia" w:ascii="宋体" w:hAnsi="宋体" w:eastAsia="宋体" w:cs="宋体"/>
          <w:b w:val="0"/>
          <w:bCs/>
          <w:sz w:val="28"/>
          <w:szCs w:val="21"/>
          <w:lang w:eastAsia="zh-CN"/>
        </w:rPr>
        <w:t>专业</w:t>
      </w:r>
      <w:r>
        <w:rPr>
          <w:rFonts w:hint="eastAsia" w:ascii="宋体" w:hAnsi="宋体" w:eastAsia="宋体" w:cs="宋体"/>
          <w:b w:val="0"/>
          <w:bCs/>
          <w:sz w:val="28"/>
          <w:szCs w:val="21"/>
          <w:lang w:val="en-US" w:eastAsia="zh-CN"/>
        </w:rPr>
        <w:t>技能</w:t>
      </w:r>
      <w:r>
        <w:rPr>
          <w:rFonts w:hint="eastAsia" w:ascii="宋体" w:hAnsi="宋体" w:eastAsia="宋体" w:cs="宋体"/>
          <w:b w:val="0"/>
          <w:bCs/>
          <w:sz w:val="28"/>
          <w:szCs w:val="21"/>
          <w:lang w:eastAsia="zh-CN"/>
        </w:rPr>
        <w:t>体系</w:t>
      </w:r>
    </w:p>
    <w:p w14:paraId="4FAAB066">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eastAsia="zh-CN"/>
        </w:rPr>
        <w:t>（</w:t>
      </w:r>
      <w:r>
        <w:rPr>
          <w:rFonts w:hint="eastAsia" w:ascii="宋体" w:hAnsi="宋体" w:eastAsia="宋体" w:cs="宋体"/>
          <w:b w:val="0"/>
          <w:bCs/>
          <w:sz w:val="28"/>
          <w:szCs w:val="21"/>
          <w:lang w:val="en-US" w:eastAsia="zh-CN"/>
        </w:rPr>
        <w:t>1</w:t>
      </w:r>
      <w:r>
        <w:rPr>
          <w:rFonts w:hint="eastAsia" w:ascii="宋体" w:hAnsi="宋体" w:eastAsia="宋体" w:cs="宋体"/>
          <w:b w:val="0"/>
          <w:bCs/>
          <w:sz w:val="28"/>
          <w:szCs w:val="21"/>
          <w:lang w:eastAsia="zh-CN"/>
        </w:rPr>
        <w:t>）</w:t>
      </w:r>
      <w:r>
        <w:rPr>
          <w:rFonts w:hint="eastAsia" w:ascii="宋体" w:hAnsi="宋体" w:eastAsia="宋体" w:cs="宋体"/>
          <w:b w:val="0"/>
          <w:bCs/>
          <w:sz w:val="28"/>
          <w:szCs w:val="21"/>
        </w:rPr>
        <w:t>专业课程结构表</w:t>
      </w:r>
    </w:p>
    <w:p w14:paraId="13A8E1FF">
      <w:pPr>
        <w:pStyle w:val="4"/>
        <w:spacing w:before="0" w:after="0" w:line="240" w:lineRule="auto"/>
        <w:ind w:firstLine="560" w:firstLineChars="200"/>
        <w:rPr>
          <w:rFonts w:hint="eastAsia" w:ascii="宋体" w:hAnsi="宋体" w:eastAsia="宋体" w:cs="宋体"/>
          <w:b w:val="0"/>
          <w:bCs/>
          <w:color w:val="000000" w:themeColor="text1"/>
          <w:sz w:val="28"/>
          <w:szCs w:val="28"/>
          <w14:textFill>
            <w14:solidFill>
              <w14:schemeClr w14:val="tx1"/>
            </w14:solidFill>
          </w14:textFill>
        </w:rPr>
      </w:pPr>
      <w:r>
        <w:rPr>
          <w:rFonts w:hint="eastAsia" w:ascii="宋体" w:hAnsi="宋体" w:eastAsia="宋体" w:cs="宋体"/>
          <w:b w:val="0"/>
          <w:bCs/>
          <w:color w:val="000000" w:themeColor="text1"/>
          <w:sz w:val="28"/>
          <w:szCs w:val="28"/>
          <w14:textFill>
            <w14:solidFill>
              <w14:schemeClr w14:val="tx1"/>
            </w14:solidFill>
          </w14:textFill>
        </w:rPr>
        <w:t>专业课程有专业群平台课、专业方向课、专业拓展课（X证书）等，具体的专业课程结构及课程名称，见表6-4：第一课堂进程安排表。</w:t>
      </w:r>
    </w:p>
    <w:p w14:paraId="242FAB19">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eastAsia="zh-CN"/>
        </w:rPr>
        <w:t>（</w:t>
      </w:r>
      <w:r>
        <w:rPr>
          <w:rFonts w:hint="eastAsia" w:ascii="宋体" w:hAnsi="宋体" w:eastAsia="宋体" w:cs="宋体"/>
          <w:b w:val="0"/>
          <w:bCs/>
          <w:sz w:val="28"/>
          <w:szCs w:val="21"/>
          <w:lang w:val="en-US" w:eastAsia="zh-CN"/>
        </w:rPr>
        <w:t>2</w:t>
      </w:r>
      <w:r>
        <w:rPr>
          <w:rFonts w:hint="eastAsia" w:ascii="宋体" w:hAnsi="宋体" w:eastAsia="宋体" w:cs="宋体"/>
          <w:b w:val="0"/>
          <w:bCs/>
          <w:sz w:val="28"/>
          <w:szCs w:val="21"/>
          <w:lang w:eastAsia="zh-CN"/>
        </w:rPr>
        <w:t>）</w:t>
      </w:r>
      <w:r>
        <w:rPr>
          <w:rFonts w:hint="eastAsia" w:ascii="宋体" w:hAnsi="宋体" w:eastAsia="宋体" w:cs="宋体"/>
          <w:b w:val="0"/>
          <w:bCs/>
          <w:sz w:val="28"/>
          <w:szCs w:val="21"/>
        </w:rPr>
        <w:t>主要设置的专业课程</w:t>
      </w:r>
    </w:p>
    <w:p w14:paraId="5A1E6CA0">
      <w:pPr>
        <w:jc w:val="center"/>
        <w:rPr>
          <w:rFonts w:hint="eastAsia"/>
          <w:b/>
          <w:bCs/>
          <w:sz w:val="21"/>
          <w:szCs w:val="21"/>
        </w:rPr>
      </w:pPr>
      <w:bookmarkStart w:id="37" w:name="_Toc2697"/>
      <w:bookmarkStart w:id="38" w:name="_Toc29274"/>
      <w:r>
        <w:rPr>
          <w:rFonts w:hint="eastAsia"/>
          <w:b/>
          <w:bCs/>
          <w:sz w:val="21"/>
          <w:szCs w:val="21"/>
        </w:rPr>
        <w:t>表6-</w:t>
      </w:r>
      <w:r>
        <w:rPr>
          <w:rFonts w:hint="eastAsia"/>
          <w:b/>
          <w:bCs/>
          <w:sz w:val="21"/>
          <w:szCs w:val="21"/>
          <w:lang w:val="en-US" w:eastAsia="zh-CN"/>
        </w:rPr>
        <w:t>5</w:t>
      </w:r>
      <w:r>
        <w:rPr>
          <w:rFonts w:hint="eastAsia"/>
          <w:b/>
          <w:bCs/>
          <w:sz w:val="21"/>
          <w:szCs w:val="21"/>
        </w:rPr>
        <w:t xml:space="preserve"> 专业核心课程描述</w:t>
      </w:r>
      <w:bookmarkEnd w:id="37"/>
      <w:bookmarkEnd w:id="38"/>
    </w:p>
    <w:tbl>
      <w:tblPr>
        <w:tblStyle w:val="12"/>
        <w:tblW w:w="499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0"/>
        <w:gridCol w:w="1385"/>
        <w:gridCol w:w="2623"/>
        <w:gridCol w:w="2008"/>
        <w:gridCol w:w="1446"/>
      </w:tblGrid>
      <w:tr w14:paraId="7BA7A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7" w:type="pct"/>
            <w:vAlign w:val="center"/>
          </w:tcPr>
          <w:p w14:paraId="2DF2B69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auto"/>
              <w:rPr>
                <w:rFonts w:hint="default"/>
                <w:sz w:val="21"/>
                <w:szCs w:val="16"/>
              </w:rPr>
            </w:pPr>
            <w:r>
              <w:rPr>
                <w:rFonts w:hint="eastAsia"/>
                <w:sz w:val="21"/>
                <w:szCs w:val="16"/>
              </w:rPr>
              <w:t>序号</w:t>
            </w:r>
          </w:p>
        </w:tc>
        <w:tc>
          <w:tcPr>
            <w:tcW w:w="813" w:type="pct"/>
            <w:vAlign w:val="center"/>
          </w:tcPr>
          <w:p w14:paraId="61A63BF1">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auto"/>
              <w:rPr>
                <w:rFonts w:hint="default"/>
                <w:sz w:val="21"/>
                <w:szCs w:val="16"/>
              </w:rPr>
            </w:pPr>
            <w:r>
              <w:rPr>
                <w:rFonts w:hint="eastAsia"/>
                <w:sz w:val="21"/>
                <w:szCs w:val="16"/>
              </w:rPr>
              <w:t>课程名称</w:t>
            </w:r>
          </w:p>
        </w:tc>
        <w:tc>
          <w:tcPr>
            <w:tcW w:w="1540" w:type="pct"/>
            <w:vAlign w:val="center"/>
          </w:tcPr>
          <w:p w14:paraId="1FC950E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auto"/>
              <w:rPr>
                <w:rFonts w:hint="default"/>
                <w:sz w:val="21"/>
                <w:szCs w:val="16"/>
              </w:rPr>
            </w:pPr>
            <w:r>
              <w:rPr>
                <w:rFonts w:hint="eastAsia"/>
                <w:sz w:val="21"/>
                <w:szCs w:val="16"/>
              </w:rPr>
              <w:t>课程目标</w:t>
            </w:r>
          </w:p>
        </w:tc>
        <w:tc>
          <w:tcPr>
            <w:tcW w:w="1179" w:type="pct"/>
            <w:vAlign w:val="center"/>
          </w:tcPr>
          <w:p w14:paraId="4B2050B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auto"/>
              <w:rPr>
                <w:rFonts w:hint="default"/>
                <w:sz w:val="21"/>
                <w:szCs w:val="16"/>
              </w:rPr>
            </w:pPr>
            <w:r>
              <w:rPr>
                <w:rFonts w:hint="eastAsia"/>
                <w:sz w:val="21"/>
                <w:szCs w:val="16"/>
              </w:rPr>
              <w:t>主要内容</w:t>
            </w:r>
          </w:p>
        </w:tc>
        <w:tc>
          <w:tcPr>
            <w:tcW w:w="849" w:type="pct"/>
            <w:vAlign w:val="center"/>
          </w:tcPr>
          <w:p w14:paraId="1EEDD0C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auto"/>
              <w:rPr>
                <w:rFonts w:hint="default"/>
                <w:sz w:val="21"/>
                <w:szCs w:val="16"/>
              </w:rPr>
            </w:pPr>
            <w:r>
              <w:rPr>
                <w:rFonts w:hint="eastAsia"/>
                <w:sz w:val="21"/>
                <w:szCs w:val="16"/>
              </w:rPr>
              <w:t>教学要求</w:t>
            </w:r>
          </w:p>
        </w:tc>
      </w:tr>
      <w:tr w14:paraId="01B75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17" w:type="pct"/>
            <w:vAlign w:val="center"/>
          </w:tcPr>
          <w:p w14:paraId="28FFEF1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auto"/>
              <w:rPr>
                <w:rFonts w:hint="eastAsia" w:eastAsia="仿宋_GB2312"/>
                <w:sz w:val="21"/>
                <w:szCs w:val="16"/>
                <w:lang w:val="en-US" w:eastAsia="zh-CN"/>
              </w:rPr>
            </w:pPr>
            <w:r>
              <w:rPr>
                <w:rFonts w:hint="eastAsia"/>
                <w:sz w:val="21"/>
                <w:szCs w:val="16"/>
                <w:lang w:val="en-US" w:eastAsia="zh-CN"/>
              </w:rPr>
              <w:t>1</w:t>
            </w:r>
          </w:p>
        </w:tc>
        <w:tc>
          <w:tcPr>
            <w:tcW w:w="813" w:type="pct"/>
            <w:vAlign w:val="center"/>
          </w:tcPr>
          <w:p w14:paraId="7CED0BAE">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default"/>
                <w:color w:val="auto"/>
                <w:sz w:val="21"/>
                <w:szCs w:val="16"/>
              </w:rPr>
            </w:pPr>
            <w:r>
              <w:rPr>
                <w:rFonts w:hint="eastAsia" w:ascii="仿宋" w:hAnsi="仿宋" w:eastAsia="仿宋" w:cs="Times New Roman"/>
                <w:color w:val="auto"/>
                <w:sz w:val="21"/>
                <w:szCs w:val="21"/>
                <w:lang w:eastAsia="zh-CN"/>
              </w:rPr>
              <w:t>电气控制与PLC应用技术</w:t>
            </w:r>
          </w:p>
        </w:tc>
        <w:tc>
          <w:tcPr>
            <w:tcW w:w="1540" w:type="pct"/>
            <w:vAlign w:val="center"/>
          </w:tcPr>
          <w:p w14:paraId="15F5705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default" w:ascii="仿宋" w:hAnsi="仿宋" w:eastAsia="仿宋" w:cs="Times New Roman"/>
                <w:color w:val="auto"/>
                <w:sz w:val="21"/>
                <w:szCs w:val="21"/>
                <w:lang w:eastAsia="zh-CN"/>
              </w:rPr>
              <w:t>①</w:t>
            </w:r>
            <w:r>
              <w:rPr>
                <w:rFonts w:hint="eastAsia" w:ascii="仿宋" w:hAnsi="仿宋" w:eastAsia="仿宋" w:cs="Times New Roman"/>
                <w:color w:val="auto"/>
                <w:sz w:val="21"/>
                <w:szCs w:val="21"/>
                <w:lang w:eastAsia="zh-CN"/>
              </w:rPr>
              <w:t>识读电路图，使用、选用电气元件，装调电气控制电路。</w:t>
            </w:r>
          </w:p>
          <w:p w14:paraId="7494FF4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default" w:ascii="仿宋" w:hAnsi="仿宋" w:eastAsia="仿宋" w:cs="Times New Roman"/>
                <w:color w:val="auto"/>
                <w:sz w:val="21"/>
                <w:szCs w:val="21"/>
                <w:lang w:eastAsia="zh-CN"/>
              </w:rPr>
              <w:t>②</w:t>
            </w:r>
            <w:r>
              <w:rPr>
                <w:rFonts w:hint="eastAsia" w:ascii="仿宋" w:hAnsi="仿宋" w:eastAsia="仿宋" w:cs="Times New Roman"/>
                <w:color w:val="auto"/>
                <w:sz w:val="21"/>
                <w:szCs w:val="21"/>
                <w:lang w:eastAsia="zh-CN"/>
              </w:rPr>
              <w:t>排除典型电力系统故障。</w:t>
            </w:r>
          </w:p>
          <w:p w14:paraId="4E65F43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default" w:ascii="仿宋" w:hAnsi="仿宋" w:eastAsia="仿宋" w:cs="Times New Roman"/>
                <w:color w:val="auto"/>
                <w:sz w:val="21"/>
                <w:szCs w:val="21"/>
                <w:lang w:eastAsia="zh-CN"/>
              </w:rPr>
              <w:t>③</w:t>
            </w:r>
            <w:r>
              <w:rPr>
                <w:rFonts w:hint="eastAsia" w:ascii="仿宋" w:hAnsi="仿宋" w:eastAsia="仿宋" w:cs="Times New Roman"/>
                <w:color w:val="auto"/>
                <w:sz w:val="21"/>
                <w:szCs w:val="21"/>
                <w:lang w:eastAsia="zh-CN"/>
              </w:rPr>
              <w:t>使用、选用PLC模块、变频器、伺服驱动等，编制控制程序，联调控制系统。</w:t>
            </w:r>
          </w:p>
          <w:p w14:paraId="73CFE54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④搭建现场总线、工业以太网等通讯网络。</w:t>
            </w:r>
          </w:p>
          <w:p w14:paraId="60CB920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default"/>
                <w:color w:val="auto"/>
                <w:sz w:val="21"/>
                <w:szCs w:val="16"/>
              </w:rPr>
            </w:pPr>
            <w:r>
              <w:rPr>
                <w:rFonts w:hint="eastAsia" w:ascii="仿宋" w:hAnsi="仿宋" w:eastAsia="仿宋" w:cs="Times New Roman"/>
                <w:color w:val="auto"/>
                <w:sz w:val="21"/>
                <w:szCs w:val="21"/>
                <w:lang w:eastAsia="zh-CN"/>
              </w:rPr>
              <w:t>⑤进行数据采集、工业组态及运行监控。</w:t>
            </w:r>
          </w:p>
        </w:tc>
        <w:tc>
          <w:tcPr>
            <w:tcW w:w="1179" w:type="pct"/>
            <w:vAlign w:val="center"/>
          </w:tcPr>
          <w:p w14:paraId="7936BB6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default" w:ascii="仿宋" w:hAnsi="仿宋" w:eastAsia="仿宋" w:cs="Times New Roman"/>
                <w:color w:val="auto"/>
                <w:sz w:val="21"/>
                <w:szCs w:val="21"/>
                <w:lang w:eastAsia="zh-CN"/>
              </w:rPr>
              <w:t>①</w:t>
            </w:r>
            <w:r>
              <w:rPr>
                <w:rFonts w:hint="eastAsia" w:ascii="仿宋" w:hAnsi="仿宋" w:eastAsia="仿宋" w:cs="Times New Roman"/>
                <w:color w:val="auto"/>
                <w:sz w:val="21"/>
                <w:szCs w:val="21"/>
                <w:lang w:eastAsia="zh-CN"/>
              </w:rPr>
              <w:t>掌握常用电气工作原理、基本控制电路、PLC 及典型模块、传感器、变频器、伺服驱动、触摸屏、工业网络基础知识。</w:t>
            </w:r>
          </w:p>
          <w:p w14:paraId="4DBD90A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default" w:ascii="仿宋" w:hAnsi="仿宋" w:eastAsia="仿宋" w:cs="Times New Roman"/>
                <w:color w:val="auto"/>
                <w:sz w:val="21"/>
                <w:szCs w:val="21"/>
                <w:lang w:eastAsia="zh-CN"/>
              </w:rPr>
              <w:t>②</w:t>
            </w:r>
            <w:r>
              <w:rPr>
                <w:rFonts w:hint="eastAsia" w:ascii="仿宋" w:hAnsi="仿宋" w:eastAsia="仿宋" w:cs="Times New Roman"/>
                <w:color w:val="auto"/>
                <w:sz w:val="21"/>
                <w:szCs w:val="21"/>
                <w:lang w:eastAsia="zh-CN"/>
              </w:rPr>
              <w:t>具备识读、设计电气控制电路图和编写 PLC 程序能力。</w:t>
            </w:r>
          </w:p>
          <w:p w14:paraId="3DDB34C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default"/>
                <w:color w:val="auto"/>
              </w:rPr>
            </w:pPr>
            <w:r>
              <w:rPr>
                <w:rFonts w:hint="default" w:ascii="仿宋" w:hAnsi="仿宋" w:eastAsia="仿宋" w:cs="Times New Roman"/>
                <w:color w:val="auto"/>
                <w:sz w:val="21"/>
                <w:szCs w:val="21"/>
                <w:lang w:eastAsia="zh-CN"/>
              </w:rPr>
              <w:t>③</w:t>
            </w:r>
            <w:r>
              <w:rPr>
                <w:rFonts w:hint="eastAsia" w:ascii="仿宋" w:hAnsi="仿宋" w:eastAsia="仿宋" w:cs="Times New Roman"/>
                <w:color w:val="auto"/>
                <w:sz w:val="21"/>
                <w:szCs w:val="21"/>
                <w:lang w:eastAsia="zh-CN"/>
              </w:rPr>
              <w:t>能够装调与维护典型PLC控制系统、变频控制系统、伺服控制系统;能够组建PLC网络系统并进行数据采集、工业组态、运行监控与维护</w:t>
            </w:r>
          </w:p>
        </w:tc>
        <w:tc>
          <w:tcPr>
            <w:tcW w:w="849" w:type="pct"/>
            <w:vAlign w:val="center"/>
          </w:tcPr>
          <w:p w14:paraId="38642CD1">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default" w:ascii="仿宋" w:hAnsi="仿宋" w:eastAsia="仿宋"/>
                <w:color w:val="auto"/>
                <w:sz w:val="21"/>
                <w:szCs w:val="21"/>
              </w:rPr>
            </w:pPr>
            <w:r>
              <w:rPr>
                <w:rFonts w:hint="eastAsia" w:ascii="仿宋" w:hAnsi="仿宋" w:eastAsia="仿宋"/>
                <w:color w:val="auto"/>
                <w:sz w:val="21"/>
                <w:szCs w:val="21"/>
              </w:rPr>
              <w:t>1.教学形式：</w:t>
            </w:r>
            <w:r>
              <w:rPr>
                <w:rFonts w:hint="eastAsia" w:ascii="仿宋" w:hAnsi="仿宋" w:eastAsia="仿宋"/>
                <w:color w:val="auto"/>
                <w:sz w:val="21"/>
                <w:szCs w:val="21"/>
                <w:lang w:val="en-US" w:eastAsia="zh-CN"/>
              </w:rPr>
              <w:t>一体化教学</w:t>
            </w:r>
            <w:r>
              <w:rPr>
                <w:rFonts w:hint="eastAsia" w:ascii="仿宋" w:hAnsi="仿宋" w:eastAsia="仿宋"/>
                <w:color w:val="auto"/>
                <w:sz w:val="21"/>
                <w:szCs w:val="21"/>
              </w:rPr>
              <w:t>；</w:t>
            </w:r>
          </w:p>
          <w:p w14:paraId="675F266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rPr>
            </w:pPr>
            <w:r>
              <w:rPr>
                <w:rFonts w:hint="eastAsia" w:ascii="仿宋" w:hAnsi="仿宋" w:eastAsia="仿宋"/>
                <w:color w:val="auto"/>
                <w:sz w:val="21"/>
                <w:szCs w:val="21"/>
              </w:rPr>
              <w:t>2.教室要求：</w:t>
            </w:r>
            <w:r>
              <w:rPr>
                <w:rFonts w:hint="eastAsia" w:ascii="仿宋" w:hAnsi="仿宋" w:eastAsia="仿宋" w:cs="Times New Roman"/>
                <w:color w:val="auto"/>
                <w:sz w:val="21"/>
                <w:szCs w:val="21"/>
              </w:rPr>
              <w:t>一体化教室；</w:t>
            </w:r>
          </w:p>
          <w:p w14:paraId="047F414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eastAsia="仿宋"/>
                <w:color w:val="auto"/>
                <w:sz w:val="21"/>
                <w:szCs w:val="16"/>
                <w:lang w:eastAsia="zh-CN"/>
              </w:rPr>
            </w:pPr>
            <w:r>
              <w:rPr>
                <w:rFonts w:hint="eastAsia" w:ascii="仿宋" w:hAnsi="仿宋" w:eastAsia="仿宋" w:cs="Times New Roman"/>
                <w:color w:val="auto"/>
                <w:sz w:val="21"/>
                <w:szCs w:val="21"/>
              </w:rPr>
              <w:t>3.考核要求：职业素养考核评分</w:t>
            </w:r>
            <w:r>
              <w:rPr>
                <w:rFonts w:hint="eastAsia" w:ascii="仿宋" w:hAnsi="仿宋" w:eastAsia="仿宋" w:cs="Times New Roman"/>
                <w:color w:val="auto"/>
                <w:sz w:val="21"/>
                <w:szCs w:val="21"/>
                <w:lang w:val="en-US" w:eastAsia="zh-CN"/>
              </w:rPr>
              <w:t>1</w:t>
            </w:r>
            <w:r>
              <w:rPr>
                <w:rFonts w:hint="eastAsia" w:ascii="仿宋" w:hAnsi="仿宋" w:eastAsia="仿宋" w:cs="Times New Roman"/>
                <w:color w:val="auto"/>
                <w:sz w:val="21"/>
                <w:szCs w:val="21"/>
              </w:rPr>
              <w:t>0%</w:t>
            </w:r>
            <w:r>
              <w:rPr>
                <w:rFonts w:hint="eastAsia" w:ascii="仿宋" w:hAnsi="仿宋" w:eastAsia="仿宋" w:cs="Times New Roman"/>
                <w:color w:val="auto"/>
                <w:sz w:val="21"/>
                <w:szCs w:val="21"/>
                <w:lang w:eastAsia="zh-CN"/>
              </w:rPr>
              <w:t>，</w:t>
            </w:r>
            <w:r>
              <w:rPr>
                <w:rFonts w:hint="eastAsia" w:ascii="仿宋" w:hAnsi="仿宋" w:eastAsia="仿宋" w:cs="Times New Roman"/>
                <w:color w:val="auto"/>
                <w:sz w:val="21"/>
                <w:szCs w:val="21"/>
              </w:rPr>
              <w:t>平时技能考核评分40%</w:t>
            </w:r>
            <w:r>
              <w:rPr>
                <w:rFonts w:hint="eastAsia" w:ascii="仿宋" w:hAnsi="仿宋" w:eastAsia="仿宋" w:cs="Times New Roman"/>
                <w:color w:val="auto"/>
                <w:sz w:val="21"/>
                <w:szCs w:val="21"/>
                <w:lang w:eastAsia="zh-CN"/>
              </w:rPr>
              <w:t>，</w:t>
            </w:r>
            <w:r>
              <w:rPr>
                <w:rFonts w:hint="eastAsia" w:ascii="仿宋" w:hAnsi="仿宋" w:eastAsia="仿宋" w:cs="Times New Roman"/>
                <w:color w:val="auto"/>
                <w:sz w:val="21"/>
                <w:szCs w:val="21"/>
              </w:rPr>
              <w:t>期末技能测试评分50%</w:t>
            </w:r>
            <w:r>
              <w:rPr>
                <w:rFonts w:hint="eastAsia" w:ascii="仿宋" w:hAnsi="仿宋" w:eastAsia="仿宋" w:cs="Times New Roman"/>
                <w:color w:val="auto"/>
                <w:sz w:val="21"/>
                <w:szCs w:val="21"/>
                <w:lang w:eastAsia="zh-CN"/>
              </w:rPr>
              <w:t>。</w:t>
            </w:r>
          </w:p>
        </w:tc>
      </w:tr>
      <w:tr w14:paraId="787C8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7" w:type="pct"/>
            <w:vAlign w:val="center"/>
          </w:tcPr>
          <w:p w14:paraId="0095E87E">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auto"/>
              <w:rPr>
                <w:rFonts w:hint="default"/>
                <w:sz w:val="21"/>
                <w:szCs w:val="16"/>
                <w:lang w:val="en-US" w:eastAsia="zh-CN"/>
              </w:rPr>
            </w:pPr>
            <w:r>
              <w:rPr>
                <w:rFonts w:hint="eastAsia"/>
                <w:sz w:val="21"/>
                <w:szCs w:val="16"/>
                <w:lang w:val="en-US" w:eastAsia="zh-CN"/>
              </w:rPr>
              <w:t>2</w:t>
            </w:r>
          </w:p>
        </w:tc>
        <w:tc>
          <w:tcPr>
            <w:tcW w:w="813" w:type="pct"/>
            <w:vAlign w:val="center"/>
          </w:tcPr>
          <w:p w14:paraId="6C3BF7E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default"/>
                <w:sz w:val="21"/>
                <w:szCs w:val="16"/>
              </w:rPr>
            </w:pPr>
            <w:r>
              <w:rPr>
                <w:rFonts w:hint="eastAsia" w:ascii="仿宋" w:hAnsi="仿宋" w:eastAsia="仿宋" w:cs="Times New Roman"/>
                <w:color w:val="auto"/>
                <w:sz w:val="21"/>
                <w:szCs w:val="21"/>
                <w:lang w:eastAsia="zh-CN"/>
              </w:rPr>
              <w:t>数控机床编程与操作</w:t>
            </w:r>
          </w:p>
        </w:tc>
        <w:tc>
          <w:tcPr>
            <w:tcW w:w="1540" w:type="pct"/>
            <w:vAlign w:val="center"/>
          </w:tcPr>
          <w:p w14:paraId="69EF925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default" w:ascii="仿宋" w:hAnsi="仿宋" w:eastAsia="仿宋" w:cs="Times New Roman"/>
                <w:color w:val="auto"/>
                <w:sz w:val="21"/>
                <w:szCs w:val="21"/>
                <w:lang w:eastAsia="zh-CN"/>
              </w:rPr>
              <w:t>①</w:t>
            </w:r>
            <w:r>
              <w:rPr>
                <w:rFonts w:hint="eastAsia" w:ascii="仿宋" w:hAnsi="仿宋" w:eastAsia="仿宋" w:cs="Times New Roman"/>
                <w:color w:val="auto"/>
                <w:sz w:val="21"/>
                <w:szCs w:val="21"/>
                <w:lang w:eastAsia="zh-CN"/>
              </w:rPr>
              <w:t>拆装和调试数控机床，完成配件和附件选型，进行日常维护。</w:t>
            </w:r>
          </w:p>
          <w:p w14:paraId="5B75B6C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default" w:ascii="仿宋" w:hAnsi="仿宋" w:eastAsia="仿宋" w:cs="Times New Roman"/>
                <w:color w:val="auto"/>
                <w:sz w:val="21"/>
                <w:szCs w:val="21"/>
                <w:lang w:eastAsia="zh-CN"/>
              </w:rPr>
              <w:t>②</w:t>
            </w:r>
            <w:r>
              <w:rPr>
                <w:rFonts w:hint="eastAsia" w:ascii="仿宋" w:hAnsi="仿宋" w:eastAsia="仿宋" w:cs="Times New Roman"/>
                <w:color w:val="auto"/>
                <w:sz w:val="21"/>
                <w:szCs w:val="21"/>
                <w:lang w:eastAsia="zh-CN"/>
              </w:rPr>
              <w:t>编制数控车削、铣削机床加工工艺、程序，选用刀具、夹具。</w:t>
            </w:r>
          </w:p>
          <w:p w14:paraId="285FDEC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default"/>
                <w:sz w:val="21"/>
                <w:szCs w:val="16"/>
              </w:rPr>
            </w:pPr>
            <w:r>
              <w:rPr>
                <w:rFonts w:hint="default" w:ascii="仿宋" w:hAnsi="仿宋" w:eastAsia="仿宋" w:cs="Times New Roman"/>
                <w:color w:val="auto"/>
                <w:sz w:val="21"/>
                <w:szCs w:val="21"/>
                <w:lang w:eastAsia="zh-CN"/>
              </w:rPr>
              <w:t>③</w:t>
            </w:r>
            <w:r>
              <w:rPr>
                <w:rFonts w:hint="eastAsia" w:ascii="仿宋" w:hAnsi="仿宋" w:eastAsia="仿宋" w:cs="Times New Roman"/>
                <w:color w:val="auto"/>
                <w:sz w:val="21"/>
                <w:szCs w:val="21"/>
                <w:lang w:eastAsia="zh-CN"/>
              </w:rPr>
              <w:t>操作数控机床，完成轴类内外圆、内外圆槽、内外螺纹等零件车削加工，完成凸台、槽、孔等零件铣削加工。</w:t>
            </w:r>
          </w:p>
        </w:tc>
        <w:tc>
          <w:tcPr>
            <w:tcW w:w="1179" w:type="pct"/>
            <w:vAlign w:val="center"/>
          </w:tcPr>
          <w:p w14:paraId="10023C9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default" w:ascii="仿宋" w:hAnsi="仿宋" w:eastAsia="仿宋" w:cs="Times New Roman"/>
                <w:color w:val="auto"/>
                <w:sz w:val="21"/>
                <w:szCs w:val="21"/>
                <w:lang w:eastAsia="zh-CN"/>
              </w:rPr>
              <w:t>①</w:t>
            </w:r>
            <w:r>
              <w:rPr>
                <w:rFonts w:hint="eastAsia" w:ascii="仿宋" w:hAnsi="仿宋" w:eastAsia="仿宋" w:cs="Times New Roman"/>
                <w:color w:val="auto"/>
                <w:sz w:val="21"/>
                <w:szCs w:val="21"/>
                <w:lang w:eastAsia="zh-CN"/>
              </w:rPr>
              <w:t>熟悉典型数控机床的组成、结构及工作原理，掌握数控机床主要技术指标、功能，能进行日常维护。</w:t>
            </w:r>
          </w:p>
          <w:p w14:paraId="649447B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default" w:ascii="仿宋" w:hAnsi="仿宋" w:eastAsia="仿宋" w:cs="Times New Roman"/>
                <w:color w:val="auto"/>
                <w:sz w:val="21"/>
                <w:szCs w:val="21"/>
                <w:lang w:eastAsia="zh-CN"/>
              </w:rPr>
              <w:t>②</w:t>
            </w:r>
            <w:r>
              <w:rPr>
                <w:rFonts w:hint="eastAsia" w:ascii="仿宋" w:hAnsi="仿宋" w:eastAsia="仿宋" w:cs="Times New Roman"/>
                <w:color w:val="auto"/>
                <w:sz w:val="21"/>
                <w:szCs w:val="21"/>
                <w:lang w:eastAsia="zh-CN"/>
              </w:rPr>
              <w:t>掌握数控机床编程基础知识，具有编制数控车床、数控铣床及数控加工中心的加工工艺、程序、选用刀具及夹具的能力。</w:t>
            </w:r>
          </w:p>
          <w:p w14:paraId="64BAADCE">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default"/>
                <w:color w:val="auto"/>
              </w:rPr>
            </w:pPr>
            <w:r>
              <w:rPr>
                <w:rFonts w:hint="default" w:ascii="仿宋" w:hAnsi="仿宋" w:eastAsia="仿宋" w:cs="Times New Roman"/>
                <w:color w:val="auto"/>
                <w:sz w:val="21"/>
                <w:szCs w:val="21"/>
                <w:lang w:eastAsia="zh-CN"/>
              </w:rPr>
              <w:t>③</w:t>
            </w:r>
            <w:r>
              <w:rPr>
                <w:rFonts w:hint="eastAsia" w:ascii="仿宋" w:hAnsi="仿宋" w:eastAsia="仿宋" w:cs="Times New Roman"/>
                <w:color w:val="auto"/>
                <w:sz w:val="21"/>
                <w:szCs w:val="21"/>
                <w:lang w:eastAsia="zh-CN"/>
              </w:rPr>
              <w:t>能够操作数控车床、数控铣床及数控加工中心。</w:t>
            </w:r>
          </w:p>
        </w:tc>
        <w:tc>
          <w:tcPr>
            <w:tcW w:w="849" w:type="pct"/>
            <w:vAlign w:val="center"/>
          </w:tcPr>
          <w:p w14:paraId="408ED12E">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default" w:ascii="仿宋" w:hAnsi="仿宋" w:eastAsia="仿宋"/>
                <w:color w:val="auto"/>
                <w:sz w:val="21"/>
                <w:szCs w:val="21"/>
              </w:rPr>
            </w:pPr>
            <w:r>
              <w:rPr>
                <w:rFonts w:hint="eastAsia" w:ascii="仿宋" w:hAnsi="仿宋" w:eastAsia="仿宋"/>
                <w:color w:val="auto"/>
                <w:sz w:val="21"/>
                <w:szCs w:val="21"/>
              </w:rPr>
              <w:t>1.教学形式：混合式授课；</w:t>
            </w:r>
          </w:p>
          <w:p w14:paraId="51966D5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default" w:ascii="仿宋" w:hAnsi="仿宋" w:eastAsia="仿宋"/>
                <w:color w:val="auto"/>
                <w:sz w:val="21"/>
                <w:szCs w:val="21"/>
              </w:rPr>
            </w:pPr>
            <w:r>
              <w:rPr>
                <w:rFonts w:hint="eastAsia" w:ascii="仿宋" w:hAnsi="仿宋" w:eastAsia="仿宋"/>
                <w:color w:val="auto"/>
                <w:sz w:val="21"/>
                <w:szCs w:val="21"/>
              </w:rPr>
              <w:t>2.教室要求：数控车削实训室</w:t>
            </w:r>
            <w:r>
              <w:rPr>
                <w:rFonts w:hint="eastAsia" w:ascii="仿宋" w:hAnsi="仿宋" w:eastAsia="仿宋"/>
                <w:color w:val="auto"/>
                <w:sz w:val="21"/>
                <w:szCs w:val="21"/>
                <w:lang w:eastAsia="zh-CN"/>
              </w:rPr>
              <w:t>、数控铣削实训室</w:t>
            </w:r>
            <w:r>
              <w:rPr>
                <w:rFonts w:hint="eastAsia" w:ascii="仿宋" w:hAnsi="仿宋" w:eastAsia="仿宋"/>
                <w:color w:val="auto"/>
                <w:sz w:val="21"/>
                <w:szCs w:val="21"/>
              </w:rPr>
              <w:t>；</w:t>
            </w:r>
          </w:p>
          <w:p w14:paraId="42F8645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default" w:ascii="仿宋" w:hAnsi="仿宋" w:eastAsia="仿宋"/>
                <w:color w:val="auto"/>
                <w:sz w:val="21"/>
                <w:szCs w:val="21"/>
              </w:rPr>
            </w:pPr>
            <w:r>
              <w:rPr>
                <w:rFonts w:hint="eastAsia" w:ascii="仿宋" w:hAnsi="仿宋" w:eastAsia="仿宋"/>
                <w:color w:val="auto"/>
                <w:sz w:val="21"/>
                <w:szCs w:val="21"/>
              </w:rPr>
              <w:t>3.考核要求：职业行为与素养得分15%</w:t>
            </w:r>
            <w:r>
              <w:rPr>
                <w:rFonts w:hint="eastAsia" w:ascii="仿宋" w:hAnsi="仿宋" w:eastAsia="仿宋"/>
                <w:color w:val="auto"/>
                <w:sz w:val="21"/>
                <w:szCs w:val="21"/>
                <w:lang w:eastAsia="zh-CN"/>
              </w:rPr>
              <w:t>，</w:t>
            </w:r>
            <w:r>
              <w:rPr>
                <w:rFonts w:hint="eastAsia" w:ascii="仿宋" w:hAnsi="仿宋" w:eastAsia="仿宋"/>
                <w:color w:val="auto"/>
                <w:sz w:val="21"/>
                <w:szCs w:val="21"/>
              </w:rPr>
              <w:t>课程网站学习15%</w:t>
            </w:r>
            <w:r>
              <w:rPr>
                <w:rFonts w:hint="eastAsia" w:ascii="仿宋" w:hAnsi="仿宋" w:eastAsia="仿宋"/>
                <w:color w:val="auto"/>
                <w:sz w:val="21"/>
                <w:szCs w:val="21"/>
                <w:lang w:eastAsia="zh-CN"/>
              </w:rPr>
              <w:t>，</w:t>
            </w:r>
            <w:r>
              <w:rPr>
                <w:rFonts w:hint="eastAsia" w:ascii="仿宋" w:hAnsi="仿宋" w:eastAsia="仿宋"/>
                <w:color w:val="auto"/>
                <w:sz w:val="21"/>
                <w:szCs w:val="21"/>
              </w:rPr>
              <w:t>平时作业考核40%，期末</w:t>
            </w:r>
          </w:p>
          <w:p w14:paraId="798C8AE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auto"/>
              <w:rPr>
                <w:rFonts w:hint="default"/>
                <w:color w:val="auto"/>
                <w:sz w:val="21"/>
                <w:szCs w:val="16"/>
              </w:rPr>
            </w:pPr>
            <w:r>
              <w:rPr>
                <w:rFonts w:hint="eastAsia" w:ascii="仿宋" w:hAnsi="仿宋" w:eastAsia="仿宋"/>
                <w:color w:val="auto"/>
                <w:sz w:val="21"/>
                <w:szCs w:val="21"/>
              </w:rPr>
              <w:t xml:space="preserve">测试成绩 </w:t>
            </w:r>
            <w:r>
              <w:rPr>
                <w:rFonts w:hint="eastAsia" w:ascii="仿宋" w:hAnsi="仿宋" w:eastAsia="仿宋"/>
                <w:color w:val="auto"/>
                <w:sz w:val="21"/>
                <w:szCs w:val="21"/>
                <w:lang w:val="en-US" w:eastAsia="zh-CN"/>
              </w:rPr>
              <w:t>3</w:t>
            </w:r>
            <w:r>
              <w:rPr>
                <w:rFonts w:hint="eastAsia" w:ascii="仿宋" w:hAnsi="仿宋" w:eastAsia="仿宋"/>
                <w:color w:val="auto"/>
                <w:sz w:val="21"/>
                <w:szCs w:val="21"/>
              </w:rPr>
              <w:t>0%。</w:t>
            </w:r>
          </w:p>
        </w:tc>
      </w:tr>
      <w:tr w14:paraId="4F7280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3" w:hRule="atLeast"/>
          <w:jc w:val="center"/>
        </w:trPr>
        <w:tc>
          <w:tcPr>
            <w:tcW w:w="617" w:type="pct"/>
            <w:vAlign w:val="center"/>
          </w:tcPr>
          <w:p w14:paraId="5E3DBC8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auto"/>
              <w:rPr>
                <w:rFonts w:hint="default"/>
                <w:sz w:val="21"/>
                <w:szCs w:val="16"/>
                <w:lang w:val="en-US" w:eastAsia="zh-CN"/>
              </w:rPr>
            </w:pPr>
            <w:r>
              <w:rPr>
                <w:rFonts w:hint="eastAsia"/>
                <w:sz w:val="21"/>
                <w:szCs w:val="16"/>
                <w:lang w:val="en-US" w:eastAsia="zh-CN"/>
              </w:rPr>
              <w:t>3</w:t>
            </w:r>
          </w:p>
        </w:tc>
        <w:tc>
          <w:tcPr>
            <w:tcW w:w="813" w:type="pct"/>
            <w:vAlign w:val="center"/>
          </w:tcPr>
          <w:p w14:paraId="12A616B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default" w:ascii="仿宋" w:hAnsi="仿宋" w:eastAsia="仿宋" w:cs="Times New Roman"/>
                <w:color w:val="auto"/>
                <w:sz w:val="21"/>
                <w:szCs w:val="21"/>
                <w:lang w:val="en-US" w:eastAsia="zh-CN"/>
              </w:rPr>
            </w:pPr>
            <w:r>
              <w:rPr>
                <w:rFonts w:hint="eastAsia" w:ascii="仿宋" w:hAnsi="仿宋" w:eastAsia="仿宋" w:cs="Times New Roman"/>
                <w:color w:val="auto"/>
                <w:sz w:val="21"/>
                <w:szCs w:val="21"/>
                <w:lang w:val="en-US" w:eastAsia="zh-CN"/>
              </w:rPr>
              <w:t>工业</w:t>
            </w:r>
            <w:r>
              <w:rPr>
                <w:rFonts w:hint="eastAsia" w:ascii="仿宋" w:hAnsi="仿宋" w:eastAsia="仿宋" w:cs="Times New Roman"/>
                <w:color w:val="auto"/>
                <w:sz w:val="21"/>
                <w:szCs w:val="21"/>
                <w:lang w:eastAsia="zh-CN"/>
              </w:rPr>
              <w:t>机器人</w:t>
            </w:r>
            <w:r>
              <w:rPr>
                <w:rFonts w:hint="eastAsia" w:ascii="仿宋" w:hAnsi="仿宋" w:eastAsia="仿宋" w:cs="Times New Roman"/>
                <w:color w:val="auto"/>
                <w:sz w:val="21"/>
                <w:szCs w:val="21"/>
                <w:lang w:val="en-US" w:eastAsia="zh-CN"/>
              </w:rPr>
              <w:t>应用技术</w:t>
            </w:r>
          </w:p>
        </w:tc>
        <w:tc>
          <w:tcPr>
            <w:tcW w:w="1540" w:type="pct"/>
            <w:vAlign w:val="center"/>
          </w:tcPr>
          <w:p w14:paraId="11357717">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default" w:ascii="仿宋" w:hAnsi="仿宋" w:eastAsia="仿宋" w:cs="Times New Roman"/>
                <w:color w:val="auto"/>
                <w:sz w:val="21"/>
                <w:szCs w:val="21"/>
                <w:lang w:eastAsia="zh-CN"/>
              </w:rPr>
              <w:t>①</w:t>
            </w:r>
            <w:r>
              <w:rPr>
                <w:rFonts w:hint="eastAsia" w:ascii="仿宋" w:hAnsi="仿宋" w:eastAsia="仿宋" w:cs="Times New Roman"/>
                <w:color w:val="auto"/>
                <w:sz w:val="21"/>
                <w:szCs w:val="21"/>
                <w:lang w:eastAsia="zh-CN"/>
              </w:rPr>
              <w:t>安装、更换夹具、焊枪等工业机器人外围设备。</w:t>
            </w:r>
          </w:p>
          <w:p w14:paraId="49CA702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default" w:ascii="仿宋" w:hAnsi="仿宋" w:eastAsia="仿宋" w:cs="Times New Roman"/>
                <w:color w:val="auto"/>
                <w:sz w:val="21"/>
                <w:szCs w:val="21"/>
                <w:lang w:eastAsia="zh-CN"/>
              </w:rPr>
              <w:t>②</w:t>
            </w:r>
            <w:r>
              <w:rPr>
                <w:rFonts w:hint="eastAsia" w:ascii="仿宋" w:hAnsi="仿宋" w:eastAsia="仿宋" w:cs="Times New Roman"/>
                <w:color w:val="auto"/>
                <w:sz w:val="21"/>
                <w:szCs w:val="21"/>
                <w:lang w:eastAsia="zh-CN"/>
              </w:rPr>
              <w:t>设置工业机器人参数，编写工业机器人应用程序。</w:t>
            </w:r>
          </w:p>
          <w:p w14:paraId="013E423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default" w:ascii="仿宋" w:hAnsi="仿宋" w:eastAsia="仿宋" w:cs="Times New Roman"/>
                <w:color w:val="auto"/>
                <w:sz w:val="21"/>
                <w:szCs w:val="21"/>
                <w:lang w:eastAsia="zh-CN"/>
              </w:rPr>
              <w:t>③</w:t>
            </w:r>
            <w:r>
              <w:rPr>
                <w:rFonts w:hint="eastAsia" w:ascii="仿宋" w:hAnsi="仿宋" w:eastAsia="仿宋" w:cs="Times New Roman"/>
                <w:color w:val="auto"/>
                <w:sz w:val="21"/>
                <w:szCs w:val="21"/>
                <w:lang w:eastAsia="zh-CN"/>
              </w:rPr>
              <w:t>组建、调试工业机器人控制系统。</w:t>
            </w:r>
          </w:p>
          <w:p w14:paraId="1AE35A0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④调试、调整工业机器人运动轨迹。</w:t>
            </w:r>
          </w:p>
          <w:p w14:paraId="5AD6654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default"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⑤维护保养工业机器人及其外围设备。</w:t>
            </w:r>
          </w:p>
        </w:tc>
        <w:tc>
          <w:tcPr>
            <w:tcW w:w="1179" w:type="pct"/>
            <w:vAlign w:val="center"/>
          </w:tcPr>
          <w:p w14:paraId="7B68E61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default" w:ascii="仿宋" w:hAnsi="仿宋" w:eastAsia="仿宋" w:cs="Times New Roman"/>
                <w:color w:val="auto"/>
                <w:sz w:val="21"/>
                <w:szCs w:val="21"/>
                <w:lang w:eastAsia="zh-CN"/>
              </w:rPr>
              <w:t>①</w:t>
            </w:r>
            <w:r>
              <w:rPr>
                <w:rFonts w:hint="eastAsia" w:ascii="仿宋" w:hAnsi="仿宋" w:eastAsia="仿宋" w:cs="Times New Roman"/>
                <w:color w:val="auto"/>
                <w:sz w:val="21"/>
                <w:szCs w:val="21"/>
                <w:lang w:eastAsia="zh-CN"/>
              </w:rPr>
              <w:t>掌握工业机器人工作原理、结构组成等知识。</w:t>
            </w:r>
          </w:p>
          <w:p w14:paraId="76238A31">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default" w:ascii="仿宋" w:hAnsi="仿宋" w:eastAsia="仿宋" w:cs="Times New Roman"/>
                <w:color w:val="auto"/>
                <w:sz w:val="21"/>
                <w:szCs w:val="21"/>
                <w:lang w:eastAsia="zh-CN"/>
              </w:rPr>
              <w:t>②</w:t>
            </w:r>
            <w:r>
              <w:rPr>
                <w:rFonts w:hint="eastAsia" w:ascii="仿宋" w:hAnsi="仿宋" w:eastAsia="仿宋" w:cs="Times New Roman"/>
                <w:color w:val="auto"/>
                <w:sz w:val="21"/>
                <w:szCs w:val="21"/>
                <w:lang w:eastAsia="zh-CN"/>
              </w:rPr>
              <w:t>具备安装外围设备、对工业机器人进行参数设置、手动操作、示教编程的能力。</w:t>
            </w:r>
          </w:p>
          <w:p w14:paraId="30A4413E">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default" w:ascii="仿宋" w:hAnsi="仿宋" w:eastAsia="仿宋" w:cs="Times New Roman"/>
                <w:color w:val="auto"/>
                <w:sz w:val="21"/>
                <w:szCs w:val="21"/>
                <w:lang w:eastAsia="zh-CN"/>
              </w:rPr>
              <w:t>③</w:t>
            </w:r>
            <w:r>
              <w:rPr>
                <w:rFonts w:hint="eastAsia" w:ascii="仿宋" w:hAnsi="仿宋" w:eastAsia="仿宋" w:cs="Times New Roman"/>
                <w:color w:val="auto"/>
                <w:sz w:val="21"/>
                <w:szCs w:val="21"/>
                <w:lang w:eastAsia="zh-CN"/>
              </w:rPr>
              <w:t>具备通过</w:t>
            </w:r>
            <w:r>
              <w:rPr>
                <w:rFonts w:hint="eastAsia" w:ascii="仿宋" w:hAnsi="仿宋" w:eastAsia="仿宋" w:cs="Times New Roman"/>
                <w:color w:val="auto"/>
                <w:sz w:val="21"/>
                <w:szCs w:val="21"/>
                <w:lang w:val="en-US" w:eastAsia="zh-CN"/>
              </w:rPr>
              <w:t>IO</w:t>
            </w:r>
            <w:r>
              <w:rPr>
                <w:rFonts w:hint="eastAsia" w:ascii="仿宋" w:hAnsi="仿宋" w:eastAsia="仿宋" w:cs="Times New Roman"/>
                <w:color w:val="auto"/>
                <w:sz w:val="21"/>
                <w:szCs w:val="21"/>
                <w:lang w:eastAsia="zh-CN"/>
              </w:rPr>
              <w:t>、现场总线、工业以太网等方式与外部设备进行通讯的能力。</w:t>
            </w:r>
          </w:p>
          <w:p w14:paraId="0296265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default"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④能够装调与维护典型的工业机器人工作站。</w:t>
            </w:r>
          </w:p>
        </w:tc>
        <w:tc>
          <w:tcPr>
            <w:tcW w:w="849" w:type="pct"/>
            <w:vAlign w:val="center"/>
          </w:tcPr>
          <w:p w14:paraId="2E17274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default"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1.教学形式：</w:t>
            </w:r>
            <w:r>
              <w:rPr>
                <w:rFonts w:hint="eastAsia" w:ascii="仿宋" w:hAnsi="仿宋" w:eastAsia="仿宋" w:cs="Times New Roman"/>
                <w:color w:val="auto"/>
                <w:sz w:val="21"/>
                <w:szCs w:val="21"/>
                <w:lang w:val="en-US" w:eastAsia="zh-CN"/>
              </w:rPr>
              <w:t>一体化教学</w:t>
            </w:r>
            <w:r>
              <w:rPr>
                <w:rFonts w:hint="eastAsia" w:ascii="仿宋" w:hAnsi="仿宋" w:eastAsia="仿宋" w:cs="Times New Roman"/>
                <w:color w:val="auto"/>
                <w:sz w:val="21"/>
                <w:szCs w:val="21"/>
                <w:lang w:eastAsia="zh-CN"/>
              </w:rPr>
              <w:t>；</w:t>
            </w:r>
          </w:p>
          <w:p w14:paraId="1D28983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default"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2.教室要求：</w:t>
            </w:r>
            <w:r>
              <w:rPr>
                <w:rFonts w:hint="eastAsia" w:ascii="仿宋" w:hAnsi="仿宋" w:eastAsia="仿宋" w:cs="Times New Roman"/>
                <w:color w:val="auto"/>
                <w:sz w:val="21"/>
                <w:szCs w:val="21"/>
                <w:lang w:val="en-US" w:eastAsia="zh-CN"/>
              </w:rPr>
              <w:t>工业机器人技术及应用实训室</w:t>
            </w:r>
            <w:r>
              <w:rPr>
                <w:rFonts w:hint="eastAsia" w:ascii="仿宋" w:hAnsi="仿宋" w:eastAsia="仿宋" w:cs="Times New Roman"/>
                <w:color w:val="auto"/>
                <w:sz w:val="21"/>
                <w:szCs w:val="21"/>
                <w:lang w:eastAsia="zh-CN"/>
              </w:rPr>
              <w:t>；</w:t>
            </w:r>
          </w:p>
          <w:p w14:paraId="4EE4754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3.考核要求：过程考核30%，理论和实操60%，口头面试10%。</w:t>
            </w:r>
          </w:p>
        </w:tc>
      </w:tr>
      <w:tr w14:paraId="64B43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3" w:hRule="atLeast"/>
          <w:jc w:val="center"/>
        </w:trPr>
        <w:tc>
          <w:tcPr>
            <w:tcW w:w="617" w:type="pct"/>
            <w:vAlign w:val="center"/>
          </w:tcPr>
          <w:p w14:paraId="6191FF0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auto"/>
              <w:rPr>
                <w:rFonts w:hint="default"/>
                <w:color w:val="000000" w:themeColor="text1"/>
                <w:sz w:val="21"/>
                <w:szCs w:val="16"/>
                <w:lang w:val="en-US" w:eastAsia="zh-CN"/>
                <w14:textFill>
                  <w14:solidFill>
                    <w14:schemeClr w14:val="tx1"/>
                  </w14:solidFill>
                </w14:textFill>
              </w:rPr>
            </w:pPr>
            <w:r>
              <w:rPr>
                <w:rFonts w:hint="eastAsia"/>
                <w:color w:val="000000" w:themeColor="text1"/>
                <w:sz w:val="21"/>
                <w:szCs w:val="16"/>
                <w:lang w:val="en-US" w:eastAsia="zh-CN"/>
                <w14:textFill>
                  <w14:solidFill>
                    <w14:schemeClr w14:val="tx1"/>
                  </w14:solidFill>
                </w14:textFill>
              </w:rPr>
              <w:t>4</w:t>
            </w:r>
          </w:p>
        </w:tc>
        <w:tc>
          <w:tcPr>
            <w:tcW w:w="813" w:type="pct"/>
            <w:vAlign w:val="center"/>
          </w:tcPr>
          <w:p w14:paraId="69D1178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机电设备装调与维护</w:t>
            </w:r>
          </w:p>
        </w:tc>
        <w:tc>
          <w:tcPr>
            <w:tcW w:w="1540" w:type="pct"/>
            <w:vAlign w:val="center"/>
          </w:tcPr>
          <w:p w14:paraId="6335271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default" w:ascii="仿宋" w:hAnsi="仿宋" w:eastAsia="仿宋" w:cs="Times New Roman"/>
                <w:color w:val="auto"/>
                <w:sz w:val="21"/>
                <w:szCs w:val="21"/>
                <w:lang w:eastAsia="zh-CN"/>
              </w:rPr>
              <w:t>①</w:t>
            </w:r>
            <w:r>
              <w:rPr>
                <w:rFonts w:hint="eastAsia" w:ascii="仿宋" w:hAnsi="仿宋" w:eastAsia="仿宋" w:cs="Times New Roman"/>
                <w:color w:val="auto"/>
                <w:sz w:val="21"/>
                <w:szCs w:val="21"/>
                <w:lang w:val="en-US" w:eastAsia="zh-CN"/>
              </w:rPr>
              <w:t>进行设备导轨或轴瓦刮研及检查，装配设备床身、立柱、变速机构、进给机构、主轴箱等。</w:t>
            </w:r>
          </w:p>
          <w:p w14:paraId="6DD2AFBE">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default" w:ascii="仿宋" w:hAnsi="仿宋" w:eastAsia="仿宋" w:cs="Times New Roman"/>
                <w:color w:val="auto"/>
                <w:sz w:val="21"/>
                <w:szCs w:val="21"/>
                <w:lang w:eastAsia="zh-CN"/>
              </w:rPr>
              <w:t>②</w:t>
            </w:r>
            <w:r>
              <w:rPr>
                <w:rFonts w:hint="eastAsia" w:ascii="仿宋" w:hAnsi="仿宋" w:eastAsia="仿宋" w:cs="Times New Roman"/>
                <w:color w:val="auto"/>
                <w:sz w:val="21"/>
                <w:szCs w:val="21"/>
                <w:lang w:val="en-US" w:eastAsia="zh-CN"/>
              </w:rPr>
              <w:t>装配设备的控制和操纵系统、润滑冷却系统、上下料装置、液压装置、工作台等。</w:t>
            </w:r>
          </w:p>
          <w:p w14:paraId="745936D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default" w:ascii="仿宋" w:hAnsi="仿宋" w:eastAsia="仿宋" w:cs="Times New Roman"/>
                <w:color w:val="auto"/>
                <w:sz w:val="21"/>
                <w:szCs w:val="21"/>
                <w:lang w:eastAsia="zh-CN"/>
              </w:rPr>
              <w:t>③</w:t>
            </w:r>
            <w:r>
              <w:rPr>
                <w:rFonts w:hint="eastAsia" w:ascii="仿宋" w:hAnsi="仿宋" w:eastAsia="仿宋" w:cs="Times New Roman"/>
                <w:color w:val="auto"/>
                <w:sz w:val="21"/>
                <w:szCs w:val="21"/>
                <w:lang w:val="en-US" w:eastAsia="zh-CN"/>
              </w:rPr>
              <w:t>使用仪器仪表和工装工具，进行设备的机械、电气、液压和数控等系统的综合检测和调试。</w:t>
            </w:r>
          </w:p>
          <w:p w14:paraId="63C68BBE">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eastAsia" w:ascii="仿宋" w:hAnsi="仿宋" w:eastAsia="仿宋" w:cs="Times New Roman"/>
                <w:color w:val="auto"/>
                <w:sz w:val="21"/>
                <w:szCs w:val="21"/>
                <w:lang w:eastAsia="zh-CN"/>
              </w:rPr>
              <w:t>④</w:t>
            </w:r>
            <w:r>
              <w:rPr>
                <w:rFonts w:hint="eastAsia" w:ascii="仿宋" w:hAnsi="仿宋" w:eastAsia="仿宋" w:cs="Times New Roman"/>
                <w:color w:val="auto"/>
                <w:sz w:val="21"/>
                <w:szCs w:val="21"/>
                <w:lang w:val="en-US" w:eastAsia="zh-CN"/>
              </w:rPr>
              <w:t>维护保养装配设备和工夹量具。</w:t>
            </w:r>
          </w:p>
        </w:tc>
        <w:tc>
          <w:tcPr>
            <w:tcW w:w="1179" w:type="pct"/>
            <w:vAlign w:val="center"/>
          </w:tcPr>
          <w:p w14:paraId="31D58F8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default" w:ascii="仿宋" w:hAnsi="仿宋" w:eastAsia="仿宋" w:cs="Times New Roman"/>
                <w:color w:val="auto"/>
                <w:sz w:val="21"/>
                <w:szCs w:val="21"/>
                <w:lang w:eastAsia="zh-CN"/>
              </w:rPr>
              <w:t>①</w:t>
            </w:r>
            <w:r>
              <w:rPr>
                <w:rFonts w:hint="eastAsia" w:ascii="仿宋" w:hAnsi="仿宋" w:eastAsia="仿宋" w:cs="Times New Roman"/>
                <w:color w:val="auto"/>
                <w:sz w:val="21"/>
                <w:szCs w:val="21"/>
                <w:lang w:eastAsia="zh-CN"/>
              </w:rPr>
              <w:t>熟悉典型机电设备的结构与组成，掌握设备装调与维护的基础知识与技能。</w:t>
            </w:r>
          </w:p>
          <w:p w14:paraId="35E298E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default" w:ascii="仿宋" w:hAnsi="仿宋" w:eastAsia="仿宋" w:cs="Times New Roman"/>
                <w:color w:val="auto"/>
                <w:sz w:val="21"/>
                <w:szCs w:val="21"/>
                <w:lang w:eastAsia="zh-CN"/>
              </w:rPr>
              <w:t>②</w:t>
            </w:r>
            <w:r>
              <w:rPr>
                <w:rFonts w:hint="eastAsia" w:ascii="仿宋" w:hAnsi="仿宋" w:eastAsia="仿宋" w:cs="Times New Roman"/>
                <w:color w:val="auto"/>
                <w:sz w:val="21"/>
                <w:szCs w:val="21"/>
                <w:lang w:eastAsia="zh-CN"/>
              </w:rPr>
              <w:t>具有装调典型机械机构、典型控制系统的能力。</w:t>
            </w:r>
          </w:p>
          <w:p w14:paraId="1CFB3DF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default" w:ascii="仿宋" w:hAnsi="仿宋" w:eastAsia="仿宋" w:cs="Times New Roman"/>
                <w:color w:val="auto"/>
                <w:sz w:val="21"/>
                <w:szCs w:val="21"/>
                <w:lang w:eastAsia="zh-CN"/>
              </w:rPr>
              <w:t>③</w:t>
            </w:r>
            <w:r>
              <w:rPr>
                <w:rFonts w:hint="eastAsia" w:ascii="仿宋" w:hAnsi="仿宋" w:eastAsia="仿宋" w:cs="Times New Roman"/>
                <w:color w:val="auto"/>
                <w:sz w:val="21"/>
                <w:szCs w:val="21"/>
                <w:lang w:eastAsia="zh-CN"/>
              </w:rPr>
              <w:t>具有对常用变频器、伺服驱动、步进驱动的主要参数进行设置及与PLC联调的能力，能够在设备装配后进行调整、试车、维护等。</w:t>
            </w:r>
          </w:p>
        </w:tc>
        <w:tc>
          <w:tcPr>
            <w:tcW w:w="849" w:type="pct"/>
            <w:vAlign w:val="center"/>
          </w:tcPr>
          <w:p w14:paraId="6263E73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default"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1.教学形式：</w:t>
            </w:r>
            <w:r>
              <w:rPr>
                <w:rFonts w:hint="eastAsia" w:ascii="仿宋" w:hAnsi="仿宋" w:eastAsia="仿宋" w:cs="Times New Roman"/>
                <w:color w:val="auto"/>
                <w:sz w:val="21"/>
                <w:szCs w:val="21"/>
                <w:lang w:val="en-US" w:eastAsia="zh-CN"/>
              </w:rPr>
              <w:t>一体化教学</w:t>
            </w:r>
            <w:r>
              <w:rPr>
                <w:rFonts w:hint="eastAsia" w:ascii="仿宋" w:hAnsi="仿宋" w:eastAsia="仿宋" w:cs="Times New Roman"/>
                <w:color w:val="auto"/>
                <w:sz w:val="21"/>
                <w:szCs w:val="21"/>
                <w:lang w:eastAsia="zh-CN"/>
              </w:rPr>
              <w:t>；</w:t>
            </w:r>
          </w:p>
          <w:p w14:paraId="52AFAAD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default"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2.教室要求：机电设备控制实训室；</w:t>
            </w:r>
          </w:p>
          <w:p w14:paraId="5E7060B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default"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3.考核要求：职业行为与素养得分</w:t>
            </w:r>
            <w:r>
              <w:rPr>
                <w:rFonts w:hint="eastAsia" w:ascii="仿宋" w:hAnsi="仿宋" w:eastAsia="仿宋" w:cs="Times New Roman"/>
                <w:color w:val="auto"/>
                <w:sz w:val="21"/>
                <w:szCs w:val="21"/>
                <w:lang w:val="en-US" w:eastAsia="zh-CN"/>
              </w:rPr>
              <w:t>20</w:t>
            </w:r>
            <w:r>
              <w:rPr>
                <w:rFonts w:hint="eastAsia" w:ascii="仿宋" w:hAnsi="仿宋" w:eastAsia="仿宋" w:cs="Times New Roman"/>
                <w:color w:val="auto"/>
                <w:sz w:val="21"/>
                <w:szCs w:val="21"/>
                <w:lang w:eastAsia="zh-CN"/>
              </w:rPr>
              <w:t>%，平时</w:t>
            </w:r>
            <w:r>
              <w:rPr>
                <w:rFonts w:hint="eastAsia" w:ascii="仿宋" w:hAnsi="仿宋" w:eastAsia="仿宋" w:cs="Times New Roman"/>
                <w:color w:val="auto"/>
                <w:sz w:val="21"/>
                <w:szCs w:val="21"/>
                <w:lang w:val="en-US" w:eastAsia="zh-CN"/>
              </w:rPr>
              <w:t>学习</w:t>
            </w:r>
            <w:r>
              <w:rPr>
                <w:rFonts w:hint="eastAsia" w:ascii="仿宋" w:hAnsi="仿宋" w:eastAsia="仿宋" w:cs="Times New Roman"/>
                <w:color w:val="auto"/>
                <w:sz w:val="21"/>
                <w:szCs w:val="21"/>
                <w:lang w:eastAsia="zh-CN"/>
              </w:rPr>
              <w:t>考核40%，期末</w:t>
            </w:r>
          </w:p>
          <w:p w14:paraId="13A6017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default"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测试成绩</w:t>
            </w:r>
            <w:r>
              <w:rPr>
                <w:rFonts w:hint="eastAsia" w:ascii="仿宋" w:hAnsi="仿宋" w:eastAsia="仿宋" w:cs="Times New Roman"/>
                <w:color w:val="auto"/>
                <w:sz w:val="21"/>
                <w:szCs w:val="21"/>
                <w:lang w:val="en-US" w:eastAsia="zh-CN"/>
              </w:rPr>
              <w:t>4</w:t>
            </w:r>
            <w:r>
              <w:rPr>
                <w:rFonts w:hint="eastAsia" w:ascii="仿宋" w:hAnsi="仿宋" w:eastAsia="仿宋" w:cs="Times New Roman"/>
                <w:color w:val="auto"/>
                <w:sz w:val="21"/>
                <w:szCs w:val="21"/>
                <w:lang w:eastAsia="zh-CN"/>
              </w:rPr>
              <w:t>0%。</w:t>
            </w:r>
          </w:p>
        </w:tc>
      </w:tr>
      <w:tr w14:paraId="0A9B32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95" w:hRule="atLeast"/>
          <w:jc w:val="center"/>
        </w:trPr>
        <w:tc>
          <w:tcPr>
            <w:tcW w:w="617" w:type="pct"/>
            <w:vAlign w:val="center"/>
          </w:tcPr>
          <w:p w14:paraId="15907BC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auto"/>
              <w:rPr>
                <w:rFonts w:hint="eastAsia"/>
                <w:sz w:val="21"/>
                <w:szCs w:val="16"/>
                <w:lang w:val="en-US" w:eastAsia="zh-CN"/>
              </w:rPr>
            </w:pPr>
            <w:r>
              <w:rPr>
                <w:rFonts w:hint="eastAsia"/>
                <w:sz w:val="21"/>
                <w:szCs w:val="16"/>
                <w:lang w:val="en-US" w:eastAsia="zh-CN"/>
              </w:rPr>
              <w:t>5</w:t>
            </w:r>
          </w:p>
        </w:tc>
        <w:tc>
          <w:tcPr>
            <w:tcW w:w="813" w:type="pct"/>
            <w:vAlign w:val="center"/>
          </w:tcPr>
          <w:p w14:paraId="64AD734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eastAsia" w:ascii="仿宋" w:hAnsi="仿宋" w:eastAsia="仿宋" w:cs="Times New Roman"/>
                <w:color w:val="auto"/>
                <w:sz w:val="21"/>
                <w:szCs w:val="21"/>
                <w:lang w:eastAsia="zh-CN"/>
              </w:rPr>
              <w:t>机电设备故障诊断与维修</w:t>
            </w:r>
          </w:p>
        </w:tc>
        <w:tc>
          <w:tcPr>
            <w:tcW w:w="1540" w:type="pct"/>
            <w:vAlign w:val="center"/>
          </w:tcPr>
          <w:p w14:paraId="1596F1D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default" w:ascii="仿宋" w:hAnsi="仿宋" w:eastAsia="仿宋" w:cs="Times New Roman"/>
                <w:color w:val="auto"/>
                <w:sz w:val="21"/>
                <w:szCs w:val="21"/>
                <w:lang w:eastAsia="zh-CN"/>
              </w:rPr>
              <w:t>①</w:t>
            </w:r>
            <w:r>
              <w:rPr>
                <w:rFonts w:hint="eastAsia" w:ascii="仿宋" w:hAnsi="仿宋" w:eastAsia="仿宋" w:cs="Times New Roman"/>
                <w:color w:val="auto"/>
                <w:sz w:val="21"/>
                <w:szCs w:val="21"/>
                <w:lang w:val="en-US" w:eastAsia="zh-CN"/>
              </w:rPr>
              <w:t>检测、监控设备运行状况并定期检查。</w:t>
            </w:r>
          </w:p>
          <w:p w14:paraId="5DDFF57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default" w:ascii="仿宋" w:hAnsi="仿宋" w:eastAsia="仿宋" w:cs="Times New Roman"/>
                <w:color w:val="auto"/>
                <w:sz w:val="21"/>
                <w:szCs w:val="21"/>
                <w:lang w:eastAsia="zh-CN"/>
              </w:rPr>
              <w:t>②</w:t>
            </w:r>
            <w:r>
              <w:rPr>
                <w:rFonts w:hint="eastAsia" w:ascii="仿宋" w:hAnsi="仿宋" w:eastAsia="仿宋" w:cs="Times New Roman"/>
                <w:color w:val="auto"/>
                <w:sz w:val="21"/>
                <w:szCs w:val="21"/>
                <w:lang w:val="en-US" w:eastAsia="zh-CN"/>
              </w:rPr>
              <w:t>推广、应用设备修复新技术、新工艺，指导设备的使用和维修。</w:t>
            </w:r>
          </w:p>
          <w:p w14:paraId="27053DFE">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default" w:ascii="仿宋" w:hAnsi="仿宋" w:eastAsia="仿宋" w:cs="Times New Roman"/>
                <w:color w:val="auto"/>
                <w:sz w:val="21"/>
                <w:szCs w:val="21"/>
                <w:lang w:eastAsia="zh-CN"/>
              </w:rPr>
              <w:t>③</w:t>
            </w:r>
            <w:r>
              <w:rPr>
                <w:rFonts w:hint="eastAsia" w:ascii="仿宋" w:hAnsi="仿宋" w:eastAsia="仿宋" w:cs="Times New Roman"/>
                <w:color w:val="auto"/>
                <w:sz w:val="21"/>
                <w:szCs w:val="21"/>
                <w:lang w:val="en-US" w:eastAsia="zh-CN"/>
              </w:rPr>
              <w:t>分析设备故障原因并进行处理。</w:t>
            </w:r>
          </w:p>
          <w:p w14:paraId="31FD2E9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eastAsia" w:ascii="仿宋" w:hAnsi="仿宋" w:eastAsia="仿宋" w:cs="Times New Roman"/>
                <w:color w:val="auto"/>
                <w:sz w:val="21"/>
                <w:szCs w:val="21"/>
                <w:lang w:eastAsia="zh-CN"/>
              </w:rPr>
              <w:t>④</w:t>
            </w:r>
            <w:r>
              <w:rPr>
                <w:rFonts w:hint="eastAsia" w:ascii="仿宋" w:hAnsi="仿宋" w:eastAsia="仿宋" w:cs="Times New Roman"/>
                <w:color w:val="auto"/>
                <w:sz w:val="21"/>
                <w:szCs w:val="21"/>
                <w:lang w:val="en-US" w:eastAsia="zh-CN"/>
              </w:rPr>
              <w:t>制订故障设备的维修方案与工艺。</w:t>
            </w:r>
          </w:p>
          <w:p w14:paraId="7B611B97">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eastAsia" w:ascii="仿宋" w:hAnsi="仿宋" w:eastAsia="仿宋" w:cs="Times New Roman"/>
                <w:color w:val="auto"/>
                <w:sz w:val="21"/>
                <w:szCs w:val="21"/>
                <w:lang w:val="en-US" w:eastAsia="zh-CN"/>
              </w:rPr>
              <w:t>（1.数控系统的分类、组成及数控技术的发展；</w:t>
            </w:r>
          </w:p>
          <w:p w14:paraId="4A77624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eastAsia" w:ascii="仿宋" w:hAnsi="仿宋" w:eastAsia="仿宋" w:cs="Times New Roman"/>
                <w:color w:val="auto"/>
                <w:sz w:val="21"/>
                <w:szCs w:val="21"/>
                <w:lang w:val="en-US" w:eastAsia="zh-CN"/>
              </w:rPr>
              <w:t>2.数控加工程序的预处理过程；</w:t>
            </w:r>
          </w:p>
          <w:p w14:paraId="17F6D44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eastAsia" w:ascii="仿宋" w:hAnsi="仿宋" w:eastAsia="仿宋" w:cs="Times New Roman"/>
                <w:color w:val="auto"/>
                <w:sz w:val="21"/>
                <w:szCs w:val="21"/>
                <w:lang w:val="en-US" w:eastAsia="zh-CN"/>
              </w:rPr>
              <w:t>3.轮廓插补的常用方法；</w:t>
            </w:r>
          </w:p>
          <w:p w14:paraId="3783A66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eastAsia" w:ascii="仿宋" w:hAnsi="仿宋" w:eastAsia="仿宋" w:cs="Times New Roman"/>
                <w:color w:val="auto"/>
                <w:sz w:val="21"/>
                <w:szCs w:val="21"/>
                <w:lang w:val="en-US" w:eastAsia="zh-CN"/>
              </w:rPr>
              <w:t>4.数控机床的伺服进给系统；</w:t>
            </w:r>
          </w:p>
          <w:p w14:paraId="48CC969E">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eastAsia" w:ascii="仿宋" w:hAnsi="仿宋" w:eastAsia="仿宋" w:cs="Times New Roman"/>
                <w:color w:val="auto"/>
                <w:sz w:val="21"/>
                <w:szCs w:val="21"/>
                <w:lang w:val="en-US" w:eastAsia="zh-CN"/>
              </w:rPr>
              <w:t>5.数控机床的主轴控制系统；</w:t>
            </w:r>
          </w:p>
          <w:p w14:paraId="685D429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eastAsia" w:ascii="仿宋" w:hAnsi="仿宋" w:eastAsia="仿宋" w:cs="Times New Roman"/>
                <w:color w:val="auto"/>
                <w:sz w:val="21"/>
                <w:szCs w:val="21"/>
                <w:lang w:val="en-US" w:eastAsia="zh-CN"/>
              </w:rPr>
              <w:t>6.数控机床的PLC控制系统；</w:t>
            </w:r>
          </w:p>
          <w:p w14:paraId="271A228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eastAsia" w:ascii="仿宋" w:hAnsi="仿宋" w:eastAsia="仿宋" w:cs="Times New Roman"/>
                <w:color w:val="auto"/>
                <w:sz w:val="21"/>
                <w:szCs w:val="21"/>
                <w:lang w:val="en-US" w:eastAsia="zh-CN"/>
              </w:rPr>
              <w:t>7.常见的数控系统类型及新型数控系统；</w:t>
            </w:r>
          </w:p>
          <w:p w14:paraId="1B2BCA5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eastAsia" w:ascii="仿宋" w:hAnsi="仿宋" w:eastAsia="仿宋" w:cs="Times New Roman"/>
                <w:color w:val="auto"/>
                <w:sz w:val="21"/>
                <w:szCs w:val="21"/>
                <w:lang w:val="en-US" w:eastAsia="zh-CN"/>
              </w:rPr>
              <w:t>8.828D系统连接；</w:t>
            </w:r>
          </w:p>
          <w:p w14:paraId="0637C08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eastAsia" w:ascii="仿宋" w:hAnsi="仿宋" w:eastAsia="仿宋" w:cs="Times New Roman"/>
                <w:color w:val="auto"/>
                <w:sz w:val="21"/>
                <w:szCs w:val="21"/>
                <w:lang w:val="en-US" w:eastAsia="zh-CN"/>
              </w:rPr>
              <w:t>9.数据备份与恢复；</w:t>
            </w:r>
          </w:p>
          <w:p w14:paraId="3FD48797">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eastAsia" w:ascii="仿宋" w:hAnsi="仿宋" w:eastAsia="仿宋" w:cs="Times New Roman"/>
                <w:color w:val="auto"/>
                <w:sz w:val="21"/>
                <w:szCs w:val="21"/>
                <w:lang w:val="en-US" w:eastAsia="zh-CN"/>
              </w:rPr>
              <w:t>10.设置MCP、PP78/42PN；</w:t>
            </w:r>
          </w:p>
          <w:p w14:paraId="1363DCD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eastAsia" w:ascii="仿宋" w:hAnsi="仿宋" w:eastAsia="仿宋" w:cs="Times New Roman"/>
                <w:color w:val="auto"/>
                <w:sz w:val="21"/>
                <w:szCs w:val="21"/>
                <w:lang w:val="en-US" w:eastAsia="zh-CN"/>
              </w:rPr>
              <w:t>11.驱动调试；</w:t>
            </w:r>
          </w:p>
          <w:p w14:paraId="3DE52D81">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eastAsia" w:ascii="仿宋" w:hAnsi="仿宋" w:eastAsia="仿宋" w:cs="Times New Roman"/>
                <w:color w:val="auto"/>
                <w:sz w:val="21"/>
                <w:szCs w:val="21"/>
                <w:lang w:val="en-US" w:eastAsia="zh-CN"/>
              </w:rPr>
              <w:t>12.NC数据设定；</w:t>
            </w:r>
          </w:p>
          <w:p w14:paraId="115D01F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eastAsia" w:ascii="仿宋" w:hAnsi="仿宋" w:eastAsia="仿宋" w:cs="Times New Roman"/>
                <w:color w:val="auto"/>
                <w:sz w:val="21"/>
                <w:szCs w:val="21"/>
                <w:lang w:val="en-US" w:eastAsia="zh-CN"/>
              </w:rPr>
              <w:t>13.I/O继电器控制；</w:t>
            </w:r>
          </w:p>
          <w:p w14:paraId="4297EAA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eastAsia" w:ascii="仿宋" w:hAnsi="仿宋" w:eastAsia="仿宋" w:cs="Times New Roman"/>
                <w:color w:val="auto"/>
                <w:sz w:val="21"/>
                <w:szCs w:val="21"/>
                <w:lang w:val="en-US" w:eastAsia="zh-CN"/>
              </w:rPr>
              <w:t>14.外设按钮启动程序。）</w:t>
            </w:r>
          </w:p>
        </w:tc>
        <w:tc>
          <w:tcPr>
            <w:tcW w:w="1179" w:type="pct"/>
            <w:vAlign w:val="center"/>
          </w:tcPr>
          <w:p w14:paraId="39A81BB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default" w:ascii="仿宋" w:hAnsi="仿宋" w:eastAsia="仿宋" w:cs="Times New Roman"/>
                <w:color w:val="auto"/>
                <w:sz w:val="21"/>
                <w:szCs w:val="21"/>
                <w:lang w:eastAsia="zh-CN"/>
              </w:rPr>
              <w:t>①</w:t>
            </w:r>
            <w:r>
              <w:rPr>
                <w:rFonts w:hint="eastAsia" w:ascii="仿宋" w:hAnsi="仿宋" w:eastAsia="仿宋" w:cs="Times New Roman"/>
                <w:color w:val="auto"/>
                <w:sz w:val="21"/>
                <w:szCs w:val="21"/>
                <w:lang w:val="en-US" w:eastAsia="zh-CN"/>
              </w:rPr>
              <w:t>熟悉机电设备故障及零部件失效机理，掌握机电设备维修方式与修复技术，掌握典型设备的状态监测、故障诊断、运行寿命预测、远程运维等相关知识。</w:t>
            </w:r>
          </w:p>
          <w:p w14:paraId="207293E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default" w:ascii="仿宋" w:hAnsi="仿宋" w:eastAsia="仿宋" w:cs="Times New Roman"/>
                <w:color w:val="auto"/>
                <w:sz w:val="21"/>
                <w:szCs w:val="21"/>
                <w:lang w:eastAsia="zh-CN"/>
              </w:rPr>
              <w:t>②</w:t>
            </w:r>
            <w:r>
              <w:rPr>
                <w:rFonts w:hint="eastAsia" w:ascii="仿宋" w:hAnsi="仿宋" w:eastAsia="仿宋" w:cs="Times New Roman"/>
                <w:color w:val="auto"/>
                <w:sz w:val="21"/>
                <w:szCs w:val="21"/>
                <w:lang w:val="en-US" w:eastAsia="zh-CN"/>
              </w:rPr>
              <w:t>具有使用常用仪器、仪表的能力，能够对典型液压系统、数控机床、工业机器人等进行故障诊断与维修。</w:t>
            </w:r>
          </w:p>
        </w:tc>
        <w:tc>
          <w:tcPr>
            <w:tcW w:w="849" w:type="pct"/>
            <w:vAlign w:val="center"/>
          </w:tcPr>
          <w:p w14:paraId="3EAF613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eastAsia" w:ascii="仿宋" w:hAnsi="仿宋" w:eastAsia="仿宋" w:cs="Times New Roman"/>
                <w:color w:val="auto"/>
                <w:sz w:val="21"/>
                <w:szCs w:val="21"/>
                <w:lang w:val="en-US" w:eastAsia="zh-CN"/>
              </w:rPr>
              <w:t>1.教学形式：一体化教学；</w:t>
            </w:r>
          </w:p>
          <w:p w14:paraId="6A2D5DB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eastAsia" w:ascii="仿宋" w:hAnsi="仿宋" w:eastAsia="仿宋" w:cs="Times New Roman"/>
                <w:color w:val="auto"/>
                <w:sz w:val="21"/>
                <w:szCs w:val="21"/>
                <w:lang w:val="en-US" w:eastAsia="zh-CN"/>
              </w:rPr>
              <w:t>2.教室要求：1+X数控设备维护与维修；</w:t>
            </w:r>
          </w:p>
          <w:p w14:paraId="7DE3AE8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eastAsia" w:ascii="仿宋" w:hAnsi="仿宋" w:eastAsia="仿宋" w:cs="Times New Roman"/>
                <w:color w:val="auto"/>
                <w:sz w:val="21"/>
                <w:szCs w:val="21"/>
                <w:lang w:val="en-US" w:eastAsia="zh-CN"/>
              </w:rPr>
              <w:t>3.考核要求：职业行为与素养得分30%，平时学习考核30%，期末</w:t>
            </w:r>
          </w:p>
          <w:p w14:paraId="4A738B1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default" w:ascii="仿宋" w:hAnsi="仿宋" w:eastAsia="仿宋" w:cs="Times New Roman"/>
                <w:color w:val="auto"/>
                <w:sz w:val="21"/>
                <w:szCs w:val="21"/>
                <w:lang w:eastAsia="zh-CN"/>
              </w:rPr>
            </w:pPr>
            <w:r>
              <w:rPr>
                <w:rFonts w:hint="eastAsia" w:ascii="仿宋" w:hAnsi="仿宋" w:eastAsia="仿宋" w:cs="Times New Roman"/>
                <w:color w:val="auto"/>
                <w:sz w:val="21"/>
                <w:szCs w:val="21"/>
                <w:lang w:val="en-US" w:eastAsia="zh-CN"/>
              </w:rPr>
              <w:t>测试成绩40%。</w:t>
            </w:r>
          </w:p>
        </w:tc>
      </w:tr>
      <w:tr w14:paraId="60E86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3" w:hRule="atLeast"/>
          <w:jc w:val="center"/>
        </w:trPr>
        <w:tc>
          <w:tcPr>
            <w:tcW w:w="617" w:type="pct"/>
            <w:vAlign w:val="center"/>
          </w:tcPr>
          <w:p w14:paraId="3AD051D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auto"/>
              <w:rPr>
                <w:rFonts w:hint="eastAsia"/>
                <w:sz w:val="21"/>
                <w:szCs w:val="16"/>
                <w:lang w:val="en-US" w:eastAsia="zh-CN"/>
              </w:rPr>
            </w:pPr>
            <w:r>
              <w:rPr>
                <w:rFonts w:hint="eastAsia"/>
                <w:sz w:val="21"/>
                <w:szCs w:val="16"/>
                <w:lang w:val="en-US" w:eastAsia="zh-CN"/>
              </w:rPr>
              <w:t>6</w:t>
            </w:r>
          </w:p>
        </w:tc>
        <w:tc>
          <w:tcPr>
            <w:tcW w:w="813" w:type="pct"/>
            <w:vAlign w:val="center"/>
          </w:tcPr>
          <w:p w14:paraId="3BB945E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eastAsia" w:ascii="仿宋" w:hAnsi="仿宋" w:eastAsia="仿宋" w:cs="Times New Roman"/>
                <w:color w:val="auto"/>
                <w:sz w:val="21"/>
                <w:szCs w:val="21"/>
                <w:lang w:eastAsia="zh-CN"/>
              </w:rPr>
              <w:t>通用设备安装与维护</w:t>
            </w:r>
          </w:p>
        </w:tc>
        <w:tc>
          <w:tcPr>
            <w:tcW w:w="1540" w:type="pct"/>
            <w:vAlign w:val="center"/>
          </w:tcPr>
          <w:p w14:paraId="10BDA26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default" w:ascii="仿宋" w:hAnsi="仿宋" w:eastAsia="仿宋" w:cs="Times New Roman"/>
                <w:color w:val="auto"/>
                <w:sz w:val="21"/>
                <w:szCs w:val="21"/>
                <w:lang w:eastAsia="zh-CN"/>
              </w:rPr>
              <w:t>①</w:t>
            </w:r>
            <w:r>
              <w:rPr>
                <w:rFonts w:hint="eastAsia" w:ascii="仿宋" w:hAnsi="仿宋" w:eastAsia="仿宋" w:cs="Times New Roman"/>
                <w:color w:val="auto"/>
                <w:sz w:val="21"/>
                <w:szCs w:val="21"/>
                <w:lang w:eastAsia="zh-CN"/>
              </w:rPr>
              <w:t>操作使用起重设备、输送设备、风机、水泵、空压机等典型通用设备。</w:t>
            </w:r>
          </w:p>
          <w:p w14:paraId="6E194ED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default" w:ascii="仿宋" w:hAnsi="仿宋" w:eastAsia="仿宋" w:cs="Times New Roman"/>
                <w:color w:val="auto"/>
                <w:sz w:val="21"/>
                <w:szCs w:val="21"/>
                <w:lang w:eastAsia="zh-CN"/>
              </w:rPr>
              <w:t>②</w:t>
            </w:r>
            <w:r>
              <w:rPr>
                <w:rFonts w:hint="eastAsia" w:ascii="仿宋" w:hAnsi="仿宋" w:eastAsia="仿宋" w:cs="Times New Roman"/>
                <w:color w:val="auto"/>
                <w:sz w:val="21"/>
                <w:szCs w:val="21"/>
                <w:lang w:eastAsia="zh-CN"/>
              </w:rPr>
              <w:t>安装与调试典型通用设备。</w:t>
            </w:r>
          </w:p>
          <w:p w14:paraId="1820BA0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default" w:ascii="仿宋" w:hAnsi="仿宋" w:eastAsia="仿宋" w:cs="Times New Roman"/>
                <w:color w:val="auto"/>
                <w:sz w:val="21"/>
                <w:szCs w:val="21"/>
                <w:lang w:eastAsia="zh-CN"/>
              </w:rPr>
              <w:t>③</w:t>
            </w:r>
            <w:r>
              <w:rPr>
                <w:rFonts w:hint="eastAsia" w:ascii="仿宋" w:hAnsi="仿宋" w:eastAsia="仿宋" w:cs="Times New Roman"/>
                <w:color w:val="auto"/>
                <w:sz w:val="21"/>
                <w:szCs w:val="21"/>
                <w:lang w:eastAsia="zh-CN"/>
              </w:rPr>
              <w:t>排除典型通用设备的电气故障。</w:t>
            </w:r>
          </w:p>
          <w:p w14:paraId="0122CEF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④修理、修复典型通用设备的机械故障。</w:t>
            </w:r>
          </w:p>
          <w:p w14:paraId="7D59F00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eastAsia" w:ascii="仿宋" w:hAnsi="仿宋" w:eastAsia="仿宋" w:cs="Times New Roman"/>
                <w:color w:val="auto"/>
                <w:sz w:val="21"/>
                <w:szCs w:val="21"/>
                <w:lang w:eastAsia="zh-CN"/>
              </w:rPr>
              <w:t>⑤通用设备的维护与管理。</w:t>
            </w:r>
          </w:p>
        </w:tc>
        <w:tc>
          <w:tcPr>
            <w:tcW w:w="1179" w:type="pct"/>
            <w:vAlign w:val="center"/>
          </w:tcPr>
          <w:p w14:paraId="7070D19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default" w:ascii="仿宋" w:hAnsi="仿宋" w:eastAsia="仿宋" w:cs="Times New Roman"/>
                <w:color w:val="auto"/>
                <w:sz w:val="21"/>
                <w:szCs w:val="21"/>
                <w:lang w:eastAsia="zh-CN"/>
              </w:rPr>
              <w:t>①</w:t>
            </w:r>
            <w:r>
              <w:rPr>
                <w:rFonts w:hint="eastAsia" w:ascii="仿宋" w:hAnsi="仿宋" w:eastAsia="仿宋" w:cs="Times New Roman"/>
                <w:color w:val="auto"/>
                <w:sz w:val="21"/>
                <w:szCs w:val="21"/>
                <w:lang w:val="en-US" w:eastAsia="zh-CN"/>
              </w:rPr>
              <w:t>掌握起重设备、输送设备、风机、水泵、空压机等典型通用设备的结构组成、工作原理、使用要求等知识，具备典型通用设备的操作使用、安装调试能力。</w:t>
            </w:r>
          </w:p>
          <w:p w14:paraId="15B254E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default" w:ascii="仿宋" w:hAnsi="仿宋" w:eastAsia="仿宋" w:cs="Times New Roman"/>
                <w:color w:val="auto"/>
                <w:sz w:val="21"/>
                <w:szCs w:val="21"/>
                <w:lang w:eastAsia="zh-CN"/>
              </w:rPr>
              <w:t>②</w:t>
            </w:r>
            <w:r>
              <w:rPr>
                <w:rFonts w:hint="eastAsia" w:ascii="仿宋" w:hAnsi="仿宋" w:eastAsia="仿宋" w:cs="Times New Roman"/>
                <w:color w:val="auto"/>
                <w:sz w:val="21"/>
                <w:szCs w:val="21"/>
                <w:lang w:val="en-US" w:eastAsia="zh-CN"/>
              </w:rPr>
              <w:t>掌握通用设备的故障诊断方法与知识，具备典型通用设备的维修维护能力。</w:t>
            </w:r>
          </w:p>
          <w:p w14:paraId="1AF921D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val="en-US" w:eastAsia="zh-CN"/>
              </w:rPr>
            </w:pPr>
            <w:r>
              <w:rPr>
                <w:rFonts w:hint="default" w:ascii="仿宋" w:hAnsi="仿宋" w:eastAsia="仿宋" w:cs="Times New Roman"/>
                <w:color w:val="auto"/>
                <w:sz w:val="21"/>
                <w:szCs w:val="21"/>
                <w:lang w:eastAsia="zh-CN"/>
              </w:rPr>
              <w:t>③</w:t>
            </w:r>
            <w:r>
              <w:rPr>
                <w:rFonts w:hint="eastAsia" w:ascii="仿宋" w:hAnsi="仿宋" w:eastAsia="仿宋" w:cs="Times New Roman"/>
                <w:color w:val="auto"/>
                <w:sz w:val="21"/>
                <w:szCs w:val="21"/>
                <w:lang w:val="en-US" w:eastAsia="zh-CN"/>
              </w:rPr>
              <w:t>掌握通用设备的安全使用规范，具备设备管理能力。</w:t>
            </w:r>
          </w:p>
        </w:tc>
        <w:tc>
          <w:tcPr>
            <w:tcW w:w="849" w:type="pct"/>
            <w:vAlign w:val="center"/>
          </w:tcPr>
          <w:p w14:paraId="2A994DC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default"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1.教学形式：</w:t>
            </w:r>
            <w:r>
              <w:rPr>
                <w:rFonts w:hint="eastAsia" w:ascii="仿宋" w:hAnsi="仿宋" w:eastAsia="仿宋" w:cs="Times New Roman"/>
                <w:color w:val="auto"/>
                <w:sz w:val="21"/>
                <w:szCs w:val="21"/>
                <w:lang w:val="en-US" w:eastAsia="zh-CN"/>
              </w:rPr>
              <w:t>一体化教学</w:t>
            </w:r>
            <w:r>
              <w:rPr>
                <w:rFonts w:hint="eastAsia" w:ascii="仿宋" w:hAnsi="仿宋" w:eastAsia="仿宋" w:cs="Times New Roman"/>
                <w:color w:val="auto"/>
                <w:sz w:val="21"/>
                <w:szCs w:val="21"/>
                <w:lang w:eastAsia="zh-CN"/>
              </w:rPr>
              <w:t>；</w:t>
            </w:r>
          </w:p>
          <w:p w14:paraId="16AC302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default"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2.教室要求：</w:t>
            </w:r>
            <w:r>
              <w:rPr>
                <w:rFonts w:hint="eastAsia" w:ascii="仿宋" w:hAnsi="仿宋" w:eastAsia="仿宋" w:cs="Times New Roman"/>
                <w:color w:val="auto"/>
                <w:sz w:val="21"/>
                <w:szCs w:val="21"/>
                <w:lang w:val="en-US" w:eastAsia="zh-CN"/>
              </w:rPr>
              <w:t>通用设备实训室</w:t>
            </w:r>
            <w:r>
              <w:rPr>
                <w:rFonts w:hint="eastAsia" w:ascii="仿宋" w:hAnsi="仿宋" w:eastAsia="仿宋" w:cs="Times New Roman"/>
                <w:color w:val="auto"/>
                <w:sz w:val="21"/>
                <w:szCs w:val="21"/>
                <w:lang w:eastAsia="zh-CN"/>
              </w:rPr>
              <w:t>；</w:t>
            </w:r>
          </w:p>
          <w:p w14:paraId="3429FE4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default"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3.考核要求：职业行为与素养得分</w:t>
            </w:r>
            <w:r>
              <w:rPr>
                <w:rFonts w:hint="eastAsia" w:ascii="仿宋" w:hAnsi="仿宋" w:eastAsia="仿宋" w:cs="Times New Roman"/>
                <w:color w:val="auto"/>
                <w:sz w:val="21"/>
                <w:szCs w:val="21"/>
                <w:lang w:val="en-US" w:eastAsia="zh-CN"/>
              </w:rPr>
              <w:t>25</w:t>
            </w:r>
            <w:r>
              <w:rPr>
                <w:rFonts w:hint="eastAsia" w:ascii="仿宋" w:hAnsi="仿宋" w:eastAsia="仿宋" w:cs="Times New Roman"/>
                <w:color w:val="auto"/>
                <w:sz w:val="21"/>
                <w:szCs w:val="21"/>
                <w:lang w:eastAsia="zh-CN"/>
              </w:rPr>
              <w:t>%，平时</w:t>
            </w:r>
            <w:r>
              <w:rPr>
                <w:rFonts w:hint="eastAsia" w:ascii="仿宋" w:hAnsi="仿宋" w:eastAsia="仿宋" w:cs="Times New Roman"/>
                <w:color w:val="auto"/>
                <w:sz w:val="21"/>
                <w:szCs w:val="21"/>
                <w:lang w:val="en-US" w:eastAsia="zh-CN"/>
              </w:rPr>
              <w:t>学习</w:t>
            </w:r>
            <w:r>
              <w:rPr>
                <w:rFonts w:hint="eastAsia" w:ascii="仿宋" w:hAnsi="仿宋" w:eastAsia="仿宋" w:cs="Times New Roman"/>
                <w:color w:val="auto"/>
                <w:sz w:val="21"/>
                <w:szCs w:val="21"/>
                <w:lang w:eastAsia="zh-CN"/>
              </w:rPr>
              <w:t>考核</w:t>
            </w:r>
            <w:r>
              <w:rPr>
                <w:rFonts w:hint="eastAsia" w:ascii="仿宋" w:hAnsi="仿宋" w:eastAsia="仿宋" w:cs="Times New Roman"/>
                <w:color w:val="auto"/>
                <w:sz w:val="21"/>
                <w:szCs w:val="21"/>
                <w:lang w:val="en-US" w:eastAsia="zh-CN"/>
              </w:rPr>
              <w:t>35</w:t>
            </w:r>
            <w:r>
              <w:rPr>
                <w:rFonts w:hint="eastAsia" w:ascii="仿宋" w:hAnsi="仿宋" w:eastAsia="仿宋" w:cs="Times New Roman"/>
                <w:color w:val="auto"/>
                <w:sz w:val="21"/>
                <w:szCs w:val="21"/>
                <w:lang w:eastAsia="zh-CN"/>
              </w:rPr>
              <w:t>%，期末测试成绩</w:t>
            </w:r>
            <w:r>
              <w:rPr>
                <w:rFonts w:hint="eastAsia" w:ascii="仿宋" w:hAnsi="仿宋" w:eastAsia="仿宋" w:cs="Times New Roman"/>
                <w:color w:val="auto"/>
                <w:sz w:val="21"/>
                <w:szCs w:val="21"/>
                <w:lang w:val="en-US" w:eastAsia="zh-CN"/>
              </w:rPr>
              <w:t>4</w:t>
            </w:r>
            <w:r>
              <w:rPr>
                <w:rFonts w:hint="eastAsia" w:ascii="仿宋" w:hAnsi="仿宋" w:eastAsia="仿宋" w:cs="Times New Roman"/>
                <w:color w:val="auto"/>
                <w:sz w:val="21"/>
                <w:szCs w:val="21"/>
                <w:lang w:eastAsia="zh-CN"/>
              </w:rPr>
              <w:t>0%。</w:t>
            </w:r>
          </w:p>
        </w:tc>
      </w:tr>
      <w:tr w14:paraId="3E2CA5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3" w:hRule="atLeast"/>
          <w:jc w:val="center"/>
        </w:trPr>
        <w:tc>
          <w:tcPr>
            <w:tcW w:w="617" w:type="pct"/>
            <w:vAlign w:val="center"/>
          </w:tcPr>
          <w:p w14:paraId="46E8CEF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auto"/>
              <w:rPr>
                <w:rFonts w:hint="default"/>
                <w:sz w:val="21"/>
                <w:szCs w:val="16"/>
                <w:lang w:val="en-US" w:eastAsia="zh-CN"/>
              </w:rPr>
            </w:pPr>
            <w:r>
              <w:rPr>
                <w:rFonts w:hint="eastAsia"/>
                <w:sz w:val="21"/>
                <w:szCs w:val="16"/>
                <w:lang w:val="en-US" w:eastAsia="zh-CN"/>
              </w:rPr>
              <w:t>7</w:t>
            </w:r>
          </w:p>
        </w:tc>
        <w:tc>
          <w:tcPr>
            <w:tcW w:w="813" w:type="pct"/>
            <w:vAlign w:val="center"/>
          </w:tcPr>
          <w:p w14:paraId="4048913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设备管理与预防维修</w:t>
            </w:r>
          </w:p>
        </w:tc>
        <w:tc>
          <w:tcPr>
            <w:tcW w:w="1540" w:type="pct"/>
            <w:vAlign w:val="center"/>
          </w:tcPr>
          <w:p w14:paraId="4B8E307E">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default" w:ascii="仿宋" w:hAnsi="仿宋" w:eastAsia="仿宋" w:cs="Times New Roman"/>
                <w:color w:val="auto"/>
                <w:sz w:val="21"/>
                <w:szCs w:val="21"/>
                <w:lang w:eastAsia="zh-CN"/>
              </w:rPr>
              <w:t>①</w:t>
            </w:r>
            <w:r>
              <w:rPr>
                <w:rFonts w:hint="eastAsia" w:ascii="仿宋" w:hAnsi="仿宋" w:eastAsia="仿宋" w:cs="Times New Roman"/>
                <w:color w:val="auto"/>
                <w:sz w:val="21"/>
                <w:szCs w:val="21"/>
                <w:lang w:eastAsia="zh-CN"/>
              </w:rPr>
              <w:t>编制设备选购计划、更新改造和报废方案并组织实施。</w:t>
            </w:r>
          </w:p>
          <w:p w14:paraId="0B5FADE1">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default" w:ascii="仿宋" w:hAnsi="仿宋" w:eastAsia="仿宋" w:cs="Times New Roman"/>
                <w:color w:val="auto"/>
                <w:sz w:val="21"/>
                <w:szCs w:val="21"/>
                <w:lang w:eastAsia="zh-CN"/>
              </w:rPr>
              <w:t>②</w:t>
            </w:r>
            <w:r>
              <w:rPr>
                <w:rFonts w:hint="eastAsia" w:ascii="仿宋" w:hAnsi="仿宋" w:eastAsia="仿宋" w:cs="Times New Roman"/>
                <w:color w:val="auto"/>
                <w:sz w:val="21"/>
                <w:szCs w:val="21"/>
                <w:lang w:eastAsia="zh-CN"/>
              </w:rPr>
              <w:t>按照预定方式和标准检测设备关键点的运行状态，分析设备运行状况，调整设备定修周期。</w:t>
            </w:r>
          </w:p>
          <w:p w14:paraId="03BAB79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default" w:ascii="仿宋" w:hAnsi="仿宋" w:eastAsia="仿宋" w:cs="Times New Roman"/>
                <w:color w:val="auto"/>
                <w:sz w:val="21"/>
                <w:szCs w:val="21"/>
                <w:lang w:eastAsia="zh-CN"/>
              </w:rPr>
              <w:t>③</w:t>
            </w:r>
            <w:r>
              <w:rPr>
                <w:rFonts w:hint="eastAsia" w:ascii="仿宋" w:hAnsi="仿宋" w:eastAsia="仿宋" w:cs="Times New Roman"/>
                <w:color w:val="auto"/>
                <w:sz w:val="21"/>
                <w:szCs w:val="21"/>
                <w:lang w:eastAsia="zh-CN"/>
              </w:rPr>
              <w:t>编制设备检修计划，提出检修所需设备清单和方案，监控设备检修过程。</w:t>
            </w:r>
          </w:p>
          <w:p w14:paraId="0B158C8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④组织设备的备品、备件等采购供应。</w:t>
            </w:r>
          </w:p>
          <w:p w14:paraId="2FC7008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⑤管理设备档案和维修资料。</w:t>
            </w:r>
          </w:p>
        </w:tc>
        <w:tc>
          <w:tcPr>
            <w:tcW w:w="1179" w:type="pct"/>
            <w:vAlign w:val="center"/>
          </w:tcPr>
          <w:p w14:paraId="1EAFBEE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default" w:ascii="仿宋" w:hAnsi="仿宋" w:eastAsia="仿宋" w:cs="Times New Roman"/>
                <w:color w:val="auto"/>
                <w:sz w:val="21"/>
                <w:szCs w:val="21"/>
                <w:lang w:eastAsia="zh-CN"/>
              </w:rPr>
              <w:t>①</w:t>
            </w:r>
            <w:r>
              <w:rPr>
                <w:rFonts w:hint="eastAsia" w:ascii="仿宋" w:hAnsi="仿宋" w:eastAsia="仿宋" w:cs="Times New Roman"/>
                <w:color w:val="auto"/>
                <w:sz w:val="21"/>
                <w:szCs w:val="21"/>
                <w:lang w:eastAsia="zh-CN"/>
              </w:rPr>
              <w:t>掌握现代设备管理理念、模式、方法、设备远程监测与管理技术知识，安全生产相关知识及法律法规。</w:t>
            </w:r>
          </w:p>
          <w:p w14:paraId="26E0203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default" w:ascii="仿宋" w:hAnsi="仿宋" w:eastAsia="仿宋" w:cs="Times New Roman"/>
                <w:color w:val="auto"/>
                <w:sz w:val="21"/>
                <w:szCs w:val="21"/>
                <w:lang w:eastAsia="zh-CN"/>
              </w:rPr>
              <w:t>②</w:t>
            </w:r>
            <w:r>
              <w:rPr>
                <w:rFonts w:hint="eastAsia" w:ascii="仿宋" w:hAnsi="仿宋" w:eastAsia="仿宋" w:cs="Times New Roman"/>
                <w:color w:val="auto"/>
                <w:sz w:val="21"/>
                <w:szCs w:val="21"/>
                <w:lang w:eastAsia="zh-CN"/>
              </w:rPr>
              <w:t>具备机电设备的定期维护作业、点检作业、检修作业管理，设备运行保障管理，设备改善、改造和更新管理，设备规划与选型管理能力。</w:t>
            </w:r>
          </w:p>
          <w:p w14:paraId="78313881">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lang w:eastAsia="zh-CN"/>
              </w:rPr>
            </w:pPr>
            <w:r>
              <w:rPr>
                <w:rFonts w:hint="default" w:ascii="仿宋" w:hAnsi="仿宋" w:eastAsia="仿宋" w:cs="Times New Roman"/>
                <w:color w:val="auto"/>
                <w:sz w:val="21"/>
                <w:szCs w:val="21"/>
                <w:lang w:eastAsia="zh-CN"/>
              </w:rPr>
              <w:t>③</w:t>
            </w:r>
            <w:r>
              <w:rPr>
                <w:rFonts w:hint="eastAsia" w:ascii="仿宋" w:hAnsi="仿宋" w:eastAsia="仿宋" w:cs="Times New Roman"/>
                <w:color w:val="auto"/>
                <w:sz w:val="21"/>
                <w:szCs w:val="21"/>
                <w:lang w:eastAsia="zh-CN"/>
              </w:rPr>
              <w:t>具备设备监控、远程运维等技术应用能力，能够运用软件进行设备运行、资产备件等管理。</w:t>
            </w:r>
          </w:p>
        </w:tc>
        <w:tc>
          <w:tcPr>
            <w:tcW w:w="849" w:type="pct"/>
            <w:vAlign w:val="center"/>
          </w:tcPr>
          <w:p w14:paraId="58C3B55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default" w:ascii="仿宋" w:hAnsi="仿宋" w:eastAsia="仿宋"/>
                <w:color w:val="auto"/>
                <w:sz w:val="21"/>
                <w:szCs w:val="21"/>
              </w:rPr>
            </w:pPr>
            <w:r>
              <w:rPr>
                <w:rFonts w:hint="eastAsia" w:ascii="仿宋" w:hAnsi="仿宋" w:eastAsia="仿宋"/>
                <w:color w:val="auto"/>
                <w:sz w:val="21"/>
                <w:szCs w:val="21"/>
              </w:rPr>
              <w:t>1.教学形式：混合式授课；</w:t>
            </w:r>
          </w:p>
          <w:p w14:paraId="5837B0B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default" w:ascii="仿宋" w:hAnsi="仿宋" w:eastAsia="仿宋"/>
                <w:color w:val="auto"/>
                <w:sz w:val="21"/>
                <w:szCs w:val="21"/>
              </w:rPr>
            </w:pPr>
            <w:r>
              <w:rPr>
                <w:rFonts w:hint="eastAsia" w:ascii="仿宋" w:hAnsi="仿宋" w:eastAsia="仿宋"/>
                <w:color w:val="auto"/>
                <w:sz w:val="21"/>
                <w:szCs w:val="21"/>
              </w:rPr>
              <w:t>2.教室要求：多媒体教室</w:t>
            </w:r>
            <w:r>
              <w:rPr>
                <w:rFonts w:hint="eastAsia" w:ascii="仿宋" w:hAnsi="仿宋" w:eastAsia="仿宋"/>
                <w:color w:val="auto"/>
                <w:sz w:val="21"/>
                <w:szCs w:val="21"/>
                <w:lang w:eastAsia="zh-CN"/>
              </w:rPr>
              <w:t>、</w:t>
            </w:r>
            <w:r>
              <w:rPr>
                <w:rFonts w:hint="eastAsia" w:ascii="仿宋" w:hAnsi="仿宋" w:eastAsia="仿宋"/>
                <w:color w:val="auto"/>
                <w:sz w:val="21"/>
                <w:szCs w:val="21"/>
                <w:lang w:val="en-US" w:eastAsia="zh-CN"/>
              </w:rPr>
              <w:t>实训场地</w:t>
            </w:r>
            <w:r>
              <w:rPr>
                <w:rFonts w:hint="eastAsia" w:ascii="仿宋" w:hAnsi="仿宋" w:eastAsia="仿宋"/>
                <w:color w:val="auto"/>
                <w:sz w:val="21"/>
                <w:szCs w:val="21"/>
              </w:rPr>
              <w:t>；</w:t>
            </w:r>
          </w:p>
          <w:p w14:paraId="73E3EC0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default"/>
                <w:sz w:val="21"/>
                <w:szCs w:val="16"/>
              </w:rPr>
            </w:pPr>
            <w:r>
              <w:rPr>
                <w:rFonts w:hint="eastAsia" w:ascii="仿宋" w:hAnsi="仿宋" w:eastAsia="仿宋"/>
                <w:color w:val="auto"/>
                <w:sz w:val="21"/>
                <w:szCs w:val="21"/>
              </w:rPr>
              <w:t>3.考核要求：职业行为与素养得分</w:t>
            </w:r>
            <w:r>
              <w:rPr>
                <w:rFonts w:hint="eastAsia" w:ascii="仿宋" w:hAnsi="仿宋" w:eastAsia="仿宋"/>
                <w:color w:val="auto"/>
                <w:sz w:val="21"/>
                <w:szCs w:val="21"/>
                <w:lang w:val="en-US" w:eastAsia="zh-CN"/>
              </w:rPr>
              <w:t>10</w:t>
            </w:r>
            <w:r>
              <w:rPr>
                <w:rFonts w:hint="eastAsia" w:ascii="仿宋" w:hAnsi="仿宋" w:eastAsia="仿宋"/>
                <w:color w:val="auto"/>
                <w:sz w:val="21"/>
                <w:szCs w:val="21"/>
              </w:rPr>
              <w:t>%</w:t>
            </w:r>
            <w:r>
              <w:rPr>
                <w:rFonts w:hint="eastAsia" w:ascii="仿宋" w:hAnsi="仿宋" w:eastAsia="仿宋"/>
                <w:color w:val="auto"/>
                <w:sz w:val="21"/>
                <w:szCs w:val="21"/>
                <w:lang w:eastAsia="zh-CN"/>
              </w:rPr>
              <w:t>，</w:t>
            </w:r>
            <w:r>
              <w:rPr>
                <w:rFonts w:hint="eastAsia" w:ascii="仿宋" w:hAnsi="仿宋" w:eastAsia="仿宋"/>
                <w:color w:val="auto"/>
                <w:sz w:val="21"/>
                <w:szCs w:val="21"/>
              </w:rPr>
              <w:t>平时</w:t>
            </w:r>
            <w:r>
              <w:rPr>
                <w:rFonts w:hint="eastAsia" w:ascii="仿宋" w:hAnsi="仿宋" w:eastAsia="仿宋"/>
                <w:color w:val="auto"/>
                <w:sz w:val="21"/>
                <w:szCs w:val="21"/>
                <w:lang w:val="en-US" w:eastAsia="zh-CN"/>
              </w:rPr>
              <w:t>学习</w:t>
            </w:r>
            <w:r>
              <w:rPr>
                <w:rFonts w:hint="eastAsia" w:ascii="仿宋" w:hAnsi="仿宋" w:eastAsia="仿宋"/>
                <w:color w:val="auto"/>
                <w:sz w:val="21"/>
                <w:szCs w:val="21"/>
              </w:rPr>
              <w:t>考核</w:t>
            </w:r>
            <w:r>
              <w:rPr>
                <w:rFonts w:hint="eastAsia" w:ascii="仿宋" w:hAnsi="仿宋" w:eastAsia="仿宋"/>
                <w:color w:val="auto"/>
                <w:sz w:val="21"/>
                <w:szCs w:val="21"/>
                <w:lang w:val="en-US" w:eastAsia="zh-CN"/>
              </w:rPr>
              <w:t>4</w:t>
            </w:r>
            <w:r>
              <w:rPr>
                <w:rFonts w:hint="eastAsia" w:ascii="仿宋" w:hAnsi="仿宋" w:eastAsia="仿宋"/>
                <w:color w:val="auto"/>
                <w:sz w:val="21"/>
                <w:szCs w:val="21"/>
              </w:rPr>
              <w:t>0%，期末测试成绩</w:t>
            </w:r>
            <w:r>
              <w:rPr>
                <w:rFonts w:hint="eastAsia" w:ascii="仿宋" w:hAnsi="仿宋" w:eastAsia="仿宋"/>
                <w:color w:val="auto"/>
                <w:sz w:val="21"/>
                <w:szCs w:val="21"/>
                <w:lang w:val="en-US" w:eastAsia="zh-CN"/>
              </w:rPr>
              <w:t>3</w:t>
            </w:r>
            <w:r>
              <w:rPr>
                <w:rFonts w:hint="eastAsia" w:ascii="仿宋" w:hAnsi="仿宋" w:eastAsia="仿宋"/>
                <w:color w:val="auto"/>
                <w:sz w:val="21"/>
                <w:szCs w:val="21"/>
              </w:rPr>
              <w:t>0%</w:t>
            </w:r>
            <w:r>
              <w:rPr>
                <w:rFonts w:hint="eastAsia" w:ascii="仿宋" w:hAnsi="仿宋" w:eastAsia="仿宋"/>
                <w:color w:val="auto"/>
                <w:sz w:val="21"/>
                <w:szCs w:val="21"/>
                <w:lang w:eastAsia="zh-CN"/>
              </w:rPr>
              <w:t>，</w:t>
            </w:r>
            <w:r>
              <w:rPr>
                <w:rFonts w:hint="eastAsia" w:ascii="仿宋" w:hAnsi="仿宋" w:eastAsia="仿宋"/>
                <w:color w:val="auto"/>
                <w:sz w:val="21"/>
                <w:szCs w:val="21"/>
              </w:rPr>
              <w:t>口头面试</w:t>
            </w:r>
            <w:r>
              <w:rPr>
                <w:rFonts w:hint="eastAsia" w:ascii="仿宋" w:hAnsi="仿宋" w:eastAsia="仿宋"/>
                <w:color w:val="auto"/>
                <w:sz w:val="21"/>
                <w:szCs w:val="21"/>
                <w:lang w:val="en-US" w:eastAsia="zh-CN"/>
              </w:rPr>
              <w:t>和综合大作业2</w:t>
            </w:r>
            <w:r>
              <w:rPr>
                <w:rFonts w:hint="eastAsia" w:ascii="仿宋" w:hAnsi="仿宋" w:eastAsia="仿宋"/>
                <w:color w:val="auto"/>
                <w:sz w:val="21"/>
                <w:szCs w:val="21"/>
              </w:rPr>
              <w:t>0%</w:t>
            </w:r>
            <w:r>
              <w:rPr>
                <w:rFonts w:hint="eastAsia" w:ascii="仿宋" w:hAnsi="仿宋" w:eastAsia="仿宋"/>
                <w:color w:val="auto"/>
                <w:sz w:val="21"/>
                <w:szCs w:val="21"/>
                <w:lang w:eastAsia="zh-CN"/>
              </w:rPr>
              <w:t>。</w:t>
            </w:r>
          </w:p>
        </w:tc>
      </w:tr>
      <w:tr w14:paraId="5D13B8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7" w:type="pct"/>
            <w:vAlign w:val="center"/>
          </w:tcPr>
          <w:p w14:paraId="59A6CDF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auto"/>
              <w:rPr>
                <w:rFonts w:hint="default"/>
                <w:b w:val="0"/>
                <w:bCs w:val="0"/>
                <w:color w:val="auto"/>
                <w:sz w:val="21"/>
                <w:szCs w:val="16"/>
                <w:lang w:val="en-US" w:eastAsia="zh-CN"/>
              </w:rPr>
            </w:pPr>
            <w:r>
              <w:rPr>
                <w:rFonts w:hint="eastAsia"/>
                <w:b w:val="0"/>
                <w:bCs w:val="0"/>
                <w:color w:val="auto"/>
                <w:sz w:val="21"/>
                <w:szCs w:val="16"/>
                <w:lang w:val="en-US" w:eastAsia="zh-CN"/>
              </w:rPr>
              <w:t>8</w:t>
            </w:r>
          </w:p>
        </w:tc>
        <w:tc>
          <w:tcPr>
            <w:tcW w:w="813" w:type="pct"/>
            <w:vAlign w:val="center"/>
          </w:tcPr>
          <w:p w14:paraId="796A4F9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default"/>
                <w:b w:val="0"/>
                <w:bCs w:val="0"/>
                <w:color w:val="auto"/>
                <w:sz w:val="21"/>
                <w:szCs w:val="16"/>
              </w:rPr>
            </w:pPr>
            <w:r>
              <w:rPr>
                <w:rFonts w:hint="eastAsia" w:ascii="仿宋" w:hAnsi="仿宋" w:eastAsia="仿宋" w:cs="Times New Roman"/>
                <w:b w:val="0"/>
                <w:bCs w:val="0"/>
                <w:color w:val="auto"/>
                <w:sz w:val="21"/>
                <w:szCs w:val="21"/>
                <w:lang w:eastAsia="zh-CN"/>
              </w:rPr>
              <w:t>钳工技能训练</w:t>
            </w:r>
          </w:p>
        </w:tc>
        <w:tc>
          <w:tcPr>
            <w:tcW w:w="1540" w:type="pct"/>
            <w:vAlign w:val="center"/>
          </w:tcPr>
          <w:p w14:paraId="0D239AA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default" w:ascii="仿宋" w:hAnsi="仿宋" w:eastAsia="仿宋" w:cs="Times New Roman"/>
                <w:color w:val="auto"/>
                <w:sz w:val="21"/>
                <w:szCs w:val="21"/>
                <w:lang w:eastAsia="zh-CN"/>
              </w:rPr>
              <w:t>①</w:t>
            </w:r>
            <w:r>
              <w:rPr>
                <w:rFonts w:hint="eastAsia" w:ascii="仿宋" w:hAnsi="仿宋" w:eastAsia="仿宋" w:cs="Times New Roman"/>
                <w:color w:val="auto"/>
                <w:sz w:val="21"/>
                <w:szCs w:val="21"/>
                <w:lang w:eastAsia="zh-CN"/>
              </w:rPr>
              <w:t>进行设备导轨或轴瓦刮研及检查，装配设备床身、立柱、变速机构、进给机构、主轴箱等。</w:t>
            </w:r>
          </w:p>
          <w:p w14:paraId="3039AEC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default" w:ascii="仿宋" w:hAnsi="仿宋" w:eastAsia="仿宋" w:cs="Times New Roman"/>
                <w:color w:val="auto"/>
                <w:sz w:val="21"/>
                <w:szCs w:val="21"/>
                <w:lang w:eastAsia="zh-CN"/>
              </w:rPr>
              <w:t>②</w:t>
            </w:r>
            <w:r>
              <w:rPr>
                <w:rFonts w:hint="eastAsia" w:ascii="仿宋" w:hAnsi="仿宋" w:eastAsia="仿宋" w:cs="Times New Roman"/>
                <w:color w:val="auto"/>
                <w:sz w:val="21"/>
                <w:szCs w:val="21"/>
                <w:lang w:eastAsia="zh-CN"/>
              </w:rPr>
              <w:t>装配设备的控制和操纵系统、润滑冷却系统、上下料装置、液压装置、工作台等。</w:t>
            </w:r>
          </w:p>
          <w:p w14:paraId="1999219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default" w:ascii="仿宋" w:hAnsi="仿宋" w:eastAsia="仿宋" w:cs="Times New Roman"/>
                <w:color w:val="auto"/>
                <w:sz w:val="21"/>
                <w:szCs w:val="21"/>
                <w:lang w:eastAsia="zh-CN"/>
              </w:rPr>
              <w:t>③</w:t>
            </w:r>
            <w:r>
              <w:rPr>
                <w:rFonts w:hint="eastAsia" w:ascii="仿宋" w:hAnsi="仿宋" w:eastAsia="仿宋" w:cs="Times New Roman"/>
                <w:color w:val="auto"/>
                <w:sz w:val="21"/>
                <w:szCs w:val="21"/>
                <w:lang w:eastAsia="zh-CN"/>
              </w:rPr>
              <w:t>使用仪器仪表和工装工具，进行设备的机械、电气、液压和数控等系统的综合检测和调试。</w:t>
            </w:r>
          </w:p>
          <w:p w14:paraId="42F551B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④维护保养装配设备和工夹量具。</w:t>
            </w:r>
          </w:p>
          <w:p w14:paraId="480A52E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（1. 普通机床主要机构工作原理及传动系统分析；</w:t>
            </w:r>
          </w:p>
          <w:p w14:paraId="46A9538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2. 普通机床拆装工艺的编制、设备拆装方法、常用拆装工量具的正确使用；</w:t>
            </w:r>
          </w:p>
          <w:p w14:paraId="2295A4F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3. 普通机床装配维修中技术资料的查找、阅读及分析；</w:t>
            </w:r>
          </w:p>
          <w:p w14:paraId="64DA7ED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4. 普通机床传动机构的拆装，零部件的测量、设计及制图；</w:t>
            </w:r>
          </w:p>
          <w:p w14:paraId="7742C7B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5. 普通机床主要零部件修理工艺分析，修理工量具、测量仪器的正确使用，失效零件的修复技术；</w:t>
            </w:r>
          </w:p>
          <w:p w14:paraId="1A4C7D9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6. 机械设备修理的检、研具的正确选择和使用；</w:t>
            </w:r>
          </w:p>
          <w:p w14:paraId="4A8426C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7. 机械设备修理精度检验；</w:t>
            </w:r>
          </w:p>
          <w:p w14:paraId="4CB79BF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8. 普通车床总装配、精度检验、调整、试车和验收；</w:t>
            </w:r>
          </w:p>
          <w:p w14:paraId="5562C0F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9.普通车床常见故障诊断与排除；</w:t>
            </w:r>
          </w:p>
          <w:p w14:paraId="0EEC05DE">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10.普通机床的安装与调试的方案设计，制定安装工艺，合理选择和使用安装设备和工具，正确安装与调试机械设备；</w:t>
            </w:r>
          </w:p>
          <w:p w14:paraId="29E832E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11.中级机修钳工职业技能鉴定内容的训练；</w:t>
            </w:r>
          </w:p>
          <w:p w14:paraId="5291484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eastAsia"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12.撰写个人工作总结、个人及小组汇报工作成果及答辩，评价和反思工作过程；</w:t>
            </w:r>
          </w:p>
          <w:p w14:paraId="553D62A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default" w:ascii="仿宋" w:hAnsi="仿宋" w:eastAsia="仿宋" w:cs="Times New Roman"/>
                <w:color w:val="auto"/>
                <w:sz w:val="21"/>
                <w:szCs w:val="21"/>
                <w:lang w:eastAsia="zh-CN"/>
              </w:rPr>
            </w:pPr>
            <w:r>
              <w:rPr>
                <w:rFonts w:hint="eastAsia" w:ascii="仿宋" w:hAnsi="仿宋" w:eastAsia="仿宋" w:cs="Times New Roman"/>
                <w:color w:val="auto"/>
                <w:sz w:val="21"/>
                <w:szCs w:val="21"/>
                <w:lang w:eastAsia="zh-CN"/>
              </w:rPr>
              <w:t>13.安全操作规程、企业文化与5S管理，工作中的合作、沟通与协调。）</w:t>
            </w:r>
          </w:p>
        </w:tc>
        <w:tc>
          <w:tcPr>
            <w:tcW w:w="1179" w:type="pct"/>
            <w:vAlign w:val="center"/>
          </w:tcPr>
          <w:p w14:paraId="60C08DF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default"/>
                <w:b w:val="0"/>
                <w:bCs w:val="0"/>
                <w:color w:val="auto"/>
                <w:sz w:val="21"/>
                <w:szCs w:val="16"/>
              </w:rPr>
            </w:pPr>
            <w:r>
              <w:rPr>
                <w:rFonts w:hint="eastAsia" w:ascii="仿宋" w:hAnsi="仿宋" w:eastAsia="仿宋" w:cs="Times New Roman"/>
                <w:b w:val="0"/>
                <w:bCs w:val="0"/>
                <w:color w:val="auto"/>
                <w:sz w:val="21"/>
                <w:szCs w:val="21"/>
                <w:lang w:eastAsia="zh-CN"/>
              </w:rPr>
              <w:t>典型机电设备的结构与组成、设备装调与维护的基础知识与技能、典型机械机构、典型控制系统的装调、对常用变频器、伺服驱动、步进驱动的主要参数进行设置及与PLC联调、在设备总装配后进行调整、试车、维护等。</w:t>
            </w:r>
          </w:p>
        </w:tc>
        <w:tc>
          <w:tcPr>
            <w:tcW w:w="849" w:type="pct"/>
            <w:vAlign w:val="center"/>
          </w:tcPr>
          <w:p w14:paraId="2622019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default" w:ascii="仿宋" w:hAnsi="仿宋" w:eastAsia="仿宋"/>
                <w:b w:val="0"/>
                <w:bCs w:val="0"/>
                <w:color w:val="auto"/>
                <w:sz w:val="21"/>
                <w:szCs w:val="21"/>
              </w:rPr>
            </w:pPr>
            <w:r>
              <w:rPr>
                <w:rFonts w:hint="eastAsia" w:ascii="仿宋" w:hAnsi="仿宋" w:eastAsia="仿宋"/>
                <w:b w:val="0"/>
                <w:bCs w:val="0"/>
                <w:color w:val="auto"/>
                <w:sz w:val="21"/>
                <w:szCs w:val="21"/>
              </w:rPr>
              <w:t>1.教学形式：</w:t>
            </w:r>
            <w:r>
              <w:rPr>
                <w:rFonts w:hint="eastAsia" w:ascii="仿宋" w:hAnsi="仿宋" w:eastAsia="仿宋"/>
                <w:b w:val="0"/>
                <w:bCs w:val="0"/>
                <w:color w:val="auto"/>
                <w:sz w:val="21"/>
                <w:szCs w:val="21"/>
                <w:lang w:val="en-US" w:eastAsia="zh-CN"/>
              </w:rPr>
              <w:t>一体化教学</w:t>
            </w:r>
            <w:r>
              <w:rPr>
                <w:rFonts w:hint="eastAsia" w:ascii="仿宋" w:hAnsi="仿宋" w:eastAsia="仿宋"/>
                <w:b w:val="0"/>
                <w:bCs w:val="0"/>
                <w:color w:val="auto"/>
                <w:sz w:val="21"/>
                <w:szCs w:val="21"/>
              </w:rPr>
              <w:t>；</w:t>
            </w:r>
          </w:p>
          <w:p w14:paraId="6FA479B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textAlignment w:val="auto"/>
              <w:rPr>
                <w:rFonts w:hint="default" w:ascii="仿宋" w:hAnsi="仿宋" w:eastAsia="仿宋"/>
                <w:b w:val="0"/>
                <w:bCs w:val="0"/>
                <w:color w:val="auto"/>
                <w:sz w:val="21"/>
                <w:szCs w:val="21"/>
              </w:rPr>
            </w:pPr>
            <w:r>
              <w:rPr>
                <w:rFonts w:hint="eastAsia" w:ascii="仿宋" w:hAnsi="仿宋" w:eastAsia="仿宋"/>
                <w:b w:val="0"/>
                <w:bCs w:val="0"/>
                <w:color w:val="auto"/>
                <w:sz w:val="21"/>
                <w:szCs w:val="21"/>
              </w:rPr>
              <w:t>2.教室要求：</w:t>
            </w:r>
            <w:r>
              <w:rPr>
                <w:rFonts w:hint="eastAsia" w:ascii="仿宋" w:hAnsi="仿宋" w:eastAsia="仿宋"/>
                <w:b w:val="0"/>
                <w:bCs w:val="0"/>
                <w:color w:val="auto"/>
                <w:sz w:val="21"/>
                <w:szCs w:val="21"/>
                <w:lang w:val="en-US" w:eastAsia="zh-CN"/>
              </w:rPr>
              <w:t>钳工实训室、机械设备维修实验室</w:t>
            </w:r>
            <w:r>
              <w:rPr>
                <w:rFonts w:hint="eastAsia" w:ascii="仿宋" w:hAnsi="仿宋" w:eastAsia="仿宋"/>
                <w:b w:val="0"/>
                <w:bCs w:val="0"/>
                <w:color w:val="auto"/>
                <w:sz w:val="21"/>
                <w:szCs w:val="21"/>
              </w:rPr>
              <w:t>；</w:t>
            </w:r>
          </w:p>
          <w:p w14:paraId="3848301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right="0"/>
              <w:jc w:val="left"/>
              <w:textAlignment w:val="auto"/>
              <w:rPr>
                <w:rFonts w:hint="default"/>
                <w:b w:val="0"/>
                <w:bCs w:val="0"/>
                <w:color w:val="auto"/>
                <w:sz w:val="21"/>
                <w:szCs w:val="16"/>
              </w:rPr>
            </w:pPr>
            <w:r>
              <w:rPr>
                <w:rFonts w:hint="eastAsia" w:ascii="仿宋" w:hAnsi="仿宋" w:eastAsia="仿宋"/>
                <w:b w:val="0"/>
                <w:bCs w:val="0"/>
                <w:color w:val="auto"/>
                <w:sz w:val="21"/>
                <w:szCs w:val="21"/>
              </w:rPr>
              <w:t>3.考核要求：过程性考核占50％，终结性考核占50％。</w:t>
            </w:r>
          </w:p>
        </w:tc>
      </w:tr>
    </w:tbl>
    <w:p w14:paraId="2CD1B894">
      <w:pPr>
        <w:pStyle w:val="4"/>
        <w:spacing w:before="0" w:after="0" w:line="240" w:lineRule="auto"/>
        <w:ind w:firstLine="560" w:firstLineChars="200"/>
        <w:rPr>
          <w:rFonts w:hint="default" w:ascii="宋体" w:hAnsi="宋体" w:eastAsia="宋体" w:cs="宋体"/>
          <w:b w:val="0"/>
          <w:bCs/>
          <w:sz w:val="28"/>
          <w:szCs w:val="21"/>
          <w:lang w:val="en-US"/>
        </w:rPr>
      </w:pPr>
      <w:bookmarkStart w:id="39" w:name="_Toc12658"/>
      <w:bookmarkStart w:id="40" w:name="_Toc110198125"/>
      <w:r>
        <w:rPr>
          <w:rFonts w:hint="eastAsia" w:ascii="宋体" w:hAnsi="宋体" w:eastAsia="宋体" w:cs="宋体"/>
          <w:b w:val="0"/>
          <w:bCs/>
          <w:sz w:val="28"/>
          <w:szCs w:val="21"/>
          <w:lang w:val="en-US" w:eastAsia="zh-CN"/>
        </w:rPr>
        <w:t>3.</w:t>
      </w:r>
      <w:r>
        <w:rPr>
          <w:rFonts w:hint="eastAsia" w:ascii="宋体" w:hAnsi="宋体" w:eastAsia="宋体" w:cs="宋体"/>
          <w:b w:val="0"/>
          <w:bCs/>
          <w:sz w:val="28"/>
          <w:szCs w:val="21"/>
        </w:rPr>
        <w:t>实践</w:t>
      </w:r>
      <w:r>
        <w:rPr>
          <w:rFonts w:hint="eastAsia" w:ascii="宋体" w:hAnsi="宋体" w:eastAsia="宋体" w:cs="宋体"/>
          <w:b w:val="0"/>
          <w:bCs/>
          <w:sz w:val="28"/>
          <w:szCs w:val="21"/>
          <w:lang w:val="en-US" w:eastAsia="zh-CN"/>
        </w:rPr>
        <w:t>教学环节</w:t>
      </w:r>
    </w:p>
    <w:p w14:paraId="41A56D98">
      <w:pPr>
        <w:pStyle w:val="4"/>
        <w:spacing w:before="0" w:after="0" w:line="240" w:lineRule="auto"/>
        <w:ind w:firstLine="560" w:firstLineChars="200"/>
        <w:rPr>
          <w:rFonts w:hint="eastAsia" w:ascii="宋体" w:hAnsi="宋体" w:eastAsia="宋体" w:cs="宋体"/>
          <w:b w:val="0"/>
          <w:bCs/>
          <w:sz w:val="28"/>
          <w:szCs w:val="21"/>
          <w:lang w:val="en-US" w:eastAsia="zh-CN"/>
        </w:rPr>
      </w:pPr>
      <w:r>
        <w:rPr>
          <w:rFonts w:hint="eastAsia" w:ascii="宋体" w:hAnsi="宋体" w:eastAsia="宋体" w:cs="宋体"/>
          <w:b w:val="0"/>
          <w:bCs/>
          <w:sz w:val="28"/>
          <w:szCs w:val="21"/>
          <w:lang w:val="en-US" w:eastAsia="zh-CN"/>
        </w:rPr>
        <w:t>①实践教学体系</w:t>
      </w:r>
    </w:p>
    <w:p w14:paraId="1767056C">
      <w:pPr>
        <w:pStyle w:val="4"/>
        <w:spacing w:before="0" w:after="0" w:line="240" w:lineRule="auto"/>
        <w:ind w:firstLine="560" w:firstLineChars="200"/>
        <w:rPr>
          <w:rFonts w:hint="eastAsia" w:ascii="宋体" w:hAnsi="宋体" w:eastAsia="宋体" w:cs="宋体"/>
          <w:b w:val="0"/>
          <w:bCs/>
          <w:sz w:val="28"/>
          <w:szCs w:val="21"/>
          <w:lang w:val="en-US" w:eastAsia="zh-CN"/>
        </w:rPr>
      </w:pPr>
      <w:r>
        <w:rPr>
          <w:rFonts w:hint="eastAsia" w:ascii="宋体" w:hAnsi="宋体" w:eastAsia="宋体" w:cs="宋体"/>
          <w:b w:val="0"/>
          <w:bCs/>
          <w:sz w:val="28"/>
          <w:szCs w:val="21"/>
          <w:lang w:val="en-US" w:eastAsia="zh-CN"/>
        </w:rPr>
        <w:t>结合柳州区域人才需求，依照机电设备技术专业“两个基础，两层次综合”课程体系的实训教学要求，遵循机电综合能力的培养由“简单到复杂，单一到综合”的原则，构建如图8-1所示的机电设备技术专业实践教学体系。</w:t>
      </w:r>
    </w:p>
    <w:p w14:paraId="04EB2C11">
      <w:pPr>
        <w:pStyle w:val="18"/>
        <w:spacing w:line="240" w:lineRule="auto"/>
        <w:ind w:firstLine="422" w:firstLineChars="0"/>
        <w:rPr>
          <w:rFonts w:hint="default" w:ascii="Times New Roman" w:hAnsi="Times New Roman" w:eastAsia="宋体" w:cs="Times New Roman"/>
        </w:rPr>
      </w:pPr>
      <w:r>
        <w:drawing>
          <wp:inline distT="0" distB="0" distL="114300" distR="114300">
            <wp:extent cx="5267325" cy="2952750"/>
            <wp:effectExtent l="0" t="0" r="0" b="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1"/>
                    <a:stretch>
                      <a:fillRect/>
                    </a:stretch>
                  </pic:blipFill>
                  <pic:spPr>
                    <a:xfrm>
                      <a:off x="0" y="0"/>
                      <a:ext cx="5267325" cy="2952750"/>
                    </a:xfrm>
                    <a:prstGeom prst="rect">
                      <a:avLst/>
                    </a:prstGeom>
                    <a:noFill/>
                    <a:ln>
                      <a:noFill/>
                    </a:ln>
                  </pic:spPr>
                </pic:pic>
              </a:graphicData>
            </a:graphic>
          </wp:inline>
        </w:drawing>
      </w:r>
    </w:p>
    <w:p w14:paraId="2B41B1BD">
      <w:pPr>
        <w:pStyle w:val="18"/>
        <w:spacing w:line="240" w:lineRule="auto"/>
        <w:ind w:firstLine="422" w:firstLineChars="0"/>
        <w:rPr>
          <w:rFonts w:hint="default" w:ascii="Times New Roman" w:hAnsi="Times New Roman" w:eastAsia="宋体" w:cs="Times New Roman"/>
        </w:rPr>
      </w:pPr>
      <w:r>
        <w:rPr>
          <w:rFonts w:hint="default" w:ascii="Times New Roman" w:hAnsi="Times New Roman" w:eastAsia="宋体" w:cs="Times New Roman"/>
        </w:rPr>
        <w:t>图</w:t>
      </w:r>
      <w:r>
        <w:rPr>
          <w:rFonts w:hint="default" w:ascii="Times New Roman" w:hAnsi="Times New Roman" w:eastAsia="宋体" w:cs="Times New Roman"/>
          <w:lang w:val="en-US" w:eastAsia="zh-CN"/>
        </w:rPr>
        <w:t>8</w:t>
      </w:r>
      <w:r>
        <w:rPr>
          <w:rFonts w:hint="default" w:ascii="Times New Roman" w:hAnsi="Times New Roman" w:eastAsia="宋体" w:cs="Times New Roman"/>
        </w:rPr>
        <w:t>-1机电</w:t>
      </w:r>
      <w:r>
        <w:rPr>
          <w:rFonts w:hint="eastAsia" w:ascii="Times New Roman" w:hAnsi="Times New Roman" w:eastAsia="宋体" w:cs="Times New Roman"/>
          <w:lang w:val="en-US" w:eastAsia="zh-CN"/>
        </w:rPr>
        <w:t>设备</w:t>
      </w:r>
      <w:r>
        <w:rPr>
          <w:rFonts w:hint="default" w:ascii="Times New Roman" w:hAnsi="Times New Roman" w:eastAsia="宋体" w:cs="Times New Roman"/>
        </w:rPr>
        <w:t>技术专业实践教学体系</w:t>
      </w:r>
    </w:p>
    <w:p w14:paraId="00BF5A21">
      <w:pPr>
        <w:adjustRightInd w:val="0"/>
        <w:snapToGrid w:val="0"/>
        <w:spacing w:line="360" w:lineRule="auto"/>
        <w:ind w:firstLine="560" w:firstLineChars="200"/>
        <w:rPr>
          <w:rFonts w:ascii="仿宋" w:hAnsi="仿宋" w:eastAsia="仿宋" w:cs="仿宋"/>
          <w:sz w:val="28"/>
          <w:szCs w:val="28"/>
        </w:rPr>
      </w:pPr>
      <w:r>
        <w:rPr>
          <w:rFonts w:hint="eastAsia" w:ascii="仿宋" w:hAnsi="仿宋" w:eastAsia="仿宋" w:cs="仿宋"/>
          <w:sz w:val="28"/>
          <w:szCs w:val="28"/>
          <w:lang w:val="en-US" w:eastAsia="zh-CN"/>
        </w:rPr>
        <w:t>②</w:t>
      </w:r>
      <w:r>
        <w:rPr>
          <w:rFonts w:hint="eastAsia" w:ascii="仿宋" w:hAnsi="仿宋" w:eastAsia="仿宋" w:cs="仿宋"/>
          <w:sz w:val="28"/>
          <w:szCs w:val="28"/>
        </w:rPr>
        <w:t>主要实践教学环节</w:t>
      </w:r>
    </w:p>
    <w:p w14:paraId="2E07DDE4">
      <w:pPr>
        <w:adjustRightInd w:val="0"/>
        <w:snapToGrid w:val="0"/>
        <w:spacing w:line="360" w:lineRule="auto"/>
        <w:ind w:firstLine="560" w:firstLineChars="200"/>
        <w:rPr>
          <w:rFonts w:ascii="仿宋" w:hAnsi="仿宋" w:eastAsia="仿宋" w:cs="仿宋"/>
          <w:sz w:val="28"/>
          <w:szCs w:val="28"/>
        </w:rPr>
      </w:pPr>
      <w:r>
        <w:rPr>
          <w:rFonts w:hint="eastAsia" w:ascii="仿宋" w:hAnsi="仿宋" w:eastAsia="仿宋" w:cs="仿宋"/>
          <w:sz w:val="28"/>
          <w:szCs w:val="28"/>
        </w:rPr>
        <w:t>主要教学实践环节包括实验、实训</w:t>
      </w:r>
      <w:r>
        <w:rPr>
          <w:rFonts w:hint="eastAsia" w:ascii="仿宋" w:hAnsi="仿宋" w:eastAsia="仿宋" w:cs="仿宋"/>
          <w:sz w:val="28"/>
          <w:szCs w:val="28"/>
          <w:lang w:eastAsia="zh-CN"/>
        </w:rPr>
        <w:t>、</w:t>
      </w:r>
      <w:r>
        <w:rPr>
          <w:rFonts w:hint="eastAsia" w:ascii="仿宋" w:hAnsi="仿宋" w:eastAsia="仿宋" w:cs="仿宋"/>
          <w:sz w:val="28"/>
          <w:szCs w:val="28"/>
        </w:rPr>
        <w:t>实习、</w:t>
      </w:r>
      <w:r>
        <w:rPr>
          <w:rFonts w:hint="eastAsia" w:ascii="仿宋" w:hAnsi="仿宋" w:eastAsia="仿宋" w:cs="仿宋"/>
          <w:sz w:val="28"/>
          <w:szCs w:val="28"/>
          <w:lang w:val="en-US" w:eastAsia="zh-CN"/>
        </w:rPr>
        <w:t>毕业设计</w:t>
      </w:r>
      <w:r>
        <w:rPr>
          <w:rFonts w:hint="eastAsia" w:ascii="仿宋" w:hAnsi="仿宋" w:eastAsia="仿宋" w:cs="仿宋"/>
          <w:sz w:val="28"/>
          <w:szCs w:val="28"/>
        </w:rPr>
        <w:t>等。要有在企业实践环节的安排。</w:t>
      </w:r>
    </w:p>
    <w:p w14:paraId="6C538198">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a.实验安排</w:t>
      </w:r>
    </w:p>
    <w:tbl>
      <w:tblPr>
        <w:tblStyle w:val="13"/>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2"/>
        <w:gridCol w:w="2025"/>
        <w:gridCol w:w="1062"/>
        <w:gridCol w:w="1323"/>
        <w:gridCol w:w="1467"/>
        <w:gridCol w:w="1708"/>
      </w:tblGrid>
      <w:tr w14:paraId="609AC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47" w:type="pct"/>
            <w:vAlign w:val="center"/>
          </w:tcPr>
          <w:p w14:paraId="7DAED149">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序号</w:t>
            </w:r>
          </w:p>
        </w:tc>
        <w:tc>
          <w:tcPr>
            <w:tcW w:w="1188" w:type="pct"/>
            <w:vAlign w:val="center"/>
          </w:tcPr>
          <w:p w14:paraId="434F22C1">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实验环节</w:t>
            </w:r>
          </w:p>
        </w:tc>
        <w:tc>
          <w:tcPr>
            <w:tcW w:w="623" w:type="pct"/>
            <w:shd w:val="clear" w:color="auto" w:fill="auto"/>
            <w:vAlign w:val="center"/>
          </w:tcPr>
          <w:p w14:paraId="67CB189E">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sz w:val="24"/>
                <w:lang w:val="en-US" w:eastAsia="zh-CN"/>
              </w:rPr>
              <w:t>学期</w:t>
            </w:r>
          </w:p>
        </w:tc>
        <w:tc>
          <w:tcPr>
            <w:tcW w:w="776" w:type="pct"/>
            <w:vAlign w:val="center"/>
          </w:tcPr>
          <w:p w14:paraId="3812DDFE">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实施地点</w:t>
            </w:r>
          </w:p>
        </w:tc>
        <w:tc>
          <w:tcPr>
            <w:tcW w:w="861" w:type="pct"/>
            <w:vAlign w:val="center"/>
          </w:tcPr>
          <w:p w14:paraId="6A2AB87D">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实验内容</w:t>
            </w:r>
          </w:p>
        </w:tc>
        <w:tc>
          <w:tcPr>
            <w:tcW w:w="1002" w:type="pct"/>
            <w:vAlign w:val="center"/>
          </w:tcPr>
          <w:p w14:paraId="2B52C6C9">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依托课程</w:t>
            </w:r>
          </w:p>
        </w:tc>
      </w:tr>
      <w:tr w14:paraId="236838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9" w:hRule="atLeast"/>
        </w:trPr>
        <w:tc>
          <w:tcPr>
            <w:tcW w:w="547" w:type="pct"/>
            <w:vAlign w:val="center"/>
          </w:tcPr>
          <w:p w14:paraId="3542CA7C">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1</w:t>
            </w:r>
          </w:p>
        </w:tc>
        <w:tc>
          <w:tcPr>
            <w:tcW w:w="2025" w:type="dxa"/>
            <w:shd w:val="clear" w:color="auto" w:fill="auto"/>
            <w:vAlign w:val="center"/>
          </w:tcPr>
          <w:p w14:paraId="623F54AE">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lang w:val="en-US" w:eastAsia="zh-CN"/>
              </w:rPr>
            </w:pPr>
            <w:r>
              <w:rPr>
                <w:rFonts w:hint="eastAsia" w:ascii="仿宋" w:hAnsi="仿宋" w:eastAsia="仿宋" w:cs="仿宋_GB2312"/>
                <w:sz w:val="21"/>
                <w:szCs w:val="21"/>
              </w:rPr>
              <w:t>公差配合与测量</w:t>
            </w:r>
            <w:r>
              <w:rPr>
                <w:rFonts w:hint="default" w:ascii="仿宋" w:hAnsi="仿宋" w:eastAsia="仿宋" w:cs="仿宋_GB2312"/>
                <w:sz w:val="21"/>
                <w:szCs w:val="21"/>
                <w:lang w:val="en-US" w:eastAsia="zh-CN"/>
              </w:rPr>
              <w:t>实操</w:t>
            </w:r>
          </w:p>
        </w:tc>
        <w:tc>
          <w:tcPr>
            <w:tcW w:w="1062" w:type="dxa"/>
            <w:vAlign w:val="center"/>
          </w:tcPr>
          <w:p w14:paraId="403F2DAF">
            <w:pPr>
              <w:keepNext w:val="0"/>
              <w:keepLines w:val="0"/>
              <w:suppressLineNumbers w:val="0"/>
              <w:adjustRightInd w:val="0"/>
              <w:snapToGrid w:val="0"/>
              <w:spacing w:before="0" w:beforeAutospacing="0" w:after="0" w:afterAutospacing="0" w:line="596" w:lineRule="exact"/>
              <w:ind w:left="0" w:right="0"/>
              <w:rPr>
                <w:rFonts w:hint="default" w:ascii="仿宋_GB2312" w:hAnsi="宋体" w:eastAsia="仿宋_GB2312" w:cs="仿宋_GB2312"/>
                <w:i w:val="0"/>
                <w:iCs w:val="0"/>
                <w:color w:val="000000"/>
                <w:kern w:val="0"/>
                <w:sz w:val="21"/>
                <w:szCs w:val="21"/>
                <w:u w:val="none"/>
                <w:lang w:val="en-US" w:eastAsia="zh-CN" w:bidi="ar"/>
              </w:rPr>
            </w:pPr>
            <w:r>
              <w:rPr>
                <w:rFonts w:hint="eastAsia" w:ascii="仿宋" w:hAnsi="仿宋" w:eastAsia="仿宋" w:cs="仿宋_GB2312"/>
                <w:sz w:val="21"/>
                <w:szCs w:val="21"/>
                <w:shd w:val="clear" w:color="auto" w:fill="FFFFFF"/>
              </w:rPr>
              <w:t>2</w:t>
            </w:r>
          </w:p>
        </w:tc>
        <w:tc>
          <w:tcPr>
            <w:tcW w:w="1323" w:type="dxa"/>
            <w:vAlign w:val="center"/>
          </w:tcPr>
          <w:p w14:paraId="6C45236E">
            <w:pPr>
              <w:keepNext w:val="0"/>
              <w:keepLines w:val="0"/>
              <w:suppressLineNumbers w:val="0"/>
              <w:adjustRightInd w:val="0"/>
              <w:snapToGrid w:val="0"/>
              <w:spacing w:before="0" w:beforeAutospacing="0" w:after="0" w:afterAutospacing="0" w:line="160" w:lineRule="atLeast"/>
              <w:ind w:left="0" w:right="0"/>
              <w:rPr>
                <w:rFonts w:hint="default" w:ascii="仿宋_GB2312" w:hAnsi="宋体" w:eastAsia="仿宋_GB2312" w:cs="仿宋_GB2312"/>
                <w:i w:val="0"/>
                <w:iCs w:val="0"/>
                <w:color w:val="000000"/>
                <w:kern w:val="0"/>
                <w:sz w:val="21"/>
                <w:szCs w:val="21"/>
                <w:u w:val="none"/>
                <w:lang w:val="en-US" w:eastAsia="zh-CN" w:bidi="ar"/>
              </w:rPr>
            </w:pPr>
            <w:r>
              <w:rPr>
                <w:rFonts w:hint="eastAsia" w:ascii="仿宋" w:hAnsi="仿宋" w:eastAsia="仿宋" w:cs="仿宋_GB2312"/>
                <w:sz w:val="21"/>
                <w:szCs w:val="21"/>
                <w:shd w:val="clear" w:color="auto" w:fill="FFFFFF"/>
              </w:rPr>
              <w:t>测量与互换性实验室</w:t>
            </w:r>
          </w:p>
        </w:tc>
        <w:tc>
          <w:tcPr>
            <w:tcW w:w="1467" w:type="dxa"/>
            <w:vAlign w:val="center"/>
          </w:tcPr>
          <w:p w14:paraId="5E31096D">
            <w:pPr>
              <w:keepNext w:val="0"/>
              <w:keepLines w:val="0"/>
              <w:suppressLineNumbers w:val="0"/>
              <w:adjustRightInd w:val="0"/>
              <w:snapToGrid w:val="0"/>
              <w:spacing w:before="0" w:beforeAutospacing="0" w:after="0" w:afterAutospacing="0" w:line="160" w:lineRule="atLeast"/>
              <w:ind w:left="0" w:right="0"/>
              <w:rPr>
                <w:rFonts w:hint="default" w:ascii="仿宋_GB2312" w:hAnsi="宋体" w:eastAsia="仿宋_GB2312" w:cs="仿宋_GB2312"/>
                <w:i w:val="0"/>
                <w:iCs w:val="0"/>
                <w:color w:val="000000"/>
                <w:kern w:val="0"/>
                <w:sz w:val="21"/>
                <w:szCs w:val="21"/>
                <w:u w:val="none"/>
                <w:lang w:val="en-US" w:eastAsia="zh-CN" w:bidi="ar"/>
              </w:rPr>
            </w:pPr>
            <w:r>
              <w:rPr>
                <w:rFonts w:hint="eastAsia" w:ascii="仿宋" w:hAnsi="仿宋" w:eastAsia="仿宋" w:cs="仿宋_GB2312"/>
                <w:sz w:val="21"/>
                <w:szCs w:val="21"/>
              </w:rPr>
              <w:t>公差配合与互换性测量</w:t>
            </w:r>
          </w:p>
        </w:tc>
        <w:tc>
          <w:tcPr>
            <w:tcW w:w="1708" w:type="dxa"/>
            <w:vAlign w:val="center"/>
          </w:tcPr>
          <w:p w14:paraId="6182F8F5">
            <w:pPr>
              <w:keepNext w:val="0"/>
              <w:keepLines w:val="0"/>
              <w:suppressLineNumbers w:val="0"/>
              <w:adjustRightInd w:val="0"/>
              <w:snapToGrid w:val="0"/>
              <w:spacing w:before="0" w:beforeAutospacing="0" w:after="0" w:afterAutospacing="0" w:line="160" w:lineRule="atLeast"/>
              <w:ind w:left="0" w:right="0"/>
              <w:rPr>
                <w:rFonts w:hint="default" w:ascii="仿宋_GB2312" w:hAnsi="宋体" w:eastAsia="仿宋_GB2312" w:cs="仿宋_GB2312"/>
                <w:i w:val="0"/>
                <w:iCs w:val="0"/>
                <w:color w:val="000000"/>
                <w:kern w:val="0"/>
                <w:sz w:val="21"/>
                <w:szCs w:val="21"/>
                <w:u w:val="none"/>
                <w:lang w:val="en-US" w:eastAsia="zh-CN" w:bidi="ar"/>
              </w:rPr>
            </w:pPr>
            <w:r>
              <w:rPr>
                <w:rFonts w:hint="eastAsia" w:ascii="仿宋" w:hAnsi="仿宋" w:eastAsia="仿宋" w:cs="仿宋_GB2312"/>
                <w:sz w:val="21"/>
                <w:szCs w:val="21"/>
              </w:rPr>
              <w:t>公差配合与测量技术</w:t>
            </w:r>
          </w:p>
        </w:tc>
      </w:tr>
      <w:tr w14:paraId="31F76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7" w:hRule="atLeast"/>
        </w:trPr>
        <w:tc>
          <w:tcPr>
            <w:tcW w:w="547" w:type="pct"/>
            <w:vAlign w:val="center"/>
          </w:tcPr>
          <w:p w14:paraId="5827D18F">
            <w:pPr>
              <w:keepNext w:val="0"/>
              <w:keepLines w:val="0"/>
              <w:suppressLineNumbers w:val="0"/>
              <w:adjustRightInd w:val="0"/>
              <w:snapToGrid w:val="0"/>
              <w:spacing w:before="0" w:beforeAutospacing="0" w:after="0" w:afterAutospacing="0" w:line="596" w:lineRule="exact"/>
              <w:ind w:left="0" w:right="0"/>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2</w:t>
            </w:r>
          </w:p>
        </w:tc>
        <w:tc>
          <w:tcPr>
            <w:tcW w:w="2025" w:type="dxa"/>
            <w:shd w:val="clear" w:color="auto" w:fill="auto"/>
            <w:vAlign w:val="center"/>
          </w:tcPr>
          <w:p w14:paraId="01F88B85">
            <w:pPr>
              <w:keepNext w:val="0"/>
              <w:keepLines w:val="0"/>
              <w:suppressLineNumbers w:val="0"/>
              <w:adjustRightInd w:val="0"/>
              <w:snapToGrid w:val="0"/>
              <w:spacing w:before="0" w:beforeAutospacing="0" w:after="0" w:afterAutospacing="0" w:line="160" w:lineRule="atLeast"/>
              <w:ind w:left="0" w:right="0"/>
              <w:rPr>
                <w:rFonts w:hint="default" w:ascii="仿宋" w:hAnsi="仿宋" w:eastAsia="仿宋" w:cs="仿宋_GB2312"/>
                <w:sz w:val="21"/>
                <w:szCs w:val="21"/>
                <w:lang w:val="en-US" w:eastAsia="zh-CN"/>
              </w:rPr>
            </w:pPr>
            <w:r>
              <w:rPr>
                <w:rFonts w:hint="eastAsia" w:ascii="仿宋" w:hAnsi="仿宋" w:eastAsia="仿宋" w:cs="仿宋_GB2312"/>
                <w:sz w:val="21"/>
                <w:szCs w:val="21"/>
              </w:rPr>
              <w:t>机械结构分析</w:t>
            </w:r>
            <w:r>
              <w:rPr>
                <w:rFonts w:hint="default" w:ascii="仿宋" w:hAnsi="仿宋" w:eastAsia="仿宋" w:cs="仿宋_GB2312"/>
                <w:sz w:val="21"/>
                <w:szCs w:val="21"/>
                <w:lang w:val="en-US" w:eastAsia="zh-CN"/>
              </w:rPr>
              <w:t>实操</w:t>
            </w:r>
          </w:p>
        </w:tc>
        <w:tc>
          <w:tcPr>
            <w:tcW w:w="1062" w:type="dxa"/>
            <w:vAlign w:val="center"/>
          </w:tcPr>
          <w:p w14:paraId="38254C0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596" w:lineRule="exact"/>
              <w:ind w:left="0" w:right="0" w:firstLine="0" w:firstLineChars="0"/>
              <w:textAlignment w:val="auto"/>
              <w:rPr>
                <w:rFonts w:hint="default" w:ascii="仿宋_GB2312" w:hAnsi="宋体" w:eastAsia="仿宋_GB2312" w:cs="仿宋_GB2312"/>
                <w:i w:val="0"/>
                <w:iCs w:val="0"/>
                <w:color w:val="000000"/>
                <w:kern w:val="0"/>
                <w:sz w:val="21"/>
                <w:szCs w:val="21"/>
                <w:u w:val="none"/>
                <w:lang w:val="en-US" w:eastAsia="zh-CN" w:bidi="ar"/>
              </w:rPr>
            </w:pPr>
            <w:r>
              <w:rPr>
                <w:rFonts w:hint="eastAsia" w:ascii="仿宋" w:hAnsi="仿宋" w:eastAsia="仿宋" w:cs="仿宋_GB2312"/>
                <w:color w:val="auto"/>
                <w:sz w:val="21"/>
                <w:szCs w:val="21"/>
                <w:shd w:val="clear" w:color="auto" w:fill="FFFFFF"/>
              </w:rPr>
              <w:t>2</w:t>
            </w:r>
          </w:p>
        </w:tc>
        <w:tc>
          <w:tcPr>
            <w:tcW w:w="1323" w:type="dxa"/>
            <w:vAlign w:val="center"/>
          </w:tcPr>
          <w:p w14:paraId="4056AEA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160" w:lineRule="atLeast"/>
              <w:ind w:left="0" w:right="0" w:firstLine="0" w:firstLineChars="0"/>
              <w:textAlignment w:val="auto"/>
              <w:rPr>
                <w:rFonts w:hint="default" w:ascii="仿宋_GB2312" w:hAnsi="宋体" w:eastAsia="仿宋_GB2312" w:cs="仿宋_GB2312"/>
                <w:i w:val="0"/>
                <w:iCs w:val="0"/>
                <w:color w:val="000000"/>
                <w:kern w:val="0"/>
                <w:sz w:val="21"/>
                <w:szCs w:val="21"/>
                <w:u w:val="none"/>
                <w:lang w:val="en-US" w:eastAsia="zh-CN" w:bidi="ar"/>
              </w:rPr>
            </w:pPr>
            <w:r>
              <w:rPr>
                <w:rFonts w:hint="eastAsia" w:ascii="仿宋" w:hAnsi="仿宋" w:eastAsia="仿宋" w:cs="仿宋_GB2312"/>
                <w:color w:val="auto"/>
                <w:sz w:val="21"/>
                <w:szCs w:val="21"/>
              </w:rPr>
              <w:t>机械综合设计一体化实训室</w:t>
            </w:r>
          </w:p>
        </w:tc>
        <w:tc>
          <w:tcPr>
            <w:tcW w:w="1467" w:type="dxa"/>
            <w:vAlign w:val="center"/>
          </w:tcPr>
          <w:p w14:paraId="562EFA4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160" w:lineRule="atLeast"/>
              <w:ind w:left="0" w:right="0" w:firstLine="0" w:firstLineChars="0"/>
              <w:textAlignment w:val="auto"/>
              <w:rPr>
                <w:rFonts w:hint="default" w:ascii="仿宋_GB2312" w:hAnsi="宋体" w:eastAsia="仿宋_GB2312" w:cs="仿宋_GB2312"/>
                <w:i w:val="0"/>
                <w:iCs w:val="0"/>
                <w:color w:val="000000"/>
                <w:kern w:val="0"/>
                <w:sz w:val="21"/>
                <w:szCs w:val="21"/>
                <w:u w:val="none"/>
                <w:lang w:val="en-US" w:eastAsia="zh-CN" w:bidi="ar"/>
              </w:rPr>
            </w:pPr>
            <w:r>
              <w:rPr>
                <w:rFonts w:hint="eastAsia" w:ascii="仿宋" w:hAnsi="仿宋" w:eastAsia="仿宋" w:cs="仿宋_GB2312"/>
                <w:color w:val="auto"/>
                <w:sz w:val="21"/>
                <w:szCs w:val="21"/>
              </w:rPr>
              <w:t>机械结构分析与测绘</w:t>
            </w:r>
          </w:p>
        </w:tc>
        <w:tc>
          <w:tcPr>
            <w:tcW w:w="1708" w:type="dxa"/>
            <w:vAlign w:val="center"/>
          </w:tcPr>
          <w:p w14:paraId="0D5D224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160" w:lineRule="atLeast"/>
              <w:ind w:left="0" w:right="0" w:firstLine="0" w:firstLineChars="0"/>
              <w:textAlignment w:val="auto"/>
              <w:rPr>
                <w:rFonts w:hint="default" w:ascii="仿宋_GB2312" w:hAnsi="宋体" w:eastAsia="仿宋_GB2312" w:cs="仿宋_GB2312"/>
                <w:i w:val="0"/>
                <w:iCs w:val="0"/>
                <w:color w:val="000000"/>
                <w:kern w:val="0"/>
                <w:sz w:val="21"/>
                <w:szCs w:val="21"/>
                <w:u w:val="none"/>
                <w:lang w:val="en-US" w:eastAsia="zh-CN" w:bidi="ar"/>
              </w:rPr>
            </w:pPr>
            <w:r>
              <w:rPr>
                <w:rFonts w:hint="eastAsia" w:ascii="仿宋" w:hAnsi="仿宋" w:eastAsia="仿宋" w:cs="仿宋_GB2312"/>
                <w:color w:val="auto"/>
                <w:sz w:val="21"/>
                <w:szCs w:val="21"/>
              </w:rPr>
              <w:t>机械设计基础</w:t>
            </w:r>
          </w:p>
        </w:tc>
      </w:tr>
    </w:tbl>
    <w:p w14:paraId="62111D57">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b.实训安排</w:t>
      </w:r>
    </w:p>
    <w:tbl>
      <w:tblPr>
        <w:tblStyle w:val="13"/>
        <w:tblW w:w="495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2"/>
        <w:gridCol w:w="1869"/>
        <w:gridCol w:w="982"/>
        <w:gridCol w:w="1573"/>
        <w:gridCol w:w="1578"/>
        <w:gridCol w:w="1580"/>
      </w:tblGrid>
      <w:tr w14:paraId="2C944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510" w:type="pct"/>
            <w:vAlign w:val="center"/>
          </w:tcPr>
          <w:p w14:paraId="70CCA84E">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序号</w:t>
            </w:r>
          </w:p>
        </w:tc>
        <w:tc>
          <w:tcPr>
            <w:tcW w:w="1106" w:type="pct"/>
            <w:vAlign w:val="center"/>
          </w:tcPr>
          <w:p w14:paraId="1F8C9D00">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实训环节</w:t>
            </w:r>
          </w:p>
        </w:tc>
        <w:tc>
          <w:tcPr>
            <w:tcW w:w="581" w:type="pct"/>
            <w:shd w:val="clear" w:color="auto" w:fill="auto"/>
            <w:vAlign w:val="center"/>
          </w:tcPr>
          <w:p w14:paraId="1BF52080">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sz w:val="24"/>
                <w:lang w:val="en-US" w:eastAsia="zh-CN"/>
              </w:rPr>
              <w:t>学期</w:t>
            </w:r>
          </w:p>
        </w:tc>
        <w:tc>
          <w:tcPr>
            <w:tcW w:w="931" w:type="pct"/>
            <w:vAlign w:val="center"/>
          </w:tcPr>
          <w:p w14:paraId="68D193BF">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产出/成果</w:t>
            </w:r>
          </w:p>
        </w:tc>
        <w:tc>
          <w:tcPr>
            <w:tcW w:w="934" w:type="pct"/>
            <w:vAlign w:val="center"/>
          </w:tcPr>
          <w:p w14:paraId="4ACAD91E">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依托课程</w:t>
            </w:r>
          </w:p>
        </w:tc>
        <w:tc>
          <w:tcPr>
            <w:tcW w:w="935" w:type="pct"/>
            <w:vAlign w:val="center"/>
          </w:tcPr>
          <w:p w14:paraId="15927A85">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14:paraId="794945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vAlign w:val="center"/>
          </w:tcPr>
          <w:p w14:paraId="4AF38271">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1</w:t>
            </w:r>
          </w:p>
        </w:tc>
        <w:tc>
          <w:tcPr>
            <w:tcW w:w="1106" w:type="pct"/>
            <w:shd w:val="clear" w:color="auto" w:fill="auto"/>
            <w:vAlign w:val="center"/>
          </w:tcPr>
          <w:p w14:paraId="22EFF1CA">
            <w:pPr>
              <w:keepNext w:val="0"/>
              <w:keepLines w:val="0"/>
              <w:suppressLineNumbers w:val="0"/>
              <w:adjustRightInd w:val="0"/>
              <w:snapToGrid w:val="0"/>
              <w:spacing w:before="0" w:beforeAutospacing="0" w:after="0" w:afterAutospacing="0" w:line="160" w:lineRule="atLeast"/>
              <w:ind w:left="0" w:right="0"/>
              <w:jc w:val="center"/>
              <w:rPr>
                <w:rFonts w:hint="default" w:ascii="仿宋" w:hAnsi="仿宋" w:eastAsia="仿宋" w:cs="仿宋_GB2312"/>
                <w:sz w:val="21"/>
                <w:szCs w:val="21"/>
                <w:lang w:val="en-US" w:eastAsia="zh-CN"/>
              </w:rPr>
            </w:pPr>
            <w:r>
              <w:rPr>
                <w:rFonts w:hint="eastAsia" w:ascii="仿宋" w:hAnsi="仿宋" w:eastAsia="仿宋" w:cs="仿宋_GB2312"/>
                <w:sz w:val="21"/>
                <w:szCs w:val="21"/>
                <w:lang w:val="en-US" w:eastAsia="zh-CN"/>
              </w:rPr>
              <w:t>劳动教育—工业·匠心</w:t>
            </w:r>
            <w:r>
              <w:rPr>
                <w:rFonts w:hint="default" w:ascii="仿宋" w:hAnsi="仿宋" w:eastAsia="仿宋" w:cs="仿宋_GB2312"/>
                <w:sz w:val="21"/>
                <w:szCs w:val="21"/>
                <w:lang w:val="en-US" w:eastAsia="zh-CN"/>
              </w:rPr>
              <w:t>实操</w:t>
            </w:r>
          </w:p>
        </w:tc>
        <w:tc>
          <w:tcPr>
            <w:tcW w:w="581" w:type="pct"/>
            <w:vAlign w:val="center"/>
          </w:tcPr>
          <w:p w14:paraId="19762AA1">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1</w:t>
            </w:r>
          </w:p>
        </w:tc>
        <w:tc>
          <w:tcPr>
            <w:tcW w:w="931" w:type="pct"/>
            <w:vAlign w:val="center"/>
          </w:tcPr>
          <w:p w14:paraId="0CB86F5C">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金工实训</w:t>
            </w:r>
          </w:p>
        </w:tc>
        <w:tc>
          <w:tcPr>
            <w:tcW w:w="934" w:type="pct"/>
            <w:vAlign w:val="center"/>
          </w:tcPr>
          <w:p w14:paraId="07381261">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劳动教育—工业·匠心</w:t>
            </w:r>
          </w:p>
        </w:tc>
        <w:tc>
          <w:tcPr>
            <w:tcW w:w="935" w:type="pct"/>
            <w:vAlign w:val="center"/>
          </w:tcPr>
          <w:p w14:paraId="489EC761">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校办工厂</w:t>
            </w:r>
          </w:p>
        </w:tc>
      </w:tr>
      <w:tr w14:paraId="47298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vAlign w:val="center"/>
          </w:tcPr>
          <w:p w14:paraId="6097E0B8">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2</w:t>
            </w:r>
          </w:p>
        </w:tc>
        <w:tc>
          <w:tcPr>
            <w:tcW w:w="1106" w:type="pct"/>
            <w:vAlign w:val="center"/>
          </w:tcPr>
          <w:p w14:paraId="4EB89E90">
            <w:pPr>
              <w:keepNext w:val="0"/>
              <w:keepLines w:val="0"/>
              <w:suppressLineNumbers w:val="0"/>
              <w:adjustRightInd w:val="0"/>
              <w:snapToGrid w:val="0"/>
              <w:spacing w:before="0" w:beforeAutospacing="0" w:after="0" w:afterAutospacing="0" w:line="160" w:lineRule="atLeast"/>
              <w:ind w:left="0" w:right="0"/>
              <w:jc w:val="center"/>
              <w:rPr>
                <w:rFonts w:hint="default" w:ascii="仿宋" w:hAnsi="仿宋" w:eastAsia="仿宋" w:cs="仿宋_GB2312"/>
                <w:sz w:val="21"/>
                <w:szCs w:val="21"/>
                <w:lang w:val="en-US" w:eastAsia="zh-CN"/>
              </w:rPr>
            </w:pPr>
            <w:r>
              <w:rPr>
                <w:rFonts w:hint="eastAsia" w:ascii="仿宋" w:hAnsi="仿宋" w:eastAsia="仿宋" w:cs="仿宋_GB2312"/>
                <w:sz w:val="21"/>
                <w:szCs w:val="21"/>
                <w:lang w:val="en-US" w:eastAsia="zh-CN"/>
              </w:rPr>
              <w:t>电工技能</w:t>
            </w:r>
            <w:r>
              <w:rPr>
                <w:rFonts w:hint="default" w:ascii="仿宋" w:hAnsi="仿宋" w:eastAsia="仿宋" w:cs="仿宋_GB2312"/>
                <w:sz w:val="21"/>
                <w:szCs w:val="21"/>
                <w:lang w:val="en-US" w:eastAsia="zh-CN"/>
              </w:rPr>
              <w:t>实操</w:t>
            </w:r>
          </w:p>
        </w:tc>
        <w:tc>
          <w:tcPr>
            <w:tcW w:w="581" w:type="pct"/>
            <w:vAlign w:val="center"/>
          </w:tcPr>
          <w:p w14:paraId="50E8D0B3">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2</w:t>
            </w:r>
          </w:p>
        </w:tc>
        <w:tc>
          <w:tcPr>
            <w:tcW w:w="931" w:type="pct"/>
            <w:vAlign w:val="center"/>
          </w:tcPr>
          <w:p w14:paraId="7BA00239">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电工工具使用、动力控制和照明控制电路</w:t>
            </w:r>
          </w:p>
        </w:tc>
        <w:tc>
          <w:tcPr>
            <w:tcW w:w="934" w:type="pct"/>
            <w:vAlign w:val="center"/>
          </w:tcPr>
          <w:p w14:paraId="7F0CB678">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电工技能实训</w:t>
            </w:r>
          </w:p>
        </w:tc>
        <w:tc>
          <w:tcPr>
            <w:tcW w:w="935" w:type="pct"/>
            <w:vAlign w:val="center"/>
          </w:tcPr>
          <w:p w14:paraId="51C0FFA5">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广西汽车集团有限公司</w:t>
            </w:r>
          </w:p>
        </w:tc>
      </w:tr>
      <w:tr w14:paraId="1994A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vAlign w:val="center"/>
          </w:tcPr>
          <w:p w14:paraId="0EC3D40D">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3</w:t>
            </w:r>
          </w:p>
        </w:tc>
        <w:tc>
          <w:tcPr>
            <w:tcW w:w="1106" w:type="pct"/>
            <w:vAlign w:val="center"/>
          </w:tcPr>
          <w:p w14:paraId="0480CA91">
            <w:pPr>
              <w:keepNext w:val="0"/>
              <w:keepLines w:val="0"/>
              <w:suppressLineNumbers w:val="0"/>
              <w:adjustRightInd w:val="0"/>
              <w:snapToGrid w:val="0"/>
              <w:spacing w:before="0" w:beforeAutospacing="0" w:after="0" w:afterAutospacing="0" w:line="160" w:lineRule="atLeast"/>
              <w:ind w:left="0" w:right="0"/>
              <w:jc w:val="center"/>
              <w:rPr>
                <w:rFonts w:hint="eastAsia" w:ascii="仿宋" w:hAnsi="仿宋" w:eastAsia="仿宋" w:cs="仿宋_GB2312"/>
                <w:sz w:val="21"/>
                <w:szCs w:val="21"/>
                <w:lang w:val="en-US" w:eastAsia="zh-CN"/>
              </w:rPr>
            </w:pPr>
            <w:r>
              <w:rPr>
                <w:rFonts w:hint="eastAsia" w:ascii="仿宋" w:hAnsi="仿宋" w:eastAsia="仿宋" w:cs="仿宋_GB2312"/>
                <w:sz w:val="21"/>
                <w:szCs w:val="21"/>
              </w:rPr>
              <w:t>普通机床操作</w:t>
            </w:r>
            <w:r>
              <w:rPr>
                <w:rFonts w:hint="default" w:ascii="仿宋" w:hAnsi="仿宋" w:eastAsia="仿宋" w:cs="仿宋_GB2312"/>
                <w:sz w:val="21"/>
                <w:szCs w:val="21"/>
                <w:lang w:val="en-US" w:eastAsia="zh-CN"/>
              </w:rPr>
              <w:t>实操</w:t>
            </w:r>
          </w:p>
        </w:tc>
        <w:tc>
          <w:tcPr>
            <w:tcW w:w="581" w:type="pct"/>
            <w:vAlign w:val="center"/>
          </w:tcPr>
          <w:p w14:paraId="720BC97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2</w:t>
            </w:r>
          </w:p>
        </w:tc>
        <w:tc>
          <w:tcPr>
            <w:tcW w:w="931" w:type="pct"/>
            <w:vAlign w:val="center"/>
          </w:tcPr>
          <w:p w14:paraId="39DE606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160" w:lineRule="atLeast"/>
              <w:ind w:left="0" w:right="0" w:firstLine="0" w:firstLineChars="0"/>
              <w:jc w:val="center"/>
              <w:textAlignment w:val="auto"/>
              <w:rPr>
                <w:rFonts w:hint="default" w:ascii="仿宋_GB2312" w:hAnsi="宋体" w:eastAsia="仿宋_GB2312" w:cs="仿宋_GB2312"/>
                <w:i w:val="0"/>
                <w:iCs w:val="0"/>
                <w:color w:val="000000"/>
                <w:kern w:val="0"/>
                <w:sz w:val="21"/>
                <w:szCs w:val="21"/>
                <w:u w:val="none"/>
                <w:lang w:val="en-US" w:eastAsia="zh-CN" w:bidi="ar"/>
              </w:rPr>
            </w:pPr>
            <w:r>
              <w:rPr>
                <w:rFonts w:hint="eastAsia" w:ascii="仿宋" w:hAnsi="仿宋" w:eastAsia="仿宋" w:cs="仿宋_GB2312"/>
                <w:color w:val="auto"/>
                <w:sz w:val="21"/>
                <w:szCs w:val="21"/>
              </w:rPr>
              <w:t>普通机床加工零部件</w:t>
            </w:r>
          </w:p>
        </w:tc>
        <w:tc>
          <w:tcPr>
            <w:tcW w:w="934" w:type="pct"/>
            <w:vAlign w:val="center"/>
          </w:tcPr>
          <w:p w14:paraId="503BDF20">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160" w:lineRule="atLeast"/>
              <w:ind w:left="0" w:right="0" w:firstLine="0" w:firstLineChars="0"/>
              <w:jc w:val="center"/>
              <w:textAlignment w:val="auto"/>
              <w:rPr>
                <w:rFonts w:hint="eastAsia" w:ascii="仿宋_GB2312" w:hAnsi="宋体" w:eastAsia="仿宋_GB2312" w:cs="仿宋_GB2312"/>
                <w:i w:val="0"/>
                <w:iCs w:val="0"/>
                <w:color w:val="000000"/>
                <w:kern w:val="0"/>
                <w:sz w:val="21"/>
                <w:szCs w:val="21"/>
                <w:u w:val="none"/>
                <w:lang w:val="en-US" w:eastAsia="zh-CN" w:bidi="ar"/>
              </w:rPr>
            </w:pPr>
            <w:r>
              <w:rPr>
                <w:rFonts w:hint="eastAsia" w:ascii="仿宋" w:hAnsi="仿宋" w:eastAsia="仿宋" w:cs="仿宋_GB2312"/>
                <w:color w:val="auto"/>
                <w:sz w:val="21"/>
                <w:szCs w:val="21"/>
                <w:shd w:val="clear" w:color="auto" w:fill="FFFFFF"/>
              </w:rPr>
              <w:t>普通机床操作实训</w:t>
            </w:r>
          </w:p>
        </w:tc>
        <w:tc>
          <w:tcPr>
            <w:tcW w:w="935" w:type="pct"/>
            <w:vAlign w:val="center"/>
          </w:tcPr>
          <w:p w14:paraId="514E7EA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160" w:lineRule="atLeast"/>
              <w:ind w:left="0" w:right="0" w:firstLine="0" w:firstLineChars="0"/>
              <w:jc w:val="center"/>
              <w:textAlignment w:val="auto"/>
              <w:rPr>
                <w:rFonts w:hint="default" w:ascii="仿宋_GB2312" w:hAnsi="宋体" w:eastAsia="仿宋_GB2312" w:cs="仿宋_GB2312"/>
                <w:i w:val="0"/>
                <w:iCs w:val="0"/>
                <w:color w:val="000000"/>
                <w:kern w:val="0"/>
                <w:sz w:val="21"/>
                <w:szCs w:val="21"/>
                <w:u w:val="none"/>
                <w:lang w:val="en-US" w:eastAsia="zh-CN" w:bidi="ar"/>
              </w:rPr>
            </w:pPr>
            <w:r>
              <w:rPr>
                <w:rFonts w:hint="eastAsia" w:ascii="仿宋" w:hAnsi="仿宋" w:eastAsia="仿宋" w:cs="仿宋_GB2312"/>
                <w:color w:val="auto"/>
                <w:sz w:val="21"/>
                <w:szCs w:val="21"/>
              </w:rPr>
              <w:t>柳州六和方盛机械有限公司</w:t>
            </w:r>
          </w:p>
        </w:tc>
      </w:tr>
      <w:tr w14:paraId="7FECA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510" w:type="pct"/>
            <w:vAlign w:val="center"/>
          </w:tcPr>
          <w:p w14:paraId="2DC993C9">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4</w:t>
            </w:r>
          </w:p>
        </w:tc>
        <w:tc>
          <w:tcPr>
            <w:tcW w:w="1106" w:type="pct"/>
            <w:vAlign w:val="center"/>
          </w:tcPr>
          <w:p w14:paraId="39FFAE36">
            <w:pPr>
              <w:keepNext w:val="0"/>
              <w:keepLines w:val="0"/>
              <w:suppressLineNumbers w:val="0"/>
              <w:adjustRightInd w:val="0"/>
              <w:snapToGrid w:val="0"/>
              <w:spacing w:before="0" w:beforeAutospacing="0" w:after="0" w:afterAutospacing="0" w:line="160" w:lineRule="atLeast"/>
              <w:ind w:left="0" w:right="0"/>
              <w:jc w:val="center"/>
              <w:rPr>
                <w:rFonts w:hint="default" w:ascii="仿宋" w:hAnsi="仿宋" w:eastAsia="仿宋" w:cs="仿宋_GB2312"/>
                <w:sz w:val="21"/>
                <w:szCs w:val="21"/>
                <w:lang w:val="en-US" w:eastAsia="zh-CN"/>
              </w:rPr>
            </w:pPr>
            <w:r>
              <w:rPr>
                <w:rFonts w:hint="eastAsia" w:ascii="仿宋" w:hAnsi="仿宋" w:eastAsia="仿宋" w:cs="仿宋_GB2312"/>
                <w:sz w:val="21"/>
                <w:szCs w:val="21"/>
                <w:lang w:val="en-US" w:eastAsia="zh-CN"/>
              </w:rPr>
              <w:t>钳工技能</w:t>
            </w:r>
            <w:r>
              <w:rPr>
                <w:rFonts w:hint="default" w:ascii="仿宋" w:hAnsi="仿宋" w:eastAsia="仿宋" w:cs="仿宋_GB2312"/>
                <w:sz w:val="21"/>
                <w:szCs w:val="21"/>
                <w:lang w:val="en-US" w:eastAsia="zh-CN"/>
              </w:rPr>
              <w:t>实操</w:t>
            </w:r>
          </w:p>
        </w:tc>
        <w:tc>
          <w:tcPr>
            <w:tcW w:w="581" w:type="pct"/>
            <w:vAlign w:val="center"/>
          </w:tcPr>
          <w:p w14:paraId="5C45FB62">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5</w:t>
            </w:r>
          </w:p>
        </w:tc>
        <w:tc>
          <w:tcPr>
            <w:tcW w:w="931" w:type="pct"/>
            <w:vAlign w:val="center"/>
          </w:tcPr>
          <w:p w14:paraId="4DA13904">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常用工具与设备使用、实训工件</w:t>
            </w:r>
          </w:p>
        </w:tc>
        <w:tc>
          <w:tcPr>
            <w:tcW w:w="934" w:type="pct"/>
            <w:vAlign w:val="center"/>
          </w:tcPr>
          <w:p w14:paraId="01E1FD8E">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钳工技能实训</w:t>
            </w:r>
          </w:p>
        </w:tc>
        <w:tc>
          <w:tcPr>
            <w:tcW w:w="935" w:type="pct"/>
            <w:vAlign w:val="center"/>
          </w:tcPr>
          <w:p w14:paraId="1D7E9C91">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广西柳工机械有限公司</w:t>
            </w:r>
          </w:p>
        </w:tc>
      </w:tr>
      <w:tr w14:paraId="72E048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510" w:type="pct"/>
            <w:vAlign w:val="center"/>
          </w:tcPr>
          <w:p w14:paraId="71DBE9FF">
            <w:pPr>
              <w:keepNext w:val="0"/>
              <w:keepLines w:val="0"/>
              <w:widowControl/>
              <w:suppressLineNumbers w:val="0"/>
              <w:spacing w:before="0" w:beforeAutospacing="0" w:after="0" w:afterAutospacing="0"/>
              <w:ind w:left="0" w:right="0"/>
              <w:jc w:val="center"/>
              <w:textAlignment w:val="center"/>
              <w:rPr>
                <w:rFonts w:hint="default" w:ascii="仿宋_GB2312" w:hAnsi="宋体"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5</w:t>
            </w:r>
          </w:p>
        </w:tc>
        <w:tc>
          <w:tcPr>
            <w:tcW w:w="1869" w:type="dxa"/>
            <w:vAlign w:val="center"/>
          </w:tcPr>
          <w:p w14:paraId="0114385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_GB2312"/>
                <w:sz w:val="21"/>
                <w:szCs w:val="21"/>
                <w:lang w:val="en-US" w:eastAsia="zh-CN"/>
              </w:rPr>
            </w:pPr>
            <w:r>
              <w:rPr>
                <w:rFonts w:hint="eastAsia" w:ascii="仿宋_GB2312" w:hAnsi="宋体" w:eastAsia="仿宋_GB2312" w:cs="仿宋_GB2312"/>
                <w:i w:val="0"/>
                <w:iCs w:val="0"/>
                <w:color w:val="000000"/>
                <w:kern w:val="0"/>
                <w:sz w:val="21"/>
                <w:szCs w:val="21"/>
                <w:u w:val="none"/>
                <w:lang w:val="en-US" w:eastAsia="zh-CN" w:bidi="ar"/>
              </w:rPr>
              <w:t>数控机床电气系统装调</w:t>
            </w:r>
            <w:r>
              <w:rPr>
                <w:rFonts w:hint="default" w:ascii="仿宋" w:hAnsi="仿宋" w:eastAsia="仿宋" w:cs="仿宋_GB2312"/>
                <w:sz w:val="21"/>
                <w:szCs w:val="21"/>
                <w:lang w:val="en-US" w:eastAsia="zh-CN"/>
              </w:rPr>
              <w:t>实操</w:t>
            </w:r>
          </w:p>
        </w:tc>
        <w:tc>
          <w:tcPr>
            <w:tcW w:w="982" w:type="dxa"/>
            <w:vAlign w:val="center"/>
          </w:tcPr>
          <w:p w14:paraId="57BE5F67">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2</w:t>
            </w:r>
          </w:p>
        </w:tc>
        <w:tc>
          <w:tcPr>
            <w:tcW w:w="1573" w:type="dxa"/>
            <w:vAlign w:val="center"/>
          </w:tcPr>
          <w:p w14:paraId="6C18AEAC">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完成广数系统电气组件</w:t>
            </w:r>
          </w:p>
        </w:tc>
        <w:tc>
          <w:tcPr>
            <w:tcW w:w="1578" w:type="dxa"/>
            <w:vAlign w:val="center"/>
          </w:tcPr>
          <w:p w14:paraId="64D9255B">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数控机床电气系统装调</w:t>
            </w:r>
          </w:p>
        </w:tc>
        <w:tc>
          <w:tcPr>
            <w:tcW w:w="1580" w:type="dxa"/>
            <w:vAlign w:val="center"/>
          </w:tcPr>
          <w:p w14:paraId="0513BB73">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广州数控设备有限公司</w:t>
            </w:r>
          </w:p>
        </w:tc>
      </w:tr>
      <w:tr w14:paraId="665E7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510" w:type="pct"/>
            <w:vAlign w:val="center"/>
          </w:tcPr>
          <w:p w14:paraId="2E500338">
            <w:pPr>
              <w:keepNext w:val="0"/>
              <w:keepLines w:val="0"/>
              <w:widowControl/>
              <w:suppressLineNumbers w:val="0"/>
              <w:spacing w:before="0" w:beforeAutospacing="0" w:after="0" w:afterAutospacing="0"/>
              <w:ind w:left="0" w:right="0"/>
              <w:jc w:val="center"/>
              <w:textAlignment w:val="center"/>
              <w:rPr>
                <w:rFonts w:hint="default" w:ascii="仿宋_GB2312" w:hAnsi="宋体" w:cs="仿宋_GB2312"/>
                <w:i w:val="0"/>
                <w:iCs w:val="0"/>
                <w:color w:val="000000"/>
                <w:kern w:val="0"/>
                <w:sz w:val="21"/>
                <w:szCs w:val="21"/>
                <w:u w:val="none"/>
                <w:lang w:val="en-US" w:eastAsia="zh-CN" w:bidi="ar"/>
              </w:rPr>
            </w:pPr>
            <w:r>
              <w:rPr>
                <w:rFonts w:hint="eastAsia" w:ascii="仿宋_GB2312" w:hAnsi="宋体" w:cs="仿宋_GB2312"/>
                <w:i w:val="0"/>
                <w:iCs w:val="0"/>
                <w:color w:val="000000"/>
                <w:kern w:val="0"/>
                <w:sz w:val="21"/>
                <w:szCs w:val="21"/>
                <w:u w:val="none"/>
                <w:lang w:val="en-US" w:eastAsia="zh-CN" w:bidi="ar"/>
              </w:rPr>
              <w:t>6</w:t>
            </w:r>
          </w:p>
        </w:tc>
        <w:tc>
          <w:tcPr>
            <w:tcW w:w="1869" w:type="dxa"/>
            <w:vAlign w:val="center"/>
          </w:tcPr>
          <w:p w14:paraId="5438ACE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_GB2312"/>
                <w:sz w:val="21"/>
                <w:szCs w:val="21"/>
                <w:lang w:val="en-US" w:eastAsia="zh-CN"/>
              </w:rPr>
            </w:pPr>
            <w:r>
              <w:rPr>
                <w:rFonts w:hint="eastAsia" w:ascii="仿宋_GB2312" w:hAnsi="宋体" w:eastAsia="仿宋_GB2312" w:cs="仿宋_GB2312"/>
                <w:i w:val="0"/>
                <w:iCs w:val="0"/>
                <w:color w:val="000000"/>
                <w:kern w:val="0"/>
                <w:sz w:val="21"/>
                <w:szCs w:val="21"/>
                <w:u w:val="none"/>
                <w:lang w:val="en-US" w:eastAsia="zh-CN" w:bidi="ar"/>
              </w:rPr>
              <w:t>设备管控系统组建</w:t>
            </w:r>
            <w:r>
              <w:rPr>
                <w:rFonts w:hint="default" w:ascii="仿宋" w:hAnsi="仿宋" w:eastAsia="仿宋" w:cs="仿宋_GB2312"/>
                <w:sz w:val="21"/>
                <w:szCs w:val="21"/>
                <w:lang w:val="en-US" w:eastAsia="zh-CN"/>
              </w:rPr>
              <w:t>实操</w:t>
            </w:r>
          </w:p>
        </w:tc>
        <w:tc>
          <w:tcPr>
            <w:tcW w:w="982" w:type="dxa"/>
            <w:vAlign w:val="center"/>
          </w:tcPr>
          <w:p w14:paraId="7C66DE62">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3</w:t>
            </w:r>
          </w:p>
        </w:tc>
        <w:tc>
          <w:tcPr>
            <w:tcW w:w="1573" w:type="dxa"/>
            <w:vAlign w:val="center"/>
          </w:tcPr>
          <w:p w14:paraId="30B27615">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完成设备管控系统组件</w:t>
            </w:r>
          </w:p>
        </w:tc>
        <w:tc>
          <w:tcPr>
            <w:tcW w:w="1578" w:type="dxa"/>
            <w:vAlign w:val="center"/>
          </w:tcPr>
          <w:p w14:paraId="20CE91EB">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设备管控系统组建</w:t>
            </w:r>
          </w:p>
        </w:tc>
        <w:tc>
          <w:tcPr>
            <w:tcW w:w="1580" w:type="dxa"/>
            <w:vAlign w:val="center"/>
          </w:tcPr>
          <w:p w14:paraId="61517D3A">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cs="仿宋_GB2312"/>
                <w:i w:val="0"/>
                <w:iCs w:val="0"/>
                <w:color w:val="000000"/>
                <w:kern w:val="0"/>
                <w:sz w:val="21"/>
                <w:szCs w:val="21"/>
                <w:u w:val="none"/>
                <w:lang w:val="en-US" w:eastAsia="zh-CN" w:bidi="ar"/>
              </w:rPr>
            </w:pPr>
            <w:r>
              <w:rPr>
                <w:rFonts w:hint="default" w:ascii="仿宋_GB2312" w:hAnsi="宋体" w:cs="仿宋_GB2312"/>
                <w:i w:val="0"/>
                <w:iCs w:val="0"/>
                <w:color w:val="000000"/>
                <w:kern w:val="0"/>
                <w:sz w:val="21"/>
                <w:szCs w:val="21"/>
                <w:u w:val="none"/>
                <w:lang w:val="en-US" w:eastAsia="zh-CN" w:bidi="ar"/>
              </w:rPr>
              <w:fldChar w:fldCharType="begin"/>
            </w:r>
            <w:r>
              <w:rPr>
                <w:rFonts w:hint="default" w:ascii="仿宋_GB2312" w:hAnsi="宋体" w:cs="仿宋_GB2312"/>
                <w:i w:val="0"/>
                <w:iCs w:val="0"/>
                <w:color w:val="000000"/>
                <w:kern w:val="0"/>
                <w:sz w:val="21"/>
                <w:szCs w:val="21"/>
                <w:u w:val="none"/>
                <w:lang w:val="en-US" w:eastAsia="zh-CN" w:bidi="ar"/>
              </w:rPr>
              <w:instrText xml:space="preserve"> HYPERLINK "https://www.fa.omron.com.cn/" \t "https://cn.bing.com/_blank" </w:instrText>
            </w:r>
            <w:r>
              <w:rPr>
                <w:rFonts w:hint="default" w:ascii="仿宋_GB2312" w:hAnsi="宋体" w:cs="仿宋_GB2312"/>
                <w:i w:val="0"/>
                <w:iCs w:val="0"/>
                <w:color w:val="000000"/>
                <w:kern w:val="0"/>
                <w:sz w:val="21"/>
                <w:szCs w:val="21"/>
                <w:u w:val="none"/>
                <w:lang w:val="en-US" w:eastAsia="zh-CN" w:bidi="ar"/>
              </w:rPr>
              <w:fldChar w:fldCharType="separate"/>
            </w:r>
            <w:r>
              <w:rPr>
                <w:rFonts w:hint="default" w:ascii="仿宋_GB2312" w:hAnsi="宋体" w:cs="仿宋_GB2312"/>
                <w:i w:val="0"/>
                <w:iCs w:val="0"/>
                <w:color w:val="000000"/>
                <w:kern w:val="0"/>
                <w:sz w:val="21"/>
                <w:szCs w:val="21"/>
                <w:u w:val="none"/>
                <w:lang w:val="en-US" w:eastAsia="zh-CN" w:bidi="ar"/>
              </w:rPr>
              <w:t>欧姆龙自动化（中国）有限公司</w:t>
            </w:r>
            <w:r>
              <w:rPr>
                <w:rFonts w:hint="default" w:ascii="仿宋_GB2312" w:hAnsi="宋体" w:cs="仿宋_GB2312"/>
                <w:i w:val="0"/>
                <w:iCs w:val="0"/>
                <w:color w:val="000000"/>
                <w:kern w:val="0"/>
                <w:sz w:val="21"/>
                <w:szCs w:val="21"/>
                <w:u w:val="none"/>
                <w:lang w:val="en-US" w:eastAsia="zh-CN" w:bidi="ar"/>
              </w:rPr>
              <w:fldChar w:fldCharType="end"/>
            </w:r>
          </w:p>
        </w:tc>
      </w:tr>
    </w:tbl>
    <w:p w14:paraId="015D77CD">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c.岗位实习安排</w:t>
      </w:r>
    </w:p>
    <w:tbl>
      <w:tblPr>
        <w:tblStyle w:val="13"/>
        <w:tblW w:w="84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5"/>
        <w:gridCol w:w="1405"/>
        <w:gridCol w:w="1431"/>
        <w:gridCol w:w="1406"/>
        <w:gridCol w:w="1406"/>
        <w:gridCol w:w="1406"/>
      </w:tblGrid>
      <w:tr w14:paraId="0DA4D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85" w:hRule="atLeast"/>
        </w:trPr>
        <w:tc>
          <w:tcPr>
            <w:tcW w:w="1405" w:type="dxa"/>
            <w:vAlign w:val="center"/>
          </w:tcPr>
          <w:p w14:paraId="40EE7742">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时间</w:t>
            </w:r>
          </w:p>
        </w:tc>
        <w:tc>
          <w:tcPr>
            <w:tcW w:w="1405" w:type="dxa"/>
            <w:vAlign w:val="center"/>
          </w:tcPr>
          <w:p w14:paraId="3540BBA6">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实习目标</w:t>
            </w:r>
          </w:p>
        </w:tc>
        <w:tc>
          <w:tcPr>
            <w:tcW w:w="1431" w:type="dxa"/>
            <w:vAlign w:val="center"/>
          </w:tcPr>
          <w:p w14:paraId="3A75CB23">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实习项目</w:t>
            </w:r>
          </w:p>
          <w:p w14:paraId="14927411">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（内容/任务）</w:t>
            </w:r>
          </w:p>
        </w:tc>
        <w:tc>
          <w:tcPr>
            <w:tcW w:w="1406" w:type="dxa"/>
            <w:vAlign w:val="center"/>
          </w:tcPr>
          <w:p w14:paraId="56935CE4">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实习形</w:t>
            </w:r>
          </w:p>
          <w:p w14:paraId="43F14766">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式</w:t>
            </w:r>
          </w:p>
        </w:tc>
        <w:tc>
          <w:tcPr>
            <w:tcW w:w="1406" w:type="dxa"/>
            <w:vAlign w:val="center"/>
          </w:tcPr>
          <w:p w14:paraId="3669260A">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考核要求</w:t>
            </w:r>
          </w:p>
        </w:tc>
        <w:tc>
          <w:tcPr>
            <w:tcW w:w="1406" w:type="dxa"/>
            <w:vAlign w:val="center"/>
          </w:tcPr>
          <w:p w14:paraId="64DE33C9">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14:paraId="4AA64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1405" w:type="dxa"/>
            <w:vAlign w:val="center"/>
          </w:tcPr>
          <w:p w14:paraId="451A94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60" w:lineRule="atLeast"/>
              <w:ind w:left="0" w:right="0" w:firstLine="0" w:firstLineChars="0"/>
              <w:jc w:val="both"/>
              <w:textAlignment w:val="auto"/>
              <w:rPr>
                <w:rFonts w:hint="default" w:ascii="仿宋_GB2312" w:hAnsi="宋体" w:eastAsia="仿宋_GB2312" w:cs="仿宋_GB2312"/>
                <w:i w:val="0"/>
                <w:iCs w:val="0"/>
                <w:color w:val="000000"/>
                <w:kern w:val="0"/>
                <w:sz w:val="21"/>
                <w:szCs w:val="21"/>
                <w:u w:val="none"/>
                <w:lang w:val="en-US" w:eastAsia="zh-CN" w:bidi="ar"/>
              </w:rPr>
            </w:pPr>
            <w:r>
              <w:rPr>
                <w:rFonts w:hint="eastAsia" w:ascii="仿宋" w:hAnsi="仿宋" w:eastAsia="仿宋" w:cs="仿宋_GB2312"/>
                <w:color w:val="auto"/>
                <w:sz w:val="21"/>
                <w:szCs w:val="21"/>
                <w:lang w:val="en-US" w:eastAsia="zh-CN"/>
              </w:rPr>
              <w:t>第五学期</w:t>
            </w:r>
          </w:p>
        </w:tc>
        <w:tc>
          <w:tcPr>
            <w:tcW w:w="1405" w:type="dxa"/>
            <w:vAlign w:val="center"/>
          </w:tcPr>
          <w:p w14:paraId="75B481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60" w:lineRule="atLeast"/>
              <w:ind w:left="0" w:right="0" w:firstLine="0" w:firstLineChars="0"/>
              <w:textAlignment w:val="auto"/>
              <w:rPr>
                <w:rFonts w:hint="default" w:ascii="仿宋" w:hAnsi="仿宋" w:eastAsia="仿宋" w:cs="仿宋_GB2312"/>
                <w:color w:val="auto"/>
                <w:sz w:val="21"/>
                <w:szCs w:val="21"/>
              </w:rPr>
            </w:pPr>
            <w:r>
              <w:rPr>
                <w:rFonts w:hint="eastAsia" w:ascii="仿宋" w:hAnsi="仿宋" w:eastAsia="仿宋" w:cs="仿宋_GB2312"/>
                <w:color w:val="auto"/>
                <w:sz w:val="21"/>
                <w:szCs w:val="21"/>
              </w:rPr>
              <w:t>第一阶段：</w:t>
            </w:r>
          </w:p>
          <w:p w14:paraId="1C7362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60" w:lineRule="atLeast"/>
              <w:ind w:left="0" w:right="0" w:firstLine="0" w:firstLineChars="0"/>
              <w:textAlignment w:val="auto"/>
              <w:rPr>
                <w:rFonts w:hint="default" w:ascii="仿宋_GB2312" w:hAnsi="宋体" w:eastAsia="仿宋_GB2312" w:cs="仿宋_GB2312"/>
                <w:i w:val="0"/>
                <w:iCs w:val="0"/>
                <w:color w:val="000000"/>
                <w:kern w:val="0"/>
                <w:sz w:val="21"/>
                <w:szCs w:val="21"/>
                <w:u w:val="none"/>
                <w:lang w:val="en-US" w:eastAsia="zh-CN" w:bidi="ar"/>
              </w:rPr>
            </w:pPr>
            <w:r>
              <w:rPr>
                <w:rFonts w:hint="eastAsia" w:ascii="仿宋" w:hAnsi="仿宋" w:eastAsia="仿宋" w:cs="仿宋_GB2312"/>
                <w:color w:val="auto"/>
                <w:sz w:val="21"/>
                <w:szCs w:val="21"/>
                <w:lang w:val="en-US" w:eastAsia="zh-CN"/>
              </w:rPr>
              <w:t>综合实践</w:t>
            </w:r>
          </w:p>
        </w:tc>
        <w:tc>
          <w:tcPr>
            <w:tcW w:w="1431" w:type="dxa"/>
          </w:tcPr>
          <w:p w14:paraId="4DA251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60" w:lineRule="atLeast"/>
              <w:ind w:left="0" w:right="0" w:firstLine="0" w:firstLineChars="0"/>
              <w:textAlignment w:val="auto"/>
              <w:rPr>
                <w:rFonts w:hint="default" w:ascii="仿宋" w:hAnsi="仿宋" w:eastAsia="仿宋" w:cs="仿宋_GB2312"/>
                <w:color w:val="auto"/>
                <w:sz w:val="21"/>
                <w:szCs w:val="21"/>
              </w:rPr>
            </w:pPr>
            <w:r>
              <w:rPr>
                <w:rFonts w:hint="eastAsia" w:ascii="仿宋" w:hAnsi="仿宋" w:eastAsia="仿宋" w:cs="仿宋_GB2312"/>
                <w:color w:val="auto"/>
                <w:sz w:val="21"/>
                <w:szCs w:val="21"/>
              </w:rPr>
              <w:t>1.在师傅的指导下参与企业生产</w:t>
            </w:r>
          </w:p>
          <w:p w14:paraId="590429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60" w:lineRule="atLeast"/>
              <w:ind w:left="0" w:right="0" w:firstLine="0" w:firstLineChars="0"/>
              <w:textAlignment w:val="auto"/>
              <w:rPr>
                <w:rFonts w:hint="default" w:ascii="仿宋" w:hAnsi="仿宋" w:eastAsia="仿宋" w:cs="仿宋_GB2312"/>
                <w:color w:val="auto"/>
                <w:sz w:val="21"/>
                <w:szCs w:val="21"/>
              </w:rPr>
            </w:pPr>
            <w:r>
              <w:rPr>
                <w:rFonts w:hint="eastAsia" w:ascii="仿宋" w:hAnsi="仿宋" w:eastAsia="仿宋" w:cs="仿宋_GB2312"/>
                <w:color w:val="auto"/>
                <w:sz w:val="21"/>
                <w:szCs w:val="21"/>
              </w:rPr>
              <w:t>2.承担一定的生产任务和工作责任</w:t>
            </w:r>
          </w:p>
          <w:p w14:paraId="29E46BD4">
            <w:pPr>
              <w:keepNext w:val="0"/>
              <w:keepLines w:val="0"/>
              <w:widowControl/>
              <w:suppressLineNumbers w:val="0"/>
              <w:spacing w:before="0" w:beforeAutospacing="0" w:after="0" w:afterAutospacing="0"/>
              <w:ind w:left="0" w:right="0"/>
              <w:jc w:val="left"/>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 w:hAnsi="仿宋" w:eastAsia="仿宋" w:cs="仿宋_GB2312"/>
                <w:color w:val="auto"/>
                <w:sz w:val="21"/>
                <w:szCs w:val="21"/>
              </w:rPr>
              <w:t>3.机床日常维护保养等</w:t>
            </w:r>
          </w:p>
        </w:tc>
        <w:tc>
          <w:tcPr>
            <w:tcW w:w="1406" w:type="dxa"/>
            <w:vAlign w:val="center"/>
          </w:tcPr>
          <w:p w14:paraId="4AB1619A">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textAlignment w:val="auto"/>
              <w:rPr>
                <w:rFonts w:hint="default" w:ascii="仿宋_GB2312" w:hAnsi="宋体" w:eastAsia="仿宋_GB2312" w:cs="仿宋_GB2312"/>
                <w:i w:val="0"/>
                <w:iCs w:val="0"/>
                <w:color w:val="000000"/>
                <w:kern w:val="0"/>
                <w:sz w:val="21"/>
                <w:szCs w:val="21"/>
                <w:u w:val="none"/>
                <w:lang w:val="en-US" w:eastAsia="zh-CN" w:bidi="ar"/>
              </w:rPr>
            </w:pPr>
            <w:r>
              <w:rPr>
                <w:rFonts w:hint="eastAsia"/>
                <w:color w:val="auto"/>
              </w:rPr>
              <w:t>专业实习</w:t>
            </w:r>
          </w:p>
        </w:tc>
        <w:tc>
          <w:tcPr>
            <w:tcW w:w="1406" w:type="dxa"/>
          </w:tcPr>
          <w:p w14:paraId="6BA6E0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60" w:lineRule="atLeast"/>
              <w:ind w:left="0" w:right="0" w:firstLine="0" w:firstLineChars="0"/>
              <w:textAlignment w:val="auto"/>
              <w:rPr>
                <w:rFonts w:hint="default" w:ascii="仿宋" w:hAnsi="仿宋" w:eastAsia="仿宋" w:cs="仿宋_GB2312"/>
                <w:color w:val="auto"/>
                <w:sz w:val="21"/>
                <w:szCs w:val="21"/>
              </w:rPr>
            </w:pPr>
            <w:r>
              <w:rPr>
                <w:rFonts w:hint="eastAsia" w:ascii="仿宋" w:hAnsi="仿宋" w:eastAsia="仿宋" w:cs="仿宋_GB2312"/>
                <w:color w:val="auto"/>
                <w:sz w:val="21"/>
                <w:szCs w:val="21"/>
              </w:rPr>
              <w:t>实习态度（占20%）</w:t>
            </w:r>
          </w:p>
          <w:p w14:paraId="1BD118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60" w:lineRule="atLeast"/>
              <w:ind w:left="0" w:right="0" w:firstLine="0" w:firstLineChars="0"/>
              <w:textAlignment w:val="auto"/>
              <w:rPr>
                <w:rFonts w:hint="default" w:ascii="仿宋" w:hAnsi="仿宋" w:eastAsia="仿宋" w:cs="仿宋_GB2312"/>
                <w:color w:val="auto"/>
                <w:sz w:val="21"/>
                <w:szCs w:val="21"/>
              </w:rPr>
            </w:pPr>
            <w:r>
              <w:rPr>
                <w:rFonts w:hint="eastAsia" w:ascii="仿宋" w:hAnsi="仿宋" w:eastAsia="仿宋" w:cs="仿宋_GB2312"/>
                <w:color w:val="auto"/>
                <w:sz w:val="21"/>
                <w:szCs w:val="21"/>
              </w:rPr>
              <w:t>专业技能（占30%）</w:t>
            </w:r>
          </w:p>
          <w:p w14:paraId="23AA75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60" w:lineRule="atLeast"/>
              <w:ind w:left="0" w:right="0" w:firstLine="0" w:firstLineChars="0"/>
              <w:textAlignment w:val="auto"/>
              <w:rPr>
                <w:rFonts w:hint="default" w:ascii="仿宋" w:hAnsi="仿宋" w:eastAsia="仿宋" w:cs="仿宋_GB2312"/>
                <w:color w:val="auto"/>
                <w:sz w:val="21"/>
                <w:szCs w:val="21"/>
              </w:rPr>
            </w:pPr>
            <w:r>
              <w:rPr>
                <w:rFonts w:hint="eastAsia" w:ascii="仿宋" w:hAnsi="仿宋" w:eastAsia="仿宋" w:cs="仿宋_GB2312"/>
                <w:color w:val="auto"/>
                <w:sz w:val="21"/>
                <w:szCs w:val="21"/>
              </w:rPr>
              <w:t>实习报告（占30%）</w:t>
            </w:r>
          </w:p>
          <w:p w14:paraId="57098553">
            <w:pPr>
              <w:keepNext w:val="0"/>
              <w:keepLines w:val="0"/>
              <w:widowControl/>
              <w:suppressLineNumbers w:val="0"/>
              <w:spacing w:before="0" w:beforeAutospacing="0" w:after="0" w:afterAutospacing="0"/>
              <w:ind w:left="0" w:right="0"/>
              <w:jc w:val="left"/>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 w:hAnsi="仿宋" w:eastAsia="仿宋" w:cs="仿宋_GB2312"/>
                <w:color w:val="auto"/>
                <w:sz w:val="21"/>
                <w:szCs w:val="21"/>
              </w:rPr>
              <w:t>实习总结（占20%）</w:t>
            </w:r>
          </w:p>
        </w:tc>
        <w:tc>
          <w:tcPr>
            <w:tcW w:w="1406" w:type="dxa"/>
          </w:tcPr>
          <w:p w14:paraId="474A1001">
            <w:pPr>
              <w:keepNext w:val="0"/>
              <w:keepLines w:val="0"/>
              <w:widowControl/>
              <w:suppressLineNumbers w:val="0"/>
              <w:spacing w:before="0" w:beforeAutospacing="0" w:after="0" w:afterAutospacing="0"/>
              <w:ind w:left="0" w:right="0"/>
              <w:jc w:val="left"/>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东风柳州汽车有限公司、柳州钢铁集团、广西柳工机械股份有限公司、上汽通用五菱汽车有限公司等。</w:t>
            </w:r>
          </w:p>
        </w:tc>
      </w:tr>
      <w:tr w14:paraId="43A8A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1405" w:type="dxa"/>
            <w:vAlign w:val="center"/>
          </w:tcPr>
          <w:p w14:paraId="7F3D83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60" w:lineRule="atLeast"/>
              <w:ind w:left="0" w:right="0" w:firstLine="0" w:firstLineChars="0"/>
              <w:jc w:val="both"/>
              <w:textAlignment w:val="auto"/>
              <w:rPr>
                <w:rFonts w:hint="default" w:ascii="仿宋_GB2312" w:hAnsi="宋体" w:eastAsia="仿宋_GB2312" w:cs="仿宋_GB2312"/>
                <w:i w:val="0"/>
                <w:iCs w:val="0"/>
                <w:color w:val="000000"/>
                <w:kern w:val="0"/>
                <w:sz w:val="21"/>
                <w:szCs w:val="21"/>
                <w:u w:val="none"/>
                <w:lang w:val="en-US" w:eastAsia="zh-CN" w:bidi="ar"/>
              </w:rPr>
            </w:pPr>
            <w:r>
              <w:rPr>
                <w:rFonts w:hint="eastAsia" w:ascii="仿宋" w:hAnsi="仿宋" w:eastAsia="仿宋" w:cs="仿宋_GB2312"/>
                <w:color w:val="auto"/>
                <w:sz w:val="21"/>
                <w:szCs w:val="21"/>
                <w:lang w:val="en-US" w:eastAsia="zh-CN"/>
              </w:rPr>
              <w:t>第六学期</w:t>
            </w:r>
          </w:p>
        </w:tc>
        <w:tc>
          <w:tcPr>
            <w:tcW w:w="1405" w:type="dxa"/>
            <w:vAlign w:val="center"/>
          </w:tcPr>
          <w:p w14:paraId="01A331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60" w:lineRule="atLeast"/>
              <w:ind w:left="0" w:right="0" w:firstLine="0" w:firstLineChars="0"/>
              <w:textAlignment w:val="auto"/>
              <w:rPr>
                <w:rFonts w:hint="default" w:ascii="仿宋" w:hAnsi="仿宋" w:eastAsia="仿宋" w:cs="仿宋_GB2312"/>
                <w:color w:val="auto"/>
                <w:sz w:val="21"/>
                <w:szCs w:val="21"/>
              </w:rPr>
            </w:pPr>
            <w:r>
              <w:rPr>
                <w:rFonts w:hint="eastAsia" w:ascii="仿宋" w:hAnsi="仿宋" w:eastAsia="仿宋" w:cs="仿宋_GB2312"/>
                <w:color w:val="auto"/>
                <w:sz w:val="21"/>
                <w:szCs w:val="21"/>
              </w:rPr>
              <w:t>第二阶段：</w:t>
            </w:r>
          </w:p>
          <w:p w14:paraId="666C5B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60" w:lineRule="atLeast"/>
              <w:ind w:left="0" w:right="0" w:firstLine="0" w:firstLineChars="0"/>
              <w:textAlignment w:val="auto"/>
              <w:rPr>
                <w:rFonts w:hint="default" w:ascii="仿宋_GB2312" w:hAnsi="宋体" w:eastAsia="仿宋_GB2312" w:cs="仿宋_GB2312"/>
                <w:i w:val="0"/>
                <w:iCs w:val="0"/>
                <w:color w:val="000000"/>
                <w:kern w:val="0"/>
                <w:sz w:val="21"/>
                <w:szCs w:val="21"/>
                <w:u w:val="none"/>
                <w:lang w:val="en-US" w:eastAsia="zh-CN" w:bidi="ar"/>
              </w:rPr>
            </w:pPr>
            <w:r>
              <w:rPr>
                <w:rFonts w:hint="eastAsia" w:ascii="仿宋" w:hAnsi="仿宋" w:eastAsia="仿宋" w:cs="仿宋_GB2312"/>
                <w:color w:val="auto"/>
                <w:sz w:val="21"/>
                <w:szCs w:val="21"/>
                <w:lang w:val="en-US" w:eastAsia="zh-CN"/>
              </w:rPr>
              <w:t>岗位</w:t>
            </w:r>
            <w:r>
              <w:rPr>
                <w:rFonts w:hint="eastAsia" w:ascii="仿宋" w:hAnsi="仿宋" w:eastAsia="仿宋" w:cs="仿宋_GB2312"/>
                <w:color w:val="auto"/>
                <w:sz w:val="21"/>
                <w:szCs w:val="21"/>
              </w:rPr>
              <w:t>实习</w:t>
            </w:r>
          </w:p>
        </w:tc>
        <w:tc>
          <w:tcPr>
            <w:tcW w:w="1431" w:type="dxa"/>
            <w:vAlign w:val="center"/>
          </w:tcPr>
          <w:p w14:paraId="30F8F7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60" w:lineRule="atLeast"/>
              <w:ind w:left="0" w:right="0" w:firstLine="0" w:firstLineChars="0"/>
              <w:textAlignment w:val="auto"/>
              <w:rPr>
                <w:rFonts w:hint="default" w:ascii="仿宋" w:hAnsi="仿宋" w:eastAsia="仿宋" w:cs="仿宋_GB2312"/>
                <w:color w:val="auto"/>
                <w:sz w:val="21"/>
                <w:szCs w:val="21"/>
              </w:rPr>
            </w:pPr>
            <w:r>
              <w:rPr>
                <w:rFonts w:hint="eastAsia" w:ascii="仿宋" w:hAnsi="仿宋" w:eastAsia="仿宋" w:cs="仿宋_GB2312"/>
                <w:color w:val="auto"/>
                <w:sz w:val="21"/>
                <w:szCs w:val="21"/>
              </w:rPr>
              <w:t xml:space="preserve">1.根据企业的生产任务进行生产 </w:t>
            </w:r>
          </w:p>
          <w:p w14:paraId="620F83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60" w:lineRule="atLeast"/>
              <w:ind w:left="0" w:right="0" w:firstLine="0" w:firstLineChars="0"/>
              <w:textAlignment w:val="auto"/>
              <w:rPr>
                <w:rFonts w:hint="default" w:ascii="仿宋" w:hAnsi="仿宋" w:eastAsia="仿宋" w:cs="仿宋_GB2312"/>
                <w:color w:val="auto"/>
                <w:sz w:val="21"/>
                <w:szCs w:val="21"/>
              </w:rPr>
            </w:pPr>
            <w:r>
              <w:rPr>
                <w:rFonts w:hint="eastAsia" w:ascii="仿宋" w:hAnsi="仿宋" w:eastAsia="仿宋" w:cs="仿宋_GB2312"/>
                <w:color w:val="auto"/>
                <w:sz w:val="21"/>
                <w:szCs w:val="21"/>
              </w:rPr>
              <w:t>2.机床日常维护保养</w:t>
            </w:r>
          </w:p>
          <w:p w14:paraId="69718F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60" w:lineRule="atLeast"/>
              <w:ind w:left="0" w:right="0" w:firstLine="0" w:firstLineChars="0"/>
              <w:textAlignment w:val="auto"/>
              <w:rPr>
                <w:rFonts w:hint="default" w:ascii="仿宋" w:hAnsi="仿宋" w:eastAsia="仿宋" w:cs="仿宋_GB2312"/>
                <w:color w:val="auto"/>
                <w:sz w:val="21"/>
                <w:szCs w:val="21"/>
              </w:rPr>
            </w:pPr>
            <w:r>
              <w:rPr>
                <w:rFonts w:hint="eastAsia" w:ascii="仿宋" w:hAnsi="仿宋" w:eastAsia="仿宋" w:cs="仿宋_GB2312"/>
                <w:color w:val="auto"/>
                <w:sz w:val="21"/>
                <w:szCs w:val="21"/>
              </w:rPr>
              <w:t xml:space="preserve">3.产品检验 </w:t>
            </w:r>
          </w:p>
          <w:p w14:paraId="556A42C1">
            <w:pPr>
              <w:keepNext w:val="0"/>
              <w:keepLines w:val="0"/>
              <w:widowControl/>
              <w:suppressLineNumbers w:val="0"/>
              <w:spacing w:before="0" w:beforeAutospacing="0" w:after="0" w:afterAutospacing="0"/>
              <w:ind w:left="0" w:right="0"/>
              <w:jc w:val="left"/>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 w:hAnsi="仿宋" w:eastAsia="仿宋" w:cs="仿宋_GB2312"/>
                <w:color w:val="auto"/>
                <w:sz w:val="21"/>
                <w:szCs w:val="21"/>
              </w:rPr>
              <w:t>4.产品的销售及服务等</w:t>
            </w:r>
          </w:p>
        </w:tc>
        <w:tc>
          <w:tcPr>
            <w:tcW w:w="1406" w:type="dxa"/>
            <w:vAlign w:val="center"/>
          </w:tcPr>
          <w:p w14:paraId="1C2565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60" w:lineRule="atLeast"/>
              <w:ind w:left="0" w:right="0" w:firstLine="0" w:firstLineChars="0"/>
              <w:textAlignment w:val="auto"/>
              <w:rPr>
                <w:rFonts w:hint="default" w:ascii="仿宋_GB2312" w:hAnsi="宋体" w:eastAsia="仿宋_GB2312" w:cs="仿宋_GB2312"/>
                <w:i w:val="0"/>
                <w:iCs w:val="0"/>
                <w:color w:val="000000"/>
                <w:kern w:val="0"/>
                <w:sz w:val="21"/>
                <w:szCs w:val="21"/>
                <w:u w:val="none"/>
                <w:lang w:val="en-US" w:eastAsia="zh-CN" w:bidi="ar"/>
              </w:rPr>
            </w:pPr>
            <w:r>
              <w:rPr>
                <w:rFonts w:hint="eastAsia" w:ascii="仿宋" w:hAnsi="仿宋" w:eastAsia="仿宋" w:cs="仿宋_GB2312"/>
                <w:color w:val="auto"/>
                <w:sz w:val="21"/>
                <w:szCs w:val="21"/>
              </w:rPr>
              <w:t>预就业实习</w:t>
            </w:r>
          </w:p>
        </w:tc>
        <w:tc>
          <w:tcPr>
            <w:tcW w:w="1406" w:type="dxa"/>
            <w:vAlign w:val="center"/>
          </w:tcPr>
          <w:p w14:paraId="61FF63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60" w:lineRule="atLeast"/>
              <w:ind w:left="0" w:right="0" w:firstLine="0" w:firstLineChars="0"/>
              <w:textAlignment w:val="auto"/>
              <w:rPr>
                <w:rFonts w:hint="default" w:ascii="仿宋" w:hAnsi="仿宋" w:eastAsia="仿宋" w:cs="仿宋_GB2312"/>
                <w:color w:val="auto"/>
                <w:sz w:val="21"/>
                <w:szCs w:val="21"/>
              </w:rPr>
            </w:pPr>
            <w:r>
              <w:rPr>
                <w:rFonts w:hint="eastAsia" w:ascii="仿宋" w:hAnsi="仿宋" w:eastAsia="仿宋" w:cs="仿宋_GB2312"/>
                <w:color w:val="auto"/>
                <w:sz w:val="21"/>
                <w:szCs w:val="21"/>
              </w:rPr>
              <w:t>实习态度（占20%）</w:t>
            </w:r>
          </w:p>
          <w:p w14:paraId="546D38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60" w:lineRule="atLeast"/>
              <w:ind w:left="0" w:right="0" w:firstLine="0" w:firstLineChars="0"/>
              <w:textAlignment w:val="auto"/>
              <w:rPr>
                <w:rFonts w:hint="default" w:ascii="仿宋" w:hAnsi="仿宋" w:eastAsia="仿宋" w:cs="仿宋_GB2312"/>
                <w:color w:val="auto"/>
                <w:sz w:val="21"/>
                <w:szCs w:val="21"/>
              </w:rPr>
            </w:pPr>
            <w:r>
              <w:rPr>
                <w:rFonts w:hint="eastAsia" w:ascii="仿宋" w:hAnsi="仿宋" w:eastAsia="仿宋" w:cs="仿宋_GB2312"/>
                <w:color w:val="auto"/>
                <w:sz w:val="21"/>
                <w:szCs w:val="21"/>
              </w:rPr>
              <w:t>专业技能（占30%）</w:t>
            </w:r>
          </w:p>
          <w:p w14:paraId="6E559B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60" w:lineRule="atLeast"/>
              <w:ind w:left="0" w:right="0" w:firstLine="0" w:firstLineChars="0"/>
              <w:textAlignment w:val="auto"/>
              <w:rPr>
                <w:rFonts w:hint="default" w:ascii="仿宋" w:hAnsi="仿宋" w:eastAsia="仿宋" w:cs="仿宋_GB2312"/>
                <w:color w:val="auto"/>
                <w:sz w:val="21"/>
                <w:szCs w:val="21"/>
              </w:rPr>
            </w:pPr>
            <w:r>
              <w:rPr>
                <w:rFonts w:hint="eastAsia" w:ascii="仿宋" w:hAnsi="仿宋" w:eastAsia="仿宋" w:cs="仿宋_GB2312"/>
                <w:color w:val="auto"/>
                <w:sz w:val="21"/>
                <w:szCs w:val="21"/>
              </w:rPr>
              <w:t>实习报告（占30%）</w:t>
            </w:r>
          </w:p>
          <w:p w14:paraId="1235BC5C">
            <w:pPr>
              <w:keepNext w:val="0"/>
              <w:keepLines w:val="0"/>
              <w:widowControl/>
              <w:suppressLineNumbers w:val="0"/>
              <w:spacing w:before="0" w:beforeAutospacing="0" w:after="0" w:afterAutospacing="0"/>
              <w:ind w:left="0" w:right="0"/>
              <w:jc w:val="left"/>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eastAsia" w:ascii="仿宋" w:hAnsi="仿宋" w:eastAsia="仿宋" w:cs="仿宋_GB2312"/>
                <w:color w:val="auto"/>
                <w:sz w:val="21"/>
                <w:szCs w:val="21"/>
              </w:rPr>
              <w:t>实习总结（占20%）</w:t>
            </w:r>
          </w:p>
        </w:tc>
        <w:tc>
          <w:tcPr>
            <w:tcW w:w="1406" w:type="dxa"/>
            <w:vAlign w:val="center"/>
          </w:tcPr>
          <w:p w14:paraId="19374025">
            <w:pPr>
              <w:keepNext w:val="0"/>
              <w:keepLines w:val="0"/>
              <w:widowControl/>
              <w:suppressLineNumbers w:val="0"/>
              <w:spacing w:before="0" w:beforeAutospacing="0" w:after="0" w:afterAutospacing="0"/>
              <w:ind w:left="0" w:right="0"/>
              <w:jc w:val="left"/>
              <w:textAlignment w:val="center"/>
              <w:rPr>
                <w:rFonts w:hint="default" w:ascii="仿宋_GB2312" w:hAnsi="宋体" w:eastAsia="仿宋_GB2312" w:cs="仿宋_GB2312"/>
                <w:i w:val="0"/>
                <w:iCs w:val="0"/>
                <w:color w:val="000000"/>
                <w:kern w:val="0"/>
                <w:sz w:val="21"/>
                <w:szCs w:val="21"/>
                <w:u w:val="none"/>
                <w:lang w:val="en-US" w:eastAsia="zh-CN" w:bidi="ar"/>
              </w:rPr>
            </w:pPr>
            <w:r>
              <w:rPr>
                <w:rFonts w:hint="default" w:ascii="仿宋_GB2312" w:hAnsi="宋体" w:eastAsia="仿宋_GB2312" w:cs="仿宋_GB2312"/>
                <w:i w:val="0"/>
                <w:iCs w:val="0"/>
                <w:color w:val="000000"/>
                <w:kern w:val="0"/>
                <w:sz w:val="21"/>
                <w:szCs w:val="21"/>
                <w:u w:val="none"/>
                <w:lang w:val="en-US" w:eastAsia="zh-CN" w:bidi="ar"/>
              </w:rPr>
              <w:t>校内生产性实训基地、柳州福臻车体实业有限公司、东风柳州汽车有限公司、柳州钢铁集团、柳州商泰机械有限公司等。</w:t>
            </w:r>
          </w:p>
        </w:tc>
      </w:tr>
    </w:tbl>
    <w:p w14:paraId="362B3CE2">
      <w:pPr>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4.管理能力体系</w:t>
      </w:r>
      <w:bookmarkEnd w:id="39"/>
      <w:bookmarkEnd w:id="40"/>
    </w:p>
    <w:p w14:paraId="22481FF9">
      <w:pPr>
        <w:ind w:firstLine="560" w:firstLineChars="200"/>
        <w:rPr>
          <w:rFonts w:hint="eastAsia" w:ascii="宋体" w:hAnsi="宋体" w:eastAsia="宋体" w:cs="宋体"/>
          <w:sz w:val="28"/>
          <w:szCs w:val="28"/>
        </w:rPr>
      </w:pPr>
      <w:r>
        <w:rPr>
          <w:rFonts w:hint="eastAsia" w:ascii="宋体" w:hAnsi="宋体" w:eastAsia="宋体" w:cs="宋体"/>
          <w:sz w:val="28"/>
          <w:szCs w:val="28"/>
        </w:rPr>
        <w:t>以培养自我管理能力、一线管理能力和精益生产管理能力为目标，开设管理类课程并把管理能力融入系列课程，开展全员实训管理，打造融入精益精神的教学和实训环境。</w:t>
      </w:r>
    </w:p>
    <w:p w14:paraId="46E53EE7">
      <w:pPr>
        <w:pStyle w:val="18"/>
        <w:ind w:firstLine="422"/>
      </w:pPr>
      <w:bookmarkStart w:id="41" w:name="_Toc5721"/>
      <w:bookmarkStart w:id="42" w:name="_Toc20315"/>
      <w:r>
        <w:rPr>
          <w:rFonts w:hint="eastAsia"/>
        </w:rPr>
        <w:t>表6-</w:t>
      </w:r>
      <w:r>
        <w:rPr>
          <w:rFonts w:hint="eastAsia"/>
          <w:lang w:val="en-US" w:eastAsia="zh-CN"/>
        </w:rPr>
        <w:t>6</w:t>
      </w:r>
      <w:r>
        <w:rPr>
          <w:rFonts w:hint="eastAsia"/>
        </w:rPr>
        <w:t xml:space="preserve"> 管理能力体系一览表</w:t>
      </w:r>
      <w:bookmarkEnd w:id="41"/>
      <w:bookmarkEnd w:id="42"/>
    </w:p>
    <w:tbl>
      <w:tblPr>
        <w:tblStyle w:val="12"/>
        <w:tblW w:w="88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25"/>
        <w:gridCol w:w="4352"/>
      </w:tblGrid>
      <w:tr w14:paraId="40641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4525" w:type="dxa"/>
            <w:vAlign w:val="center"/>
          </w:tcPr>
          <w:p w14:paraId="75BC6607">
            <w:pPr>
              <w:keepNext w:val="0"/>
              <w:keepLines w:val="0"/>
              <w:suppressLineNumbers w:val="0"/>
              <w:spacing w:before="0" w:beforeAutospacing="0" w:after="0" w:afterAutospacing="0"/>
              <w:ind w:left="0" w:right="0"/>
              <w:jc w:val="center"/>
              <w:rPr>
                <w:rFonts w:hint="default"/>
                <w:sz w:val="22"/>
                <w:szCs w:val="18"/>
              </w:rPr>
            </w:pPr>
            <w:bookmarkStart w:id="43" w:name="_Toc110195919"/>
            <w:r>
              <w:rPr>
                <w:rFonts w:hint="eastAsia"/>
                <w:sz w:val="22"/>
                <w:szCs w:val="18"/>
              </w:rPr>
              <w:t>课程名称</w:t>
            </w:r>
            <w:bookmarkEnd w:id="43"/>
          </w:p>
        </w:tc>
        <w:tc>
          <w:tcPr>
            <w:tcW w:w="4352" w:type="dxa"/>
            <w:vAlign w:val="center"/>
          </w:tcPr>
          <w:p w14:paraId="2FAB26B3">
            <w:pPr>
              <w:keepNext w:val="0"/>
              <w:keepLines w:val="0"/>
              <w:suppressLineNumbers w:val="0"/>
              <w:spacing w:before="0" w:beforeAutospacing="0" w:after="0" w:afterAutospacing="0"/>
              <w:ind w:left="0" w:right="0"/>
              <w:jc w:val="center"/>
              <w:rPr>
                <w:rFonts w:hint="default"/>
                <w:sz w:val="22"/>
                <w:szCs w:val="18"/>
              </w:rPr>
            </w:pPr>
            <w:bookmarkStart w:id="44" w:name="_Toc110195920"/>
            <w:r>
              <w:rPr>
                <w:rFonts w:hint="eastAsia"/>
                <w:sz w:val="22"/>
                <w:szCs w:val="18"/>
              </w:rPr>
              <w:t>活动名称</w:t>
            </w:r>
            <w:bookmarkEnd w:id="44"/>
          </w:p>
        </w:tc>
      </w:tr>
      <w:tr w14:paraId="4BDF8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4525" w:type="dxa"/>
            <w:vAlign w:val="center"/>
          </w:tcPr>
          <w:p w14:paraId="50A25930">
            <w:pPr>
              <w:pStyle w:val="19"/>
              <w:keepNext w:val="0"/>
              <w:keepLines w:val="0"/>
              <w:suppressLineNumbers w:val="0"/>
              <w:spacing w:before="0" w:beforeAutospacing="0" w:after="0" w:afterAutospacing="0"/>
              <w:ind w:left="0" w:right="0"/>
              <w:rPr>
                <w:rFonts w:hint="default"/>
              </w:rPr>
            </w:pPr>
            <w:r>
              <w:rPr>
                <w:rFonts w:hint="eastAsia"/>
              </w:rPr>
              <w:t>1.精益生产与管理基础</w:t>
            </w:r>
          </w:p>
        </w:tc>
        <w:tc>
          <w:tcPr>
            <w:tcW w:w="4352" w:type="dxa"/>
            <w:vAlign w:val="center"/>
          </w:tcPr>
          <w:p w14:paraId="65EAED15">
            <w:pPr>
              <w:pStyle w:val="19"/>
              <w:keepNext w:val="0"/>
              <w:keepLines w:val="0"/>
              <w:suppressLineNumbers w:val="0"/>
              <w:spacing w:before="0" w:beforeAutospacing="0" w:after="0" w:afterAutospacing="0"/>
              <w:ind w:left="0" w:right="0"/>
              <w:rPr>
                <w:rFonts w:hint="default"/>
              </w:rPr>
            </w:pPr>
            <w:r>
              <w:rPr>
                <w:rFonts w:hint="eastAsia"/>
              </w:rPr>
              <w:t>全员实训管理</w:t>
            </w:r>
          </w:p>
        </w:tc>
      </w:tr>
      <w:tr w14:paraId="116F65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4525" w:type="dxa"/>
            <w:vAlign w:val="center"/>
          </w:tcPr>
          <w:p w14:paraId="6894F149">
            <w:pPr>
              <w:pStyle w:val="19"/>
              <w:keepNext w:val="0"/>
              <w:keepLines w:val="0"/>
              <w:suppressLineNumbers w:val="0"/>
              <w:spacing w:before="0" w:beforeAutospacing="0" w:after="0" w:afterAutospacing="0"/>
              <w:ind w:left="0" w:right="0"/>
              <w:rPr>
                <w:rFonts w:hint="default"/>
                <w:color w:val="000000" w:themeColor="text1"/>
                <w:kern w:val="0"/>
                <w:szCs w:val="21"/>
                <w14:textFill>
                  <w14:solidFill>
                    <w14:schemeClr w14:val="tx1"/>
                  </w14:solidFill>
                </w14:textFill>
              </w:rPr>
            </w:pPr>
            <w:r>
              <w:rPr>
                <w:rFonts w:hint="eastAsia" w:ascii="Times New Roman" w:hAnsi="Times New Roman" w:cs="Times New Roman"/>
                <w:lang w:val="en-US" w:eastAsia="zh-CN"/>
              </w:rPr>
              <w:t>2</w:t>
            </w:r>
            <w:r>
              <w:rPr>
                <w:rFonts w:hint="eastAsia" w:ascii="Times New Roman" w:hAnsi="Times New Roman" w:cs="Times New Roman"/>
              </w:rPr>
              <w:t>.</w:t>
            </w:r>
            <w:r>
              <w:rPr>
                <w:rFonts w:hint="default" w:ascii="Times New Roman" w:hAnsi="Times New Roman" w:cs="Times New Roman"/>
                <w:lang w:val="en-US" w:eastAsia="zh-CN"/>
              </w:rPr>
              <w:t>机电设备营销与售后服务</w:t>
            </w:r>
          </w:p>
        </w:tc>
        <w:tc>
          <w:tcPr>
            <w:tcW w:w="4352" w:type="dxa"/>
            <w:vAlign w:val="center"/>
          </w:tcPr>
          <w:p w14:paraId="02EA44EB">
            <w:pPr>
              <w:pStyle w:val="19"/>
              <w:keepNext w:val="0"/>
              <w:keepLines w:val="0"/>
              <w:suppressLineNumbers w:val="0"/>
              <w:spacing w:before="0" w:beforeAutospacing="0" w:after="0" w:afterAutospacing="0"/>
              <w:ind w:left="0" w:right="0"/>
              <w:rPr>
                <w:rFonts w:hint="default"/>
              </w:rPr>
            </w:pPr>
            <w:r>
              <w:rPr>
                <w:rFonts w:hint="default" w:ascii="Times New Roman" w:hAnsi="Times New Roman" w:cs="Times New Roman"/>
                <w:lang w:val="en-US" w:eastAsia="zh-CN"/>
              </w:rPr>
              <w:t>机电设备营销</w:t>
            </w:r>
            <w:r>
              <w:rPr>
                <w:rFonts w:hint="eastAsia" w:cs="Times New Roman"/>
                <w:lang w:val="en-US" w:eastAsia="zh-CN"/>
              </w:rPr>
              <w:t>、</w:t>
            </w:r>
            <w:r>
              <w:rPr>
                <w:rFonts w:hint="default" w:ascii="Times New Roman" w:hAnsi="Times New Roman" w:cs="Times New Roman"/>
                <w:lang w:val="en-US" w:eastAsia="zh-CN"/>
              </w:rPr>
              <w:t>售后服务</w:t>
            </w:r>
          </w:p>
        </w:tc>
      </w:tr>
      <w:tr w14:paraId="3845D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4525" w:type="dxa"/>
            <w:vAlign w:val="center"/>
          </w:tcPr>
          <w:p w14:paraId="62086B84">
            <w:pPr>
              <w:pStyle w:val="19"/>
              <w:keepNext w:val="0"/>
              <w:keepLines w:val="0"/>
              <w:suppressLineNumbers w:val="0"/>
              <w:spacing w:before="0" w:beforeAutospacing="0" w:after="0" w:afterAutospacing="0"/>
              <w:ind w:left="0" w:right="0"/>
              <w:rPr>
                <w:rFonts w:hint="eastAsia"/>
                <w:color w:val="000000" w:themeColor="text1"/>
                <w:kern w:val="0"/>
                <w:szCs w:val="21"/>
                <w14:textFill>
                  <w14:solidFill>
                    <w14:schemeClr w14:val="tx1"/>
                  </w14:solidFill>
                </w14:textFill>
              </w:rPr>
            </w:pPr>
            <w:bookmarkStart w:id="45" w:name="_Toc110195921"/>
            <w:bookmarkStart w:id="46" w:name="_Toc110198126"/>
            <w:bookmarkStart w:id="47" w:name="_Toc23184"/>
            <w:bookmarkStart w:id="48" w:name="_Toc110196067"/>
            <w:r>
              <w:rPr>
                <w:rFonts w:hint="eastAsia" w:ascii="Times New Roman" w:hAnsi="Times New Roman" w:cs="Times New Roman"/>
                <w:lang w:val="en-US" w:eastAsia="zh-CN"/>
              </w:rPr>
              <w:t>3</w:t>
            </w:r>
            <w:r>
              <w:rPr>
                <w:rFonts w:hint="eastAsia" w:ascii="Times New Roman" w:hAnsi="Times New Roman" w:cs="Times New Roman"/>
              </w:rPr>
              <w:t>.</w:t>
            </w:r>
            <w:r>
              <w:rPr>
                <w:rFonts w:hint="eastAsia" w:ascii="Times New Roman" w:hAnsi="Times New Roman" w:cs="Times New Roman"/>
                <w:lang w:eastAsia="zh-CN"/>
              </w:rPr>
              <w:t>设备管理与预防维修</w:t>
            </w:r>
          </w:p>
        </w:tc>
        <w:tc>
          <w:tcPr>
            <w:tcW w:w="4352" w:type="dxa"/>
            <w:vAlign w:val="center"/>
          </w:tcPr>
          <w:p w14:paraId="6B2D9EA0">
            <w:pPr>
              <w:pStyle w:val="19"/>
              <w:keepNext w:val="0"/>
              <w:keepLines w:val="0"/>
              <w:suppressLineNumbers w:val="0"/>
              <w:spacing w:before="0" w:beforeAutospacing="0" w:after="0" w:afterAutospacing="0"/>
              <w:ind w:left="0" w:right="0"/>
              <w:rPr>
                <w:rFonts w:hint="default"/>
              </w:rPr>
            </w:pPr>
            <w:r>
              <w:rPr>
                <w:rFonts w:hint="default" w:ascii="Times New Roman" w:hAnsi="Times New Roman" w:cs="Times New Roman"/>
                <w:lang w:val="en-US" w:eastAsia="zh-CN"/>
              </w:rPr>
              <w:t>设备管理、预防维修</w:t>
            </w:r>
          </w:p>
        </w:tc>
      </w:tr>
    </w:tbl>
    <w:p w14:paraId="262E431C">
      <w:pPr>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5.创新创业体系</w:t>
      </w:r>
      <w:bookmarkEnd w:id="45"/>
      <w:bookmarkEnd w:id="46"/>
      <w:bookmarkEnd w:id="47"/>
      <w:bookmarkEnd w:id="48"/>
    </w:p>
    <w:p w14:paraId="3D5F8F1E">
      <w:pPr>
        <w:ind w:firstLine="560" w:firstLineChars="200"/>
        <w:rPr>
          <w:rFonts w:hint="eastAsia" w:ascii="宋体" w:hAnsi="宋体" w:eastAsia="宋体" w:cs="宋体"/>
          <w:sz w:val="28"/>
          <w:szCs w:val="28"/>
        </w:rPr>
      </w:pPr>
      <w:r>
        <w:rPr>
          <w:rFonts w:hint="eastAsia" w:ascii="宋体" w:hAnsi="宋体" w:eastAsia="宋体" w:cs="宋体"/>
          <w:sz w:val="28"/>
          <w:szCs w:val="28"/>
        </w:rPr>
        <w:t>系统设计创新创业教育，细化创新创业素质能力要求，不断完善创新创业教育课程体系，针对不同学生的需求开设创新创业系列选修课程和培训课程，开展专创融合教学改革。</w:t>
      </w:r>
    </w:p>
    <w:p w14:paraId="66546CE1">
      <w:pPr>
        <w:pStyle w:val="18"/>
        <w:ind w:firstLine="422"/>
        <w:rPr>
          <w:szCs w:val="21"/>
        </w:rPr>
      </w:pPr>
      <w:bookmarkStart w:id="49" w:name="_Toc24981"/>
      <w:bookmarkStart w:id="50" w:name="_Toc17006"/>
      <w:r>
        <w:rPr>
          <w:rFonts w:hint="eastAsia"/>
          <w:szCs w:val="21"/>
        </w:rPr>
        <w:t>表6-</w:t>
      </w:r>
      <w:r>
        <w:rPr>
          <w:rFonts w:hint="eastAsia"/>
          <w:szCs w:val="21"/>
          <w:lang w:val="en-US" w:eastAsia="zh-CN"/>
        </w:rPr>
        <w:t>7</w:t>
      </w:r>
      <w:r>
        <w:rPr>
          <w:rFonts w:hint="eastAsia"/>
          <w:szCs w:val="21"/>
        </w:rPr>
        <w:t xml:space="preserve">  创新创业能力体系一览表</w:t>
      </w:r>
      <w:bookmarkEnd w:id="49"/>
      <w:bookmarkEnd w:id="50"/>
    </w:p>
    <w:tbl>
      <w:tblPr>
        <w:tblStyle w:val="12"/>
        <w:tblW w:w="88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9"/>
        <w:gridCol w:w="4656"/>
      </w:tblGrid>
      <w:tr w14:paraId="7E3FF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4219" w:type="dxa"/>
            <w:vAlign w:val="center"/>
          </w:tcPr>
          <w:p w14:paraId="006F3E0C">
            <w:pPr>
              <w:keepNext w:val="0"/>
              <w:keepLines w:val="0"/>
              <w:suppressLineNumbers w:val="0"/>
              <w:spacing w:before="0" w:beforeAutospacing="0" w:after="0" w:afterAutospacing="0"/>
              <w:ind w:left="0" w:right="0"/>
              <w:jc w:val="center"/>
              <w:rPr>
                <w:rFonts w:hint="default"/>
                <w:sz w:val="22"/>
                <w:szCs w:val="18"/>
              </w:rPr>
            </w:pPr>
            <w:bookmarkStart w:id="51" w:name="_Toc110195922"/>
            <w:r>
              <w:rPr>
                <w:rFonts w:hint="eastAsia"/>
                <w:sz w:val="22"/>
                <w:szCs w:val="18"/>
              </w:rPr>
              <w:t>课程名称</w:t>
            </w:r>
            <w:bookmarkEnd w:id="51"/>
          </w:p>
        </w:tc>
        <w:tc>
          <w:tcPr>
            <w:tcW w:w="4656" w:type="dxa"/>
            <w:vAlign w:val="center"/>
          </w:tcPr>
          <w:p w14:paraId="325018AC">
            <w:pPr>
              <w:keepNext w:val="0"/>
              <w:keepLines w:val="0"/>
              <w:suppressLineNumbers w:val="0"/>
              <w:spacing w:before="0" w:beforeAutospacing="0" w:after="0" w:afterAutospacing="0"/>
              <w:ind w:left="0" w:right="0"/>
              <w:jc w:val="center"/>
              <w:rPr>
                <w:rFonts w:hint="default"/>
                <w:sz w:val="22"/>
                <w:szCs w:val="18"/>
              </w:rPr>
            </w:pPr>
            <w:bookmarkStart w:id="52" w:name="_Toc110195923"/>
            <w:r>
              <w:rPr>
                <w:rFonts w:hint="eastAsia"/>
                <w:sz w:val="22"/>
                <w:szCs w:val="18"/>
              </w:rPr>
              <w:t>活动名称</w:t>
            </w:r>
            <w:bookmarkEnd w:id="52"/>
          </w:p>
        </w:tc>
      </w:tr>
      <w:tr w14:paraId="19DF2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2DB0088E">
            <w:pPr>
              <w:pStyle w:val="19"/>
              <w:keepNext w:val="0"/>
              <w:keepLines w:val="0"/>
              <w:suppressLineNumbers w:val="0"/>
              <w:spacing w:before="0" w:beforeAutospacing="0" w:after="0" w:afterAutospacing="0"/>
              <w:ind w:left="0" w:right="0"/>
              <w:rPr>
                <w:rFonts w:hint="default"/>
              </w:rPr>
            </w:pPr>
            <w:r>
              <w:rPr>
                <w:rFonts w:hint="eastAsia"/>
              </w:rPr>
              <w:t>1.</w:t>
            </w:r>
            <w:r>
              <w:rPr>
                <w:rFonts w:hint="eastAsia"/>
                <w:lang w:val="en-US" w:eastAsia="zh-CN"/>
              </w:rPr>
              <w:t>大学生</w:t>
            </w:r>
            <w:r>
              <w:rPr>
                <w:rFonts w:hint="eastAsia"/>
              </w:rPr>
              <w:t>职业发展与就业指导（一）</w:t>
            </w:r>
          </w:p>
          <w:p w14:paraId="596B8670">
            <w:pPr>
              <w:pStyle w:val="19"/>
              <w:keepNext w:val="0"/>
              <w:keepLines w:val="0"/>
              <w:suppressLineNumbers w:val="0"/>
              <w:spacing w:before="0" w:beforeAutospacing="0" w:after="0" w:afterAutospacing="0"/>
              <w:ind w:left="0" w:right="0"/>
              <w:rPr>
                <w:rFonts w:hint="default"/>
              </w:rPr>
            </w:pPr>
            <w:r>
              <w:rPr>
                <w:rFonts w:hint="eastAsia"/>
              </w:rPr>
              <w:t>2.</w:t>
            </w:r>
            <w:r>
              <w:rPr>
                <w:rFonts w:hint="eastAsia"/>
                <w:lang w:val="en-US" w:eastAsia="zh-CN"/>
              </w:rPr>
              <w:t>大学生</w:t>
            </w:r>
            <w:r>
              <w:rPr>
                <w:rFonts w:hint="eastAsia"/>
              </w:rPr>
              <w:t>创新与创业实务（一）</w:t>
            </w:r>
          </w:p>
          <w:p w14:paraId="73B4437D">
            <w:pPr>
              <w:pStyle w:val="19"/>
              <w:keepNext w:val="0"/>
              <w:keepLines w:val="0"/>
              <w:suppressLineNumbers w:val="0"/>
              <w:spacing w:before="0" w:beforeAutospacing="0" w:after="0" w:afterAutospacing="0"/>
              <w:ind w:left="0" w:right="0"/>
              <w:rPr>
                <w:rFonts w:hint="default"/>
              </w:rPr>
            </w:pPr>
            <w:r>
              <w:rPr>
                <w:rFonts w:hint="eastAsia"/>
              </w:rPr>
              <w:t>3.</w:t>
            </w:r>
            <w:r>
              <w:rPr>
                <w:rFonts w:hint="eastAsia"/>
                <w:lang w:val="en-US" w:eastAsia="zh-CN"/>
              </w:rPr>
              <w:t>大学生</w:t>
            </w:r>
            <w:r>
              <w:rPr>
                <w:rFonts w:hint="eastAsia"/>
              </w:rPr>
              <w:t>职业发展与就业指导（二）</w:t>
            </w:r>
          </w:p>
          <w:p w14:paraId="0B77ACA8">
            <w:pPr>
              <w:pStyle w:val="19"/>
              <w:keepNext w:val="0"/>
              <w:keepLines w:val="0"/>
              <w:suppressLineNumbers w:val="0"/>
              <w:spacing w:before="0" w:beforeAutospacing="0" w:after="0" w:afterAutospacing="0"/>
              <w:ind w:left="0" w:right="0"/>
              <w:rPr>
                <w:rFonts w:hint="default"/>
              </w:rPr>
            </w:pPr>
            <w:r>
              <w:rPr>
                <w:rFonts w:hint="eastAsia"/>
              </w:rPr>
              <w:t>4.</w:t>
            </w:r>
            <w:r>
              <w:rPr>
                <w:rFonts w:hint="eastAsia"/>
                <w:lang w:val="en-US" w:eastAsia="zh-CN"/>
              </w:rPr>
              <w:t>大学生</w:t>
            </w:r>
            <w:r>
              <w:rPr>
                <w:rFonts w:hint="eastAsia"/>
              </w:rPr>
              <w:t>创新与创业实务（二）</w:t>
            </w:r>
          </w:p>
        </w:tc>
        <w:tc>
          <w:tcPr>
            <w:tcW w:w="4656" w:type="dxa"/>
            <w:vAlign w:val="center"/>
          </w:tcPr>
          <w:p w14:paraId="7F6F82BB">
            <w:pPr>
              <w:pStyle w:val="19"/>
              <w:keepNext w:val="0"/>
              <w:keepLines w:val="0"/>
              <w:suppressLineNumbers w:val="0"/>
              <w:spacing w:before="0" w:beforeAutospacing="0" w:after="0" w:afterAutospacing="0"/>
              <w:ind w:left="0" w:right="0"/>
              <w:rPr>
                <w:rFonts w:hint="default"/>
              </w:rPr>
            </w:pPr>
            <w:r>
              <w:rPr>
                <w:rFonts w:hint="eastAsia"/>
              </w:rPr>
              <w:t>1.创新创业训练营</w:t>
            </w:r>
          </w:p>
          <w:p w14:paraId="13B352A6">
            <w:pPr>
              <w:pStyle w:val="19"/>
              <w:keepNext w:val="0"/>
              <w:keepLines w:val="0"/>
              <w:suppressLineNumbers w:val="0"/>
              <w:spacing w:before="0" w:beforeAutospacing="0" w:after="0" w:afterAutospacing="0"/>
              <w:ind w:left="0" w:right="0"/>
              <w:rPr>
                <w:rFonts w:hint="default"/>
              </w:rPr>
            </w:pPr>
            <w:r>
              <w:rPr>
                <w:rFonts w:hint="eastAsia"/>
              </w:rPr>
              <w:t>2.创客马拉松</w:t>
            </w:r>
          </w:p>
          <w:p w14:paraId="78F0A49F">
            <w:pPr>
              <w:pStyle w:val="19"/>
              <w:keepNext w:val="0"/>
              <w:keepLines w:val="0"/>
              <w:suppressLineNumbers w:val="0"/>
              <w:spacing w:before="0" w:beforeAutospacing="0" w:after="0" w:afterAutospacing="0"/>
              <w:ind w:left="0" w:right="0"/>
              <w:rPr>
                <w:rFonts w:hint="default"/>
              </w:rPr>
            </w:pPr>
            <w:r>
              <w:rPr>
                <w:rFonts w:hint="eastAsia"/>
              </w:rPr>
              <w:t>3.科学商店进社区</w:t>
            </w:r>
          </w:p>
          <w:p w14:paraId="5C779433">
            <w:pPr>
              <w:pStyle w:val="19"/>
              <w:keepNext w:val="0"/>
              <w:keepLines w:val="0"/>
              <w:suppressLineNumbers w:val="0"/>
              <w:spacing w:before="0" w:beforeAutospacing="0" w:after="0" w:afterAutospacing="0"/>
              <w:ind w:left="0" w:right="0"/>
              <w:rPr>
                <w:rFonts w:hint="default"/>
              </w:rPr>
            </w:pPr>
            <w:r>
              <w:rPr>
                <w:rFonts w:hint="eastAsia"/>
              </w:rPr>
              <w:t>4.双创活动月</w:t>
            </w:r>
          </w:p>
        </w:tc>
      </w:tr>
      <w:tr w14:paraId="47F9D2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48EA18A6">
            <w:pPr>
              <w:pStyle w:val="19"/>
              <w:keepNext w:val="0"/>
              <w:keepLines w:val="0"/>
              <w:suppressLineNumbers w:val="0"/>
              <w:spacing w:before="0" w:beforeAutospacing="0" w:after="0" w:afterAutospacing="0"/>
              <w:ind w:left="0" w:right="0"/>
              <w:rPr>
                <w:rFonts w:hint="default"/>
              </w:rPr>
            </w:pPr>
            <w:r>
              <w:rPr>
                <w:rFonts w:hint="eastAsia"/>
              </w:rPr>
              <w:t>创新创业系列选修课程</w:t>
            </w:r>
          </w:p>
        </w:tc>
        <w:tc>
          <w:tcPr>
            <w:tcW w:w="4656" w:type="dxa"/>
            <w:vAlign w:val="center"/>
          </w:tcPr>
          <w:p w14:paraId="5C51689F">
            <w:pPr>
              <w:pStyle w:val="19"/>
              <w:keepNext w:val="0"/>
              <w:keepLines w:val="0"/>
              <w:suppressLineNumbers w:val="0"/>
              <w:spacing w:before="0" w:beforeAutospacing="0" w:after="0" w:afterAutospacing="0"/>
              <w:ind w:left="0" w:right="0"/>
              <w:rPr>
                <w:rFonts w:hint="default"/>
              </w:rPr>
            </w:pPr>
            <w:r>
              <w:rPr>
                <w:rFonts w:hint="eastAsia"/>
              </w:rPr>
              <w:t>1.移动商务创业</w:t>
            </w:r>
          </w:p>
          <w:p w14:paraId="60BBA7FF">
            <w:pPr>
              <w:pStyle w:val="19"/>
              <w:keepNext w:val="0"/>
              <w:keepLines w:val="0"/>
              <w:suppressLineNumbers w:val="0"/>
              <w:spacing w:before="0" w:beforeAutospacing="0" w:after="0" w:afterAutospacing="0"/>
              <w:ind w:left="0" w:right="0"/>
              <w:rPr>
                <w:rFonts w:hint="default"/>
              </w:rPr>
            </w:pPr>
            <w:r>
              <w:rPr>
                <w:rFonts w:hint="eastAsia"/>
              </w:rPr>
              <w:t>2.精益创业</w:t>
            </w:r>
          </w:p>
          <w:p w14:paraId="0B4C58F0">
            <w:pPr>
              <w:pStyle w:val="19"/>
              <w:keepNext w:val="0"/>
              <w:keepLines w:val="0"/>
              <w:suppressLineNumbers w:val="0"/>
              <w:spacing w:before="0" w:beforeAutospacing="0" w:after="0" w:afterAutospacing="0"/>
              <w:ind w:left="0" w:right="0"/>
              <w:rPr>
                <w:rFonts w:hint="default"/>
              </w:rPr>
            </w:pPr>
            <w:r>
              <w:rPr>
                <w:rFonts w:hint="eastAsia"/>
              </w:rPr>
              <w:t>3.大学生KAB创业基础</w:t>
            </w:r>
          </w:p>
          <w:p w14:paraId="1F5B1925">
            <w:pPr>
              <w:pStyle w:val="19"/>
              <w:keepNext w:val="0"/>
              <w:keepLines w:val="0"/>
              <w:suppressLineNumbers w:val="0"/>
              <w:spacing w:before="0" w:beforeAutospacing="0" w:after="0" w:afterAutospacing="0"/>
              <w:ind w:left="0" w:right="0"/>
              <w:rPr>
                <w:rFonts w:hint="default"/>
              </w:rPr>
            </w:pPr>
            <w:r>
              <w:rPr>
                <w:rFonts w:hint="eastAsia"/>
              </w:rPr>
              <w:t>4.SYB创业基础</w:t>
            </w:r>
          </w:p>
          <w:p w14:paraId="723DAC6A">
            <w:pPr>
              <w:pStyle w:val="19"/>
              <w:keepNext w:val="0"/>
              <w:keepLines w:val="0"/>
              <w:suppressLineNumbers w:val="0"/>
              <w:spacing w:before="0" w:beforeAutospacing="0" w:after="0" w:afterAutospacing="0"/>
              <w:ind w:left="0" w:right="0"/>
              <w:rPr>
                <w:rFonts w:hint="default"/>
              </w:rPr>
            </w:pPr>
            <w:r>
              <w:rPr>
                <w:rFonts w:hint="eastAsia"/>
              </w:rPr>
              <w:t>5.创业之星虚拟运营</w:t>
            </w:r>
          </w:p>
          <w:p w14:paraId="501075B3">
            <w:pPr>
              <w:pStyle w:val="19"/>
              <w:keepNext w:val="0"/>
              <w:keepLines w:val="0"/>
              <w:suppressLineNumbers w:val="0"/>
              <w:spacing w:before="0" w:beforeAutospacing="0" w:after="0" w:afterAutospacing="0"/>
              <w:ind w:left="0" w:right="0"/>
              <w:rPr>
                <w:rFonts w:hint="default"/>
              </w:rPr>
            </w:pPr>
            <w:r>
              <w:rPr>
                <w:rFonts w:hint="eastAsia"/>
              </w:rPr>
              <w:t>6.桌游艺术——职场能力训练</w:t>
            </w:r>
          </w:p>
        </w:tc>
      </w:tr>
      <w:tr w14:paraId="21D6F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4219" w:type="dxa"/>
            <w:vAlign w:val="center"/>
          </w:tcPr>
          <w:p w14:paraId="46E92C0E">
            <w:pPr>
              <w:pStyle w:val="19"/>
              <w:keepNext w:val="0"/>
              <w:keepLines w:val="0"/>
              <w:suppressLineNumbers w:val="0"/>
              <w:spacing w:before="0" w:beforeAutospacing="0" w:after="0" w:afterAutospacing="0"/>
              <w:ind w:left="0" w:right="0"/>
              <w:rPr>
                <w:rFonts w:hint="default"/>
              </w:rPr>
            </w:pPr>
            <w:r>
              <w:rPr>
                <w:rFonts w:hint="eastAsia"/>
              </w:rPr>
              <w:t>专创融合课程</w:t>
            </w:r>
          </w:p>
          <w:p w14:paraId="2D016ACE">
            <w:pPr>
              <w:pStyle w:val="19"/>
              <w:keepNext w:val="0"/>
              <w:keepLines w:val="0"/>
              <w:suppressLineNumbers w:val="0"/>
              <w:spacing w:before="0" w:beforeAutospacing="0" w:after="0" w:afterAutospacing="0"/>
              <w:ind w:left="0" w:right="0"/>
              <w:rPr>
                <w:rFonts w:hint="default"/>
              </w:rPr>
            </w:pPr>
            <w:r>
              <w:rPr>
                <w:rFonts w:hint="eastAsia"/>
              </w:rPr>
              <w:t>（具体化，每个专业至少2门）</w:t>
            </w:r>
          </w:p>
        </w:tc>
        <w:tc>
          <w:tcPr>
            <w:tcW w:w="4656" w:type="dxa"/>
            <w:vAlign w:val="center"/>
          </w:tcPr>
          <w:p w14:paraId="181AA5BF">
            <w:pPr>
              <w:pStyle w:val="19"/>
              <w:keepNext w:val="0"/>
              <w:keepLines w:val="0"/>
              <w:suppressLineNumbers w:val="0"/>
              <w:spacing w:before="0" w:beforeAutospacing="0" w:after="0" w:afterAutospacing="0"/>
              <w:ind w:left="0" w:right="0"/>
              <w:rPr>
                <w:rFonts w:hint="default"/>
              </w:rPr>
            </w:pPr>
            <w:r>
              <w:rPr>
                <w:rFonts w:hint="default"/>
              </w:rPr>
              <w:t>智能生产线技术</w:t>
            </w:r>
          </w:p>
          <w:p w14:paraId="5FD03ACB">
            <w:pPr>
              <w:pStyle w:val="19"/>
              <w:keepNext w:val="0"/>
              <w:keepLines w:val="0"/>
              <w:suppressLineNumbers w:val="0"/>
              <w:spacing w:before="0" w:beforeAutospacing="0" w:after="0" w:afterAutospacing="0"/>
              <w:ind w:left="0" w:right="0"/>
              <w:rPr>
                <w:rFonts w:hint="default"/>
              </w:rPr>
            </w:pPr>
            <w:r>
              <w:rPr>
                <w:rFonts w:hint="default"/>
              </w:rPr>
              <w:t>机电设备故障诊断与维修</w:t>
            </w:r>
          </w:p>
        </w:tc>
      </w:tr>
    </w:tbl>
    <w:p w14:paraId="7CCED514">
      <w:pPr>
        <w:ind w:firstLine="560" w:firstLineChars="200"/>
        <w:rPr>
          <w:rFonts w:hint="eastAsia" w:ascii="宋体" w:hAnsi="宋体" w:eastAsia="宋体" w:cs="宋体"/>
          <w:sz w:val="28"/>
          <w:szCs w:val="28"/>
        </w:rPr>
      </w:pPr>
      <w:r>
        <w:rPr>
          <w:rFonts w:hint="eastAsia" w:ascii="宋体" w:hAnsi="宋体" w:eastAsia="宋体" w:cs="宋体"/>
          <w:sz w:val="28"/>
          <w:szCs w:val="28"/>
          <w:lang w:val="en-US" w:eastAsia="zh-CN"/>
        </w:rPr>
        <w:t>6.</w:t>
      </w:r>
      <w:r>
        <w:rPr>
          <w:rFonts w:hint="eastAsia" w:ascii="宋体" w:hAnsi="宋体" w:eastAsia="宋体" w:cs="宋体"/>
          <w:sz w:val="28"/>
          <w:szCs w:val="28"/>
        </w:rPr>
        <w:t>学生竞赛及第二课堂活动</w:t>
      </w:r>
    </w:p>
    <w:p w14:paraId="119B0BFC">
      <w:pPr>
        <w:ind w:firstLine="560" w:firstLineChars="200"/>
        <w:rPr>
          <w:rFonts w:hint="eastAsia" w:ascii="宋体" w:hAnsi="宋体" w:eastAsia="宋体" w:cs="宋体"/>
          <w:sz w:val="28"/>
          <w:szCs w:val="28"/>
        </w:rPr>
      </w:pPr>
      <w:r>
        <w:rPr>
          <w:rFonts w:hint="eastAsia" w:ascii="宋体" w:hAnsi="宋体" w:eastAsia="宋体" w:cs="宋体"/>
          <w:sz w:val="28"/>
          <w:szCs w:val="28"/>
        </w:rPr>
        <w:t>每个专业根据学科专业的特点，在不同的年级设计安排不同的学生竞赛及第二课堂活动。具体安排见第二课堂活动安排表。</w:t>
      </w:r>
    </w:p>
    <w:p w14:paraId="4EE1F8E2">
      <w:pPr>
        <w:bidi w:val="0"/>
        <w:rPr>
          <w:rFonts w:hint="eastAsia"/>
        </w:rPr>
      </w:pPr>
    </w:p>
    <w:p w14:paraId="72A03ACD">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53" w:name="_Toc4058"/>
      <w:r>
        <w:rPr>
          <w:rFonts w:hint="eastAsia" w:ascii="黑体" w:hAnsi="黑体" w:eastAsia="黑体"/>
          <w:sz w:val="32"/>
          <w:szCs w:val="32"/>
        </w:rPr>
        <w:t>七、教学进程总体安排</w:t>
      </w:r>
      <w:bookmarkEnd w:id="53"/>
    </w:p>
    <w:p w14:paraId="306A422F">
      <w:pPr>
        <w:ind w:firstLine="560" w:firstLineChars="200"/>
        <w:rPr>
          <w:rFonts w:hint="eastAsia" w:ascii="宋体" w:hAnsi="宋体" w:eastAsia="宋体" w:cs="宋体"/>
          <w:sz w:val="28"/>
          <w:szCs w:val="28"/>
        </w:rPr>
      </w:pPr>
      <w:r>
        <w:rPr>
          <w:rFonts w:hint="eastAsia" w:ascii="宋体" w:hAnsi="宋体" w:eastAsia="宋体" w:cs="宋体"/>
          <w:sz w:val="28"/>
          <w:szCs w:val="28"/>
        </w:rPr>
        <w:t>教学进程是对本专业技术技能人才培养、教育教学实施进程的总体安排，是专业人才培养方案实施的具体体现。以表格的形式列出本专业开设课程类别、课程性质、课程名称、课程编码、学时学分、学期课程安排，并反映有关学时比例要求。</w:t>
      </w:r>
    </w:p>
    <w:p w14:paraId="6FBDBACB">
      <w:pPr>
        <w:pStyle w:val="2"/>
        <w:spacing w:line="360" w:lineRule="auto"/>
        <w:ind w:firstLine="562" w:firstLineChars="200"/>
        <w:rPr>
          <w:rFonts w:hint="eastAsia" w:asciiTheme="minorEastAsia" w:hAnsiTheme="minorEastAsia" w:eastAsiaTheme="minorEastAsia"/>
          <w:sz w:val="28"/>
          <w:szCs w:val="22"/>
        </w:rPr>
      </w:pPr>
      <w:bookmarkStart w:id="54" w:name="_Toc24507"/>
      <w:bookmarkStart w:id="55" w:name="_Toc110195925"/>
      <w:bookmarkStart w:id="56" w:name="_Toc110196069"/>
      <w:bookmarkStart w:id="57" w:name="_Toc110198128"/>
      <w:bookmarkStart w:id="58" w:name="_Toc6647"/>
      <w:r>
        <w:rPr>
          <w:rFonts w:asciiTheme="minorEastAsia" w:hAnsiTheme="minorEastAsia" w:eastAsiaTheme="minorEastAsia"/>
          <w:sz w:val="28"/>
          <w:szCs w:val="22"/>
        </w:rPr>
        <w:t>（一）教学活动时间分配</w:t>
      </w:r>
      <w:bookmarkEnd w:id="54"/>
      <w:bookmarkEnd w:id="55"/>
      <w:bookmarkEnd w:id="56"/>
      <w:bookmarkEnd w:id="57"/>
      <w:bookmarkEnd w:id="58"/>
    </w:p>
    <w:p w14:paraId="21BFC9E3">
      <w:pPr>
        <w:pStyle w:val="18"/>
        <w:ind w:firstLine="422"/>
      </w:pPr>
      <w:r>
        <w:rPr>
          <w:rFonts w:hint="eastAsia"/>
        </w:rPr>
        <w:t xml:space="preserve">表7-1  </w:t>
      </w:r>
      <w:r>
        <w:rPr>
          <w:rFonts w:hint="eastAsia"/>
          <w:lang w:val="en-US" w:eastAsia="zh-CN"/>
        </w:rPr>
        <w:t>机电设备技术</w:t>
      </w:r>
      <w:r>
        <w:rPr>
          <w:rFonts w:hint="eastAsia"/>
        </w:rPr>
        <w:t>专业教学活动时间分配表（单位：周）</w:t>
      </w:r>
    </w:p>
    <w:tbl>
      <w:tblPr>
        <w:tblStyle w:val="12"/>
        <w:tblW w:w="87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3703"/>
        <w:gridCol w:w="720"/>
        <w:gridCol w:w="721"/>
        <w:gridCol w:w="721"/>
        <w:gridCol w:w="721"/>
        <w:gridCol w:w="721"/>
        <w:gridCol w:w="721"/>
        <w:gridCol w:w="745"/>
      </w:tblGrid>
      <w:tr w14:paraId="0E141E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3" w:hRule="exact"/>
          <w:jc w:val="center"/>
        </w:trPr>
        <w:tc>
          <w:tcPr>
            <w:tcW w:w="3703" w:type="dxa"/>
            <w:vMerge w:val="restart"/>
            <w:vAlign w:val="center"/>
          </w:tcPr>
          <w:p w14:paraId="06723838">
            <w:pPr>
              <w:keepNext w:val="0"/>
              <w:keepLines w:val="0"/>
              <w:suppressLineNumbers w:val="0"/>
              <w:spacing w:before="0" w:beforeAutospacing="0" w:after="0" w:afterAutospacing="0"/>
              <w:ind w:left="0" w:right="0"/>
              <w:rPr>
                <w:rFonts w:hint="default"/>
                <w:color w:val="auto"/>
                <w:sz w:val="21"/>
                <w:szCs w:val="16"/>
              </w:rPr>
            </w:pPr>
            <w:bookmarkStart w:id="59" w:name="_Toc110196070"/>
            <w:bookmarkStart w:id="60" w:name="_Toc110195930"/>
            <w:bookmarkStart w:id="61" w:name="_Toc29148"/>
            <w:bookmarkStart w:id="62" w:name="_Toc14016"/>
            <w:bookmarkStart w:id="63" w:name="_Toc110198129"/>
            <w:r>
              <w:rPr>
                <w:rFonts w:hint="eastAsia"/>
                <w:color w:val="auto"/>
                <w:sz w:val="21"/>
                <w:szCs w:val="16"/>
              </w:rPr>
              <w:t xml:space="preserve">                          学年</w:t>
            </w:r>
          </w:p>
          <w:p w14:paraId="3E792E25">
            <w:pPr>
              <w:keepNext w:val="0"/>
              <w:keepLines w:val="0"/>
              <w:suppressLineNumbers w:val="0"/>
              <w:spacing w:before="0" w:beforeAutospacing="0" w:after="0" w:afterAutospacing="0"/>
              <w:ind w:left="0" w:right="0"/>
              <w:rPr>
                <w:rFonts w:hint="default"/>
                <w:color w:val="auto"/>
                <w:sz w:val="21"/>
                <w:szCs w:val="16"/>
              </w:rPr>
            </w:pPr>
            <w:r>
              <w:rPr>
                <w:rFonts w:hint="eastAsia"/>
                <w:color w:val="auto"/>
                <w:sz w:val="21"/>
                <w:szCs w:val="16"/>
              </w:rPr>
              <w:t xml:space="preserve">              周</w:t>
            </w:r>
          </w:p>
          <w:p w14:paraId="5E30310F">
            <w:pPr>
              <w:keepNext w:val="0"/>
              <w:keepLines w:val="0"/>
              <w:suppressLineNumbers w:val="0"/>
              <w:spacing w:before="0" w:beforeAutospacing="0" w:after="0" w:afterAutospacing="0"/>
              <w:ind w:left="0" w:right="0"/>
              <w:rPr>
                <w:rFonts w:hint="default"/>
                <w:color w:val="auto"/>
                <w:sz w:val="21"/>
                <w:szCs w:val="16"/>
              </w:rPr>
            </w:pPr>
            <w:r>
              <w:rPr>
                <w:rFonts w:hint="eastAsia"/>
                <w:color w:val="auto"/>
                <w:sz w:val="21"/>
                <w:szCs w:val="16"/>
              </w:rPr>
              <w:t>项目</w:t>
            </w:r>
            <w:r>
              <w:rPr>
                <w:rFonts w:hint="eastAsia"/>
                <w:color w:val="auto"/>
                <w:sz w:val="21"/>
                <w:szCs w:val="16"/>
              </w:rPr>
              <mc:AlternateContent>
                <mc:Choice Requires="wps">
                  <w:drawing>
                    <wp:anchor distT="0" distB="0" distL="114300" distR="114300" simplePos="0" relativeHeight="251666432" behindDoc="0" locked="1" layoutInCell="1" allowOverlap="1">
                      <wp:simplePos x="0" y="0"/>
                      <wp:positionH relativeFrom="column">
                        <wp:posOffset>895985</wp:posOffset>
                      </wp:positionH>
                      <wp:positionV relativeFrom="paragraph">
                        <wp:posOffset>-382270</wp:posOffset>
                      </wp:positionV>
                      <wp:extent cx="1420495" cy="565785"/>
                      <wp:effectExtent l="1905" t="4445" r="6350" b="10795"/>
                      <wp:wrapNone/>
                      <wp:docPr id="4" name="直接连接符 4"/>
                      <wp:cNvGraphicFramePr/>
                      <a:graphic xmlns:a="http://schemas.openxmlformats.org/drawingml/2006/main">
                        <a:graphicData uri="http://schemas.microsoft.com/office/word/2010/wordprocessingShape">
                          <wps:wsp>
                            <wps:cNvCnPr>
                              <a:cxnSpLocks noChangeShapeType="1"/>
                            </wps:cNvCnPr>
                            <wps:spPr bwMode="auto">
                              <a:xfrm>
                                <a:off x="0" y="0"/>
                                <a:ext cx="1420495" cy="565785"/>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70.55pt;margin-top:-30.1pt;height:44.55pt;width:111.85pt;z-index:251666432;mso-width-relative:page;mso-height-relative:page;" filled="f" stroked="t" coordsize="21600,21600" o:gfxdata="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cAcpxtgAAAAKAQAADwAAAAAAAAABACAAAAAiAAAAZHJzL2Rvd25yZXYueG1sUEsBAhQAFAAA&#10;AAgAh07iQEyUWTbvAQAAvQMAAA4AAAAAAAAAAQAgAAAAJwEAAGRycy9lMm9Eb2MueG1sUEsFBgAA&#10;AAAGAAYAWQEAAIgFAAAAAA==&#10;">
                      <v:fill on="f" focussize="0,0"/>
                      <v:stroke color="#000000" joinstyle="round"/>
                      <v:imagedata o:title=""/>
                      <o:lock v:ext="edit" aspectratio="f"/>
                      <w10:anchorlock/>
                    </v:line>
                  </w:pict>
                </mc:Fallback>
              </mc:AlternateContent>
            </w:r>
            <w:r>
              <w:rPr>
                <w:rFonts w:hint="eastAsia"/>
                <w:color w:val="auto"/>
                <w:sz w:val="21"/>
                <w:szCs w:val="16"/>
              </w:rPr>
              <mc:AlternateContent>
                <mc:Choice Requires="wps">
                  <w:drawing>
                    <wp:anchor distT="0" distB="0" distL="114300" distR="114300" simplePos="0" relativeHeight="251667456" behindDoc="0" locked="1" layoutInCell="1" allowOverlap="1">
                      <wp:simplePos x="0" y="0"/>
                      <wp:positionH relativeFrom="column">
                        <wp:posOffset>-24130</wp:posOffset>
                      </wp:positionH>
                      <wp:positionV relativeFrom="paragraph">
                        <wp:posOffset>-63500</wp:posOffset>
                      </wp:positionV>
                      <wp:extent cx="2320290" cy="240030"/>
                      <wp:effectExtent l="635" t="4445" r="3175" b="12700"/>
                      <wp:wrapNone/>
                      <wp:docPr id="31" name="直接连接符 31"/>
                      <wp:cNvGraphicFramePr/>
                      <a:graphic xmlns:a="http://schemas.openxmlformats.org/drawingml/2006/main">
                        <a:graphicData uri="http://schemas.microsoft.com/office/word/2010/wordprocessingShape">
                          <wps:wsp>
                            <wps:cNvCnPr>
                              <a:cxnSpLocks noChangeShapeType="1"/>
                            </wps:cNvCnPr>
                            <wps:spPr bwMode="auto">
                              <a:xfrm>
                                <a:off x="0" y="0"/>
                                <a:ext cx="2320290" cy="240030"/>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1.9pt;margin-top:-5pt;height:18.9pt;width:182.7pt;z-index:251667456;mso-width-relative:page;mso-height-relative:page;" filled="f" stroked="t" coordsize="21600,21600" o:gfxdata="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I+bbn3YAAAACQEAAA8AAAAAAAAAAQAgAAAAIgAAAGRycy9kb3ducmV2LnhtbFBLAQIUABQA&#10;AAAIAIdO4kBKJtA/8AEAAL8DAAAOAAAAAAAAAAEAIAAAACcBAABkcnMvZTJvRG9jLnhtbFBLBQYA&#10;AAAABgAGAFkBAACJBQAAAAA=&#10;">
                      <v:fill on="f" focussize="0,0"/>
                      <v:stroke color="#000000" joinstyle="round"/>
                      <v:imagedata o:title=""/>
                      <o:lock v:ext="edit" aspectratio="f"/>
                      <w10:anchorlock/>
                    </v:line>
                  </w:pict>
                </mc:Fallback>
              </mc:AlternateContent>
            </w:r>
          </w:p>
        </w:tc>
        <w:tc>
          <w:tcPr>
            <w:tcW w:w="1441" w:type="dxa"/>
            <w:gridSpan w:val="2"/>
            <w:vAlign w:val="center"/>
          </w:tcPr>
          <w:p w14:paraId="453B86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一</w:t>
            </w:r>
          </w:p>
        </w:tc>
        <w:tc>
          <w:tcPr>
            <w:tcW w:w="1442" w:type="dxa"/>
            <w:gridSpan w:val="2"/>
            <w:vAlign w:val="center"/>
          </w:tcPr>
          <w:p w14:paraId="0D9F59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二</w:t>
            </w:r>
          </w:p>
        </w:tc>
        <w:tc>
          <w:tcPr>
            <w:tcW w:w="1442" w:type="dxa"/>
            <w:gridSpan w:val="2"/>
            <w:vAlign w:val="center"/>
          </w:tcPr>
          <w:p w14:paraId="350C58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三</w:t>
            </w:r>
          </w:p>
        </w:tc>
        <w:tc>
          <w:tcPr>
            <w:tcW w:w="745" w:type="dxa"/>
            <w:vMerge w:val="restart"/>
            <w:vAlign w:val="center"/>
          </w:tcPr>
          <w:p w14:paraId="44E7C2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textAlignment w:val="auto"/>
              <w:rPr>
                <w:rFonts w:hint="default"/>
                <w:color w:val="auto"/>
                <w:sz w:val="21"/>
                <w:szCs w:val="16"/>
              </w:rPr>
            </w:pPr>
            <w:r>
              <w:rPr>
                <w:rFonts w:hint="eastAsia"/>
                <w:color w:val="auto"/>
                <w:sz w:val="21"/>
                <w:szCs w:val="16"/>
              </w:rPr>
              <w:t>总计</w:t>
            </w:r>
          </w:p>
        </w:tc>
      </w:tr>
      <w:tr w14:paraId="33A82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Merge w:val="continue"/>
            <w:vAlign w:val="center"/>
          </w:tcPr>
          <w:p w14:paraId="3C2C3A19">
            <w:pPr>
              <w:keepNext w:val="0"/>
              <w:keepLines w:val="0"/>
              <w:suppressLineNumbers w:val="0"/>
              <w:spacing w:before="0" w:beforeAutospacing="0" w:after="0" w:afterAutospacing="0"/>
              <w:ind w:left="0" w:right="0"/>
              <w:rPr>
                <w:rFonts w:hint="default"/>
                <w:color w:val="auto"/>
                <w:sz w:val="21"/>
                <w:szCs w:val="16"/>
              </w:rPr>
            </w:pPr>
          </w:p>
        </w:tc>
        <w:tc>
          <w:tcPr>
            <w:tcW w:w="720" w:type="dxa"/>
            <w:vAlign w:val="center"/>
          </w:tcPr>
          <w:p w14:paraId="54A829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1</w:t>
            </w:r>
          </w:p>
        </w:tc>
        <w:tc>
          <w:tcPr>
            <w:tcW w:w="721" w:type="dxa"/>
            <w:vAlign w:val="center"/>
          </w:tcPr>
          <w:p w14:paraId="37A08C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2</w:t>
            </w:r>
          </w:p>
        </w:tc>
        <w:tc>
          <w:tcPr>
            <w:tcW w:w="721" w:type="dxa"/>
            <w:vAlign w:val="center"/>
          </w:tcPr>
          <w:p w14:paraId="00C3FD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3</w:t>
            </w:r>
          </w:p>
        </w:tc>
        <w:tc>
          <w:tcPr>
            <w:tcW w:w="721" w:type="dxa"/>
            <w:vAlign w:val="center"/>
          </w:tcPr>
          <w:p w14:paraId="761E1B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4</w:t>
            </w:r>
          </w:p>
        </w:tc>
        <w:tc>
          <w:tcPr>
            <w:tcW w:w="721" w:type="dxa"/>
            <w:vAlign w:val="center"/>
          </w:tcPr>
          <w:p w14:paraId="41CB0F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5</w:t>
            </w:r>
          </w:p>
        </w:tc>
        <w:tc>
          <w:tcPr>
            <w:tcW w:w="721" w:type="dxa"/>
            <w:vAlign w:val="center"/>
          </w:tcPr>
          <w:p w14:paraId="1511BE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6</w:t>
            </w:r>
          </w:p>
        </w:tc>
        <w:tc>
          <w:tcPr>
            <w:tcW w:w="745" w:type="dxa"/>
            <w:vMerge w:val="continue"/>
            <w:vAlign w:val="center"/>
          </w:tcPr>
          <w:p w14:paraId="3A0DEF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p>
        </w:tc>
      </w:tr>
      <w:tr w14:paraId="719C42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Align w:val="center"/>
          </w:tcPr>
          <w:p w14:paraId="17D4976A">
            <w:pPr>
              <w:keepNext w:val="0"/>
              <w:keepLines w:val="0"/>
              <w:suppressLineNumbers w:val="0"/>
              <w:spacing w:before="0" w:beforeAutospacing="0" w:after="0" w:afterAutospacing="0"/>
              <w:ind w:left="0" w:right="0"/>
              <w:rPr>
                <w:rFonts w:hint="default"/>
                <w:color w:val="auto"/>
                <w:sz w:val="21"/>
                <w:szCs w:val="16"/>
              </w:rPr>
            </w:pPr>
            <w:r>
              <w:rPr>
                <w:rFonts w:hint="eastAsia"/>
                <w:color w:val="auto"/>
                <w:sz w:val="21"/>
                <w:szCs w:val="16"/>
              </w:rPr>
              <w:t>1.学期教育总周数小计</w:t>
            </w:r>
          </w:p>
        </w:tc>
        <w:tc>
          <w:tcPr>
            <w:tcW w:w="720" w:type="dxa"/>
            <w:vAlign w:val="center"/>
          </w:tcPr>
          <w:p w14:paraId="4EE5D8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20</w:t>
            </w:r>
          </w:p>
        </w:tc>
        <w:tc>
          <w:tcPr>
            <w:tcW w:w="721" w:type="dxa"/>
            <w:vAlign w:val="center"/>
          </w:tcPr>
          <w:p w14:paraId="6F2747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20</w:t>
            </w:r>
          </w:p>
        </w:tc>
        <w:tc>
          <w:tcPr>
            <w:tcW w:w="721" w:type="dxa"/>
            <w:vAlign w:val="center"/>
          </w:tcPr>
          <w:p w14:paraId="0E99E0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20</w:t>
            </w:r>
          </w:p>
        </w:tc>
        <w:tc>
          <w:tcPr>
            <w:tcW w:w="721" w:type="dxa"/>
            <w:vAlign w:val="center"/>
          </w:tcPr>
          <w:p w14:paraId="2A1215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20</w:t>
            </w:r>
          </w:p>
        </w:tc>
        <w:tc>
          <w:tcPr>
            <w:tcW w:w="721" w:type="dxa"/>
            <w:vAlign w:val="center"/>
          </w:tcPr>
          <w:p w14:paraId="788160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20</w:t>
            </w:r>
          </w:p>
        </w:tc>
        <w:tc>
          <w:tcPr>
            <w:tcW w:w="721" w:type="dxa"/>
            <w:vAlign w:val="center"/>
          </w:tcPr>
          <w:p w14:paraId="3FFFBA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20</w:t>
            </w:r>
          </w:p>
        </w:tc>
        <w:tc>
          <w:tcPr>
            <w:tcW w:w="745" w:type="dxa"/>
            <w:vAlign w:val="center"/>
          </w:tcPr>
          <w:p w14:paraId="654BFE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120</w:t>
            </w:r>
          </w:p>
        </w:tc>
      </w:tr>
      <w:tr w14:paraId="22A0A6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47B06FEF">
            <w:pPr>
              <w:keepNext w:val="0"/>
              <w:keepLines w:val="0"/>
              <w:suppressLineNumbers w:val="0"/>
              <w:spacing w:before="0" w:beforeAutospacing="0" w:after="0" w:afterAutospacing="0"/>
              <w:ind w:left="0" w:right="0"/>
              <w:rPr>
                <w:rFonts w:hint="default"/>
                <w:color w:val="auto"/>
                <w:sz w:val="21"/>
                <w:szCs w:val="16"/>
              </w:rPr>
            </w:pPr>
            <w:r>
              <w:rPr>
                <w:rFonts w:hint="eastAsia"/>
                <w:color w:val="auto"/>
                <w:sz w:val="21"/>
                <w:szCs w:val="16"/>
              </w:rPr>
              <w:t>其中：课堂教学</w:t>
            </w:r>
          </w:p>
        </w:tc>
        <w:tc>
          <w:tcPr>
            <w:tcW w:w="720" w:type="dxa"/>
            <w:vAlign w:val="center"/>
          </w:tcPr>
          <w:p w14:paraId="26C544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eastAsia="宋体"/>
                <w:color w:val="auto"/>
                <w:sz w:val="21"/>
                <w:szCs w:val="16"/>
                <w:lang w:val="en-US" w:eastAsia="zh-CN"/>
              </w:rPr>
            </w:pPr>
            <w:r>
              <w:rPr>
                <w:rFonts w:hint="eastAsia"/>
                <w:color w:val="auto"/>
                <w:sz w:val="21"/>
                <w:szCs w:val="16"/>
                <w:lang w:val="en-US" w:eastAsia="zh-CN"/>
              </w:rPr>
              <w:t>15.5</w:t>
            </w:r>
          </w:p>
        </w:tc>
        <w:tc>
          <w:tcPr>
            <w:tcW w:w="721" w:type="dxa"/>
            <w:vAlign w:val="center"/>
          </w:tcPr>
          <w:p w14:paraId="6392C3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eastAsia="宋体"/>
                <w:color w:val="auto"/>
                <w:sz w:val="21"/>
                <w:szCs w:val="16"/>
                <w:lang w:val="en-US" w:eastAsia="zh-CN"/>
              </w:rPr>
            </w:pPr>
            <w:r>
              <w:rPr>
                <w:rFonts w:hint="eastAsia"/>
                <w:color w:val="auto"/>
                <w:sz w:val="21"/>
                <w:szCs w:val="16"/>
                <w:lang w:val="en-US" w:eastAsia="zh-CN"/>
              </w:rPr>
              <w:t>16</w:t>
            </w:r>
          </w:p>
        </w:tc>
        <w:tc>
          <w:tcPr>
            <w:tcW w:w="721" w:type="dxa"/>
            <w:vAlign w:val="center"/>
          </w:tcPr>
          <w:p w14:paraId="26D55E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eastAsia="宋体"/>
                <w:color w:val="auto"/>
                <w:sz w:val="21"/>
                <w:szCs w:val="16"/>
                <w:lang w:val="en-US" w:eastAsia="zh-CN"/>
              </w:rPr>
            </w:pPr>
            <w:r>
              <w:rPr>
                <w:rFonts w:hint="eastAsia"/>
                <w:color w:val="auto"/>
                <w:sz w:val="21"/>
                <w:szCs w:val="16"/>
                <w:lang w:val="en-US" w:eastAsia="zh-CN"/>
              </w:rPr>
              <w:t>15</w:t>
            </w:r>
          </w:p>
        </w:tc>
        <w:tc>
          <w:tcPr>
            <w:tcW w:w="721" w:type="dxa"/>
            <w:vAlign w:val="center"/>
          </w:tcPr>
          <w:p w14:paraId="171D4E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eastAsia="宋体"/>
                <w:color w:val="auto"/>
                <w:sz w:val="21"/>
                <w:szCs w:val="16"/>
                <w:lang w:val="en-US" w:eastAsia="zh-CN"/>
              </w:rPr>
            </w:pPr>
            <w:r>
              <w:rPr>
                <w:rFonts w:hint="eastAsia"/>
                <w:color w:val="auto"/>
                <w:sz w:val="21"/>
                <w:szCs w:val="16"/>
                <w:lang w:val="en-US" w:eastAsia="zh-CN"/>
              </w:rPr>
              <w:t>15</w:t>
            </w:r>
          </w:p>
        </w:tc>
        <w:tc>
          <w:tcPr>
            <w:tcW w:w="721" w:type="dxa"/>
            <w:vAlign w:val="center"/>
          </w:tcPr>
          <w:p w14:paraId="3AEED1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eastAsia="宋体"/>
                <w:color w:val="auto"/>
                <w:sz w:val="21"/>
                <w:szCs w:val="16"/>
                <w:lang w:val="en-US" w:eastAsia="zh-CN"/>
              </w:rPr>
            </w:pPr>
            <w:r>
              <w:rPr>
                <w:rFonts w:hint="eastAsia"/>
                <w:color w:val="auto"/>
                <w:sz w:val="21"/>
                <w:szCs w:val="16"/>
                <w:lang w:val="en-US" w:eastAsia="zh-CN"/>
              </w:rPr>
              <w:t>2.5</w:t>
            </w:r>
          </w:p>
        </w:tc>
        <w:tc>
          <w:tcPr>
            <w:tcW w:w="721" w:type="dxa"/>
            <w:vAlign w:val="center"/>
          </w:tcPr>
          <w:p w14:paraId="58AE97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eastAsia="宋体"/>
                <w:color w:val="auto"/>
                <w:sz w:val="21"/>
                <w:szCs w:val="16"/>
                <w:lang w:val="en-US" w:eastAsia="zh-CN"/>
              </w:rPr>
            </w:pPr>
            <w:r>
              <w:rPr>
                <w:rFonts w:hint="eastAsia"/>
                <w:color w:val="auto"/>
                <w:sz w:val="21"/>
                <w:szCs w:val="16"/>
                <w:lang w:val="en-US" w:eastAsia="zh-CN"/>
              </w:rPr>
              <w:t>0</w:t>
            </w:r>
          </w:p>
        </w:tc>
        <w:tc>
          <w:tcPr>
            <w:tcW w:w="745" w:type="dxa"/>
            <w:vAlign w:val="center"/>
          </w:tcPr>
          <w:p w14:paraId="6ABDAE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eastAsia="宋体"/>
                <w:color w:val="auto"/>
                <w:sz w:val="21"/>
                <w:szCs w:val="16"/>
                <w:lang w:val="en-US" w:eastAsia="zh-CN"/>
              </w:rPr>
            </w:pPr>
            <w:r>
              <w:rPr>
                <w:rFonts w:hint="eastAsia"/>
                <w:color w:val="auto"/>
                <w:sz w:val="21"/>
                <w:szCs w:val="16"/>
                <w:lang w:val="en-US" w:eastAsia="zh-CN"/>
              </w:rPr>
              <w:t>64</w:t>
            </w:r>
          </w:p>
        </w:tc>
      </w:tr>
      <w:tr w14:paraId="23EF4A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52E8B398">
            <w:pPr>
              <w:keepNext w:val="0"/>
              <w:keepLines w:val="0"/>
              <w:suppressLineNumbers w:val="0"/>
              <w:spacing w:before="0" w:beforeAutospacing="0" w:after="0" w:afterAutospacing="0"/>
              <w:ind w:left="0" w:right="0"/>
              <w:rPr>
                <w:rFonts w:hint="default"/>
                <w:color w:val="auto"/>
                <w:sz w:val="21"/>
                <w:szCs w:val="16"/>
              </w:rPr>
            </w:pPr>
            <w:r>
              <w:rPr>
                <w:rFonts w:hint="eastAsia"/>
                <w:color w:val="auto"/>
                <w:sz w:val="21"/>
                <w:szCs w:val="16"/>
              </w:rPr>
              <w:t>集中实训教学</w:t>
            </w:r>
          </w:p>
        </w:tc>
        <w:tc>
          <w:tcPr>
            <w:tcW w:w="720" w:type="dxa"/>
            <w:vAlign w:val="center"/>
          </w:tcPr>
          <w:p w14:paraId="5E2E7D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eastAsia="宋体"/>
                <w:color w:val="auto"/>
                <w:sz w:val="21"/>
                <w:szCs w:val="16"/>
                <w:lang w:val="en-US" w:eastAsia="zh-CN"/>
              </w:rPr>
            </w:pPr>
            <w:r>
              <w:rPr>
                <w:rFonts w:hint="eastAsia"/>
                <w:color w:val="auto"/>
                <w:sz w:val="21"/>
                <w:szCs w:val="16"/>
                <w:lang w:val="en-US" w:eastAsia="zh-CN"/>
              </w:rPr>
              <w:t>0</w:t>
            </w:r>
          </w:p>
        </w:tc>
        <w:tc>
          <w:tcPr>
            <w:tcW w:w="721" w:type="dxa"/>
            <w:vAlign w:val="center"/>
          </w:tcPr>
          <w:p w14:paraId="56DF60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eastAsia="宋体"/>
                <w:color w:val="auto"/>
                <w:sz w:val="21"/>
                <w:szCs w:val="16"/>
                <w:lang w:val="en-US" w:eastAsia="zh-CN"/>
              </w:rPr>
            </w:pPr>
            <w:r>
              <w:rPr>
                <w:rFonts w:hint="eastAsia"/>
                <w:color w:val="auto"/>
                <w:sz w:val="21"/>
                <w:szCs w:val="16"/>
                <w:lang w:val="en-US" w:eastAsia="zh-CN"/>
              </w:rPr>
              <w:t>4</w:t>
            </w:r>
          </w:p>
        </w:tc>
        <w:tc>
          <w:tcPr>
            <w:tcW w:w="721" w:type="dxa"/>
            <w:vAlign w:val="center"/>
          </w:tcPr>
          <w:p w14:paraId="2BD6B9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eastAsia="宋体"/>
                <w:color w:val="auto"/>
                <w:sz w:val="21"/>
                <w:szCs w:val="16"/>
                <w:lang w:val="en-US" w:eastAsia="zh-CN"/>
              </w:rPr>
            </w:pPr>
            <w:r>
              <w:rPr>
                <w:rFonts w:hint="eastAsia"/>
                <w:color w:val="auto"/>
                <w:sz w:val="21"/>
                <w:szCs w:val="16"/>
                <w:lang w:val="en-US" w:eastAsia="zh-CN"/>
              </w:rPr>
              <w:t>3.5</w:t>
            </w:r>
          </w:p>
        </w:tc>
        <w:tc>
          <w:tcPr>
            <w:tcW w:w="721" w:type="dxa"/>
            <w:vAlign w:val="center"/>
          </w:tcPr>
          <w:p w14:paraId="50ED9A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eastAsia="宋体"/>
                <w:color w:val="auto"/>
                <w:sz w:val="21"/>
                <w:szCs w:val="16"/>
                <w:lang w:val="en-US" w:eastAsia="zh-CN"/>
              </w:rPr>
            </w:pPr>
            <w:r>
              <w:rPr>
                <w:rFonts w:hint="eastAsia"/>
                <w:color w:val="auto"/>
                <w:sz w:val="21"/>
                <w:szCs w:val="16"/>
                <w:lang w:val="en-US" w:eastAsia="zh-CN"/>
              </w:rPr>
              <w:t>5</w:t>
            </w:r>
          </w:p>
        </w:tc>
        <w:tc>
          <w:tcPr>
            <w:tcW w:w="721" w:type="dxa"/>
            <w:vAlign w:val="center"/>
          </w:tcPr>
          <w:p w14:paraId="11DF11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eastAsia="宋体"/>
                <w:color w:val="auto"/>
                <w:sz w:val="21"/>
                <w:szCs w:val="16"/>
                <w:lang w:val="en-US" w:eastAsia="zh-CN"/>
              </w:rPr>
            </w:pPr>
            <w:r>
              <w:rPr>
                <w:rFonts w:hint="eastAsia"/>
                <w:color w:val="auto"/>
                <w:sz w:val="21"/>
                <w:szCs w:val="16"/>
                <w:lang w:val="en-US" w:eastAsia="zh-CN"/>
              </w:rPr>
              <w:t>0</w:t>
            </w:r>
          </w:p>
        </w:tc>
        <w:tc>
          <w:tcPr>
            <w:tcW w:w="721" w:type="dxa"/>
            <w:vAlign w:val="center"/>
          </w:tcPr>
          <w:p w14:paraId="245848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eastAsia="宋体"/>
                <w:color w:val="auto"/>
                <w:sz w:val="21"/>
                <w:szCs w:val="16"/>
                <w:lang w:val="en-US" w:eastAsia="zh-CN"/>
              </w:rPr>
            </w:pPr>
            <w:r>
              <w:rPr>
                <w:rFonts w:hint="eastAsia"/>
                <w:color w:val="auto"/>
                <w:sz w:val="21"/>
                <w:szCs w:val="16"/>
                <w:lang w:val="en-US" w:eastAsia="zh-CN"/>
              </w:rPr>
              <w:t>8</w:t>
            </w:r>
          </w:p>
        </w:tc>
        <w:tc>
          <w:tcPr>
            <w:tcW w:w="745" w:type="dxa"/>
            <w:vAlign w:val="center"/>
          </w:tcPr>
          <w:p w14:paraId="646182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eastAsia="宋体"/>
                <w:color w:val="auto"/>
                <w:sz w:val="21"/>
                <w:szCs w:val="16"/>
                <w:lang w:val="en-US" w:eastAsia="zh-CN"/>
              </w:rPr>
            </w:pPr>
            <w:r>
              <w:rPr>
                <w:rFonts w:hint="eastAsia"/>
                <w:color w:val="auto"/>
                <w:sz w:val="21"/>
                <w:szCs w:val="16"/>
                <w:lang w:val="en-US" w:eastAsia="zh-CN"/>
              </w:rPr>
              <w:t>20.5</w:t>
            </w:r>
          </w:p>
        </w:tc>
      </w:tr>
      <w:tr w14:paraId="6AEBD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4" w:hRule="exact"/>
          <w:jc w:val="center"/>
        </w:trPr>
        <w:tc>
          <w:tcPr>
            <w:tcW w:w="3703" w:type="dxa"/>
            <w:vAlign w:val="center"/>
          </w:tcPr>
          <w:p w14:paraId="5C1B1F9F">
            <w:pPr>
              <w:keepNext w:val="0"/>
              <w:keepLines w:val="0"/>
              <w:suppressLineNumbers w:val="0"/>
              <w:spacing w:before="0" w:beforeAutospacing="0" w:after="0" w:afterAutospacing="0"/>
              <w:ind w:left="0" w:right="0"/>
              <w:rPr>
                <w:rFonts w:hint="default"/>
                <w:color w:val="auto"/>
                <w:sz w:val="21"/>
                <w:szCs w:val="16"/>
              </w:rPr>
            </w:pPr>
            <w:r>
              <w:rPr>
                <w:rFonts w:hint="eastAsia"/>
                <w:color w:val="auto"/>
                <w:sz w:val="21"/>
                <w:szCs w:val="16"/>
              </w:rPr>
              <w:t>军事技能</w:t>
            </w:r>
          </w:p>
        </w:tc>
        <w:tc>
          <w:tcPr>
            <w:tcW w:w="720" w:type="dxa"/>
            <w:vAlign w:val="center"/>
          </w:tcPr>
          <w:p w14:paraId="1F906D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2</w:t>
            </w:r>
          </w:p>
        </w:tc>
        <w:tc>
          <w:tcPr>
            <w:tcW w:w="721" w:type="dxa"/>
            <w:vAlign w:val="center"/>
          </w:tcPr>
          <w:p w14:paraId="370EAE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w:t>
            </w:r>
          </w:p>
        </w:tc>
        <w:tc>
          <w:tcPr>
            <w:tcW w:w="721" w:type="dxa"/>
            <w:vAlign w:val="center"/>
          </w:tcPr>
          <w:p w14:paraId="6C731D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w:t>
            </w:r>
          </w:p>
        </w:tc>
        <w:tc>
          <w:tcPr>
            <w:tcW w:w="721" w:type="dxa"/>
            <w:vAlign w:val="center"/>
          </w:tcPr>
          <w:p w14:paraId="7E5AF2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w:t>
            </w:r>
          </w:p>
        </w:tc>
        <w:tc>
          <w:tcPr>
            <w:tcW w:w="721" w:type="dxa"/>
            <w:vAlign w:val="center"/>
          </w:tcPr>
          <w:p w14:paraId="16D54F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w:t>
            </w:r>
          </w:p>
        </w:tc>
        <w:tc>
          <w:tcPr>
            <w:tcW w:w="721" w:type="dxa"/>
            <w:vAlign w:val="center"/>
          </w:tcPr>
          <w:p w14:paraId="12F431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w:t>
            </w:r>
          </w:p>
        </w:tc>
        <w:tc>
          <w:tcPr>
            <w:tcW w:w="745" w:type="dxa"/>
            <w:vAlign w:val="center"/>
          </w:tcPr>
          <w:p w14:paraId="4AAAA8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2</w:t>
            </w:r>
          </w:p>
        </w:tc>
      </w:tr>
      <w:tr w14:paraId="18A80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64" w:hRule="exact"/>
          <w:jc w:val="center"/>
        </w:trPr>
        <w:tc>
          <w:tcPr>
            <w:tcW w:w="3703" w:type="dxa"/>
            <w:vAlign w:val="center"/>
          </w:tcPr>
          <w:p w14:paraId="0B8609C5">
            <w:pPr>
              <w:keepNext w:val="0"/>
              <w:keepLines w:val="0"/>
              <w:suppressLineNumbers w:val="0"/>
              <w:spacing w:before="0" w:beforeAutospacing="0" w:after="0" w:afterAutospacing="0"/>
              <w:ind w:left="0" w:right="0"/>
              <w:rPr>
                <w:rFonts w:hint="default"/>
                <w:color w:val="auto"/>
                <w:sz w:val="21"/>
                <w:szCs w:val="16"/>
              </w:rPr>
            </w:pPr>
            <w:r>
              <w:rPr>
                <w:rFonts w:hint="eastAsia"/>
                <w:color w:val="auto"/>
                <w:sz w:val="21"/>
                <w:szCs w:val="16"/>
              </w:rPr>
              <w:t>毕业设计</w:t>
            </w:r>
          </w:p>
        </w:tc>
        <w:tc>
          <w:tcPr>
            <w:tcW w:w="720" w:type="dxa"/>
            <w:vAlign w:val="center"/>
          </w:tcPr>
          <w:p w14:paraId="58676A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eastAsia="宋体"/>
                <w:color w:val="auto"/>
                <w:sz w:val="21"/>
                <w:szCs w:val="16"/>
                <w:lang w:val="en-US" w:eastAsia="zh-CN"/>
              </w:rPr>
            </w:pPr>
            <w:r>
              <w:rPr>
                <w:rFonts w:hint="eastAsia"/>
                <w:color w:val="auto"/>
                <w:sz w:val="21"/>
                <w:szCs w:val="16"/>
                <w:lang w:val="en-US" w:eastAsia="zh-CN"/>
              </w:rPr>
              <w:t>0</w:t>
            </w:r>
          </w:p>
        </w:tc>
        <w:tc>
          <w:tcPr>
            <w:tcW w:w="721" w:type="dxa"/>
            <w:vAlign w:val="center"/>
          </w:tcPr>
          <w:p w14:paraId="262093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eastAsia="宋体"/>
                <w:color w:val="auto"/>
                <w:sz w:val="21"/>
                <w:szCs w:val="16"/>
                <w:lang w:val="en-US" w:eastAsia="zh-CN"/>
              </w:rPr>
            </w:pPr>
            <w:r>
              <w:rPr>
                <w:rFonts w:hint="eastAsia"/>
                <w:color w:val="auto"/>
                <w:sz w:val="21"/>
                <w:szCs w:val="16"/>
                <w:lang w:val="en-US" w:eastAsia="zh-CN"/>
              </w:rPr>
              <w:t>0</w:t>
            </w:r>
          </w:p>
        </w:tc>
        <w:tc>
          <w:tcPr>
            <w:tcW w:w="721" w:type="dxa"/>
            <w:vAlign w:val="center"/>
          </w:tcPr>
          <w:p w14:paraId="3F98B1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eastAsia="宋体"/>
                <w:color w:val="auto"/>
                <w:sz w:val="21"/>
                <w:szCs w:val="16"/>
                <w:lang w:val="en-US" w:eastAsia="zh-CN"/>
              </w:rPr>
            </w:pPr>
            <w:r>
              <w:rPr>
                <w:rFonts w:hint="eastAsia"/>
                <w:color w:val="auto"/>
                <w:sz w:val="21"/>
                <w:szCs w:val="16"/>
                <w:lang w:val="en-US" w:eastAsia="zh-CN"/>
              </w:rPr>
              <w:t>0</w:t>
            </w:r>
          </w:p>
        </w:tc>
        <w:tc>
          <w:tcPr>
            <w:tcW w:w="721" w:type="dxa"/>
            <w:vAlign w:val="center"/>
          </w:tcPr>
          <w:p w14:paraId="600764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eastAsia="宋体"/>
                <w:color w:val="auto"/>
                <w:sz w:val="21"/>
                <w:szCs w:val="16"/>
                <w:lang w:val="en-US" w:eastAsia="zh-CN"/>
              </w:rPr>
            </w:pPr>
            <w:r>
              <w:rPr>
                <w:rFonts w:hint="eastAsia"/>
                <w:color w:val="auto"/>
                <w:sz w:val="21"/>
                <w:szCs w:val="16"/>
                <w:lang w:val="en-US" w:eastAsia="zh-CN"/>
              </w:rPr>
              <w:t>0</w:t>
            </w:r>
          </w:p>
        </w:tc>
        <w:tc>
          <w:tcPr>
            <w:tcW w:w="721" w:type="dxa"/>
            <w:vAlign w:val="center"/>
          </w:tcPr>
          <w:p w14:paraId="42B81F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eastAsia="宋体"/>
                <w:color w:val="auto"/>
                <w:sz w:val="21"/>
                <w:szCs w:val="16"/>
                <w:lang w:val="en-US" w:eastAsia="zh-CN"/>
              </w:rPr>
            </w:pPr>
            <w:r>
              <w:rPr>
                <w:rFonts w:hint="eastAsia"/>
                <w:color w:val="auto"/>
                <w:sz w:val="21"/>
                <w:szCs w:val="16"/>
                <w:lang w:val="en-US" w:eastAsia="zh-CN"/>
              </w:rPr>
              <w:t>4</w:t>
            </w:r>
          </w:p>
        </w:tc>
        <w:tc>
          <w:tcPr>
            <w:tcW w:w="721" w:type="dxa"/>
            <w:vAlign w:val="center"/>
          </w:tcPr>
          <w:p w14:paraId="547BDF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eastAsia="宋体"/>
                <w:color w:val="auto"/>
                <w:sz w:val="21"/>
                <w:szCs w:val="16"/>
                <w:lang w:val="en-US" w:eastAsia="zh-CN"/>
              </w:rPr>
            </w:pPr>
            <w:r>
              <w:rPr>
                <w:rFonts w:hint="eastAsia"/>
                <w:color w:val="auto"/>
                <w:sz w:val="21"/>
                <w:szCs w:val="16"/>
                <w:lang w:val="en-US" w:eastAsia="zh-CN"/>
              </w:rPr>
              <w:t>0</w:t>
            </w:r>
          </w:p>
        </w:tc>
        <w:tc>
          <w:tcPr>
            <w:tcW w:w="745" w:type="dxa"/>
            <w:vAlign w:val="center"/>
          </w:tcPr>
          <w:p w14:paraId="22205B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eastAsia="宋体"/>
                <w:color w:val="auto"/>
                <w:sz w:val="21"/>
                <w:szCs w:val="16"/>
                <w:lang w:val="en-US" w:eastAsia="zh-CN"/>
              </w:rPr>
            </w:pPr>
            <w:r>
              <w:rPr>
                <w:rFonts w:hint="eastAsia"/>
                <w:color w:val="auto"/>
                <w:sz w:val="21"/>
                <w:szCs w:val="16"/>
                <w:lang w:val="en-US" w:eastAsia="zh-CN"/>
              </w:rPr>
              <w:t>4</w:t>
            </w:r>
          </w:p>
        </w:tc>
      </w:tr>
      <w:tr w14:paraId="42629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1BD76736">
            <w:pPr>
              <w:keepNext w:val="0"/>
              <w:keepLines w:val="0"/>
              <w:suppressLineNumbers w:val="0"/>
              <w:spacing w:before="0" w:beforeAutospacing="0" w:after="0" w:afterAutospacing="0"/>
              <w:ind w:left="0" w:right="0"/>
              <w:rPr>
                <w:rFonts w:hint="default"/>
                <w:color w:val="auto"/>
                <w:sz w:val="21"/>
                <w:szCs w:val="16"/>
              </w:rPr>
            </w:pPr>
            <w:r>
              <w:rPr>
                <w:rFonts w:hint="eastAsia"/>
                <w:color w:val="auto"/>
                <w:sz w:val="21"/>
                <w:szCs w:val="16"/>
              </w:rPr>
              <w:t>实习</w:t>
            </w:r>
          </w:p>
        </w:tc>
        <w:tc>
          <w:tcPr>
            <w:tcW w:w="720" w:type="dxa"/>
            <w:vAlign w:val="center"/>
          </w:tcPr>
          <w:p w14:paraId="69EC9A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eastAsia="宋体"/>
                <w:color w:val="auto"/>
                <w:sz w:val="21"/>
                <w:szCs w:val="16"/>
                <w:lang w:val="en-US" w:eastAsia="zh-CN"/>
              </w:rPr>
            </w:pPr>
            <w:r>
              <w:rPr>
                <w:rFonts w:hint="eastAsia"/>
                <w:color w:val="auto"/>
                <w:sz w:val="21"/>
                <w:szCs w:val="16"/>
                <w:lang w:val="en-US" w:eastAsia="zh-CN"/>
              </w:rPr>
              <w:t>0</w:t>
            </w:r>
          </w:p>
        </w:tc>
        <w:tc>
          <w:tcPr>
            <w:tcW w:w="721" w:type="dxa"/>
            <w:vAlign w:val="center"/>
          </w:tcPr>
          <w:p w14:paraId="334B7B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eastAsia="宋体"/>
                <w:color w:val="auto"/>
                <w:sz w:val="21"/>
                <w:szCs w:val="16"/>
                <w:lang w:val="en-US" w:eastAsia="zh-CN"/>
              </w:rPr>
            </w:pPr>
            <w:r>
              <w:rPr>
                <w:rFonts w:hint="eastAsia"/>
                <w:color w:val="auto"/>
                <w:sz w:val="21"/>
                <w:szCs w:val="16"/>
                <w:lang w:val="en-US" w:eastAsia="zh-CN"/>
              </w:rPr>
              <w:t>0</w:t>
            </w:r>
          </w:p>
        </w:tc>
        <w:tc>
          <w:tcPr>
            <w:tcW w:w="721" w:type="dxa"/>
            <w:vAlign w:val="center"/>
          </w:tcPr>
          <w:p w14:paraId="16CC36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eastAsia="宋体"/>
                <w:color w:val="auto"/>
                <w:sz w:val="21"/>
                <w:szCs w:val="16"/>
                <w:lang w:val="en-US" w:eastAsia="zh-CN"/>
              </w:rPr>
            </w:pPr>
            <w:r>
              <w:rPr>
                <w:rFonts w:hint="eastAsia"/>
                <w:color w:val="auto"/>
                <w:sz w:val="21"/>
                <w:szCs w:val="16"/>
                <w:lang w:val="en-US" w:eastAsia="zh-CN"/>
              </w:rPr>
              <w:t>0</w:t>
            </w:r>
          </w:p>
        </w:tc>
        <w:tc>
          <w:tcPr>
            <w:tcW w:w="721" w:type="dxa"/>
            <w:vAlign w:val="center"/>
          </w:tcPr>
          <w:p w14:paraId="74F4BB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eastAsia="宋体"/>
                <w:color w:val="auto"/>
                <w:sz w:val="21"/>
                <w:szCs w:val="16"/>
                <w:lang w:val="en-US" w:eastAsia="zh-CN"/>
              </w:rPr>
            </w:pPr>
            <w:r>
              <w:rPr>
                <w:rFonts w:hint="eastAsia"/>
                <w:color w:val="auto"/>
                <w:sz w:val="21"/>
                <w:szCs w:val="16"/>
                <w:lang w:val="en-US" w:eastAsia="zh-CN"/>
              </w:rPr>
              <w:t>0</w:t>
            </w:r>
          </w:p>
        </w:tc>
        <w:tc>
          <w:tcPr>
            <w:tcW w:w="721" w:type="dxa"/>
            <w:vAlign w:val="center"/>
          </w:tcPr>
          <w:p w14:paraId="798339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eastAsia="宋体"/>
                <w:color w:val="auto"/>
                <w:sz w:val="21"/>
                <w:szCs w:val="16"/>
                <w:lang w:val="en-US" w:eastAsia="zh-CN"/>
              </w:rPr>
            </w:pPr>
            <w:r>
              <w:rPr>
                <w:rFonts w:hint="eastAsia"/>
                <w:color w:val="auto"/>
                <w:sz w:val="21"/>
                <w:szCs w:val="16"/>
                <w:lang w:val="en-US" w:eastAsia="zh-CN"/>
              </w:rPr>
              <w:t>12</w:t>
            </w:r>
          </w:p>
        </w:tc>
        <w:tc>
          <w:tcPr>
            <w:tcW w:w="721" w:type="dxa"/>
            <w:vAlign w:val="center"/>
          </w:tcPr>
          <w:p w14:paraId="52CDB0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eastAsia="宋体"/>
                <w:color w:val="auto"/>
                <w:sz w:val="21"/>
                <w:szCs w:val="16"/>
                <w:lang w:val="en-US" w:eastAsia="zh-CN"/>
              </w:rPr>
            </w:pPr>
            <w:r>
              <w:rPr>
                <w:rFonts w:hint="eastAsia"/>
                <w:color w:val="auto"/>
                <w:sz w:val="21"/>
                <w:szCs w:val="16"/>
                <w:lang w:val="en-US" w:eastAsia="zh-CN"/>
              </w:rPr>
              <w:t>12</w:t>
            </w:r>
          </w:p>
        </w:tc>
        <w:tc>
          <w:tcPr>
            <w:tcW w:w="745" w:type="dxa"/>
            <w:vAlign w:val="center"/>
          </w:tcPr>
          <w:p w14:paraId="4764EF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eastAsia="宋体"/>
                <w:color w:val="auto"/>
                <w:sz w:val="21"/>
                <w:szCs w:val="16"/>
                <w:lang w:val="en-US" w:eastAsia="zh-CN"/>
              </w:rPr>
            </w:pPr>
            <w:r>
              <w:rPr>
                <w:rFonts w:hint="eastAsia"/>
                <w:color w:val="auto"/>
                <w:sz w:val="21"/>
                <w:szCs w:val="16"/>
                <w:lang w:val="en-US" w:eastAsia="zh-CN"/>
              </w:rPr>
              <w:t>24</w:t>
            </w:r>
          </w:p>
        </w:tc>
      </w:tr>
      <w:tr w14:paraId="658030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5E9A1BBF">
            <w:pPr>
              <w:keepNext w:val="0"/>
              <w:keepLines w:val="0"/>
              <w:suppressLineNumbers w:val="0"/>
              <w:spacing w:before="0" w:beforeAutospacing="0" w:after="0" w:afterAutospacing="0"/>
              <w:ind w:left="0" w:right="0"/>
              <w:rPr>
                <w:rFonts w:hint="default"/>
                <w:color w:val="auto"/>
                <w:sz w:val="21"/>
                <w:szCs w:val="16"/>
              </w:rPr>
            </w:pPr>
            <w:r>
              <w:rPr>
                <w:rFonts w:hint="eastAsia"/>
                <w:color w:val="auto"/>
                <w:sz w:val="21"/>
                <w:szCs w:val="16"/>
              </w:rPr>
              <w:t>校运会</w:t>
            </w:r>
          </w:p>
        </w:tc>
        <w:tc>
          <w:tcPr>
            <w:tcW w:w="720" w:type="dxa"/>
            <w:vAlign w:val="center"/>
          </w:tcPr>
          <w:p w14:paraId="5693BF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0.5</w:t>
            </w:r>
          </w:p>
        </w:tc>
        <w:tc>
          <w:tcPr>
            <w:tcW w:w="721" w:type="dxa"/>
            <w:vAlign w:val="center"/>
          </w:tcPr>
          <w:p w14:paraId="5EC69B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w:t>
            </w:r>
          </w:p>
        </w:tc>
        <w:tc>
          <w:tcPr>
            <w:tcW w:w="721" w:type="dxa"/>
            <w:vAlign w:val="center"/>
          </w:tcPr>
          <w:p w14:paraId="65B04E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0.5</w:t>
            </w:r>
          </w:p>
        </w:tc>
        <w:tc>
          <w:tcPr>
            <w:tcW w:w="721" w:type="dxa"/>
            <w:vAlign w:val="center"/>
          </w:tcPr>
          <w:p w14:paraId="65D714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w:t>
            </w:r>
          </w:p>
        </w:tc>
        <w:tc>
          <w:tcPr>
            <w:tcW w:w="721" w:type="dxa"/>
            <w:vAlign w:val="center"/>
          </w:tcPr>
          <w:p w14:paraId="4E4B5A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0.5</w:t>
            </w:r>
          </w:p>
        </w:tc>
        <w:tc>
          <w:tcPr>
            <w:tcW w:w="721" w:type="dxa"/>
            <w:vAlign w:val="center"/>
          </w:tcPr>
          <w:p w14:paraId="5E71CF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w:t>
            </w:r>
          </w:p>
        </w:tc>
        <w:tc>
          <w:tcPr>
            <w:tcW w:w="745" w:type="dxa"/>
            <w:vAlign w:val="center"/>
          </w:tcPr>
          <w:p w14:paraId="702810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1.5</w:t>
            </w:r>
          </w:p>
        </w:tc>
      </w:tr>
      <w:tr w14:paraId="1A3F4F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3613DA06">
            <w:pPr>
              <w:keepNext w:val="0"/>
              <w:keepLines w:val="0"/>
              <w:suppressLineNumbers w:val="0"/>
              <w:spacing w:before="0" w:beforeAutospacing="0" w:after="0" w:afterAutospacing="0"/>
              <w:ind w:left="0" w:right="0"/>
              <w:rPr>
                <w:rFonts w:hint="default"/>
                <w:color w:val="auto"/>
                <w:sz w:val="21"/>
                <w:szCs w:val="16"/>
              </w:rPr>
            </w:pPr>
            <w:r>
              <w:rPr>
                <w:rFonts w:hint="eastAsia"/>
                <w:color w:val="auto"/>
                <w:sz w:val="21"/>
                <w:szCs w:val="16"/>
              </w:rPr>
              <w:t>劳动周</w:t>
            </w:r>
          </w:p>
        </w:tc>
        <w:tc>
          <w:tcPr>
            <w:tcW w:w="720" w:type="dxa"/>
            <w:vAlign w:val="center"/>
          </w:tcPr>
          <w:p w14:paraId="721ADD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eastAsia="宋体"/>
                <w:color w:val="auto"/>
                <w:sz w:val="21"/>
                <w:szCs w:val="16"/>
                <w:lang w:val="en-US" w:eastAsia="zh-CN"/>
              </w:rPr>
            </w:pPr>
            <w:r>
              <w:rPr>
                <w:rFonts w:hint="eastAsia"/>
                <w:color w:val="auto"/>
                <w:sz w:val="21"/>
                <w:szCs w:val="16"/>
                <w:lang w:val="en-US" w:eastAsia="zh-CN"/>
              </w:rPr>
              <w:t>1</w:t>
            </w:r>
          </w:p>
        </w:tc>
        <w:tc>
          <w:tcPr>
            <w:tcW w:w="721" w:type="dxa"/>
            <w:vAlign w:val="center"/>
          </w:tcPr>
          <w:p w14:paraId="6E2B4D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eastAsia="宋体"/>
                <w:color w:val="auto"/>
                <w:sz w:val="21"/>
                <w:szCs w:val="16"/>
                <w:lang w:val="en-US" w:eastAsia="zh-CN"/>
              </w:rPr>
            </w:pPr>
            <w:r>
              <w:rPr>
                <w:rFonts w:hint="eastAsia"/>
                <w:color w:val="auto"/>
                <w:sz w:val="21"/>
                <w:szCs w:val="16"/>
                <w:lang w:val="en-US" w:eastAsia="zh-CN"/>
              </w:rPr>
              <w:t>0</w:t>
            </w:r>
          </w:p>
        </w:tc>
        <w:tc>
          <w:tcPr>
            <w:tcW w:w="721" w:type="dxa"/>
            <w:vAlign w:val="center"/>
          </w:tcPr>
          <w:p w14:paraId="3C5F6E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eastAsia="宋体"/>
                <w:color w:val="auto"/>
                <w:sz w:val="21"/>
                <w:szCs w:val="16"/>
                <w:lang w:val="en-US" w:eastAsia="zh-CN"/>
              </w:rPr>
            </w:pPr>
            <w:r>
              <w:rPr>
                <w:rFonts w:hint="eastAsia"/>
                <w:color w:val="auto"/>
                <w:sz w:val="21"/>
                <w:szCs w:val="16"/>
                <w:lang w:val="en-US" w:eastAsia="zh-CN"/>
              </w:rPr>
              <w:t>0</w:t>
            </w:r>
          </w:p>
        </w:tc>
        <w:tc>
          <w:tcPr>
            <w:tcW w:w="721" w:type="dxa"/>
            <w:vAlign w:val="center"/>
          </w:tcPr>
          <w:p w14:paraId="1C1280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eastAsia="宋体"/>
                <w:color w:val="auto"/>
                <w:sz w:val="21"/>
                <w:szCs w:val="16"/>
                <w:lang w:val="en-US" w:eastAsia="zh-CN"/>
              </w:rPr>
            </w:pPr>
            <w:r>
              <w:rPr>
                <w:rFonts w:hint="eastAsia"/>
                <w:color w:val="auto"/>
                <w:sz w:val="21"/>
                <w:szCs w:val="16"/>
                <w:lang w:val="en-US" w:eastAsia="zh-CN"/>
              </w:rPr>
              <w:t>0</w:t>
            </w:r>
          </w:p>
        </w:tc>
        <w:tc>
          <w:tcPr>
            <w:tcW w:w="721" w:type="dxa"/>
            <w:vAlign w:val="center"/>
          </w:tcPr>
          <w:p w14:paraId="207746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eastAsia="宋体"/>
                <w:color w:val="auto"/>
                <w:sz w:val="21"/>
                <w:szCs w:val="16"/>
                <w:lang w:val="en-US" w:eastAsia="zh-CN"/>
              </w:rPr>
            </w:pPr>
            <w:r>
              <w:rPr>
                <w:rFonts w:hint="eastAsia"/>
                <w:color w:val="auto"/>
                <w:sz w:val="21"/>
                <w:szCs w:val="16"/>
                <w:lang w:val="en-US" w:eastAsia="zh-CN"/>
              </w:rPr>
              <w:t>0</w:t>
            </w:r>
          </w:p>
        </w:tc>
        <w:tc>
          <w:tcPr>
            <w:tcW w:w="721" w:type="dxa"/>
            <w:vAlign w:val="center"/>
          </w:tcPr>
          <w:p w14:paraId="3FCFF3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eastAsia="宋体"/>
                <w:color w:val="auto"/>
                <w:sz w:val="21"/>
                <w:szCs w:val="16"/>
                <w:lang w:val="en-US" w:eastAsia="zh-CN"/>
              </w:rPr>
            </w:pPr>
            <w:r>
              <w:rPr>
                <w:rFonts w:hint="eastAsia"/>
                <w:color w:val="auto"/>
                <w:sz w:val="21"/>
                <w:szCs w:val="16"/>
                <w:lang w:val="en-US" w:eastAsia="zh-CN"/>
              </w:rPr>
              <w:t>0</w:t>
            </w:r>
          </w:p>
        </w:tc>
        <w:tc>
          <w:tcPr>
            <w:tcW w:w="745" w:type="dxa"/>
            <w:vAlign w:val="center"/>
          </w:tcPr>
          <w:p w14:paraId="3F7FCE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eastAsia" w:eastAsia="宋体"/>
                <w:color w:val="auto"/>
                <w:sz w:val="21"/>
                <w:szCs w:val="16"/>
                <w:lang w:val="en-US" w:eastAsia="zh-CN"/>
              </w:rPr>
            </w:pPr>
            <w:r>
              <w:rPr>
                <w:rFonts w:hint="eastAsia"/>
                <w:color w:val="auto"/>
                <w:sz w:val="21"/>
                <w:szCs w:val="16"/>
                <w:lang w:val="en-US" w:eastAsia="zh-CN"/>
              </w:rPr>
              <w:t>1</w:t>
            </w:r>
          </w:p>
        </w:tc>
      </w:tr>
      <w:tr w14:paraId="50BE0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2047D936">
            <w:pPr>
              <w:keepNext w:val="0"/>
              <w:keepLines w:val="0"/>
              <w:suppressLineNumbers w:val="0"/>
              <w:spacing w:before="0" w:beforeAutospacing="0" w:after="0" w:afterAutospacing="0"/>
              <w:ind w:left="0" w:right="0"/>
              <w:rPr>
                <w:rFonts w:hint="default"/>
                <w:color w:val="auto"/>
                <w:sz w:val="21"/>
                <w:szCs w:val="16"/>
              </w:rPr>
            </w:pPr>
            <w:r>
              <w:rPr>
                <w:rFonts w:hint="eastAsia"/>
                <w:color w:val="auto"/>
                <w:sz w:val="21"/>
                <w:szCs w:val="16"/>
              </w:rPr>
              <w:t>企业课程周</w:t>
            </w:r>
          </w:p>
        </w:tc>
        <w:tc>
          <w:tcPr>
            <w:tcW w:w="720" w:type="dxa"/>
            <w:vAlign w:val="center"/>
          </w:tcPr>
          <w:p w14:paraId="1AE94C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1</w:t>
            </w:r>
          </w:p>
        </w:tc>
        <w:tc>
          <w:tcPr>
            <w:tcW w:w="721" w:type="dxa"/>
            <w:vAlign w:val="center"/>
          </w:tcPr>
          <w:p w14:paraId="0B907F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w:t>
            </w:r>
          </w:p>
        </w:tc>
        <w:tc>
          <w:tcPr>
            <w:tcW w:w="721" w:type="dxa"/>
            <w:vAlign w:val="center"/>
          </w:tcPr>
          <w:p w14:paraId="70910C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1</w:t>
            </w:r>
          </w:p>
        </w:tc>
        <w:tc>
          <w:tcPr>
            <w:tcW w:w="721" w:type="dxa"/>
            <w:vAlign w:val="center"/>
          </w:tcPr>
          <w:p w14:paraId="6ADDBA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w:t>
            </w:r>
          </w:p>
        </w:tc>
        <w:tc>
          <w:tcPr>
            <w:tcW w:w="721" w:type="dxa"/>
            <w:vAlign w:val="center"/>
          </w:tcPr>
          <w:p w14:paraId="56C142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1</w:t>
            </w:r>
          </w:p>
        </w:tc>
        <w:tc>
          <w:tcPr>
            <w:tcW w:w="721" w:type="dxa"/>
            <w:vAlign w:val="center"/>
          </w:tcPr>
          <w:p w14:paraId="647410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p>
        </w:tc>
        <w:tc>
          <w:tcPr>
            <w:tcW w:w="745" w:type="dxa"/>
            <w:vAlign w:val="center"/>
          </w:tcPr>
          <w:p w14:paraId="413977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3</w:t>
            </w:r>
          </w:p>
        </w:tc>
      </w:tr>
      <w:tr w14:paraId="6E366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56AA3F40">
            <w:pPr>
              <w:keepNext w:val="0"/>
              <w:keepLines w:val="0"/>
              <w:suppressLineNumbers w:val="0"/>
              <w:spacing w:before="0" w:beforeAutospacing="0" w:after="0" w:afterAutospacing="0"/>
              <w:ind w:left="0" w:right="0"/>
              <w:rPr>
                <w:rFonts w:hint="default"/>
                <w:color w:val="auto"/>
                <w:sz w:val="21"/>
                <w:szCs w:val="16"/>
              </w:rPr>
            </w:pPr>
            <w:r>
              <w:rPr>
                <w:rFonts w:hint="eastAsia"/>
                <w:color w:val="auto"/>
                <w:sz w:val="21"/>
                <w:szCs w:val="16"/>
              </w:rPr>
              <w:t>2.寒暑假</w:t>
            </w:r>
          </w:p>
        </w:tc>
        <w:tc>
          <w:tcPr>
            <w:tcW w:w="720" w:type="dxa"/>
            <w:vAlign w:val="center"/>
          </w:tcPr>
          <w:p w14:paraId="6B559F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4</w:t>
            </w:r>
          </w:p>
        </w:tc>
        <w:tc>
          <w:tcPr>
            <w:tcW w:w="721" w:type="dxa"/>
            <w:vAlign w:val="center"/>
          </w:tcPr>
          <w:p w14:paraId="71D5E3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6</w:t>
            </w:r>
          </w:p>
        </w:tc>
        <w:tc>
          <w:tcPr>
            <w:tcW w:w="721" w:type="dxa"/>
            <w:vAlign w:val="center"/>
          </w:tcPr>
          <w:p w14:paraId="74CEB7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4</w:t>
            </w:r>
          </w:p>
        </w:tc>
        <w:tc>
          <w:tcPr>
            <w:tcW w:w="721" w:type="dxa"/>
            <w:vAlign w:val="center"/>
          </w:tcPr>
          <w:p w14:paraId="2183FC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6</w:t>
            </w:r>
          </w:p>
        </w:tc>
        <w:tc>
          <w:tcPr>
            <w:tcW w:w="721" w:type="dxa"/>
            <w:vAlign w:val="center"/>
          </w:tcPr>
          <w:p w14:paraId="108BB8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4</w:t>
            </w:r>
          </w:p>
        </w:tc>
        <w:tc>
          <w:tcPr>
            <w:tcW w:w="721" w:type="dxa"/>
            <w:vAlign w:val="center"/>
          </w:tcPr>
          <w:p w14:paraId="2B277D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6</w:t>
            </w:r>
          </w:p>
        </w:tc>
        <w:tc>
          <w:tcPr>
            <w:tcW w:w="745" w:type="dxa"/>
            <w:vAlign w:val="center"/>
          </w:tcPr>
          <w:p w14:paraId="6A416F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30</w:t>
            </w:r>
          </w:p>
        </w:tc>
      </w:tr>
      <w:tr w14:paraId="0998D2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226052A5">
            <w:pPr>
              <w:keepNext w:val="0"/>
              <w:keepLines w:val="0"/>
              <w:suppressLineNumbers w:val="0"/>
              <w:spacing w:before="0" w:beforeAutospacing="0" w:after="0" w:afterAutospacing="0"/>
              <w:ind w:left="0" w:right="0"/>
              <w:rPr>
                <w:rFonts w:hint="default"/>
                <w:color w:val="auto"/>
                <w:sz w:val="21"/>
                <w:szCs w:val="16"/>
              </w:rPr>
            </w:pPr>
            <w:r>
              <w:rPr>
                <w:rFonts w:hint="eastAsia"/>
                <w:color w:val="auto"/>
                <w:sz w:val="21"/>
                <w:szCs w:val="16"/>
              </w:rPr>
              <w:t>3.机动</w:t>
            </w:r>
          </w:p>
        </w:tc>
        <w:tc>
          <w:tcPr>
            <w:tcW w:w="720" w:type="dxa"/>
            <w:vAlign w:val="center"/>
          </w:tcPr>
          <w:p w14:paraId="307507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1</w:t>
            </w:r>
          </w:p>
        </w:tc>
        <w:tc>
          <w:tcPr>
            <w:tcW w:w="721" w:type="dxa"/>
            <w:vAlign w:val="center"/>
          </w:tcPr>
          <w:p w14:paraId="3BC206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1</w:t>
            </w:r>
          </w:p>
        </w:tc>
        <w:tc>
          <w:tcPr>
            <w:tcW w:w="721" w:type="dxa"/>
            <w:vAlign w:val="center"/>
          </w:tcPr>
          <w:p w14:paraId="309C99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1</w:t>
            </w:r>
          </w:p>
        </w:tc>
        <w:tc>
          <w:tcPr>
            <w:tcW w:w="721" w:type="dxa"/>
            <w:vAlign w:val="center"/>
          </w:tcPr>
          <w:p w14:paraId="229E58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1</w:t>
            </w:r>
          </w:p>
        </w:tc>
        <w:tc>
          <w:tcPr>
            <w:tcW w:w="721" w:type="dxa"/>
            <w:vAlign w:val="center"/>
          </w:tcPr>
          <w:p w14:paraId="19709A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1</w:t>
            </w:r>
          </w:p>
        </w:tc>
        <w:tc>
          <w:tcPr>
            <w:tcW w:w="721" w:type="dxa"/>
            <w:vAlign w:val="center"/>
          </w:tcPr>
          <w:p w14:paraId="77C281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1</w:t>
            </w:r>
          </w:p>
        </w:tc>
        <w:tc>
          <w:tcPr>
            <w:tcW w:w="745" w:type="dxa"/>
            <w:vAlign w:val="center"/>
          </w:tcPr>
          <w:p w14:paraId="491306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6</w:t>
            </w:r>
          </w:p>
        </w:tc>
      </w:tr>
      <w:tr w14:paraId="016E8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1D2B58B9">
            <w:pPr>
              <w:keepNext w:val="0"/>
              <w:keepLines w:val="0"/>
              <w:suppressLineNumbers w:val="0"/>
              <w:spacing w:before="0" w:beforeAutospacing="0" w:after="0" w:afterAutospacing="0"/>
              <w:ind w:left="0" w:right="0"/>
              <w:rPr>
                <w:rFonts w:hint="default"/>
                <w:color w:val="auto"/>
                <w:sz w:val="21"/>
                <w:szCs w:val="16"/>
              </w:rPr>
            </w:pPr>
            <w:r>
              <w:rPr>
                <w:rFonts w:hint="eastAsia"/>
                <w:color w:val="auto"/>
                <w:sz w:val="21"/>
                <w:szCs w:val="16"/>
              </w:rPr>
              <w:t>合计</w:t>
            </w:r>
          </w:p>
        </w:tc>
        <w:tc>
          <w:tcPr>
            <w:tcW w:w="1441" w:type="dxa"/>
            <w:gridSpan w:val="2"/>
            <w:vAlign w:val="center"/>
          </w:tcPr>
          <w:p w14:paraId="4055D1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52</w:t>
            </w:r>
          </w:p>
        </w:tc>
        <w:tc>
          <w:tcPr>
            <w:tcW w:w="1442" w:type="dxa"/>
            <w:gridSpan w:val="2"/>
            <w:vAlign w:val="center"/>
          </w:tcPr>
          <w:p w14:paraId="563E82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52</w:t>
            </w:r>
          </w:p>
        </w:tc>
        <w:tc>
          <w:tcPr>
            <w:tcW w:w="1442" w:type="dxa"/>
            <w:gridSpan w:val="2"/>
            <w:vAlign w:val="center"/>
          </w:tcPr>
          <w:p w14:paraId="186242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52</w:t>
            </w:r>
          </w:p>
        </w:tc>
        <w:tc>
          <w:tcPr>
            <w:tcW w:w="745" w:type="dxa"/>
            <w:vAlign w:val="center"/>
          </w:tcPr>
          <w:p w14:paraId="18E8B7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16"/>
              </w:rPr>
            </w:pPr>
            <w:r>
              <w:rPr>
                <w:rFonts w:hint="eastAsia"/>
                <w:color w:val="auto"/>
                <w:sz w:val="21"/>
                <w:szCs w:val="16"/>
              </w:rPr>
              <w:t>156</w:t>
            </w:r>
          </w:p>
        </w:tc>
      </w:tr>
    </w:tbl>
    <w:p w14:paraId="2DC6BC60">
      <w:pPr>
        <w:pStyle w:val="2"/>
        <w:spacing w:line="360" w:lineRule="auto"/>
        <w:ind w:firstLine="562" w:firstLineChars="200"/>
        <w:rPr>
          <w:rFonts w:hint="eastAsia" w:asciiTheme="minorEastAsia" w:hAnsiTheme="minorEastAsia" w:eastAsiaTheme="minorEastAsia"/>
          <w:sz w:val="28"/>
          <w:szCs w:val="22"/>
        </w:rPr>
      </w:pPr>
      <w:bookmarkStart w:id="64" w:name="_Toc13152"/>
      <w:r>
        <w:rPr>
          <w:rFonts w:asciiTheme="minorEastAsia" w:hAnsiTheme="minorEastAsia" w:eastAsiaTheme="minorEastAsia"/>
          <w:sz w:val="28"/>
          <w:szCs w:val="22"/>
        </w:rPr>
        <w:t>（二）课程学分学时比例构成</w:t>
      </w:r>
      <w:bookmarkEnd w:id="59"/>
      <w:bookmarkEnd w:id="60"/>
      <w:bookmarkEnd w:id="61"/>
      <w:bookmarkEnd w:id="62"/>
      <w:bookmarkEnd w:id="63"/>
      <w:bookmarkEnd w:id="64"/>
    </w:p>
    <w:p w14:paraId="081237FB">
      <w:pPr>
        <w:pStyle w:val="18"/>
        <w:ind w:firstLine="422"/>
        <w:rPr>
          <w:rFonts w:hint="eastAsia"/>
        </w:rPr>
      </w:pPr>
      <w:r>
        <w:rPr>
          <w:rFonts w:hint="eastAsia"/>
          <w:color w:val="000000"/>
        </w:rPr>
        <w:t xml:space="preserve">表7-2   </w:t>
      </w:r>
      <w:r>
        <w:rPr>
          <w:rFonts w:hint="eastAsia"/>
        </w:rPr>
        <w:t>各类课程学分学时比例构成表</w:t>
      </w:r>
    </w:p>
    <w:tbl>
      <w:tblPr>
        <w:tblStyle w:val="12"/>
        <w:tblW w:w="9315" w:type="dxa"/>
        <w:tblInd w:w="10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22"/>
        <w:gridCol w:w="778"/>
        <w:gridCol w:w="784"/>
        <w:gridCol w:w="1403"/>
        <w:gridCol w:w="1403"/>
        <w:gridCol w:w="985"/>
        <w:gridCol w:w="684"/>
        <w:gridCol w:w="690"/>
        <w:gridCol w:w="690"/>
        <w:gridCol w:w="876"/>
      </w:tblGrid>
      <w:tr w14:paraId="7BCBD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10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E70A9">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纵向结构</w:t>
            </w:r>
          </w:p>
        </w:tc>
        <w:tc>
          <w:tcPr>
            <w:tcW w:w="7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045A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学 分</w:t>
            </w:r>
          </w:p>
        </w:tc>
        <w:tc>
          <w:tcPr>
            <w:tcW w:w="7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42763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学 时</w:t>
            </w:r>
          </w:p>
        </w:tc>
        <w:tc>
          <w:tcPr>
            <w:tcW w:w="14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D1B46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学分比例(%)</w:t>
            </w:r>
          </w:p>
        </w:tc>
        <w:tc>
          <w:tcPr>
            <w:tcW w:w="14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037DB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学时比例(%)</w:t>
            </w:r>
          </w:p>
        </w:tc>
        <w:tc>
          <w:tcPr>
            <w:tcW w:w="10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5AED6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横向结构</w:t>
            </w: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67F95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学 分</w:t>
            </w: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0835F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学 时</w:t>
            </w: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B553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学分比例(%)</w:t>
            </w: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54BF1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学时比例(%)</w:t>
            </w:r>
          </w:p>
        </w:tc>
      </w:tr>
      <w:tr w14:paraId="362510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10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B8FD0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通识必修课</w:t>
            </w:r>
          </w:p>
        </w:tc>
        <w:tc>
          <w:tcPr>
            <w:tcW w:w="7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723A0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42</w:t>
            </w:r>
          </w:p>
        </w:tc>
        <w:tc>
          <w:tcPr>
            <w:tcW w:w="7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7BCF7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776</w:t>
            </w:r>
          </w:p>
        </w:tc>
        <w:tc>
          <w:tcPr>
            <w:tcW w:w="14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3879F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28%</w:t>
            </w:r>
          </w:p>
        </w:tc>
        <w:tc>
          <w:tcPr>
            <w:tcW w:w="14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D5EA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30%</w:t>
            </w:r>
          </w:p>
        </w:tc>
        <w:tc>
          <w:tcPr>
            <w:tcW w:w="10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3AF6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必修课</w:t>
            </w: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4B653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135</w:t>
            </w: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01B5A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2356</w:t>
            </w: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A12C8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90%</w:t>
            </w: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AD7D5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91%</w:t>
            </w:r>
          </w:p>
        </w:tc>
      </w:tr>
      <w:tr w14:paraId="242897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10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05E55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通识选修课</w:t>
            </w:r>
          </w:p>
        </w:tc>
        <w:tc>
          <w:tcPr>
            <w:tcW w:w="7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3BF4B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7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F3FF8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80</w:t>
            </w:r>
          </w:p>
        </w:tc>
        <w:tc>
          <w:tcPr>
            <w:tcW w:w="14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33F3E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14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71FF5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10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C8AC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选修课</w:t>
            </w: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158EB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15</w:t>
            </w: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B6445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240</w:t>
            </w: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F336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10%</w:t>
            </w: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5DA4B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9%</w:t>
            </w:r>
          </w:p>
        </w:tc>
      </w:tr>
      <w:tr w14:paraId="3ED70E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10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AD3A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专业通识课</w:t>
            </w:r>
          </w:p>
        </w:tc>
        <w:tc>
          <w:tcPr>
            <w:tcW w:w="7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BF517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7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CC1B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64</w:t>
            </w:r>
          </w:p>
        </w:tc>
        <w:tc>
          <w:tcPr>
            <w:tcW w:w="14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36587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14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41147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10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0EFE9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小计</w:t>
            </w: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8A5E3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150</w:t>
            </w: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2619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2596</w:t>
            </w: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5FA9C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100%</w:t>
            </w: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BCEE2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100%</w:t>
            </w:r>
          </w:p>
        </w:tc>
      </w:tr>
      <w:tr w14:paraId="48477D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10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EE35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专业基础课</w:t>
            </w:r>
          </w:p>
        </w:tc>
        <w:tc>
          <w:tcPr>
            <w:tcW w:w="7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04E9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24</w:t>
            </w:r>
          </w:p>
        </w:tc>
        <w:tc>
          <w:tcPr>
            <w:tcW w:w="7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3AF4D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384</w:t>
            </w:r>
          </w:p>
        </w:tc>
        <w:tc>
          <w:tcPr>
            <w:tcW w:w="14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2D1B5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16%</w:t>
            </w:r>
          </w:p>
        </w:tc>
        <w:tc>
          <w:tcPr>
            <w:tcW w:w="14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F9213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15%</w:t>
            </w:r>
          </w:p>
        </w:tc>
        <w:tc>
          <w:tcPr>
            <w:tcW w:w="10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C4D21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理论学时</w:t>
            </w: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F7E6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w:t>
            </w: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D3F1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1184</w:t>
            </w: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AEBB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w:t>
            </w: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778EB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46%</w:t>
            </w:r>
          </w:p>
        </w:tc>
      </w:tr>
      <w:tr w14:paraId="51A87E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10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C6E1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专业核心课</w:t>
            </w:r>
          </w:p>
        </w:tc>
        <w:tc>
          <w:tcPr>
            <w:tcW w:w="7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C754E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23</w:t>
            </w:r>
          </w:p>
        </w:tc>
        <w:tc>
          <w:tcPr>
            <w:tcW w:w="7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71E5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368</w:t>
            </w:r>
          </w:p>
        </w:tc>
        <w:tc>
          <w:tcPr>
            <w:tcW w:w="14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00944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15%</w:t>
            </w:r>
          </w:p>
        </w:tc>
        <w:tc>
          <w:tcPr>
            <w:tcW w:w="14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27941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14%</w:t>
            </w:r>
          </w:p>
        </w:tc>
        <w:tc>
          <w:tcPr>
            <w:tcW w:w="10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E6C4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实践学时</w:t>
            </w: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7A00F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w:t>
            </w: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C5875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1412</w:t>
            </w: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96CB8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w:t>
            </w: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DC8A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54%</w:t>
            </w:r>
          </w:p>
        </w:tc>
      </w:tr>
      <w:tr w14:paraId="44E482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10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06FF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专业拓展课</w:t>
            </w:r>
          </w:p>
        </w:tc>
        <w:tc>
          <w:tcPr>
            <w:tcW w:w="7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70410">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9</w:t>
            </w:r>
          </w:p>
        </w:tc>
        <w:tc>
          <w:tcPr>
            <w:tcW w:w="7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1169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144</w:t>
            </w:r>
          </w:p>
        </w:tc>
        <w:tc>
          <w:tcPr>
            <w:tcW w:w="14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0095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6%</w:t>
            </w:r>
          </w:p>
        </w:tc>
        <w:tc>
          <w:tcPr>
            <w:tcW w:w="14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0C72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6%</w:t>
            </w:r>
          </w:p>
        </w:tc>
        <w:tc>
          <w:tcPr>
            <w:tcW w:w="10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F7123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*其中课外实践学时</w:t>
            </w: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EDA14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w:t>
            </w: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319B7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782</w:t>
            </w: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C32F9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w:t>
            </w: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921B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30.12%</w:t>
            </w:r>
          </w:p>
        </w:tc>
      </w:tr>
      <w:tr w14:paraId="75CF33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10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3B8AC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专业选修课</w:t>
            </w:r>
          </w:p>
        </w:tc>
        <w:tc>
          <w:tcPr>
            <w:tcW w:w="7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78C54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10</w:t>
            </w:r>
          </w:p>
        </w:tc>
        <w:tc>
          <w:tcPr>
            <w:tcW w:w="7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19C7A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160</w:t>
            </w:r>
          </w:p>
        </w:tc>
        <w:tc>
          <w:tcPr>
            <w:tcW w:w="14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DA0A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7%</w:t>
            </w:r>
          </w:p>
        </w:tc>
        <w:tc>
          <w:tcPr>
            <w:tcW w:w="14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50458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6%</w:t>
            </w:r>
          </w:p>
        </w:tc>
        <w:tc>
          <w:tcPr>
            <w:tcW w:w="10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B7D387">
            <w:pPr>
              <w:keepNext w:val="0"/>
              <w:keepLines w:val="0"/>
              <w:suppressLineNumbers w:val="0"/>
              <w:spacing w:before="0" w:beforeAutospacing="0" w:after="0" w:afterAutospacing="0"/>
              <w:ind w:left="0" w:right="0"/>
              <w:jc w:val="center"/>
              <w:rPr>
                <w:rFonts w:hint="eastAsia" w:ascii="仿宋" w:hAnsi="仿宋" w:eastAsia="仿宋" w:cs="仿宋"/>
                <w:b/>
                <w:bCs/>
                <w:i w:val="0"/>
                <w:iCs w:val="0"/>
                <w:color w:val="000000"/>
                <w:sz w:val="22"/>
                <w:szCs w:val="22"/>
                <w:u w:val="none"/>
              </w:rPr>
            </w:pP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433CC">
            <w:pPr>
              <w:keepNext w:val="0"/>
              <w:keepLines w:val="0"/>
              <w:suppressLineNumbers w:val="0"/>
              <w:spacing w:before="0" w:beforeAutospacing="0" w:after="0" w:afterAutospacing="0"/>
              <w:ind w:left="0" w:right="0"/>
              <w:jc w:val="center"/>
              <w:rPr>
                <w:rFonts w:hint="eastAsia" w:ascii="仿宋" w:hAnsi="仿宋" w:eastAsia="仿宋" w:cs="仿宋"/>
                <w:b/>
                <w:bCs/>
                <w:i w:val="0"/>
                <w:iCs w:val="0"/>
                <w:color w:val="000000"/>
                <w:sz w:val="22"/>
                <w:szCs w:val="22"/>
                <w:u w:val="none"/>
              </w:rPr>
            </w:pP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4B2CF">
            <w:pPr>
              <w:keepNext w:val="0"/>
              <w:keepLines w:val="0"/>
              <w:suppressLineNumbers w:val="0"/>
              <w:spacing w:before="0" w:beforeAutospacing="0" w:after="0" w:afterAutospacing="0"/>
              <w:ind w:left="0" w:right="0"/>
              <w:jc w:val="center"/>
              <w:rPr>
                <w:rFonts w:hint="eastAsia" w:ascii="仿宋" w:hAnsi="仿宋" w:eastAsia="仿宋" w:cs="仿宋"/>
                <w:b/>
                <w:bCs/>
                <w:i w:val="0"/>
                <w:iCs w:val="0"/>
                <w:color w:val="000000"/>
                <w:sz w:val="22"/>
                <w:szCs w:val="22"/>
                <w:u w:val="none"/>
              </w:rPr>
            </w:pP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C44C36">
            <w:pPr>
              <w:keepNext w:val="0"/>
              <w:keepLines w:val="0"/>
              <w:suppressLineNumbers w:val="0"/>
              <w:spacing w:before="0" w:beforeAutospacing="0" w:after="0" w:afterAutospacing="0"/>
              <w:ind w:left="0" w:right="0"/>
              <w:jc w:val="center"/>
              <w:rPr>
                <w:rFonts w:hint="eastAsia" w:ascii="仿宋" w:hAnsi="仿宋" w:eastAsia="仿宋" w:cs="仿宋"/>
                <w:b/>
                <w:bCs/>
                <w:i w:val="0"/>
                <w:iCs w:val="0"/>
                <w:color w:val="000000"/>
                <w:sz w:val="22"/>
                <w:szCs w:val="22"/>
                <w:u w:val="none"/>
              </w:rPr>
            </w:pP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BDE0C8">
            <w:pPr>
              <w:keepNext w:val="0"/>
              <w:keepLines w:val="0"/>
              <w:suppressLineNumbers w:val="0"/>
              <w:spacing w:before="0" w:beforeAutospacing="0" w:after="0" w:afterAutospacing="0"/>
              <w:ind w:left="0" w:right="0"/>
              <w:jc w:val="center"/>
              <w:rPr>
                <w:rFonts w:hint="eastAsia" w:ascii="仿宋" w:hAnsi="仿宋" w:eastAsia="仿宋" w:cs="仿宋"/>
                <w:b/>
                <w:bCs/>
                <w:i w:val="0"/>
                <w:iCs w:val="0"/>
                <w:color w:val="000000"/>
                <w:sz w:val="22"/>
                <w:szCs w:val="22"/>
                <w:u w:val="none"/>
              </w:rPr>
            </w:pPr>
          </w:p>
        </w:tc>
      </w:tr>
      <w:tr w14:paraId="238D6A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10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2FB4F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综合实践课</w:t>
            </w:r>
          </w:p>
        </w:tc>
        <w:tc>
          <w:tcPr>
            <w:tcW w:w="7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3FFDE">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33</w:t>
            </w:r>
          </w:p>
        </w:tc>
        <w:tc>
          <w:tcPr>
            <w:tcW w:w="7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D2D63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620</w:t>
            </w:r>
          </w:p>
        </w:tc>
        <w:tc>
          <w:tcPr>
            <w:tcW w:w="14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362DA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22%</w:t>
            </w:r>
          </w:p>
        </w:tc>
        <w:tc>
          <w:tcPr>
            <w:tcW w:w="14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29507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24%</w:t>
            </w:r>
          </w:p>
        </w:tc>
        <w:tc>
          <w:tcPr>
            <w:tcW w:w="10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7C308">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sz w:val="22"/>
                <w:szCs w:val="22"/>
                <w:u w:val="none"/>
              </w:rPr>
            </w:pP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14D596">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sz w:val="22"/>
                <w:szCs w:val="22"/>
                <w:u w:val="none"/>
              </w:rPr>
            </w:pP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7485E3">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sz w:val="22"/>
                <w:szCs w:val="22"/>
                <w:u w:val="none"/>
              </w:rPr>
            </w:pP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9A72A">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sz w:val="22"/>
                <w:szCs w:val="22"/>
                <w:u w:val="none"/>
              </w:rPr>
            </w:pP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E0ED3C">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sz w:val="22"/>
                <w:szCs w:val="22"/>
                <w:u w:val="none"/>
              </w:rPr>
            </w:pPr>
          </w:p>
        </w:tc>
      </w:tr>
      <w:tr w14:paraId="1F3CB1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0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C82C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合计</w:t>
            </w:r>
          </w:p>
        </w:tc>
        <w:tc>
          <w:tcPr>
            <w:tcW w:w="7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3C0D1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150</w:t>
            </w:r>
          </w:p>
        </w:tc>
        <w:tc>
          <w:tcPr>
            <w:tcW w:w="7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B9DCD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2596</w:t>
            </w:r>
          </w:p>
        </w:tc>
        <w:tc>
          <w:tcPr>
            <w:tcW w:w="14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2D9815">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100%</w:t>
            </w:r>
          </w:p>
        </w:tc>
        <w:tc>
          <w:tcPr>
            <w:tcW w:w="14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21A00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100%</w:t>
            </w:r>
          </w:p>
        </w:tc>
        <w:tc>
          <w:tcPr>
            <w:tcW w:w="10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2E11F5">
            <w:pPr>
              <w:keepNext w:val="0"/>
              <w:keepLines w:val="0"/>
              <w:suppressLineNumbers w:val="0"/>
              <w:spacing w:before="0" w:beforeAutospacing="0" w:after="0" w:afterAutospacing="0"/>
              <w:ind w:left="0" w:right="0"/>
              <w:jc w:val="center"/>
              <w:rPr>
                <w:rFonts w:hint="eastAsia" w:ascii="仿宋" w:hAnsi="仿宋" w:eastAsia="仿宋" w:cs="仿宋"/>
                <w:b/>
                <w:bCs/>
                <w:i w:val="0"/>
                <w:iCs w:val="0"/>
                <w:color w:val="000000"/>
                <w:sz w:val="22"/>
                <w:szCs w:val="22"/>
                <w:u w:val="none"/>
              </w:rPr>
            </w:pP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C15EE">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sz w:val="22"/>
                <w:szCs w:val="22"/>
                <w:u w:val="none"/>
              </w:rPr>
            </w:pP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46F9A3">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sz w:val="22"/>
                <w:szCs w:val="22"/>
                <w:u w:val="none"/>
              </w:rPr>
            </w:pPr>
          </w:p>
        </w:tc>
        <w:tc>
          <w:tcPr>
            <w:tcW w:w="6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328A5">
            <w:pPr>
              <w:keepNext w:val="0"/>
              <w:keepLines w:val="0"/>
              <w:suppressLineNumbers w:val="0"/>
              <w:spacing w:before="0" w:beforeAutospacing="0" w:after="0" w:afterAutospacing="0"/>
              <w:ind w:left="0" w:right="0"/>
              <w:jc w:val="center"/>
              <w:rPr>
                <w:rFonts w:hint="eastAsia" w:ascii="仿宋" w:hAnsi="仿宋" w:eastAsia="仿宋" w:cs="仿宋"/>
                <w:i w:val="0"/>
                <w:iCs w:val="0"/>
                <w:color w:val="000000"/>
                <w:sz w:val="22"/>
                <w:szCs w:val="22"/>
                <w:u w:val="none"/>
              </w:rPr>
            </w:pPr>
          </w:p>
        </w:tc>
        <w:tc>
          <w:tcPr>
            <w:tcW w:w="6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DD39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2"/>
                <w:szCs w:val="22"/>
                <w:u w:val="none"/>
              </w:rPr>
            </w:pPr>
          </w:p>
        </w:tc>
      </w:tr>
    </w:tbl>
    <w:p w14:paraId="382016B5">
      <w:pPr>
        <w:ind w:firstLine="480"/>
        <w:rPr>
          <w:rFonts w:hint="eastAsia" w:ascii="仿宋" w:hAnsi="仿宋" w:eastAsia="仿宋" w:cs="仿宋"/>
          <w:bCs/>
          <w:sz w:val="22"/>
          <w:szCs w:val="20"/>
        </w:rPr>
      </w:pPr>
      <w:r>
        <w:rPr>
          <w:rFonts w:hint="eastAsia" w:ascii="仿宋" w:hAnsi="仿宋" w:eastAsia="仿宋" w:cs="仿宋"/>
          <w:bCs/>
          <w:sz w:val="22"/>
          <w:szCs w:val="20"/>
        </w:rPr>
        <w:t>注：学时比例，学分比例均为占总学分、学时的比例</w:t>
      </w:r>
    </w:p>
    <w:p w14:paraId="2C5A0A7E">
      <w:pPr>
        <w:pStyle w:val="2"/>
        <w:spacing w:line="360" w:lineRule="auto"/>
        <w:ind w:firstLine="562" w:firstLineChars="200"/>
        <w:rPr>
          <w:rFonts w:hint="eastAsia" w:asciiTheme="minorEastAsia" w:hAnsiTheme="minorEastAsia" w:eastAsiaTheme="minorEastAsia"/>
          <w:sz w:val="28"/>
          <w:szCs w:val="22"/>
        </w:rPr>
      </w:pPr>
      <w:bookmarkStart w:id="65" w:name="_Toc110196071"/>
      <w:bookmarkStart w:id="66" w:name="_Toc110195951"/>
      <w:bookmarkStart w:id="67" w:name="_Toc23689"/>
      <w:bookmarkStart w:id="68" w:name="_Toc16561"/>
      <w:bookmarkStart w:id="69" w:name="_Toc110198130"/>
      <w:bookmarkStart w:id="70" w:name="_Toc28375"/>
      <w:r>
        <w:rPr>
          <w:rFonts w:asciiTheme="minorEastAsia" w:hAnsiTheme="minorEastAsia" w:eastAsiaTheme="minorEastAsia"/>
          <w:sz w:val="28"/>
          <w:szCs w:val="22"/>
        </w:rPr>
        <w:t>（三）第一课堂进程安排</w:t>
      </w:r>
      <w:bookmarkEnd w:id="65"/>
      <w:bookmarkEnd w:id="66"/>
      <w:bookmarkEnd w:id="67"/>
      <w:bookmarkEnd w:id="68"/>
      <w:bookmarkEnd w:id="69"/>
      <w:bookmarkEnd w:id="70"/>
    </w:p>
    <w:p w14:paraId="0FFBD4F2">
      <w:pPr>
        <w:pStyle w:val="4"/>
        <w:spacing w:before="0" w:after="0" w:line="240" w:lineRule="auto"/>
        <w:ind w:firstLine="560" w:firstLineChars="200"/>
        <w:rPr>
          <w:rFonts w:hint="eastAsia" w:ascii="宋体" w:hAnsi="宋体" w:eastAsia="宋体" w:cs="宋体"/>
          <w:b w:val="0"/>
          <w:bCs/>
          <w:sz w:val="28"/>
          <w:szCs w:val="21"/>
        </w:rPr>
      </w:pPr>
      <w:bookmarkStart w:id="71" w:name="_Toc23969"/>
      <w:bookmarkStart w:id="72" w:name="_Toc1337"/>
      <w:r>
        <w:rPr>
          <w:rFonts w:hint="eastAsia" w:ascii="宋体" w:hAnsi="宋体" w:eastAsia="宋体" w:cs="宋体"/>
          <w:b w:val="0"/>
          <w:bCs/>
          <w:sz w:val="28"/>
          <w:szCs w:val="21"/>
        </w:rPr>
        <w:t xml:space="preserve">1. </w:t>
      </w:r>
      <w:r>
        <w:rPr>
          <w:rFonts w:hint="eastAsia" w:ascii="宋体" w:hAnsi="宋体" w:eastAsia="宋体" w:cs="宋体"/>
          <w:b w:val="0"/>
          <w:bCs/>
          <w:sz w:val="28"/>
          <w:szCs w:val="21"/>
          <w:lang w:val="en-US" w:eastAsia="zh-CN"/>
        </w:rPr>
        <w:t>通识教育课程</w:t>
      </w:r>
      <w:r>
        <w:rPr>
          <w:rFonts w:hint="eastAsia" w:ascii="宋体" w:hAnsi="宋体" w:eastAsia="宋体" w:cs="宋体"/>
          <w:b w:val="0"/>
          <w:bCs/>
          <w:sz w:val="28"/>
          <w:szCs w:val="21"/>
        </w:rPr>
        <w:t>安排</w:t>
      </w:r>
      <w:bookmarkEnd w:id="71"/>
      <w:bookmarkEnd w:id="72"/>
    </w:p>
    <w:p w14:paraId="3C256064">
      <w:pPr>
        <w:pStyle w:val="18"/>
        <w:ind w:firstLine="422"/>
      </w:pPr>
      <w:r>
        <w:rPr>
          <w:rFonts w:hint="eastAsia"/>
        </w:rPr>
        <w:t xml:space="preserve">表7-3 </w:t>
      </w:r>
      <w:r>
        <w:rPr>
          <w:rFonts w:hint="eastAsia"/>
          <w:lang w:val="en-US" w:eastAsia="zh-CN"/>
        </w:rPr>
        <w:t>通识教育课程</w:t>
      </w:r>
      <w:r>
        <w:rPr>
          <w:rFonts w:hint="eastAsia"/>
        </w:rPr>
        <w:t>安排表</w:t>
      </w:r>
    </w:p>
    <w:tbl>
      <w:tblPr>
        <w:tblStyle w:val="12"/>
        <w:tblW w:w="475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4"/>
        <w:gridCol w:w="2560"/>
        <w:gridCol w:w="1139"/>
        <w:gridCol w:w="1165"/>
        <w:gridCol w:w="1189"/>
        <w:gridCol w:w="1320"/>
      </w:tblGrid>
      <w:tr w14:paraId="06D33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447" w:type="pct"/>
            <w:shd w:val="clear" w:color="auto" w:fill="auto"/>
            <w:vAlign w:val="center"/>
          </w:tcPr>
          <w:p w14:paraId="2EA72D8D">
            <w:pPr>
              <w:keepNext w:val="0"/>
              <w:keepLines w:val="0"/>
              <w:suppressLineNumbers w:val="0"/>
              <w:spacing w:before="0" w:beforeAutospacing="0" w:after="0" w:afterAutospacing="0"/>
              <w:ind w:left="0" w:right="0"/>
              <w:jc w:val="center"/>
              <w:rPr>
                <w:rFonts w:hint="default"/>
                <w:b/>
                <w:bCs/>
                <w:sz w:val="21"/>
                <w:szCs w:val="16"/>
                <w:highlight w:val="none"/>
              </w:rPr>
            </w:pPr>
            <w:bookmarkStart w:id="73" w:name="_Toc110195952"/>
            <w:r>
              <w:rPr>
                <w:rFonts w:hint="eastAsia"/>
                <w:b/>
                <w:bCs/>
                <w:sz w:val="21"/>
                <w:szCs w:val="16"/>
                <w:highlight w:val="none"/>
              </w:rPr>
              <w:t>序号</w:t>
            </w:r>
            <w:bookmarkEnd w:id="73"/>
          </w:p>
        </w:tc>
        <w:tc>
          <w:tcPr>
            <w:tcW w:w="1580" w:type="pct"/>
            <w:shd w:val="clear" w:color="auto" w:fill="auto"/>
            <w:vAlign w:val="center"/>
          </w:tcPr>
          <w:p w14:paraId="4C0B3551">
            <w:pPr>
              <w:keepNext w:val="0"/>
              <w:keepLines w:val="0"/>
              <w:suppressLineNumbers w:val="0"/>
              <w:spacing w:before="0" w:beforeAutospacing="0" w:after="0" w:afterAutospacing="0"/>
              <w:ind w:left="0" w:right="0"/>
              <w:jc w:val="center"/>
              <w:rPr>
                <w:rFonts w:hint="default"/>
                <w:b/>
                <w:bCs/>
                <w:sz w:val="21"/>
                <w:szCs w:val="16"/>
                <w:highlight w:val="none"/>
              </w:rPr>
            </w:pPr>
            <w:bookmarkStart w:id="74" w:name="_Toc110195953"/>
            <w:r>
              <w:rPr>
                <w:rFonts w:hint="eastAsia"/>
                <w:b/>
                <w:bCs/>
                <w:sz w:val="21"/>
                <w:szCs w:val="16"/>
                <w:highlight w:val="none"/>
              </w:rPr>
              <w:t>课程名称</w:t>
            </w:r>
            <w:bookmarkEnd w:id="74"/>
          </w:p>
        </w:tc>
        <w:tc>
          <w:tcPr>
            <w:tcW w:w="703" w:type="pct"/>
            <w:shd w:val="clear" w:color="auto" w:fill="auto"/>
            <w:vAlign w:val="center"/>
          </w:tcPr>
          <w:p w14:paraId="39E4B41F">
            <w:pPr>
              <w:keepNext w:val="0"/>
              <w:keepLines w:val="0"/>
              <w:suppressLineNumbers w:val="0"/>
              <w:spacing w:before="0" w:beforeAutospacing="0" w:after="0" w:afterAutospacing="0"/>
              <w:ind w:left="0" w:right="0"/>
              <w:jc w:val="center"/>
              <w:rPr>
                <w:rFonts w:hint="eastAsia"/>
                <w:b/>
                <w:bCs/>
                <w:sz w:val="21"/>
                <w:szCs w:val="16"/>
                <w:highlight w:val="none"/>
              </w:rPr>
            </w:pPr>
            <w:bookmarkStart w:id="75" w:name="_Toc110195954"/>
            <w:r>
              <w:rPr>
                <w:rFonts w:hint="eastAsia"/>
                <w:b/>
                <w:bCs/>
                <w:sz w:val="21"/>
                <w:szCs w:val="16"/>
                <w:highlight w:val="none"/>
              </w:rPr>
              <w:t>课程</w:t>
            </w:r>
          </w:p>
          <w:p w14:paraId="4CA7821A">
            <w:pPr>
              <w:keepNext w:val="0"/>
              <w:keepLines w:val="0"/>
              <w:suppressLineNumbers w:val="0"/>
              <w:spacing w:before="0" w:beforeAutospacing="0" w:after="0" w:afterAutospacing="0"/>
              <w:ind w:left="0" w:right="0"/>
              <w:jc w:val="center"/>
              <w:rPr>
                <w:rFonts w:hint="default"/>
                <w:b/>
                <w:bCs/>
                <w:sz w:val="21"/>
                <w:szCs w:val="16"/>
                <w:highlight w:val="none"/>
              </w:rPr>
            </w:pPr>
            <w:r>
              <w:rPr>
                <w:rFonts w:hint="eastAsia"/>
                <w:b/>
                <w:bCs/>
                <w:sz w:val="21"/>
                <w:szCs w:val="16"/>
                <w:highlight w:val="none"/>
              </w:rPr>
              <w:t>性质</w:t>
            </w:r>
          </w:p>
        </w:tc>
        <w:tc>
          <w:tcPr>
            <w:tcW w:w="719" w:type="pct"/>
            <w:shd w:val="clear" w:color="auto" w:fill="auto"/>
            <w:vAlign w:val="center"/>
          </w:tcPr>
          <w:p w14:paraId="5B3C5DCB">
            <w:pPr>
              <w:keepNext w:val="0"/>
              <w:keepLines w:val="0"/>
              <w:suppressLineNumbers w:val="0"/>
              <w:spacing w:before="0" w:beforeAutospacing="0" w:after="0" w:afterAutospacing="0"/>
              <w:ind w:left="0" w:right="0"/>
              <w:jc w:val="center"/>
              <w:rPr>
                <w:rFonts w:hint="default"/>
                <w:b/>
                <w:bCs/>
                <w:sz w:val="21"/>
                <w:szCs w:val="16"/>
                <w:highlight w:val="none"/>
              </w:rPr>
            </w:pPr>
            <w:r>
              <w:rPr>
                <w:rFonts w:hint="eastAsia"/>
                <w:b/>
                <w:bCs/>
                <w:sz w:val="21"/>
                <w:szCs w:val="16"/>
                <w:highlight w:val="none"/>
              </w:rPr>
              <w:t>课程代码</w:t>
            </w:r>
          </w:p>
        </w:tc>
        <w:tc>
          <w:tcPr>
            <w:tcW w:w="734" w:type="pct"/>
            <w:shd w:val="clear" w:color="auto" w:fill="auto"/>
            <w:vAlign w:val="center"/>
          </w:tcPr>
          <w:p w14:paraId="6CBEEC43">
            <w:pPr>
              <w:keepNext w:val="0"/>
              <w:keepLines w:val="0"/>
              <w:suppressLineNumbers w:val="0"/>
              <w:spacing w:before="0" w:beforeAutospacing="0" w:after="0" w:afterAutospacing="0"/>
              <w:ind w:left="0" w:right="0"/>
              <w:jc w:val="center"/>
              <w:rPr>
                <w:rFonts w:hint="default"/>
                <w:b/>
                <w:bCs/>
                <w:sz w:val="21"/>
                <w:szCs w:val="16"/>
                <w:highlight w:val="none"/>
              </w:rPr>
            </w:pPr>
            <w:r>
              <w:rPr>
                <w:rFonts w:hint="eastAsia"/>
                <w:b/>
                <w:bCs/>
                <w:sz w:val="21"/>
                <w:szCs w:val="16"/>
                <w:highlight w:val="none"/>
              </w:rPr>
              <w:t>学分/学时</w:t>
            </w:r>
          </w:p>
        </w:tc>
        <w:tc>
          <w:tcPr>
            <w:tcW w:w="815" w:type="pct"/>
            <w:shd w:val="clear" w:color="auto" w:fill="auto"/>
            <w:vAlign w:val="center"/>
          </w:tcPr>
          <w:p w14:paraId="0EE56975">
            <w:pPr>
              <w:keepNext w:val="0"/>
              <w:keepLines w:val="0"/>
              <w:suppressLineNumbers w:val="0"/>
              <w:spacing w:before="0" w:beforeAutospacing="0" w:after="0" w:afterAutospacing="0"/>
              <w:ind w:left="0" w:right="0"/>
              <w:jc w:val="center"/>
              <w:rPr>
                <w:rFonts w:hint="eastAsia" w:eastAsia="仿宋_GB2312"/>
                <w:b/>
                <w:bCs/>
                <w:sz w:val="21"/>
                <w:szCs w:val="16"/>
                <w:highlight w:val="none"/>
                <w:lang w:val="en-US" w:eastAsia="zh-CN"/>
              </w:rPr>
            </w:pPr>
            <w:r>
              <w:rPr>
                <w:rFonts w:hint="eastAsia"/>
                <w:b/>
                <w:bCs/>
                <w:sz w:val="21"/>
                <w:szCs w:val="16"/>
                <w:highlight w:val="none"/>
              </w:rPr>
              <w:t>开设</w:t>
            </w:r>
            <w:bookmarkEnd w:id="75"/>
            <w:r>
              <w:rPr>
                <w:rFonts w:hint="eastAsia"/>
                <w:b/>
                <w:bCs/>
                <w:sz w:val="21"/>
                <w:szCs w:val="16"/>
                <w:highlight w:val="none"/>
                <w:lang w:val="en-US" w:eastAsia="zh-CN"/>
              </w:rPr>
              <w:t>学期</w:t>
            </w:r>
          </w:p>
        </w:tc>
      </w:tr>
      <w:tr w14:paraId="3B8B4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5E23942">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1</w:t>
            </w:r>
          </w:p>
        </w:tc>
        <w:tc>
          <w:tcPr>
            <w:tcW w:w="1580" w:type="pct"/>
            <w:shd w:val="clear" w:color="auto" w:fill="auto"/>
            <w:vAlign w:val="center"/>
          </w:tcPr>
          <w:p w14:paraId="1FDEED15">
            <w:pPr>
              <w:keepNext w:val="0"/>
              <w:keepLines w:val="0"/>
              <w:suppressLineNumbers w:val="0"/>
              <w:spacing w:before="0" w:beforeAutospacing="0" w:after="0" w:afterAutospacing="0"/>
              <w:ind w:left="0" w:right="0"/>
              <w:rPr>
                <w:rFonts w:hint="eastAsia"/>
                <w:sz w:val="21"/>
                <w:szCs w:val="16"/>
                <w:highlight w:val="none"/>
                <w:lang w:val="en-US" w:eastAsia="zh-CN"/>
              </w:rPr>
            </w:pPr>
            <w:r>
              <w:rPr>
                <w:rFonts w:hint="eastAsia"/>
                <w:sz w:val="21"/>
                <w:szCs w:val="16"/>
                <w:highlight w:val="none"/>
              </w:rPr>
              <w:t>军事技能</w:t>
            </w:r>
          </w:p>
        </w:tc>
        <w:tc>
          <w:tcPr>
            <w:tcW w:w="703" w:type="pct"/>
            <w:shd w:val="clear" w:color="auto" w:fill="auto"/>
            <w:vAlign w:val="center"/>
          </w:tcPr>
          <w:p w14:paraId="31E7FF6D">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6C97F130">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11010001</w:t>
            </w:r>
          </w:p>
        </w:tc>
        <w:tc>
          <w:tcPr>
            <w:tcW w:w="734" w:type="pct"/>
            <w:shd w:val="clear" w:color="auto" w:fill="auto"/>
            <w:vAlign w:val="center"/>
          </w:tcPr>
          <w:p w14:paraId="5260A65B">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2/112</w:t>
            </w:r>
          </w:p>
        </w:tc>
        <w:tc>
          <w:tcPr>
            <w:tcW w:w="815" w:type="pct"/>
            <w:shd w:val="clear" w:color="auto" w:fill="auto"/>
            <w:vAlign w:val="center"/>
          </w:tcPr>
          <w:p w14:paraId="53912835">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61D58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EDDAFCF">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2</w:t>
            </w:r>
          </w:p>
        </w:tc>
        <w:tc>
          <w:tcPr>
            <w:tcW w:w="1580" w:type="pct"/>
            <w:shd w:val="clear" w:color="auto" w:fill="auto"/>
            <w:vAlign w:val="center"/>
          </w:tcPr>
          <w:p w14:paraId="231D5E75">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大学生安全教育（一）</w:t>
            </w:r>
          </w:p>
        </w:tc>
        <w:tc>
          <w:tcPr>
            <w:tcW w:w="703" w:type="pct"/>
            <w:shd w:val="clear" w:color="auto" w:fill="auto"/>
            <w:vAlign w:val="center"/>
          </w:tcPr>
          <w:p w14:paraId="4A0E8ED8">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797EBD90">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95010008</w:t>
            </w:r>
          </w:p>
        </w:tc>
        <w:tc>
          <w:tcPr>
            <w:tcW w:w="734" w:type="pct"/>
            <w:shd w:val="clear" w:color="auto" w:fill="auto"/>
            <w:vAlign w:val="center"/>
          </w:tcPr>
          <w:p w14:paraId="3A106636">
            <w:pPr>
              <w:keepNext w:val="0"/>
              <w:keepLines w:val="0"/>
              <w:suppressLineNumbers w:val="0"/>
              <w:spacing w:before="0" w:beforeAutospacing="0" w:after="0" w:afterAutospacing="0"/>
              <w:ind w:left="0" w:right="0"/>
              <w:jc w:val="center"/>
              <w:rPr>
                <w:rFonts w:hint="default"/>
                <w:sz w:val="21"/>
                <w:szCs w:val="16"/>
                <w:highlight w:val="none"/>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14:paraId="4AB6617D">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3E944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61A66417">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3</w:t>
            </w:r>
          </w:p>
        </w:tc>
        <w:tc>
          <w:tcPr>
            <w:tcW w:w="1580" w:type="pct"/>
            <w:shd w:val="clear" w:color="auto" w:fill="auto"/>
            <w:vAlign w:val="center"/>
          </w:tcPr>
          <w:p w14:paraId="318EF38B">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大学生安全教育（二）</w:t>
            </w:r>
          </w:p>
        </w:tc>
        <w:tc>
          <w:tcPr>
            <w:tcW w:w="703" w:type="pct"/>
            <w:shd w:val="clear" w:color="auto" w:fill="auto"/>
            <w:vAlign w:val="center"/>
          </w:tcPr>
          <w:p w14:paraId="4BA78E51">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4F586573">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95010009</w:t>
            </w:r>
          </w:p>
        </w:tc>
        <w:tc>
          <w:tcPr>
            <w:tcW w:w="734" w:type="pct"/>
            <w:shd w:val="clear" w:color="auto" w:fill="auto"/>
            <w:vAlign w:val="center"/>
          </w:tcPr>
          <w:p w14:paraId="1A6A5750">
            <w:pPr>
              <w:keepNext w:val="0"/>
              <w:keepLines w:val="0"/>
              <w:suppressLineNumbers w:val="0"/>
              <w:spacing w:before="0" w:beforeAutospacing="0" w:after="0" w:afterAutospacing="0"/>
              <w:ind w:left="0" w:right="0"/>
              <w:jc w:val="center"/>
              <w:rPr>
                <w:rFonts w:hint="default"/>
                <w:sz w:val="21"/>
                <w:szCs w:val="16"/>
                <w:highlight w:val="none"/>
                <w:lang w:val="en-US"/>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14:paraId="4AED5EE6">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70637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20C1AC23">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4</w:t>
            </w:r>
          </w:p>
        </w:tc>
        <w:tc>
          <w:tcPr>
            <w:tcW w:w="1580" w:type="pct"/>
            <w:shd w:val="clear" w:color="auto" w:fill="auto"/>
            <w:vAlign w:val="center"/>
          </w:tcPr>
          <w:p w14:paraId="61D47BC6">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大学生安全教育（三）</w:t>
            </w:r>
          </w:p>
        </w:tc>
        <w:tc>
          <w:tcPr>
            <w:tcW w:w="703" w:type="pct"/>
            <w:shd w:val="clear" w:color="auto" w:fill="auto"/>
            <w:vAlign w:val="center"/>
          </w:tcPr>
          <w:p w14:paraId="2BCD4C48">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664E9CD0">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95010010</w:t>
            </w:r>
          </w:p>
        </w:tc>
        <w:tc>
          <w:tcPr>
            <w:tcW w:w="734" w:type="pct"/>
            <w:shd w:val="clear" w:color="auto" w:fill="auto"/>
            <w:vAlign w:val="center"/>
          </w:tcPr>
          <w:p w14:paraId="05EC773F">
            <w:pPr>
              <w:keepNext w:val="0"/>
              <w:keepLines w:val="0"/>
              <w:suppressLineNumbers w:val="0"/>
              <w:spacing w:before="0" w:beforeAutospacing="0" w:after="0" w:afterAutospacing="0"/>
              <w:ind w:left="0" w:right="0"/>
              <w:jc w:val="center"/>
              <w:rPr>
                <w:rFonts w:hint="default"/>
                <w:sz w:val="21"/>
                <w:szCs w:val="16"/>
                <w:highlight w:val="none"/>
                <w:lang w:val="en-US"/>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14:paraId="3018726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14:paraId="75220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372BE7D">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5</w:t>
            </w:r>
          </w:p>
        </w:tc>
        <w:tc>
          <w:tcPr>
            <w:tcW w:w="1580" w:type="pct"/>
            <w:shd w:val="clear" w:color="auto" w:fill="auto"/>
            <w:vAlign w:val="center"/>
          </w:tcPr>
          <w:p w14:paraId="50D2F4C1">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大学生安全教育（四）</w:t>
            </w:r>
          </w:p>
        </w:tc>
        <w:tc>
          <w:tcPr>
            <w:tcW w:w="703" w:type="pct"/>
            <w:shd w:val="clear" w:color="auto" w:fill="auto"/>
            <w:vAlign w:val="center"/>
          </w:tcPr>
          <w:p w14:paraId="7BCD328A">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624F7103">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95010011</w:t>
            </w:r>
          </w:p>
        </w:tc>
        <w:tc>
          <w:tcPr>
            <w:tcW w:w="734" w:type="pct"/>
            <w:shd w:val="clear" w:color="auto" w:fill="auto"/>
            <w:vAlign w:val="center"/>
          </w:tcPr>
          <w:p w14:paraId="06633A54">
            <w:pPr>
              <w:keepNext w:val="0"/>
              <w:keepLines w:val="0"/>
              <w:suppressLineNumbers w:val="0"/>
              <w:spacing w:before="0" w:beforeAutospacing="0" w:after="0" w:afterAutospacing="0"/>
              <w:ind w:left="0" w:right="0"/>
              <w:jc w:val="center"/>
              <w:rPr>
                <w:rFonts w:hint="default"/>
                <w:sz w:val="21"/>
                <w:szCs w:val="16"/>
                <w:highlight w:val="none"/>
                <w:lang w:val="en-US"/>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14:paraId="3D0C7D1A">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4</w:t>
            </w:r>
          </w:p>
        </w:tc>
      </w:tr>
      <w:tr w14:paraId="5E65F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279AE83">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6</w:t>
            </w:r>
          </w:p>
        </w:tc>
        <w:tc>
          <w:tcPr>
            <w:tcW w:w="1580" w:type="pct"/>
            <w:shd w:val="clear" w:color="auto" w:fill="auto"/>
            <w:vAlign w:val="center"/>
          </w:tcPr>
          <w:p w14:paraId="53526B98">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大学生安全教育（五）</w:t>
            </w:r>
          </w:p>
        </w:tc>
        <w:tc>
          <w:tcPr>
            <w:tcW w:w="703" w:type="pct"/>
            <w:shd w:val="clear" w:color="auto" w:fill="auto"/>
            <w:vAlign w:val="center"/>
          </w:tcPr>
          <w:p w14:paraId="506C5EA7">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66BBA9C5">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95010013</w:t>
            </w:r>
          </w:p>
        </w:tc>
        <w:tc>
          <w:tcPr>
            <w:tcW w:w="734" w:type="pct"/>
            <w:shd w:val="clear" w:color="auto" w:fill="auto"/>
            <w:vAlign w:val="center"/>
          </w:tcPr>
          <w:p w14:paraId="0F544985">
            <w:pPr>
              <w:keepNext w:val="0"/>
              <w:keepLines w:val="0"/>
              <w:suppressLineNumbers w:val="0"/>
              <w:spacing w:before="0" w:beforeAutospacing="0" w:after="0" w:afterAutospacing="0"/>
              <w:ind w:left="0" w:right="0"/>
              <w:jc w:val="center"/>
              <w:rPr>
                <w:rFonts w:hint="default"/>
                <w:sz w:val="21"/>
                <w:szCs w:val="16"/>
                <w:highlight w:val="none"/>
                <w:lang w:val="en-US"/>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14:paraId="0F892570">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5</w:t>
            </w:r>
          </w:p>
        </w:tc>
      </w:tr>
      <w:tr w14:paraId="4395D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8F3DF40">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7</w:t>
            </w:r>
          </w:p>
        </w:tc>
        <w:tc>
          <w:tcPr>
            <w:tcW w:w="1580" w:type="pct"/>
            <w:shd w:val="clear" w:color="auto" w:fill="auto"/>
            <w:vAlign w:val="center"/>
          </w:tcPr>
          <w:p w14:paraId="23326B59">
            <w:pPr>
              <w:keepNext w:val="0"/>
              <w:keepLines w:val="0"/>
              <w:suppressLineNumbers w:val="0"/>
              <w:spacing w:before="0" w:beforeAutospacing="0" w:after="0" w:afterAutospacing="0"/>
              <w:ind w:left="0" w:right="0"/>
              <w:rPr>
                <w:rFonts w:hint="eastAsia"/>
                <w:sz w:val="21"/>
                <w:szCs w:val="16"/>
                <w:highlight w:val="none"/>
              </w:rPr>
            </w:pPr>
            <w:r>
              <w:rPr>
                <w:rFonts w:hint="eastAsia"/>
                <w:sz w:val="21"/>
                <w:szCs w:val="16"/>
                <w:highlight w:val="none"/>
              </w:rPr>
              <w:t>军事理论</w:t>
            </w:r>
          </w:p>
        </w:tc>
        <w:tc>
          <w:tcPr>
            <w:tcW w:w="703" w:type="pct"/>
            <w:shd w:val="clear" w:color="auto" w:fill="auto"/>
            <w:vAlign w:val="center"/>
          </w:tcPr>
          <w:p w14:paraId="5EA751DD">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034BECAE">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lang w:val="en-US" w:eastAsia="zh-CN"/>
              </w:rPr>
              <w:t>11010002</w:t>
            </w:r>
          </w:p>
        </w:tc>
        <w:tc>
          <w:tcPr>
            <w:tcW w:w="734" w:type="pct"/>
            <w:shd w:val="clear" w:color="auto" w:fill="auto"/>
            <w:vAlign w:val="center"/>
          </w:tcPr>
          <w:p w14:paraId="3BBAE8D7">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rPr>
              <w:t>2/36</w:t>
            </w:r>
          </w:p>
        </w:tc>
        <w:tc>
          <w:tcPr>
            <w:tcW w:w="815" w:type="pct"/>
            <w:shd w:val="clear" w:color="auto" w:fill="auto"/>
            <w:vAlign w:val="center"/>
          </w:tcPr>
          <w:p w14:paraId="3D9854E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70141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29CC29DA">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8</w:t>
            </w:r>
          </w:p>
        </w:tc>
        <w:tc>
          <w:tcPr>
            <w:tcW w:w="1580" w:type="pct"/>
            <w:shd w:val="clear" w:color="auto" w:fill="auto"/>
            <w:vAlign w:val="center"/>
          </w:tcPr>
          <w:p w14:paraId="4323ABDE">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形势与政策（一）</w:t>
            </w:r>
          </w:p>
        </w:tc>
        <w:tc>
          <w:tcPr>
            <w:tcW w:w="703" w:type="pct"/>
            <w:shd w:val="clear" w:color="auto" w:fill="auto"/>
            <w:vAlign w:val="center"/>
          </w:tcPr>
          <w:p w14:paraId="270D7B9F">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02DD2EF0">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49010005</w:t>
            </w:r>
          </w:p>
        </w:tc>
        <w:tc>
          <w:tcPr>
            <w:tcW w:w="734" w:type="pct"/>
            <w:shd w:val="clear" w:color="auto" w:fill="auto"/>
            <w:vAlign w:val="center"/>
          </w:tcPr>
          <w:p w14:paraId="5173AD7C">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0.25/8</w:t>
            </w:r>
          </w:p>
        </w:tc>
        <w:tc>
          <w:tcPr>
            <w:tcW w:w="815" w:type="pct"/>
            <w:shd w:val="clear" w:color="auto" w:fill="auto"/>
            <w:vAlign w:val="center"/>
          </w:tcPr>
          <w:p w14:paraId="69FABB35">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25FBB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9DB15EE">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9</w:t>
            </w:r>
          </w:p>
        </w:tc>
        <w:tc>
          <w:tcPr>
            <w:tcW w:w="1580" w:type="pct"/>
            <w:shd w:val="clear" w:color="auto" w:fill="auto"/>
            <w:vAlign w:val="center"/>
          </w:tcPr>
          <w:p w14:paraId="1398362C">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形势与政策（二）</w:t>
            </w:r>
          </w:p>
        </w:tc>
        <w:tc>
          <w:tcPr>
            <w:tcW w:w="703" w:type="pct"/>
            <w:shd w:val="clear" w:color="auto" w:fill="auto"/>
            <w:vAlign w:val="center"/>
          </w:tcPr>
          <w:p w14:paraId="296EE242">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21EC93D7">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49010006</w:t>
            </w:r>
          </w:p>
        </w:tc>
        <w:tc>
          <w:tcPr>
            <w:tcW w:w="734" w:type="pct"/>
            <w:shd w:val="clear" w:color="auto" w:fill="auto"/>
            <w:vAlign w:val="center"/>
          </w:tcPr>
          <w:p w14:paraId="68589BA9">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0.25/8</w:t>
            </w:r>
          </w:p>
        </w:tc>
        <w:tc>
          <w:tcPr>
            <w:tcW w:w="815" w:type="pct"/>
            <w:shd w:val="clear" w:color="auto" w:fill="auto"/>
            <w:vAlign w:val="center"/>
          </w:tcPr>
          <w:p w14:paraId="657D4380">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78F71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95B5C79">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10</w:t>
            </w:r>
          </w:p>
        </w:tc>
        <w:tc>
          <w:tcPr>
            <w:tcW w:w="1580" w:type="pct"/>
            <w:shd w:val="clear" w:color="auto" w:fill="auto"/>
            <w:vAlign w:val="center"/>
          </w:tcPr>
          <w:p w14:paraId="38FCE77A">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形势与政策（三）</w:t>
            </w:r>
          </w:p>
        </w:tc>
        <w:tc>
          <w:tcPr>
            <w:tcW w:w="703" w:type="pct"/>
            <w:shd w:val="clear" w:color="auto" w:fill="auto"/>
            <w:vAlign w:val="center"/>
          </w:tcPr>
          <w:p w14:paraId="33261620">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4A9FE7BE">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49010007</w:t>
            </w:r>
          </w:p>
        </w:tc>
        <w:tc>
          <w:tcPr>
            <w:tcW w:w="734" w:type="pct"/>
            <w:shd w:val="clear" w:color="auto" w:fill="auto"/>
            <w:vAlign w:val="center"/>
          </w:tcPr>
          <w:p w14:paraId="1948DD28">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0.25/8</w:t>
            </w:r>
          </w:p>
        </w:tc>
        <w:tc>
          <w:tcPr>
            <w:tcW w:w="815" w:type="pct"/>
            <w:shd w:val="clear" w:color="auto" w:fill="auto"/>
            <w:vAlign w:val="center"/>
          </w:tcPr>
          <w:p w14:paraId="4A2EE5E2">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14:paraId="262E6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5C33C24">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11</w:t>
            </w:r>
          </w:p>
        </w:tc>
        <w:tc>
          <w:tcPr>
            <w:tcW w:w="1580" w:type="pct"/>
            <w:shd w:val="clear" w:color="auto" w:fill="auto"/>
            <w:vAlign w:val="center"/>
          </w:tcPr>
          <w:p w14:paraId="091C3330">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形势与政策（四）</w:t>
            </w:r>
          </w:p>
        </w:tc>
        <w:tc>
          <w:tcPr>
            <w:tcW w:w="703" w:type="pct"/>
            <w:shd w:val="clear" w:color="auto" w:fill="auto"/>
            <w:vAlign w:val="center"/>
          </w:tcPr>
          <w:p w14:paraId="6E9B07E3">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115BE3C4">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49010008</w:t>
            </w:r>
          </w:p>
        </w:tc>
        <w:tc>
          <w:tcPr>
            <w:tcW w:w="734" w:type="pct"/>
            <w:shd w:val="clear" w:color="auto" w:fill="auto"/>
            <w:vAlign w:val="center"/>
          </w:tcPr>
          <w:p w14:paraId="7FA7F7EE">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0.25/8</w:t>
            </w:r>
          </w:p>
        </w:tc>
        <w:tc>
          <w:tcPr>
            <w:tcW w:w="815" w:type="pct"/>
            <w:shd w:val="clear" w:color="auto" w:fill="auto"/>
            <w:vAlign w:val="center"/>
          </w:tcPr>
          <w:p w14:paraId="38B1D9CD">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4</w:t>
            </w:r>
          </w:p>
        </w:tc>
      </w:tr>
      <w:tr w14:paraId="69DB6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9F6A0BE">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12</w:t>
            </w:r>
          </w:p>
        </w:tc>
        <w:tc>
          <w:tcPr>
            <w:tcW w:w="1580" w:type="pct"/>
            <w:shd w:val="clear" w:color="auto" w:fill="auto"/>
            <w:vAlign w:val="center"/>
          </w:tcPr>
          <w:p w14:paraId="6DBFB424">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思想道德与法治</w:t>
            </w:r>
          </w:p>
        </w:tc>
        <w:tc>
          <w:tcPr>
            <w:tcW w:w="703" w:type="pct"/>
            <w:shd w:val="clear" w:color="auto" w:fill="auto"/>
            <w:vAlign w:val="center"/>
          </w:tcPr>
          <w:p w14:paraId="64910703">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1FBB38E9">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49010060</w:t>
            </w:r>
          </w:p>
        </w:tc>
        <w:tc>
          <w:tcPr>
            <w:tcW w:w="734" w:type="pct"/>
            <w:shd w:val="clear" w:color="auto" w:fill="auto"/>
            <w:vAlign w:val="center"/>
          </w:tcPr>
          <w:p w14:paraId="0ADC941E">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3/48</w:t>
            </w:r>
          </w:p>
        </w:tc>
        <w:tc>
          <w:tcPr>
            <w:tcW w:w="815" w:type="pct"/>
            <w:shd w:val="clear" w:color="auto" w:fill="auto"/>
            <w:vAlign w:val="center"/>
          </w:tcPr>
          <w:p w14:paraId="6E34509E">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5E88E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6D61C054">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13</w:t>
            </w:r>
          </w:p>
        </w:tc>
        <w:tc>
          <w:tcPr>
            <w:tcW w:w="1580" w:type="pct"/>
            <w:shd w:val="clear" w:color="auto" w:fill="auto"/>
            <w:vAlign w:val="center"/>
          </w:tcPr>
          <w:p w14:paraId="0282EE18">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国家安全教育</w:t>
            </w:r>
          </w:p>
        </w:tc>
        <w:tc>
          <w:tcPr>
            <w:tcW w:w="703" w:type="pct"/>
            <w:shd w:val="clear" w:color="auto" w:fill="auto"/>
            <w:vAlign w:val="center"/>
          </w:tcPr>
          <w:p w14:paraId="27A5DD84">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36875F45">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49010085</w:t>
            </w:r>
          </w:p>
        </w:tc>
        <w:tc>
          <w:tcPr>
            <w:tcW w:w="734" w:type="pct"/>
            <w:shd w:val="clear" w:color="auto" w:fill="auto"/>
            <w:vAlign w:val="center"/>
          </w:tcPr>
          <w:p w14:paraId="11D9CF47">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1/16</w:t>
            </w:r>
          </w:p>
        </w:tc>
        <w:tc>
          <w:tcPr>
            <w:tcW w:w="815" w:type="pct"/>
            <w:shd w:val="clear" w:color="auto" w:fill="auto"/>
            <w:vAlign w:val="center"/>
          </w:tcPr>
          <w:p w14:paraId="4D72E913">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14:paraId="1F3B6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AC7A544">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14</w:t>
            </w:r>
          </w:p>
        </w:tc>
        <w:tc>
          <w:tcPr>
            <w:tcW w:w="1580" w:type="pct"/>
            <w:shd w:val="clear" w:color="auto" w:fill="auto"/>
            <w:vAlign w:val="center"/>
          </w:tcPr>
          <w:p w14:paraId="4FBDB873">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毛泽东思想和中国特色社会主义理论体系概论</w:t>
            </w:r>
          </w:p>
        </w:tc>
        <w:tc>
          <w:tcPr>
            <w:tcW w:w="703" w:type="pct"/>
            <w:shd w:val="clear" w:color="auto" w:fill="auto"/>
            <w:vAlign w:val="center"/>
          </w:tcPr>
          <w:p w14:paraId="17481363">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235F5BD3">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490100087</w:t>
            </w:r>
          </w:p>
        </w:tc>
        <w:tc>
          <w:tcPr>
            <w:tcW w:w="734" w:type="pct"/>
            <w:shd w:val="clear" w:color="auto" w:fill="auto"/>
            <w:vAlign w:val="center"/>
          </w:tcPr>
          <w:p w14:paraId="671FA1BF">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2/32</w:t>
            </w:r>
          </w:p>
        </w:tc>
        <w:tc>
          <w:tcPr>
            <w:tcW w:w="815" w:type="pct"/>
            <w:shd w:val="clear" w:color="auto" w:fill="auto"/>
            <w:vAlign w:val="center"/>
          </w:tcPr>
          <w:p w14:paraId="584C03FA">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w:t>
            </w:r>
          </w:p>
        </w:tc>
      </w:tr>
      <w:tr w14:paraId="7E3C0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FE35E48">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15</w:t>
            </w:r>
          </w:p>
        </w:tc>
        <w:tc>
          <w:tcPr>
            <w:tcW w:w="1580" w:type="pct"/>
            <w:shd w:val="clear" w:color="auto" w:fill="auto"/>
            <w:vAlign w:val="center"/>
          </w:tcPr>
          <w:p w14:paraId="068A1FC9">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习近平新时代中国特色社会主义思想概论</w:t>
            </w:r>
          </w:p>
        </w:tc>
        <w:tc>
          <w:tcPr>
            <w:tcW w:w="703" w:type="pct"/>
            <w:shd w:val="clear" w:color="auto" w:fill="auto"/>
            <w:vAlign w:val="center"/>
          </w:tcPr>
          <w:p w14:paraId="70D571ED">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6F2C74D0">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49010066</w:t>
            </w:r>
          </w:p>
        </w:tc>
        <w:tc>
          <w:tcPr>
            <w:tcW w:w="734" w:type="pct"/>
            <w:shd w:val="clear" w:color="auto" w:fill="auto"/>
            <w:vAlign w:val="center"/>
          </w:tcPr>
          <w:p w14:paraId="4B9C33E1">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3/48</w:t>
            </w:r>
          </w:p>
        </w:tc>
        <w:tc>
          <w:tcPr>
            <w:tcW w:w="815" w:type="pct"/>
            <w:shd w:val="clear" w:color="auto" w:fill="auto"/>
            <w:vAlign w:val="center"/>
          </w:tcPr>
          <w:p w14:paraId="146EFF0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w:t>
            </w:r>
          </w:p>
        </w:tc>
      </w:tr>
      <w:tr w14:paraId="24273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14B5714">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16</w:t>
            </w:r>
          </w:p>
        </w:tc>
        <w:tc>
          <w:tcPr>
            <w:tcW w:w="1580" w:type="pct"/>
            <w:shd w:val="clear" w:color="auto" w:fill="auto"/>
            <w:vAlign w:val="center"/>
          </w:tcPr>
          <w:p w14:paraId="7A46A062">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生心理健康教育（一）</w:t>
            </w:r>
          </w:p>
        </w:tc>
        <w:tc>
          <w:tcPr>
            <w:tcW w:w="703" w:type="pct"/>
            <w:shd w:val="clear" w:color="auto" w:fill="auto"/>
            <w:vAlign w:val="center"/>
          </w:tcPr>
          <w:p w14:paraId="3DF4C48E">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7449642D">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22010232</w:t>
            </w:r>
          </w:p>
        </w:tc>
        <w:tc>
          <w:tcPr>
            <w:tcW w:w="734" w:type="pct"/>
            <w:shd w:val="clear" w:color="auto" w:fill="auto"/>
            <w:vAlign w:val="center"/>
          </w:tcPr>
          <w:p w14:paraId="04F6479A">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1144B58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1</w:t>
            </w:r>
          </w:p>
        </w:tc>
      </w:tr>
      <w:tr w14:paraId="00AE57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1B766726">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17</w:t>
            </w:r>
          </w:p>
        </w:tc>
        <w:tc>
          <w:tcPr>
            <w:tcW w:w="1580" w:type="pct"/>
            <w:shd w:val="clear" w:color="auto" w:fill="auto"/>
            <w:vAlign w:val="center"/>
          </w:tcPr>
          <w:p w14:paraId="02B9C9A1">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生心理健康教育（二）</w:t>
            </w:r>
          </w:p>
        </w:tc>
        <w:tc>
          <w:tcPr>
            <w:tcW w:w="703" w:type="pct"/>
            <w:shd w:val="clear" w:color="auto" w:fill="auto"/>
            <w:vAlign w:val="center"/>
          </w:tcPr>
          <w:p w14:paraId="110A2D1F">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3C9DEDF1">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22010233</w:t>
            </w:r>
          </w:p>
        </w:tc>
        <w:tc>
          <w:tcPr>
            <w:tcW w:w="734" w:type="pct"/>
            <w:shd w:val="clear" w:color="auto" w:fill="auto"/>
            <w:vAlign w:val="center"/>
          </w:tcPr>
          <w:p w14:paraId="4A6B9AA5">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42D7A80D">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14091F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24FCF7D">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18</w:t>
            </w:r>
          </w:p>
        </w:tc>
        <w:tc>
          <w:tcPr>
            <w:tcW w:w="1580" w:type="pct"/>
            <w:shd w:val="clear" w:color="auto" w:fill="auto"/>
            <w:vAlign w:val="center"/>
          </w:tcPr>
          <w:p w14:paraId="48A782B3">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生职业发展与就业指导（一）</w:t>
            </w:r>
          </w:p>
        </w:tc>
        <w:tc>
          <w:tcPr>
            <w:tcW w:w="703" w:type="pct"/>
            <w:shd w:val="clear" w:color="auto" w:fill="auto"/>
            <w:vAlign w:val="center"/>
          </w:tcPr>
          <w:p w14:paraId="6F8CCCC7">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25B81392">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22010234</w:t>
            </w:r>
          </w:p>
        </w:tc>
        <w:tc>
          <w:tcPr>
            <w:tcW w:w="734" w:type="pct"/>
            <w:shd w:val="clear" w:color="auto" w:fill="auto"/>
            <w:vAlign w:val="center"/>
          </w:tcPr>
          <w:p w14:paraId="42B565AA">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378BC21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147B0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F40CF0D">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19</w:t>
            </w:r>
          </w:p>
        </w:tc>
        <w:tc>
          <w:tcPr>
            <w:tcW w:w="1580" w:type="pct"/>
            <w:shd w:val="clear" w:color="auto" w:fill="auto"/>
            <w:vAlign w:val="center"/>
          </w:tcPr>
          <w:p w14:paraId="7B41772D">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生创新与创业实务（一）</w:t>
            </w:r>
          </w:p>
        </w:tc>
        <w:tc>
          <w:tcPr>
            <w:tcW w:w="703" w:type="pct"/>
            <w:shd w:val="clear" w:color="auto" w:fill="auto"/>
            <w:vAlign w:val="center"/>
          </w:tcPr>
          <w:p w14:paraId="6BCB2F4E">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6261EB51">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22010235</w:t>
            </w:r>
          </w:p>
        </w:tc>
        <w:tc>
          <w:tcPr>
            <w:tcW w:w="734" w:type="pct"/>
            <w:shd w:val="clear" w:color="auto" w:fill="auto"/>
            <w:vAlign w:val="center"/>
          </w:tcPr>
          <w:p w14:paraId="1C94BA49">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4A7251D8">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1D31E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D9B2D6A">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20</w:t>
            </w:r>
          </w:p>
        </w:tc>
        <w:tc>
          <w:tcPr>
            <w:tcW w:w="1580" w:type="pct"/>
            <w:shd w:val="clear" w:color="auto" w:fill="auto"/>
            <w:vAlign w:val="center"/>
          </w:tcPr>
          <w:p w14:paraId="0148F678">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大学生</w:t>
            </w:r>
            <w:r>
              <w:rPr>
                <w:rFonts w:hint="eastAsia"/>
                <w:sz w:val="21"/>
                <w:szCs w:val="16"/>
                <w:highlight w:val="none"/>
              </w:rPr>
              <w:t>职业发展与就业指导（二）</w:t>
            </w:r>
          </w:p>
        </w:tc>
        <w:tc>
          <w:tcPr>
            <w:tcW w:w="703" w:type="pct"/>
            <w:shd w:val="clear" w:color="auto" w:fill="auto"/>
            <w:vAlign w:val="center"/>
          </w:tcPr>
          <w:p w14:paraId="4B24B9E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24F30CFE">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22010236</w:t>
            </w:r>
          </w:p>
        </w:tc>
        <w:tc>
          <w:tcPr>
            <w:tcW w:w="734" w:type="pct"/>
            <w:shd w:val="clear" w:color="auto" w:fill="auto"/>
            <w:vAlign w:val="center"/>
          </w:tcPr>
          <w:p w14:paraId="0A5F3C4C">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1D53ED39">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14:paraId="38765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E2CFC88">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21</w:t>
            </w:r>
          </w:p>
        </w:tc>
        <w:tc>
          <w:tcPr>
            <w:tcW w:w="1580" w:type="pct"/>
            <w:shd w:val="clear" w:color="auto" w:fill="auto"/>
            <w:vAlign w:val="center"/>
          </w:tcPr>
          <w:p w14:paraId="49F411BE">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生创新与创业实务（二）</w:t>
            </w:r>
          </w:p>
        </w:tc>
        <w:tc>
          <w:tcPr>
            <w:tcW w:w="703" w:type="pct"/>
            <w:shd w:val="clear" w:color="auto" w:fill="auto"/>
            <w:vAlign w:val="center"/>
          </w:tcPr>
          <w:p w14:paraId="430C4192">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12B6725E">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22010237</w:t>
            </w:r>
          </w:p>
        </w:tc>
        <w:tc>
          <w:tcPr>
            <w:tcW w:w="734" w:type="pct"/>
            <w:shd w:val="clear" w:color="auto" w:fill="auto"/>
            <w:vAlign w:val="center"/>
          </w:tcPr>
          <w:p w14:paraId="4E817298">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1DFFA9F6">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4</w:t>
            </w:r>
          </w:p>
        </w:tc>
      </w:tr>
      <w:tr w14:paraId="126081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5C174BD">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22</w:t>
            </w:r>
          </w:p>
        </w:tc>
        <w:tc>
          <w:tcPr>
            <w:tcW w:w="1580" w:type="pct"/>
            <w:shd w:val="clear" w:color="auto" w:fill="auto"/>
            <w:vAlign w:val="center"/>
          </w:tcPr>
          <w:p w14:paraId="3CCB1A03">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大学体育</w:t>
            </w:r>
            <w:r>
              <w:rPr>
                <w:rFonts w:hint="eastAsia"/>
                <w:sz w:val="21"/>
                <w:szCs w:val="16"/>
                <w:highlight w:val="none"/>
              </w:rPr>
              <w:t>（一）</w:t>
            </w:r>
          </w:p>
        </w:tc>
        <w:tc>
          <w:tcPr>
            <w:tcW w:w="703" w:type="pct"/>
            <w:shd w:val="clear" w:color="auto" w:fill="auto"/>
            <w:vAlign w:val="center"/>
          </w:tcPr>
          <w:p w14:paraId="0D8E422D">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5734BBA5">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22010238</w:t>
            </w:r>
          </w:p>
        </w:tc>
        <w:tc>
          <w:tcPr>
            <w:tcW w:w="734" w:type="pct"/>
            <w:shd w:val="clear" w:color="auto" w:fill="auto"/>
            <w:vAlign w:val="center"/>
          </w:tcPr>
          <w:p w14:paraId="37DF722C">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1.5</w:t>
            </w:r>
            <w:r>
              <w:rPr>
                <w:rFonts w:hint="eastAsia"/>
                <w:sz w:val="21"/>
                <w:szCs w:val="16"/>
                <w:highlight w:val="none"/>
              </w:rPr>
              <w:t>/3</w:t>
            </w:r>
            <w:r>
              <w:rPr>
                <w:rFonts w:hint="eastAsia"/>
                <w:sz w:val="21"/>
                <w:szCs w:val="16"/>
                <w:highlight w:val="none"/>
                <w:lang w:val="en-US" w:eastAsia="zh-CN"/>
              </w:rPr>
              <w:t>6</w:t>
            </w:r>
          </w:p>
        </w:tc>
        <w:tc>
          <w:tcPr>
            <w:tcW w:w="815" w:type="pct"/>
            <w:shd w:val="clear" w:color="auto" w:fill="auto"/>
            <w:vAlign w:val="center"/>
          </w:tcPr>
          <w:p w14:paraId="2BA505B8">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45472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2749952D">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23</w:t>
            </w:r>
          </w:p>
        </w:tc>
        <w:tc>
          <w:tcPr>
            <w:tcW w:w="1580" w:type="pct"/>
            <w:shd w:val="clear" w:color="auto" w:fill="auto"/>
            <w:vAlign w:val="center"/>
          </w:tcPr>
          <w:p w14:paraId="6ABA4359">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大学体育</w:t>
            </w:r>
            <w:r>
              <w:rPr>
                <w:rFonts w:hint="eastAsia"/>
                <w:sz w:val="21"/>
                <w:szCs w:val="16"/>
                <w:highlight w:val="none"/>
              </w:rPr>
              <w:t>（二）</w:t>
            </w:r>
          </w:p>
        </w:tc>
        <w:tc>
          <w:tcPr>
            <w:tcW w:w="703" w:type="pct"/>
            <w:shd w:val="clear" w:color="auto" w:fill="auto"/>
            <w:vAlign w:val="center"/>
          </w:tcPr>
          <w:p w14:paraId="60BD6ED4">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68E274DF">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22010239</w:t>
            </w:r>
          </w:p>
        </w:tc>
        <w:tc>
          <w:tcPr>
            <w:tcW w:w="734" w:type="pct"/>
            <w:shd w:val="clear" w:color="auto" w:fill="auto"/>
            <w:vAlign w:val="center"/>
          </w:tcPr>
          <w:p w14:paraId="76761EE6">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1.5</w:t>
            </w:r>
            <w:r>
              <w:rPr>
                <w:rFonts w:hint="eastAsia"/>
                <w:sz w:val="21"/>
                <w:szCs w:val="16"/>
                <w:highlight w:val="none"/>
              </w:rPr>
              <w:t>/3</w:t>
            </w:r>
            <w:r>
              <w:rPr>
                <w:rFonts w:hint="eastAsia"/>
                <w:sz w:val="21"/>
                <w:szCs w:val="16"/>
                <w:highlight w:val="none"/>
                <w:lang w:val="en-US" w:eastAsia="zh-CN"/>
              </w:rPr>
              <w:t>6</w:t>
            </w:r>
          </w:p>
        </w:tc>
        <w:tc>
          <w:tcPr>
            <w:tcW w:w="815" w:type="pct"/>
            <w:shd w:val="clear" w:color="auto" w:fill="auto"/>
            <w:vAlign w:val="center"/>
          </w:tcPr>
          <w:p w14:paraId="0D97417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1B231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59FA0063">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24</w:t>
            </w:r>
          </w:p>
        </w:tc>
        <w:tc>
          <w:tcPr>
            <w:tcW w:w="1580" w:type="pct"/>
            <w:shd w:val="clear" w:color="auto" w:fill="auto"/>
            <w:vAlign w:val="center"/>
          </w:tcPr>
          <w:p w14:paraId="42BABAB9">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大学体育（三）</w:t>
            </w:r>
          </w:p>
        </w:tc>
        <w:tc>
          <w:tcPr>
            <w:tcW w:w="703" w:type="pct"/>
            <w:shd w:val="clear" w:color="auto" w:fill="auto"/>
            <w:vAlign w:val="center"/>
          </w:tcPr>
          <w:p w14:paraId="3B21962F">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73412947">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22010240</w:t>
            </w:r>
          </w:p>
        </w:tc>
        <w:tc>
          <w:tcPr>
            <w:tcW w:w="734" w:type="pct"/>
            <w:shd w:val="clear" w:color="auto" w:fill="auto"/>
            <w:vAlign w:val="center"/>
          </w:tcPr>
          <w:p w14:paraId="6E295DCA">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1.5</w:t>
            </w:r>
            <w:r>
              <w:rPr>
                <w:rFonts w:hint="eastAsia"/>
                <w:sz w:val="21"/>
                <w:szCs w:val="16"/>
                <w:highlight w:val="none"/>
              </w:rPr>
              <w:t>/3</w:t>
            </w:r>
            <w:r>
              <w:rPr>
                <w:rFonts w:hint="eastAsia"/>
                <w:sz w:val="21"/>
                <w:szCs w:val="16"/>
                <w:highlight w:val="none"/>
                <w:lang w:val="en-US" w:eastAsia="zh-CN"/>
              </w:rPr>
              <w:t>6</w:t>
            </w:r>
          </w:p>
        </w:tc>
        <w:tc>
          <w:tcPr>
            <w:tcW w:w="815" w:type="pct"/>
            <w:shd w:val="clear" w:color="auto" w:fill="auto"/>
            <w:vAlign w:val="center"/>
          </w:tcPr>
          <w:p w14:paraId="25D8646E">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14:paraId="4CB64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22D87373">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25</w:t>
            </w:r>
          </w:p>
        </w:tc>
        <w:tc>
          <w:tcPr>
            <w:tcW w:w="1580" w:type="pct"/>
            <w:shd w:val="clear" w:color="auto" w:fill="auto"/>
            <w:vAlign w:val="center"/>
          </w:tcPr>
          <w:p w14:paraId="09AB6CB3">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大学英语（一）</w:t>
            </w:r>
          </w:p>
        </w:tc>
        <w:tc>
          <w:tcPr>
            <w:tcW w:w="703" w:type="pct"/>
            <w:shd w:val="clear" w:color="auto" w:fill="auto"/>
            <w:vAlign w:val="center"/>
          </w:tcPr>
          <w:p w14:paraId="680BE982">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4AA7DEE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22010241</w:t>
            </w:r>
          </w:p>
        </w:tc>
        <w:tc>
          <w:tcPr>
            <w:tcW w:w="734" w:type="pct"/>
            <w:shd w:val="clear" w:color="auto" w:fill="auto"/>
            <w:vAlign w:val="center"/>
          </w:tcPr>
          <w:p w14:paraId="30CDA64D">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3/48</w:t>
            </w:r>
          </w:p>
        </w:tc>
        <w:tc>
          <w:tcPr>
            <w:tcW w:w="815" w:type="pct"/>
            <w:shd w:val="clear" w:color="auto" w:fill="auto"/>
            <w:vAlign w:val="center"/>
          </w:tcPr>
          <w:p w14:paraId="3C5EA439">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5F037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E742CD1">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26</w:t>
            </w:r>
          </w:p>
        </w:tc>
        <w:tc>
          <w:tcPr>
            <w:tcW w:w="1580" w:type="pct"/>
            <w:shd w:val="clear" w:color="auto" w:fill="auto"/>
            <w:vAlign w:val="center"/>
          </w:tcPr>
          <w:p w14:paraId="2DC76EF1">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大学英语（二）</w:t>
            </w:r>
          </w:p>
        </w:tc>
        <w:tc>
          <w:tcPr>
            <w:tcW w:w="703" w:type="pct"/>
            <w:shd w:val="clear" w:color="auto" w:fill="auto"/>
            <w:vAlign w:val="center"/>
          </w:tcPr>
          <w:p w14:paraId="471C1D4E">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299CF7C5">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22010242</w:t>
            </w:r>
          </w:p>
        </w:tc>
        <w:tc>
          <w:tcPr>
            <w:tcW w:w="734" w:type="pct"/>
            <w:shd w:val="clear" w:color="auto" w:fill="auto"/>
            <w:vAlign w:val="center"/>
          </w:tcPr>
          <w:p w14:paraId="7EC9273F">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3/48</w:t>
            </w:r>
          </w:p>
        </w:tc>
        <w:tc>
          <w:tcPr>
            <w:tcW w:w="815" w:type="pct"/>
            <w:shd w:val="clear" w:color="auto" w:fill="auto"/>
            <w:vAlign w:val="center"/>
          </w:tcPr>
          <w:p w14:paraId="031479FD">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56B2AC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D493B28">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27</w:t>
            </w:r>
          </w:p>
        </w:tc>
        <w:tc>
          <w:tcPr>
            <w:tcW w:w="1580" w:type="pct"/>
            <w:shd w:val="clear" w:color="auto" w:fill="auto"/>
            <w:vAlign w:val="center"/>
          </w:tcPr>
          <w:p w14:paraId="720C9385">
            <w:pPr>
              <w:keepNext w:val="0"/>
              <w:keepLines w:val="0"/>
              <w:suppressLineNumbers w:val="0"/>
              <w:spacing w:before="0" w:beforeAutospacing="0" w:after="0" w:afterAutospacing="0"/>
              <w:ind w:left="0" w:right="0"/>
              <w:rPr>
                <w:rFonts w:hint="eastAsia"/>
                <w:sz w:val="21"/>
                <w:szCs w:val="16"/>
                <w:highlight w:val="none"/>
                <w:lang w:val="en-US" w:eastAsia="zh-CN"/>
              </w:rPr>
            </w:pPr>
            <w:r>
              <w:rPr>
                <w:rFonts w:hint="eastAsia"/>
                <w:sz w:val="21"/>
                <w:szCs w:val="16"/>
                <w:highlight w:val="none"/>
              </w:rPr>
              <w:t>信息技术</w:t>
            </w:r>
          </w:p>
        </w:tc>
        <w:tc>
          <w:tcPr>
            <w:tcW w:w="703" w:type="pct"/>
            <w:shd w:val="clear" w:color="auto" w:fill="auto"/>
            <w:vAlign w:val="center"/>
          </w:tcPr>
          <w:p w14:paraId="746465EE">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27F1660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17010056</w:t>
            </w:r>
          </w:p>
        </w:tc>
        <w:tc>
          <w:tcPr>
            <w:tcW w:w="734" w:type="pct"/>
            <w:shd w:val="clear" w:color="auto" w:fill="auto"/>
            <w:vAlign w:val="center"/>
          </w:tcPr>
          <w:p w14:paraId="384824AC">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w:t>
            </w:r>
            <w:r>
              <w:rPr>
                <w:rFonts w:hint="eastAsia"/>
                <w:sz w:val="21"/>
                <w:szCs w:val="16"/>
                <w:highlight w:val="none"/>
              </w:rPr>
              <w:t>/</w:t>
            </w:r>
            <w:r>
              <w:rPr>
                <w:rFonts w:hint="eastAsia"/>
                <w:sz w:val="21"/>
                <w:szCs w:val="16"/>
                <w:highlight w:val="none"/>
                <w:lang w:val="en-US" w:eastAsia="zh-CN"/>
              </w:rPr>
              <w:t>48</w:t>
            </w:r>
          </w:p>
        </w:tc>
        <w:tc>
          <w:tcPr>
            <w:tcW w:w="815" w:type="pct"/>
            <w:shd w:val="clear" w:color="auto" w:fill="auto"/>
            <w:vAlign w:val="center"/>
          </w:tcPr>
          <w:p w14:paraId="34D69F4A">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1</w:t>
            </w:r>
          </w:p>
        </w:tc>
      </w:tr>
      <w:tr w14:paraId="051FA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7" w:type="pct"/>
            <w:shd w:val="clear" w:color="auto" w:fill="auto"/>
            <w:vAlign w:val="center"/>
          </w:tcPr>
          <w:p w14:paraId="73FA7FA5">
            <w:pPr>
              <w:keepNext w:val="0"/>
              <w:keepLines w:val="0"/>
              <w:widowControl/>
              <w:suppressLineNumbers w:val="0"/>
              <w:spacing w:before="0" w:beforeAutospacing="0" w:after="0" w:afterAutospacing="0"/>
              <w:ind w:left="0" w:right="0"/>
              <w:jc w:val="center"/>
              <w:textAlignment w:val="center"/>
              <w:rPr>
                <w:rFonts w:hint="default" w:eastAsia="宋体" w:cs="Arial" w:asciiTheme="minorHAnsi" w:hAnsiTheme="minorHAnsi"/>
                <w:kern w:val="0"/>
                <w:sz w:val="20"/>
                <w:szCs w:val="20"/>
                <w:highlight w:val="none"/>
                <w:lang w:bidi="ar"/>
              </w:rPr>
            </w:pPr>
            <w:r>
              <w:rPr>
                <w:rFonts w:hint="eastAsia" w:ascii="宋体" w:hAnsi="宋体" w:eastAsia="宋体" w:cs="宋体"/>
                <w:i w:val="0"/>
                <w:iCs w:val="0"/>
                <w:color w:val="000000"/>
                <w:kern w:val="0"/>
                <w:sz w:val="22"/>
                <w:szCs w:val="22"/>
                <w:u w:val="none"/>
                <w:lang w:val="en-US" w:eastAsia="zh-CN" w:bidi="ar"/>
              </w:rPr>
              <w:t>28</w:t>
            </w:r>
          </w:p>
        </w:tc>
        <w:tc>
          <w:tcPr>
            <w:tcW w:w="1580" w:type="pct"/>
            <w:shd w:val="clear" w:color="auto" w:fill="auto"/>
            <w:vAlign w:val="center"/>
          </w:tcPr>
          <w:p w14:paraId="58C73380">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rPr>
              <w:t>艺术修养</w:t>
            </w:r>
          </w:p>
        </w:tc>
        <w:tc>
          <w:tcPr>
            <w:tcW w:w="703" w:type="pct"/>
            <w:shd w:val="clear" w:color="auto" w:fill="auto"/>
            <w:vAlign w:val="center"/>
          </w:tcPr>
          <w:p w14:paraId="66A750F2">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6A3C99B8">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21010072</w:t>
            </w:r>
          </w:p>
        </w:tc>
        <w:tc>
          <w:tcPr>
            <w:tcW w:w="734" w:type="pct"/>
            <w:shd w:val="clear" w:color="auto" w:fill="auto"/>
            <w:vAlign w:val="center"/>
          </w:tcPr>
          <w:p w14:paraId="4A71147F">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2/32</w:t>
            </w:r>
          </w:p>
        </w:tc>
        <w:tc>
          <w:tcPr>
            <w:tcW w:w="815" w:type="pct"/>
            <w:shd w:val="clear" w:color="auto" w:fill="auto"/>
            <w:vAlign w:val="center"/>
          </w:tcPr>
          <w:p w14:paraId="1ACE79AA">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4</w:t>
            </w:r>
          </w:p>
        </w:tc>
      </w:tr>
      <w:tr w14:paraId="4156E1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7" w:type="pct"/>
            <w:shd w:val="clear" w:color="auto" w:fill="auto"/>
            <w:vAlign w:val="center"/>
          </w:tcPr>
          <w:p w14:paraId="6DB2C265">
            <w:pPr>
              <w:keepNext w:val="0"/>
              <w:keepLines w:val="0"/>
              <w:widowControl/>
              <w:suppressLineNumbers w:val="0"/>
              <w:spacing w:before="0" w:beforeAutospacing="0" w:after="0" w:afterAutospacing="0"/>
              <w:ind w:left="0" w:right="0"/>
              <w:jc w:val="center"/>
              <w:textAlignment w:val="center"/>
              <w:rPr>
                <w:rFonts w:hint="default" w:eastAsia="宋体" w:cs="Arial" w:asciiTheme="minorHAnsi" w:hAnsiTheme="minorHAnsi"/>
                <w:kern w:val="0"/>
                <w:sz w:val="20"/>
                <w:szCs w:val="20"/>
                <w:highlight w:val="none"/>
                <w:lang w:bidi="ar"/>
              </w:rPr>
            </w:pPr>
            <w:r>
              <w:rPr>
                <w:rFonts w:hint="eastAsia" w:ascii="宋体" w:hAnsi="宋体" w:eastAsia="宋体" w:cs="宋体"/>
                <w:i w:val="0"/>
                <w:iCs w:val="0"/>
                <w:color w:val="000000"/>
                <w:kern w:val="0"/>
                <w:sz w:val="22"/>
                <w:szCs w:val="22"/>
                <w:u w:val="none"/>
                <w:lang w:val="en-US" w:eastAsia="zh-CN" w:bidi="ar"/>
              </w:rPr>
              <w:t>29</w:t>
            </w:r>
          </w:p>
        </w:tc>
        <w:tc>
          <w:tcPr>
            <w:tcW w:w="1580" w:type="pct"/>
            <w:shd w:val="clear" w:color="auto" w:fill="auto"/>
            <w:vAlign w:val="center"/>
          </w:tcPr>
          <w:p w14:paraId="3A270E05">
            <w:pPr>
              <w:keepNext w:val="0"/>
              <w:keepLines w:val="0"/>
              <w:suppressLineNumbers w:val="0"/>
              <w:spacing w:before="0" w:beforeAutospacing="0" w:after="0" w:afterAutospacing="0"/>
              <w:ind w:left="0" w:right="0"/>
              <w:rPr>
                <w:rFonts w:hint="eastAsia"/>
                <w:sz w:val="21"/>
                <w:szCs w:val="16"/>
                <w:highlight w:val="none"/>
                <w:lang w:val="en-US" w:eastAsia="zh-CN"/>
              </w:rPr>
            </w:pPr>
            <w:r>
              <w:rPr>
                <w:rFonts w:hint="eastAsia"/>
                <w:sz w:val="21"/>
                <w:szCs w:val="16"/>
                <w:highlight w:val="none"/>
                <w:lang w:val="en-US" w:eastAsia="zh-CN"/>
              </w:rPr>
              <w:t>人工智能应用基础</w:t>
            </w:r>
          </w:p>
        </w:tc>
        <w:tc>
          <w:tcPr>
            <w:tcW w:w="703" w:type="pct"/>
            <w:shd w:val="clear" w:color="auto" w:fill="auto"/>
            <w:vAlign w:val="center"/>
          </w:tcPr>
          <w:p w14:paraId="5892BBF1">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455D43C9">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17010004</w:t>
            </w:r>
          </w:p>
        </w:tc>
        <w:tc>
          <w:tcPr>
            <w:tcW w:w="734" w:type="pct"/>
            <w:shd w:val="clear" w:color="auto" w:fill="auto"/>
            <w:vAlign w:val="center"/>
          </w:tcPr>
          <w:p w14:paraId="719E4C04">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2/32</w:t>
            </w:r>
          </w:p>
        </w:tc>
        <w:tc>
          <w:tcPr>
            <w:tcW w:w="815" w:type="pct"/>
            <w:shd w:val="clear" w:color="auto" w:fill="auto"/>
            <w:vAlign w:val="center"/>
          </w:tcPr>
          <w:p w14:paraId="5C1B0A2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w:t>
            </w:r>
          </w:p>
        </w:tc>
      </w:tr>
      <w:tr w14:paraId="683B7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7" w:type="pct"/>
            <w:shd w:val="clear" w:color="auto" w:fill="auto"/>
            <w:vAlign w:val="center"/>
          </w:tcPr>
          <w:p w14:paraId="23A26148">
            <w:pPr>
              <w:keepNext w:val="0"/>
              <w:keepLines w:val="0"/>
              <w:widowControl/>
              <w:suppressLineNumbers w:val="0"/>
              <w:spacing w:before="0" w:beforeAutospacing="0" w:after="0" w:afterAutospacing="0"/>
              <w:ind w:left="0" w:right="0"/>
              <w:jc w:val="center"/>
              <w:textAlignment w:val="center"/>
              <w:rPr>
                <w:rFonts w:hint="default" w:eastAsia="宋体" w:cs="Arial" w:asciiTheme="minorHAnsi" w:hAnsiTheme="minorHAnsi"/>
                <w:kern w:val="0"/>
                <w:sz w:val="20"/>
                <w:szCs w:val="20"/>
                <w:highlight w:val="none"/>
                <w:lang w:bidi="ar"/>
              </w:rPr>
            </w:pPr>
            <w:r>
              <w:rPr>
                <w:rFonts w:hint="eastAsia" w:ascii="宋体" w:hAnsi="宋体" w:eastAsia="宋体" w:cs="宋体"/>
                <w:i w:val="0"/>
                <w:iCs w:val="0"/>
                <w:color w:val="000000"/>
                <w:kern w:val="0"/>
                <w:sz w:val="22"/>
                <w:szCs w:val="22"/>
                <w:u w:val="none"/>
                <w:lang w:val="en-US" w:eastAsia="zh-CN" w:bidi="ar"/>
              </w:rPr>
              <w:t>30</w:t>
            </w:r>
          </w:p>
        </w:tc>
        <w:tc>
          <w:tcPr>
            <w:tcW w:w="1580" w:type="pct"/>
            <w:shd w:val="clear" w:color="auto" w:fill="auto"/>
            <w:vAlign w:val="center"/>
          </w:tcPr>
          <w:p w14:paraId="5E1B6B21">
            <w:pPr>
              <w:keepNext w:val="0"/>
              <w:keepLines w:val="0"/>
              <w:suppressLineNumbers w:val="0"/>
              <w:spacing w:before="0" w:beforeAutospacing="0" w:after="0" w:afterAutospacing="0"/>
              <w:ind w:left="0" w:right="0"/>
              <w:rPr>
                <w:rFonts w:hint="eastAsia"/>
                <w:sz w:val="21"/>
                <w:szCs w:val="16"/>
                <w:highlight w:val="none"/>
                <w:lang w:val="en-US" w:eastAsia="zh-CN"/>
              </w:rPr>
            </w:pPr>
            <w:r>
              <w:rPr>
                <w:rFonts w:hint="eastAsia"/>
                <w:sz w:val="21"/>
                <w:szCs w:val="16"/>
                <w:highlight w:val="none"/>
              </w:rPr>
              <w:t>精益生产与管理基础</w:t>
            </w:r>
          </w:p>
        </w:tc>
        <w:tc>
          <w:tcPr>
            <w:tcW w:w="703" w:type="pct"/>
            <w:shd w:val="clear" w:color="auto" w:fill="auto"/>
            <w:vAlign w:val="center"/>
          </w:tcPr>
          <w:p w14:paraId="5D608B3C">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320722E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19010112</w:t>
            </w:r>
          </w:p>
        </w:tc>
        <w:tc>
          <w:tcPr>
            <w:tcW w:w="734" w:type="pct"/>
            <w:shd w:val="clear" w:color="auto" w:fill="auto"/>
            <w:vAlign w:val="center"/>
          </w:tcPr>
          <w:p w14:paraId="4D17E138">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4412D3E4">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w:t>
            </w:r>
          </w:p>
        </w:tc>
      </w:tr>
      <w:tr w14:paraId="76F95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7" w:type="pct"/>
            <w:shd w:val="clear" w:color="auto" w:fill="auto"/>
            <w:vAlign w:val="center"/>
          </w:tcPr>
          <w:p w14:paraId="7B121FF9">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31</w:t>
            </w:r>
          </w:p>
        </w:tc>
        <w:tc>
          <w:tcPr>
            <w:tcW w:w="1580" w:type="pct"/>
            <w:shd w:val="clear" w:color="auto" w:fill="auto"/>
            <w:vAlign w:val="center"/>
          </w:tcPr>
          <w:p w14:paraId="493A294E">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中国共产党简史、社会主义发展史、新中国史、改革开放史</w:t>
            </w:r>
          </w:p>
        </w:tc>
        <w:tc>
          <w:tcPr>
            <w:tcW w:w="703" w:type="pct"/>
            <w:shd w:val="clear" w:color="auto" w:fill="auto"/>
            <w:vAlign w:val="center"/>
          </w:tcPr>
          <w:p w14:paraId="6240DDA9">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限定选修课</w:t>
            </w:r>
          </w:p>
        </w:tc>
        <w:tc>
          <w:tcPr>
            <w:tcW w:w="719" w:type="pct"/>
            <w:shd w:val="clear" w:color="auto" w:fill="auto"/>
            <w:vAlign w:val="center"/>
          </w:tcPr>
          <w:p w14:paraId="180B1175">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49010084</w:t>
            </w:r>
          </w:p>
        </w:tc>
        <w:tc>
          <w:tcPr>
            <w:tcW w:w="734" w:type="pct"/>
            <w:shd w:val="clear" w:color="auto" w:fill="auto"/>
            <w:vAlign w:val="center"/>
          </w:tcPr>
          <w:p w14:paraId="4EED867C">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4463108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2-6</w:t>
            </w:r>
          </w:p>
        </w:tc>
      </w:tr>
      <w:tr w14:paraId="7A0C4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53AEDDC">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32</w:t>
            </w:r>
          </w:p>
        </w:tc>
        <w:tc>
          <w:tcPr>
            <w:tcW w:w="1580" w:type="pct"/>
            <w:shd w:val="clear" w:color="auto" w:fill="auto"/>
            <w:vAlign w:val="center"/>
          </w:tcPr>
          <w:p w14:paraId="41C31248">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中国优秀传统文化</w:t>
            </w:r>
          </w:p>
        </w:tc>
        <w:tc>
          <w:tcPr>
            <w:tcW w:w="703" w:type="pct"/>
            <w:shd w:val="clear" w:color="auto" w:fill="auto"/>
            <w:vAlign w:val="center"/>
          </w:tcPr>
          <w:p w14:paraId="06CEA8EE">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限定选修课</w:t>
            </w:r>
          </w:p>
        </w:tc>
        <w:tc>
          <w:tcPr>
            <w:tcW w:w="719" w:type="pct"/>
            <w:shd w:val="clear" w:color="auto" w:fill="auto"/>
            <w:vAlign w:val="center"/>
          </w:tcPr>
          <w:p w14:paraId="1DCA7068">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22010243</w:t>
            </w:r>
          </w:p>
        </w:tc>
        <w:tc>
          <w:tcPr>
            <w:tcW w:w="734" w:type="pct"/>
            <w:shd w:val="clear" w:color="auto" w:fill="auto"/>
            <w:vAlign w:val="center"/>
          </w:tcPr>
          <w:p w14:paraId="29972DD1">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2F05A032">
            <w:pPr>
              <w:keepNext w:val="0"/>
              <w:keepLines w:val="0"/>
              <w:suppressLineNumbers w:val="0"/>
              <w:spacing w:before="0" w:beforeAutospacing="0" w:after="0" w:afterAutospacing="0"/>
              <w:ind w:left="0" w:right="0"/>
              <w:jc w:val="center"/>
              <w:rPr>
                <w:rFonts w:hint="default"/>
                <w:sz w:val="21"/>
                <w:szCs w:val="16"/>
                <w:highlight w:val="none"/>
                <w:lang w:val="en-US" w:eastAsia="zh-CN"/>
              </w:rPr>
            </w:pPr>
          </w:p>
        </w:tc>
      </w:tr>
      <w:tr w14:paraId="6537E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1A5280F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33</w:t>
            </w:r>
          </w:p>
        </w:tc>
        <w:tc>
          <w:tcPr>
            <w:tcW w:w="1580" w:type="pct"/>
            <w:shd w:val="clear" w:color="auto" w:fill="auto"/>
            <w:vAlign w:val="center"/>
          </w:tcPr>
          <w:p w14:paraId="44338060">
            <w:pPr>
              <w:keepNext w:val="0"/>
              <w:keepLines w:val="0"/>
              <w:suppressLineNumbers w:val="0"/>
              <w:spacing w:before="0" w:beforeAutospacing="0" w:after="0" w:afterAutospacing="0"/>
              <w:ind w:left="0" w:right="0"/>
              <w:rPr>
                <w:rFonts w:hint="eastAsia"/>
                <w:sz w:val="21"/>
                <w:szCs w:val="16"/>
                <w:highlight w:val="none"/>
              </w:rPr>
            </w:pPr>
            <w:r>
              <w:rPr>
                <w:rFonts w:hint="eastAsia"/>
                <w:sz w:val="21"/>
                <w:szCs w:val="16"/>
                <w:highlight w:val="none"/>
                <w:lang w:val="en-US" w:eastAsia="zh-CN"/>
              </w:rPr>
              <w:t>通用礼仪</w:t>
            </w:r>
          </w:p>
        </w:tc>
        <w:tc>
          <w:tcPr>
            <w:tcW w:w="703" w:type="pct"/>
            <w:shd w:val="clear" w:color="auto" w:fill="auto"/>
            <w:vAlign w:val="center"/>
          </w:tcPr>
          <w:p w14:paraId="5BF415B3">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lang w:val="en-US" w:eastAsia="zh-CN"/>
              </w:rPr>
              <w:t>限定选修课</w:t>
            </w:r>
          </w:p>
        </w:tc>
        <w:tc>
          <w:tcPr>
            <w:tcW w:w="719" w:type="pct"/>
            <w:shd w:val="clear" w:color="auto" w:fill="auto"/>
            <w:vAlign w:val="center"/>
          </w:tcPr>
          <w:p w14:paraId="6B022053">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22010026</w:t>
            </w:r>
          </w:p>
        </w:tc>
        <w:tc>
          <w:tcPr>
            <w:tcW w:w="1189" w:type="dxa"/>
            <w:shd w:val="clear" w:color="auto" w:fill="auto"/>
            <w:vAlign w:val="center"/>
          </w:tcPr>
          <w:p w14:paraId="5A41C0DA">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rPr>
              <w:t>1/16</w:t>
            </w:r>
          </w:p>
        </w:tc>
        <w:tc>
          <w:tcPr>
            <w:tcW w:w="815" w:type="pct"/>
            <w:shd w:val="clear" w:color="auto" w:fill="auto"/>
            <w:vAlign w:val="center"/>
          </w:tcPr>
          <w:p w14:paraId="7E63CBE1">
            <w:pPr>
              <w:keepNext w:val="0"/>
              <w:keepLines w:val="0"/>
              <w:suppressLineNumbers w:val="0"/>
              <w:spacing w:before="0" w:beforeAutospacing="0" w:after="0" w:afterAutospacing="0"/>
              <w:ind w:left="0" w:right="0"/>
              <w:jc w:val="center"/>
              <w:rPr>
                <w:rFonts w:hint="default"/>
                <w:sz w:val="21"/>
                <w:szCs w:val="16"/>
                <w:highlight w:val="none"/>
                <w:lang w:val="en-US" w:eastAsia="zh-CN"/>
              </w:rPr>
            </w:pPr>
          </w:p>
        </w:tc>
      </w:tr>
      <w:tr w14:paraId="73177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6ACD7CB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34</w:t>
            </w:r>
          </w:p>
        </w:tc>
        <w:tc>
          <w:tcPr>
            <w:tcW w:w="1580" w:type="pct"/>
            <w:shd w:val="clear" w:color="auto" w:fill="auto"/>
            <w:vAlign w:val="center"/>
          </w:tcPr>
          <w:p w14:paraId="6249AA0D">
            <w:pPr>
              <w:keepNext w:val="0"/>
              <w:keepLines w:val="0"/>
              <w:suppressLineNumbers w:val="0"/>
              <w:spacing w:before="0" w:beforeAutospacing="0" w:after="0" w:afterAutospacing="0"/>
              <w:ind w:left="0" w:right="0"/>
              <w:rPr>
                <w:rFonts w:hint="eastAsia"/>
                <w:sz w:val="21"/>
                <w:szCs w:val="16"/>
                <w:highlight w:val="none"/>
              </w:rPr>
            </w:pPr>
            <w:r>
              <w:rPr>
                <w:rFonts w:hint="eastAsia"/>
                <w:sz w:val="21"/>
                <w:szCs w:val="16"/>
                <w:highlight w:val="none"/>
                <w:lang w:val="en-US" w:eastAsia="zh-CN"/>
              </w:rPr>
              <w:t>应用文写作</w:t>
            </w:r>
          </w:p>
        </w:tc>
        <w:tc>
          <w:tcPr>
            <w:tcW w:w="703" w:type="pct"/>
            <w:shd w:val="clear" w:color="auto" w:fill="auto"/>
            <w:vAlign w:val="center"/>
          </w:tcPr>
          <w:p w14:paraId="2076A16F">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lang w:val="en-US" w:eastAsia="zh-CN"/>
              </w:rPr>
              <w:t>限定选修课</w:t>
            </w:r>
          </w:p>
        </w:tc>
        <w:tc>
          <w:tcPr>
            <w:tcW w:w="719" w:type="pct"/>
            <w:shd w:val="clear" w:color="auto" w:fill="auto"/>
            <w:vAlign w:val="center"/>
          </w:tcPr>
          <w:p w14:paraId="207A1ABF">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22010244</w:t>
            </w:r>
          </w:p>
        </w:tc>
        <w:tc>
          <w:tcPr>
            <w:tcW w:w="1189" w:type="dxa"/>
            <w:shd w:val="clear" w:color="auto" w:fill="auto"/>
            <w:vAlign w:val="center"/>
          </w:tcPr>
          <w:p w14:paraId="3240EC2F">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rPr>
              <w:t>1/16</w:t>
            </w:r>
          </w:p>
        </w:tc>
        <w:tc>
          <w:tcPr>
            <w:tcW w:w="815" w:type="pct"/>
            <w:shd w:val="clear" w:color="auto" w:fill="auto"/>
            <w:vAlign w:val="center"/>
          </w:tcPr>
          <w:p w14:paraId="6B395069">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w:t>
            </w:r>
          </w:p>
        </w:tc>
      </w:tr>
      <w:tr w14:paraId="3D80E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D4B94D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35</w:t>
            </w:r>
          </w:p>
        </w:tc>
        <w:tc>
          <w:tcPr>
            <w:tcW w:w="1580" w:type="pct"/>
            <w:shd w:val="clear" w:color="auto" w:fill="auto"/>
            <w:vAlign w:val="center"/>
          </w:tcPr>
          <w:p w14:paraId="2CB543E9">
            <w:pPr>
              <w:keepNext w:val="0"/>
              <w:keepLines w:val="0"/>
              <w:suppressLineNumbers w:val="0"/>
              <w:spacing w:before="0" w:beforeAutospacing="0" w:after="0" w:afterAutospacing="0"/>
              <w:ind w:left="0" w:right="0"/>
              <w:rPr>
                <w:rFonts w:hint="eastAsia"/>
                <w:sz w:val="21"/>
                <w:szCs w:val="16"/>
                <w:highlight w:val="none"/>
              </w:rPr>
            </w:pPr>
            <w:r>
              <w:rPr>
                <w:rFonts w:hint="eastAsia"/>
                <w:sz w:val="21"/>
                <w:szCs w:val="16"/>
                <w:highlight w:val="none"/>
                <w:lang w:val="en-US" w:eastAsia="zh-CN"/>
              </w:rPr>
              <w:t>大学语文</w:t>
            </w:r>
          </w:p>
        </w:tc>
        <w:tc>
          <w:tcPr>
            <w:tcW w:w="703" w:type="pct"/>
            <w:shd w:val="clear" w:color="auto" w:fill="auto"/>
            <w:vAlign w:val="center"/>
          </w:tcPr>
          <w:p w14:paraId="23995ABF">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lang w:val="en-US" w:eastAsia="zh-CN"/>
              </w:rPr>
              <w:t>限定选修课</w:t>
            </w:r>
          </w:p>
        </w:tc>
        <w:tc>
          <w:tcPr>
            <w:tcW w:w="719" w:type="pct"/>
            <w:shd w:val="clear" w:color="auto" w:fill="auto"/>
            <w:vAlign w:val="center"/>
          </w:tcPr>
          <w:p w14:paraId="15FB9C09">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22010245</w:t>
            </w:r>
          </w:p>
        </w:tc>
        <w:tc>
          <w:tcPr>
            <w:tcW w:w="734" w:type="pct"/>
            <w:shd w:val="clear" w:color="auto" w:fill="auto"/>
            <w:vAlign w:val="center"/>
          </w:tcPr>
          <w:p w14:paraId="6BB1CFA9">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2/32</w:t>
            </w:r>
          </w:p>
        </w:tc>
        <w:tc>
          <w:tcPr>
            <w:tcW w:w="815" w:type="pct"/>
            <w:shd w:val="clear" w:color="auto" w:fill="auto"/>
            <w:vAlign w:val="center"/>
          </w:tcPr>
          <w:p w14:paraId="030894BE">
            <w:pPr>
              <w:keepNext w:val="0"/>
              <w:keepLines w:val="0"/>
              <w:suppressLineNumbers w:val="0"/>
              <w:spacing w:before="0" w:beforeAutospacing="0" w:after="0" w:afterAutospacing="0"/>
              <w:ind w:left="0" w:right="0"/>
              <w:jc w:val="center"/>
              <w:rPr>
                <w:rFonts w:hint="default"/>
                <w:sz w:val="21"/>
                <w:szCs w:val="16"/>
                <w:highlight w:val="none"/>
                <w:lang w:val="en-US" w:eastAsia="zh-CN"/>
              </w:rPr>
            </w:pPr>
          </w:p>
        </w:tc>
      </w:tr>
    </w:tbl>
    <w:p w14:paraId="1BCFAA55">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val="en-US" w:eastAsia="zh-CN"/>
        </w:rPr>
        <w:t>注：</w:t>
      </w:r>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lang w:val="en-US" w:eastAsia="zh-CN"/>
        </w:rPr>
        <w:t>信息技术</w:t>
      </w:r>
      <w:r>
        <w:rPr>
          <w:rFonts w:hint="eastAsia" w:ascii="仿宋_GB2312" w:hAnsi="仿宋_GB2312" w:eastAsia="仿宋_GB2312" w:cs="仿宋_GB2312"/>
          <w:highlight w:val="none"/>
          <w:lang w:eastAsia="zh-CN"/>
        </w:rPr>
        <w:t>》机电工程学院、电子信息工程学院、贸易与旅游管理学院、艺术学院在第1学期开设，其他学院在第2学期开设；</w:t>
      </w:r>
    </w:p>
    <w:p w14:paraId="6B763751">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lang w:val="en-US" w:eastAsia="zh-CN"/>
        </w:rPr>
        <w:t>艺术修养</w:t>
      </w:r>
      <w:r>
        <w:rPr>
          <w:rFonts w:hint="eastAsia" w:ascii="仿宋_GB2312" w:hAnsi="仿宋_GB2312" w:eastAsia="仿宋_GB2312" w:cs="仿宋_GB2312"/>
          <w:highlight w:val="none"/>
          <w:lang w:eastAsia="zh-CN"/>
        </w:rPr>
        <w:t>》汽车工程学院、财经与物流管理学院、贸易与旅游管理学院、艺术学院在第3学期开设，其他学院在第4学期开设。</w:t>
      </w:r>
    </w:p>
    <w:p w14:paraId="1A195BC7">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rPr>
        <w:t>精益生产与管理基础</w:t>
      </w:r>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rPr>
        <w:t>19010112</w:t>
      </w:r>
      <w:r>
        <w:rPr>
          <w:rFonts w:hint="eastAsia" w:ascii="仿宋_GB2312" w:hAnsi="仿宋_GB2312" w:eastAsia="仿宋_GB2312" w:cs="仿宋_GB2312"/>
          <w:highlight w:val="none"/>
          <w:lang w:eastAsia="zh-CN"/>
        </w:rPr>
        <w:t>）机电工程学院、财经与物流管理学院在第2学期开设，电子信息工程学院、汽车工程学院在第3学期开设；《</w:t>
      </w:r>
      <w:r>
        <w:rPr>
          <w:rFonts w:hint="eastAsia" w:ascii="仿宋_GB2312" w:hAnsi="仿宋_GB2312" w:eastAsia="仿宋_GB2312" w:cs="仿宋_GB2312"/>
          <w:highlight w:val="none"/>
        </w:rPr>
        <w:t>精益生产与管理基础</w:t>
      </w:r>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rPr>
        <w:t>20019999</w:t>
      </w:r>
      <w:r>
        <w:rPr>
          <w:rFonts w:hint="eastAsia" w:ascii="仿宋_GB2312" w:hAnsi="仿宋_GB2312" w:eastAsia="仿宋_GB2312" w:cs="仿宋_GB2312"/>
          <w:highlight w:val="none"/>
          <w:lang w:eastAsia="zh-CN"/>
        </w:rPr>
        <w:t>）环境与食品工程学院、艺术学院在第3学期开设，贸易与旅游管理学院在第4学期开设；</w:t>
      </w:r>
    </w:p>
    <w:p w14:paraId="2795B4CA">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eastAsia="zh-CN"/>
        </w:rPr>
        <w:t>《人工智能应用基础》机电工程学院、电子信息工程学院、贸易与旅游管理学院、艺术学院在第2学期开设，其他学院在第3学期开设。</w:t>
      </w:r>
    </w:p>
    <w:p w14:paraId="68D4DAB5">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highlight w:val="none"/>
          <w:lang w:val="en-US" w:eastAsia="zh-CN"/>
        </w:rPr>
      </w:pPr>
      <w:r>
        <w:rPr>
          <w:rFonts w:hint="eastAsia" w:ascii="仿宋_GB2312" w:hAnsi="仿宋_GB2312" w:eastAsia="仿宋_GB2312" w:cs="仿宋_GB2312"/>
          <w:highlight w:val="none"/>
          <w:lang w:val="en-US" w:eastAsia="zh-CN"/>
        </w:rPr>
        <w:t>限定选修课应至少修得2学分；“人文素养类”课程模块由各二级学院选定1门开设。</w:t>
      </w:r>
    </w:p>
    <w:p w14:paraId="43AD7803">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 专业</w:t>
      </w:r>
      <w:r>
        <w:rPr>
          <w:rFonts w:hint="eastAsia" w:ascii="宋体" w:hAnsi="宋体" w:eastAsia="宋体" w:cs="宋体"/>
          <w:b w:val="0"/>
          <w:bCs/>
          <w:sz w:val="28"/>
          <w:szCs w:val="21"/>
          <w:lang w:val="en-US" w:eastAsia="zh-CN"/>
        </w:rPr>
        <w:t>教育课程</w:t>
      </w:r>
      <w:r>
        <w:rPr>
          <w:rFonts w:hint="eastAsia" w:ascii="宋体" w:hAnsi="宋体" w:eastAsia="宋体" w:cs="宋体"/>
          <w:b w:val="0"/>
          <w:bCs/>
          <w:sz w:val="28"/>
          <w:szCs w:val="21"/>
        </w:rPr>
        <w:t>安排</w:t>
      </w:r>
    </w:p>
    <w:p w14:paraId="4FD15B65">
      <w:pPr>
        <w:pStyle w:val="18"/>
        <w:ind w:firstLine="422"/>
        <w:rPr>
          <w:rFonts w:hint="eastAsia"/>
        </w:rPr>
      </w:pPr>
      <w:r>
        <w:rPr>
          <w:rFonts w:hint="eastAsia"/>
        </w:rPr>
        <w:t>表7-4 专业</w:t>
      </w:r>
      <w:r>
        <w:rPr>
          <w:rFonts w:hint="eastAsia"/>
          <w:lang w:val="en-US" w:eastAsia="zh-CN"/>
        </w:rPr>
        <w:t>教育课程</w:t>
      </w:r>
      <w:r>
        <w:rPr>
          <w:rFonts w:hint="eastAsia"/>
        </w:rPr>
        <w:t>安排表</w:t>
      </w:r>
    </w:p>
    <w:tbl>
      <w:tblPr>
        <w:tblStyle w:val="12"/>
        <w:tblW w:w="464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18"/>
        <w:gridCol w:w="2468"/>
        <w:gridCol w:w="968"/>
        <w:gridCol w:w="1060"/>
        <w:gridCol w:w="1106"/>
        <w:gridCol w:w="1697"/>
      </w:tblGrid>
      <w:tr w14:paraId="2B90B0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390" w:type="pct"/>
            <w:shd w:val="clear" w:color="auto" w:fill="auto"/>
            <w:vAlign w:val="center"/>
          </w:tcPr>
          <w:p w14:paraId="5C01AE5B">
            <w:pPr>
              <w:keepNext w:val="0"/>
              <w:keepLines w:val="0"/>
              <w:suppressLineNumbers w:val="0"/>
              <w:spacing w:before="0" w:beforeAutospacing="0" w:after="0" w:afterAutospacing="0" w:line="280" w:lineRule="exact"/>
              <w:ind w:left="0" w:right="0"/>
              <w:jc w:val="center"/>
              <w:rPr>
                <w:rFonts w:hint="eastAsia" w:ascii="Times New Roman" w:hAnsi="Times New Roman" w:cs="Times New Roman"/>
                <w:b/>
                <w:bCs/>
                <w:sz w:val="21"/>
                <w:szCs w:val="16"/>
              </w:rPr>
            </w:pPr>
            <w:r>
              <w:rPr>
                <w:rFonts w:hint="eastAsia" w:ascii="Times New Roman" w:hAnsi="Times New Roman" w:cs="Times New Roman"/>
                <w:b/>
                <w:bCs/>
                <w:sz w:val="21"/>
                <w:szCs w:val="16"/>
              </w:rPr>
              <w:t>序号</w:t>
            </w:r>
          </w:p>
        </w:tc>
        <w:tc>
          <w:tcPr>
            <w:tcW w:w="1558" w:type="pct"/>
            <w:shd w:val="clear" w:color="auto" w:fill="auto"/>
            <w:vAlign w:val="center"/>
          </w:tcPr>
          <w:p w14:paraId="51E99526">
            <w:pPr>
              <w:keepNext w:val="0"/>
              <w:keepLines w:val="0"/>
              <w:suppressLineNumbers w:val="0"/>
              <w:spacing w:before="0" w:beforeAutospacing="0" w:after="0" w:afterAutospacing="0" w:line="280" w:lineRule="exact"/>
              <w:ind w:left="0" w:right="0"/>
              <w:jc w:val="center"/>
              <w:rPr>
                <w:rFonts w:hint="eastAsia" w:ascii="Times New Roman" w:hAnsi="Times New Roman" w:cs="Times New Roman"/>
                <w:b/>
                <w:bCs/>
                <w:sz w:val="21"/>
                <w:szCs w:val="16"/>
              </w:rPr>
            </w:pPr>
            <w:r>
              <w:rPr>
                <w:rFonts w:hint="eastAsia" w:ascii="Times New Roman" w:hAnsi="Times New Roman" w:cs="Times New Roman"/>
                <w:b/>
                <w:bCs/>
                <w:sz w:val="21"/>
                <w:szCs w:val="16"/>
              </w:rPr>
              <w:t>课程名称</w:t>
            </w:r>
          </w:p>
        </w:tc>
        <w:tc>
          <w:tcPr>
            <w:tcW w:w="611" w:type="pct"/>
            <w:shd w:val="clear" w:color="auto" w:fill="auto"/>
            <w:vAlign w:val="center"/>
          </w:tcPr>
          <w:p w14:paraId="57EA7324">
            <w:pPr>
              <w:keepNext w:val="0"/>
              <w:keepLines w:val="0"/>
              <w:suppressLineNumbers w:val="0"/>
              <w:spacing w:before="0" w:beforeAutospacing="0" w:after="0" w:afterAutospacing="0" w:line="280" w:lineRule="exact"/>
              <w:ind w:left="0" w:right="0"/>
              <w:jc w:val="center"/>
              <w:rPr>
                <w:rFonts w:hint="eastAsia" w:ascii="Times New Roman" w:hAnsi="Times New Roman" w:cs="Times New Roman"/>
                <w:b/>
                <w:bCs/>
                <w:sz w:val="21"/>
                <w:szCs w:val="16"/>
              </w:rPr>
            </w:pPr>
            <w:r>
              <w:rPr>
                <w:rFonts w:hint="eastAsia" w:ascii="Times New Roman" w:hAnsi="Times New Roman" w:cs="Times New Roman"/>
                <w:b/>
                <w:bCs/>
                <w:sz w:val="21"/>
                <w:szCs w:val="16"/>
              </w:rPr>
              <w:t>课程性质</w:t>
            </w:r>
          </w:p>
        </w:tc>
        <w:tc>
          <w:tcPr>
            <w:tcW w:w="669" w:type="pct"/>
            <w:shd w:val="clear" w:color="auto" w:fill="auto"/>
            <w:vAlign w:val="center"/>
          </w:tcPr>
          <w:p w14:paraId="52DC90D3">
            <w:pPr>
              <w:keepNext w:val="0"/>
              <w:keepLines w:val="0"/>
              <w:suppressLineNumbers w:val="0"/>
              <w:spacing w:before="0" w:beforeAutospacing="0" w:after="0" w:afterAutospacing="0" w:line="280" w:lineRule="exact"/>
              <w:ind w:left="0" w:right="0"/>
              <w:jc w:val="center"/>
              <w:rPr>
                <w:rFonts w:hint="eastAsia" w:ascii="Times New Roman" w:hAnsi="Times New Roman" w:cs="Times New Roman"/>
                <w:b/>
                <w:bCs/>
                <w:sz w:val="21"/>
                <w:szCs w:val="16"/>
              </w:rPr>
            </w:pPr>
            <w:r>
              <w:rPr>
                <w:rFonts w:hint="eastAsia" w:ascii="Times New Roman" w:hAnsi="Times New Roman" w:cs="Times New Roman"/>
                <w:b/>
                <w:bCs/>
                <w:sz w:val="21"/>
                <w:szCs w:val="16"/>
              </w:rPr>
              <w:t>课程代码</w:t>
            </w:r>
          </w:p>
        </w:tc>
        <w:tc>
          <w:tcPr>
            <w:tcW w:w="698" w:type="pct"/>
            <w:shd w:val="clear" w:color="auto" w:fill="auto"/>
            <w:vAlign w:val="center"/>
          </w:tcPr>
          <w:p w14:paraId="3697B8FB">
            <w:pPr>
              <w:keepNext w:val="0"/>
              <w:keepLines w:val="0"/>
              <w:suppressLineNumbers w:val="0"/>
              <w:spacing w:before="0" w:beforeAutospacing="0" w:after="0" w:afterAutospacing="0" w:line="280" w:lineRule="exact"/>
              <w:ind w:left="0" w:right="0"/>
              <w:jc w:val="center"/>
              <w:rPr>
                <w:rFonts w:hint="eastAsia" w:ascii="Times New Roman" w:hAnsi="Times New Roman" w:cs="Times New Roman"/>
                <w:b/>
                <w:bCs/>
                <w:sz w:val="21"/>
                <w:szCs w:val="16"/>
              </w:rPr>
            </w:pPr>
            <w:r>
              <w:rPr>
                <w:rFonts w:hint="eastAsia" w:ascii="Times New Roman" w:hAnsi="Times New Roman" w:cs="Times New Roman"/>
                <w:b/>
                <w:bCs/>
                <w:sz w:val="21"/>
                <w:szCs w:val="16"/>
              </w:rPr>
              <w:t>学分/学时</w:t>
            </w:r>
          </w:p>
        </w:tc>
        <w:tc>
          <w:tcPr>
            <w:tcW w:w="1071" w:type="pct"/>
            <w:shd w:val="clear" w:color="auto" w:fill="auto"/>
            <w:vAlign w:val="center"/>
          </w:tcPr>
          <w:p w14:paraId="6AF747FC">
            <w:pPr>
              <w:keepNext w:val="0"/>
              <w:keepLines w:val="0"/>
              <w:suppressLineNumbers w:val="0"/>
              <w:spacing w:before="0" w:beforeAutospacing="0" w:after="0" w:afterAutospacing="0" w:line="280" w:lineRule="exact"/>
              <w:ind w:left="0" w:right="0"/>
              <w:jc w:val="center"/>
              <w:rPr>
                <w:rFonts w:hint="default" w:ascii="Times New Roman" w:hAnsi="Times New Roman" w:eastAsia="仿宋_GB2312" w:cs="Times New Roman"/>
                <w:b/>
                <w:bCs/>
                <w:sz w:val="21"/>
                <w:szCs w:val="16"/>
                <w:lang w:val="en-US" w:eastAsia="zh-CN"/>
              </w:rPr>
            </w:pPr>
            <w:r>
              <w:rPr>
                <w:rFonts w:hint="eastAsia" w:ascii="Times New Roman" w:hAnsi="Times New Roman" w:cs="Times New Roman"/>
                <w:b/>
                <w:bCs/>
                <w:sz w:val="21"/>
                <w:szCs w:val="16"/>
                <w:lang w:val="en-US" w:eastAsia="zh-CN"/>
              </w:rPr>
              <w:t>开设学期</w:t>
            </w:r>
          </w:p>
        </w:tc>
      </w:tr>
      <w:tr w14:paraId="45B1B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390" w:type="pct"/>
            <w:shd w:val="clear" w:color="auto" w:fill="auto"/>
            <w:vAlign w:val="center"/>
          </w:tcPr>
          <w:p w14:paraId="0B092CF4">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rPr>
            </w:pPr>
            <w:r>
              <w:rPr>
                <w:rFonts w:hint="eastAsia" w:ascii="宋体" w:hAnsi="宋体" w:eastAsia="宋体" w:cs="宋体"/>
                <w:i w:val="0"/>
                <w:iCs w:val="0"/>
                <w:color w:val="000000"/>
                <w:kern w:val="0"/>
                <w:sz w:val="22"/>
                <w:szCs w:val="22"/>
                <w:u w:val="none"/>
                <w:lang w:val="en-US" w:eastAsia="zh-CN" w:bidi="ar"/>
              </w:rPr>
              <w:t>1</w:t>
            </w:r>
          </w:p>
        </w:tc>
        <w:tc>
          <w:tcPr>
            <w:tcW w:w="1558" w:type="pct"/>
            <w:shd w:val="clear" w:color="auto" w:fill="auto"/>
            <w:vAlign w:val="center"/>
          </w:tcPr>
          <w:p w14:paraId="2EA14064">
            <w:pPr>
              <w:keepNext w:val="0"/>
              <w:keepLines w:val="0"/>
              <w:widowControl/>
              <w:suppressLineNumbers w:val="0"/>
              <w:spacing w:before="0" w:beforeAutospacing="0" w:after="0" w:afterAutospacing="0"/>
              <w:ind w:left="0" w:right="0"/>
              <w:jc w:val="left"/>
              <w:textAlignment w:val="center"/>
              <w:rPr>
                <w:rFonts w:hint="eastAsia"/>
                <w:color w:val="auto"/>
              </w:rPr>
            </w:pPr>
            <w:r>
              <w:rPr>
                <w:rFonts w:hint="eastAsia" w:ascii="仿宋_GB2312" w:hAnsi="宋体" w:eastAsia="仿宋_GB2312" w:cs="仿宋_GB2312"/>
                <w:i w:val="0"/>
                <w:iCs w:val="0"/>
                <w:color w:val="000000"/>
                <w:kern w:val="0"/>
                <w:sz w:val="21"/>
                <w:szCs w:val="21"/>
                <w:u w:val="none"/>
                <w:lang w:val="en-US" w:eastAsia="zh-CN" w:bidi="ar"/>
              </w:rPr>
              <w:t>高等数学</w:t>
            </w:r>
          </w:p>
        </w:tc>
        <w:tc>
          <w:tcPr>
            <w:tcW w:w="611" w:type="pct"/>
            <w:shd w:val="clear" w:color="auto" w:fill="auto"/>
            <w:vAlign w:val="center"/>
          </w:tcPr>
          <w:p w14:paraId="362B918C">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rPr>
                <w:rFonts w:hint="default"/>
                <w:color w:val="auto"/>
                <w:lang w:val="en-US" w:eastAsia="zh-CN"/>
              </w:rPr>
            </w:pPr>
            <w:r>
              <w:rPr>
                <w:rFonts w:hint="eastAsia"/>
                <w:color w:val="auto"/>
                <w:lang w:val="en-US" w:eastAsia="zh-CN"/>
              </w:rPr>
              <w:t>专业必修课</w:t>
            </w:r>
          </w:p>
        </w:tc>
        <w:tc>
          <w:tcPr>
            <w:tcW w:w="1060" w:type="dxa"/>
            <w:shd w:val="clear" w:color="auto" w:fill="auto"/>
            <w:vAlign w:val="center"/>
          </w:tcPr>
          <w:p w14:paraId="621DD176">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22010247</w:t>
            </w:r>
          </w:p>
        </w:tc>
        <w:tc>
          <w:tcPr>
            <w:tcW w:w="698" w:type="pct"/>
            <w:shd w:val="clear" w:color="auto" w:fill="auto"/>
            <w:vAlign w:val="center"/>
          </w:tcPr>
          <w:p w14:paraId="3121FC8E">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rPr>
            </w:pPr>
            <w:r>
              <w:rPr>
                <w:rFonts w:hint="default" w:ascii="Times New Roman" w:hAnsi="Times New Roman" w:eastAsia="宋体" w:cs="Times New Roman"/>
                <w:i w:val="0"/>
                <w:iCs w:val="0"/>
                <w:color w:val="000000"/>
                <w:kern w:val="0"/>
                <w:sz w:val="21"/>
                <w:szCs w:val="21"/>
                <w:u w:val="none"/>
                <w:lang w:val="en-US" w:eastAsia="zh-CN" w:bidi="ar"/>
              </w:rPr>
              <w:t>4/64</w:t>
            </w:r>
          </w:p>
        </w:tc>
        <w:tc>
          <w:tcPr>
            <w:tcW w:w="1071" w:type="pct"/>
            <w:shd w:val="clear" w:color="auto" w:fill="auto"/>
            <w:vAlign w:val="center"/>
          </w:tcPr>
          <w:p w14:paraId="3E5970D4">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rPr>
            </w:pPr>
            <w:r>
              <w:rPr>
                <w:rFonts w:hint="eastAsia" w:ascii="宋体" w:hAnsi="宋体" w:eastAsia="宋体" w:cs="宋体"/>
                <w:i w:val="0"/>
                <w:iCs w:val="0"/>
                <w:color w:val="000000"/>
                <w:kern w:val="0"/>
                <w:sz w:val="21"/>
                <w:szCs w:val="21"/>
                <w:u w:val="none"/>
                <w:lang w:val="en-US" w:eastAsia="zh-CN" w:bidi="ar"/>
              </w:rPr>
              <w:t>第</w:t>
            </w:r>
            <w:r>
              <w:rPr>
                <w:rStyle w:val="36"/>
                <w:rFonts w:eastAsia="宋体"/>
                <w:lang w:val="en-US" w:eastAsia="zh-CN" w:bidi="ar"/>
              </w:rPr>
              <w:t>1</w:t>
            </w:r>
            <w:r>
              <w:rPr>
                <w:rFonts w:hint="eastAsia" w:ascii="宋体" w:hAnsi="宋体" w:eastAsia="宋体" w:cs="宋体"/>
                <w:i w:val="0"/>
                <w:iCs w:val="0"/>
                <w:color w:val="000000"/>
                <w:kern w:val="0"/>
                <w:sz w:val="21"/>
                <w:szCs w:val="21"/>
                <w:u w:val="none"/>
                <w:lang w:val="en-US" w:eastAsia="zh-CN" w:bidi="ar"/>
              </w:rPr>
              <w:t>学期开设</w:t>
            </w:r>
          </w:p>
        </w:tc>
      </w:tr>
      <w:tr w14:paraId="6BF135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390" w:type="pct"/>
            <w:shd w:val="clear" w:color="auto" w:fill="auto"/>
            <w:vAlign w:val="center"/>
          </w:tcPr>
          <w:p w14:paraId="0B35C9B8">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eastAsia" w:ascii="Times New Roman" w:hAnsi="Times New Roman" w:eastAsia="仿宋_GB2312" w:cs="Times New Roman"/>
                <w:kern w:val="2"/>
                <w:sz w:val="32"/>
                <w:szCs w:val="22"/>
                <w:lang w:val="en-US" w:eastAsia="zh-CN" w:bidi="ar-SA"/>
              </w:rPr>
            </w:pPr>
            <w:r>
              <w:rPr>
                <w:rFonts w:hint="eastAsia" w:ascii="宋体" w:hAnsi="宋体" w:eastAsia="宋体" w:cs="宋体"/>
                <w:i w:val="0"/>
                <w:iCs w:val="0"/>
                <w:color w:val="000000"/>
                <w:kern w:val="0"/>
                <w:sz w:val="22"/>
                <w:szCs w:val="22"/>
                <w:u w:val="none"/>
                <w:lang w:val="en-US" w:eastAsia="zh-CN" w:bidi="ar"/>
              </w:rPr>
              <w:t>2</w:t>
            </w:r>
          </w:p>
        </w:tc>
        <w:tc>
          <w:tcPr>
            <w:tcW w:w="1558" w:type="pct"/>
            <w:shd w:val="clear" w:color="auto" w:fill="auto"/>
            <w:vAlign w:val="center"/>
          </w:tcPr>
          <w:p w14:paraId="4772FB64">
            <w:pPr>
              <w:keepNext w:val="0"/>
              <w:keepLines w:val="0"/>
              <w:widowControl/>
              <w:suppressLineNumbers w:val="0"/>
              <w:spacing w:before="0" w:beforeAutospacing="0" w:after="0" w:afterAutospacing="0"/>
              <w:ind w:left="0" w:right="0"/>
              <w:jc w:val="left"/>
              <w:textAlignment w:val="center"/>
              <w:rPr>
                <w:rFonts w:hint="default" w:ascii="Times New Roman" w:hAnsi="Times New Roman" w:eastAsia="仿宋_GB2312" w:cs="Times New Roman"/>
                <w:color w:val="auto"/>
                <w:kern w:val="2"/>
                <w:sz w:val="21"/>
                <w:szCs w:val="22"/>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入学教育与专业入门</w:t>
            </w:r>
          </w:p>
        </w:tc>
        <w:tc>
          <w:tcPr>
            <w:tcW w:w="611" w:type="pct"/>
            <w:shd w:val="clear" w:color="auto" w:fill="auto"/>
            <w:vAlign w:val="center"/>
          </w:tcPr>
          <w:p w14:paraId="56C22472">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专业必修课</w:t>
            </w:r>
          </w:p>
        </w:tc>
        <w:tc>
          <w:tcPr>
            <w:tcW w:w="1060" w:type="dxa"/>
            <w:shd w:val="clear" w:color="auto" w:fill="auto"/>
            <w:vAlign w:val="center"/>
          </w:tcPr>
          <w:p w14:paraId="104CFEAB">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15010298</w:t>
            </w:r>
          </w:p>
        </w:tc>
        <w:tc>
          <w:tcPr>
            <w:tcW w:w="698" w:type="pct"/>
            <w:shd w:val="clear" w:color="auto" w:fill="auto"/>
            <w:vAlign w:val="center"/>
          </w:tcPr>
          <w:p w14:paraId="3F7CD145">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eastAsia="宋体" w:cs="Times New Roman"/>
                <w:i w:val="0"/>
                <w:iCs w:val="0"/>
                <w:color w:val="000000"/>
                <w:kern w:val="0"/>
                <w:sz w:val="21"/>
                <w:szCs w:val="21"/>
                <w:u w:val="none"/>
                <w:lang w:val="en-US" w:eastAsia="zh-CN" w:bidi="ar"/>
              </w:rPr>
              <w:t>1</w:t>
            </w:r>
            <w:r>
              <w:rPr>
                <w:rFonts w:hint="default" w:ascii="Times New Roman" w:hAnsi="Times New Roman" w:eastAsia="宋体" w:cs="Times New Roman"/>
                <w:i w:val="0"/>
                <w:iCs w:val="0"/>
                <w:color w:val="000000"/>
                <w:kern w:val="0"/>
                <w:sz w:val="21"/>
                <w:szCs w:val="21"/>
                <w:u w:val="none"/>
                <w:lang w:val="en-US" w:eastAsia="zh-CN" w:bidi="ar"/>
              </w:rPr>
              <w:t>/</w:t>
            </w:r>
            <w:r>
              <w:rPr>
                <w:rFonts w:hint="eastAsia" w:eastAsia="宋体" w:cs="Times New Roman"/>
                <w:i w:val="0"/>
                <w:iCs w:val="0"/>
                <w:color w:val="000000"/>
                <w:kern w:val="0"/>
                <w:sz w:val="21"/>
                <w:szCs w:val="21"/>
                <w:u w:val="none"/>
                <w:lang w:val="en-US" w:eastAsia="zh-CN" w:bidi="ar"/>
              </w:rPr>
              <w:t>16</w:t>
            </w:r>
          </w:p>
        </w:tc>
        <w:tc>
          <w:tcPr>
            <w:tcW w:w="1071" w:type="pct"/>
            <w:shd w:val="clear" w:color="auto" w:fill="auto"/>
            <w:vAlign w:val="center"/>
          </w:tcPr>
          <w:p w14:paraId="754E27B2">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eastAsia" w:ascii="Times New Roman" w:hAnsi="Times New Roman" w:eastAsia="仿宋_GB2312" w:cs="Times New Roman"/>
                <w:kern w:val="2"/>
                <w:sz w:val="32"/>
                <w:szCs w:val="22"/>
                <w:lang w:val="en-US" w:eastAsia="zh-CN" w:bidi="ar-SA"/>
              </w:rPr>
            </w:pPr>
            <w:r>
              <w:rPr>
                <w:rFonts w:hint="eastAsia" w:ascii="宋体" w:hAnsi="宋体" w:eastAsia="宋体" w:cs="宋体"/>
                <w:i w:val="0"/>
                <w:iCs w:val="0"/>
                <w:color w:val="000000"/>
                <w:kern w:val="0"/>
                <w:sz w:val="21"/>
                <w:szCs w:val="21"/>
                <w:u w:val="none"/>
                <w:lang w:val="en-US" w:eastAsia="zh-CN" w:bidi="ar"/>
              </w:rPr>
              <w:t>第</w:t>
            </w:r>
            <w:r>
              <w:rPr>
                <w:rStyle w:val="36"/>
                <w:rFonts w:eastAsia="宋体"/>
                <w:lang w:val="en-US" w:eastAsia="zh-CN" w:bidi="ar"/>
              </w:rPr>
              <w:t>1</w:t>
            </w:r>
            <w:r>
              <w:rPr>
                <w:rFonts w:hint="eastAsia" w:ascii="宋体" w:hAnsi="宋体" w:eastAsia="宋体" w:cs="宋体"/>
                <w:i w:val="0"/>
                <w:iCs w:val="0"/>
                <w:color w:val="000000"/>
                <w:kern w:val="0"/>
                <w:sz w:val="21"/>
                <w:szCs w:val="21"/>
                <w:u w:val="none"/>
                <w:lang w:val="en-US" w:eastAsia="zh-CN" w:bidi="ar"/>
              </w:rPr>
              <w:t>学期开设</w:t>
            </w:r>
          </w:p>
        </w:tc>
      </w:tr>
      <w:tr w14:paraId="2727BB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390" w:type="pct"/>
            <w:shd w:val="clear" w:color="auto" w:fill="auto"/>
            <w:vAlign w:val="center"/>
          </w:tcPr>
          <w:p w14:paraId="7E1E3AE3">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eastAsia" w:ascii="Times New Roman" w:hAnsi="Times New Roman" w:eastAsia="仿宋_GB2312" w:cs="Times New Roman"/>
                <w:kern w:val="2"/>
                <w:sz w:val="32"/>
                <w:szCs w:val="22"/>
                <w:lang w:val="en-US" w:eastAsia="zh-CN" w:bidi="ar-SA"/>
              </w:rPr>
            </w:pPr>
            <w:r>
              <w:rPr>
                <w:rFonts w:hint="eastAsia" w:ascii="宋体" w:hAnsi="宋体" w:eastAsia="宋体" w:cs="宋体"/>
                <w:i w:val="0"/>
                <w:iCs w:val="0"/>
                <w:color w:val="000000"/>
                <w:kern w:val="0"/>
                <w:sz w:val="22"/>
                <w:szCs w:val="22"/>
                <w:u w:val="none"/>
                <w:lang w:val="en-US" w:eastAsia="zh-CN" w:bidi="ar"/>
              </w:rPr>
              <w:t>3</w:t>
            </w:r>
          </w:p>
        </w:tc>
        <w:tc>
          <w:tcPr>
            <w:tcW w:w="1558" w:type="pct"/>
            <w:shd w:val="clear" w:color="auto" w:fill="auto"/>
            <w:vAlign w:val="center"/>
          </w:tcPr>
          <w:p w14:paraId="1744757E">
            <w:pPr>
              <w:keepNext w:val="0"/>
              <w:keepLines w:val="0"/>
              <w:widowControl/>
              <w:suppressLineNumbers w:val="0"/>
              <w:spacing w:before="0" w:beforeAutospacing="0" w:after="0" w:afterAutospacing="0"/>
              <w:ind w:left="0" w:right="0"/>
              <w:jc w:val="left"/>
              <w:textAlignment w:val="center"/>
              <w:rPr>
                <w:rFonts w:hint="default"/>
                <w:color w:val="auto"/>
                <w:lang w:val="en-US" w:eastAsia="zh-CN"/>
              </w:rPr>
            </w:pPr>
            <w:r>
              <w:rPr>
                <w:rFonts w:hint="eastAsia" w:ascii="仿宋_GB2312" w:hAnsi="宋体" w:eastAsia="仿宋_GB2312" w:cs="仿宋_GB2312"/>
                <w:i w:val="0"/>
                <w:iCs w:val="0"/>
                <w:color w:val="000000"/>
                <w:kern w:val="0"/>
                <w:sz w:val="20"/>
                <w:szCs w:val="20"/>
                <w:u w:val="none"/>
                <w:lang w:val="en-US" w:eastAsia="zh-CN" w:bidi="ar"/>
              </w:rPr>
              <w:t>电工</w:t>
            </w:r>
            <w:r>
              <w:rPr>
                <w:rFonts w:hint="eastAsia" w:ascii="仿宋_GB2312" w:hAnsi="宋体" w:cs="仿宋_GB2312"/>
                <w:i w:val="0"/>
                <w:iCs w:val="0"/>
                <w:color w:val="000000"/>
                <w:kern w:val="0"/>
                <w:sz w:val="20"/>
                <w:szCs w:val="20"/>
                <w:u w:val="none"/>
                <w:lang w:val="en-US" w:eastAsia="zh-CN" w:bidi="ar"/>
              </w:rPr>
              <w:t>与</w:t>
            </w:r>
            <w:r>
              <w:rPr>
                <w:rFonts w:hint="eastAsia" w:ascii="仿宋_GB2312" w:hAnsi="宋体" w:eastAsia="仿宋_GB2312" w:cs="仿宋_GB2312"/>
                <w:i w:val="0"/>
                <w:iCs w:val="0"/>
                <w:color w:val="000000"/>
                <w:kern w:val="0"/>
                <w:sz w:val="20"/>
                <w:szCs w:val="20"/>
                <w:u w:val="none"/>
                <w:lang w:val="en-US" w:eastAsia="zh-CN" w:bidi="ar"/>
              </w:rPr>
              <w:t>电子技术</w:t>
            </w:r>
          </w:p>
        </w:tc>
        <w:tc>
          <w:tcPr>
            <w:tcW w:w="611" w:type="pct"/>
            <w:shd w:val="clear" w:color="auto" w:fill="auto"/>
            <w:vAlign w:val="center"/>
          </w:tcPr>
          <w:p w14:paraId="3771AC5C">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专业必修课</w:t>
            </w:r>
          </w:p>
        </w:tc>
        <w:tc>
          <w:tcPr>
            <w:tcW w:w="1060" w:type="dxa"/>
            <w:shd w:val="clear" w:color="auto" w:fill="auto"/>
            <w:vAlign w:val="center"/>
          </w:tcPr>
          <w:p w14:paraId="26D7C727">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15010288</w:t>
            </w:r>
          </w:p>
        </w:tc>
        <w:tc>
          <w:tcPr>
            <w:tcW w:w="698" w:type="pct"/>
            <w:shd w:val="clear" w:color="auto" w:fill="auto"/>
            <w:vAlign w:val="center"/>
          </w:tcPr>
          <w:p w14:paraId="75B169C2">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eastAsia="宋体" w:cs="Times New Roman"/>
                <w:i w:val="0"/>
                <w:iCs w:val="0"/>
                <w:color w:val="000000"/>
                <w:kern w:val="0"/>
                <w:sz w:val="21"/>
                <w:szCs w:val="21"/>
                <w:u w:val="none"/>
                <w:lang w:val="en-US" w:eastAsia="zh-CN" w:bidi="ar"/>
              </w:rPr>
              <w:t>3</w:t>
            </w:r>
            <w:r>
              <w:rPr>
                <w:rFonts w:hint="default" w:ascii="Times New Roman" w:hAnsi="Times New Roman" w:eastAsia="宋体" w:cs="Times New Roman"/>
                <w:i w:val="0"/>
                <w:iCs w:val="0"/>
                <w:color w:val="000000"/>
                <w:kern w:val="0"/>
                <w:sz w:val="21"/>
                <w:szCs w:val="21"/>
                <w:u w:val="none"/>
                <w:lang w:val="en-US" w:eastAsia="zh-CN" w:bidi="ar"/>
              </w:rPr>
              <w:t>/</w:t>
            </w:r>
            <w:r>
              <w:rPr>
                <w:rFonts w:hint="eastAsia" w:eastAsia="宋体" w:cs="Times New Roman"/>
                <w:i w:val="0"/>
                <w:iCs w:val="0"/>
                <w:color w:val="000000"/>
                <w:kern w:val="0"/>
                <w:sz w:val="21"/>
                <w:szCs w:val="21"/>
                <w:u w:val="none"/>
                <w:lang w:val="en-US" w:eastAsia="zh-CN" w:bidi="ar"/>
              </w:rPr>
              <w:t>48</w:t>
            </w:r>
          </w:p>
        </w:tc>
        <w:tc>
          <w:tcPr>
            <w:tcW w:w="1071" w:type="pct"/>
            <w:shd w:val="clear" w:color="auto" w:fill="auto"/>
            <w:vAlign w:val="center"/>
          </w:tcPr>
          <w:p w14:paraId="06D46E9E">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第</w:t>
            </w:r>
            <w:r>
              <w:rPr>
                <w:rStyle w:val="36"/>
                <w:rFonts w:eastAsia="宋体"/>
                <w:lang w:val="en-US" w:eastAsia="zh-CN" w:bidi="ar"/>
              </w:rPr>
              <w:t>1</w:t>
            </w:r>
            <w:r>
              <w:rPr>
                <w:rFonts w:hint="eastAsia" w:ascii="宋体" w:hAnsi="宋体" w:eastAsia="宋体" w:cs="宋体"/>
                <w:i w:val="0"/>
                <w:iCs w:val="0"/>
                <w:color w:val="000000"/>
                <w:kern w:val="0"/>
                <w:sz w:val="21"/>
                <w:szCs w:val="21"/>
                <w:u w:val="none"/>
                <w:lang w:val="en-US" w:eastAsia="zh-CN" w:bidi="ar"/>
              </w:rPr>
              <w:t>学期开设</w:t>
            </w:r>
          </w:p>
        </w:tc>
      </w:tr>
      <w:tr w14:paraId="13AF06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390" w:type="pct"/>
            <w:shd w:val="clear" w:color="auto" w:fill="auto"/>
            <w:vAlign w:val="center"/>
          </w:tcPr>
          <w:p w14:paraId="3B00A211">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eastAsia" w:ascii="Times New Roman" w:hAnsi="Times New Roman" w:eastAsia="仿宋_GB2312" w:cs="Times New Roman"/>
                <w:kern w:val="2"/>
                <w:sz w:val="32"/>
                <w:szCs w:val="22"/>
                <w:lang w:val="en-US" w:eastAsia="zh-CN" w:bidi="ar-SA"/>
              </w:rPr>
            </w:pPr>
            <w:r>
              <w:rPr>
                <w:rFonts w:hint="eastAsia" w:ascii="宋体" w:hAnsi="宋体" w:eastAsia="宋体" w:cs="宋体"/>
                <w:i w:val="0"/>
                <w:iCs w:val="0"/>
                <w:color w:val="000000"/>
                <w:kern w:val="0"/>
                <w:sz w:val="22"/>
                <w:szCs w:val="22"/>
                <w:u w:val="none"/>
                <w:lang w:val="en-US" w:eastAsia="zh-CN" w:bidi="ar"/>
              </w:rPr>
              <w:t>4</w:t>
            </w:r>
          </w:p>
        </w:tc>
        <w:tc>
          <w:tcPr>
            <w:tcW w:w="1558" w:type="pct"/>
            <w:shd w:val="clear" w:color="auto" w:fill="auto"/>
            <w:vAlign w:val="center"/>
          </w:tcPr>
          <w:p w14:paraId="0A04AEAF">
            <w:pPr>
              <w:keepNext w:val="0"/>
              <w:keepLines w:val="0"/>
              <w:widowControl/>
              <w:suppressLineNumbers w:val="0"/>
              <w:spacing w:before="0" w:beforeAutospacing="0" w:after="0" w:afterAutospacing="0"/>
              <w:ind w:left="0" w:right="0"/>
              <w:jc w:val="left"/>
              <w:textAlignment w:val="center"/>
              <w:rPr>
                <w:rFonts w:hint="eastAsia"/>
                <w:color w:val="auto"/>
              </w:rPr>
            </w:pPr>
            <w:r>
              <w:rPr>
                <w:rFonts w:hint="eastAsia" w:ascii="仿宋_GB2312" w:hAnsi="宋体" w:eastAsia="仿宋_GB2312" w:cs="仿宋_GB2312"/>
                <w:i w:val="0"/>
                <w:iCs w:val="0"/>
                <w:color w:val="000000"/>
                <w:kern w:val="0"/>
                <w:sz w:val="21"/>
                <w:szCs w:val="21"/>
                <w:u w:val="none"/>
                <w:lang w:val="en-US" w:eastAsia="zh-CN" w:bidi="ar"/>
              </w:rPr>
              <w:t>机械制图</w:t>
            </w:r>
          </w:p>
        </w:tc>
        <w:tc>
          <w:tcPr>
            <w:tcW w:w="611" w:type="pct"/>
            <w:shd w:val="clear" w:color="auto" w:fill="auto"/>
            <w:vAlign w:val="center"/>
          </w:tcPr>
          <w:p w14:paraId="155503DD">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rPr>
                <w:rFonts w:hint="default"/>
                <w:color w:val="auto"/>
                <w:lang w:val="en-US" w:eastAsia="zh-CN"/>
              </w:rPr>
            </w:pPr>
            <w:r>
              <w:rPr>
                <w:rFonts w:hint="eastAsia"/>
                <w:color w:val="auto"/>
                <w:lang w:val="en-US" w:eastAsia="zh-CN"/>
              </w:rPr>
              <w:t>专业必修课</w:t>
            </w:r>
          </w:p>
        </w:tc>
        <w:tc>
          <w:tcPr>
            <w:tcW w:w="1060" w:type="dxa"/>
            <w:shd w:val="clear" w:color="auto" w:fill="auto"/>
            <w:vAlign w:val="center"/>
          </w:tcPr>
          <w:p w14:paraId="01C1C1D1">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15010291</w:t>
            </w:r>
          </w:p>
        </w:tc>
        <w:tc>
          <w:tcPr>
            <w:tcW w:w="698" w:type="pct"/>
            <w:shd w:val="clear" w:color="auto" w:fill="auto"/>
            <w:vAlign w:val="center"/>
          </w:tcPr>
          <w:p w14:paraId="6BEC4D1E">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3/48</w:t>
            </w:r>
          </w:p>
        </w:tc>
        <w:tc>
          <w:tcPr>
            <w:tcW w:w="1071" w:type="pct"/>
            <w:shd w:val="clear" w:color="auto" w:fill="auto"/>
            <w:vAlign w:val="center"/>
          </w:tcPr>
          <w:p w14:paraId="196BB19F">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rPr>
            </w:pPr>
            <w:r>
              <w:rPr>
                <w:rFonts w:hint="eastAsia" w:ascii="宋体" w:hAnsi="宋体" w:eastAsia="宋体" w:cs="宋体"/>
                <w:i w:val="0"/>
                <w:iCs w:val="0"/>
                <w:color w:val="000000"/>
                <w:kern w:val="0"/>
                <w:sz w:val="21"/>
                <w:szCs w:val="21"/>
                <w:u w:val="none"/>
                <w:lang w:val="en-US" w:eastAsia="zh-CN" w:bidi="ar"/>
              </w:rPr>
              <w:t>第</w:t>
            </w:r>
            <w:r>
              <w:rPr>
                <w:rStyle w:val="36"/>
                <w:rFonts w:hint="eastAsia" w:eastAsia="宋体"/>
                <w:lang w:val="en-US" w:eastAsia="zh-CN" w:bidi="ar"/>
              </w:rPr>
              <w:t>1</w:t>
            </w:r>
            <w:r>
              <w:rPr>
                <w:rFonts w:hint="eastAsia" w:ascii="宋体" w:hAnsi="宋体" w:eastAsia="宋体" w:cs="宋体"/>
                <w:i w:val="0"/>
                <w:iCs w:val="0"/>
                <w:color w:val="000000"/>
                <w:kern w:val="0"/>
                <w:sz w:val="21"/>
                <w:szCs w:val="21"/>
                <w:u w:val="none"/>
                <w:lang w:val="en-US" w:eastAsia="zh-CN" w:bidi="ar"/>
              </w:rPr>
              <w:t>学期开设</w:t>
            </w:r>
          </w:p>
        </w:tc>
      </w:tr>
      <w:tr w14:paraId="19249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390" w:type="pct"/>
            <w:shd w:val="clear" w:color="auto" w:fill="auto"/>
            <w:vAlign w:val="center"/>
          </w:tcPr>
          <w:p w14:paraId="10171CCA">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eastAsia" w:ascii="Times New Roman" w:hAnsi="Times New Roman" w:eastAsia="仿宋_GB2312" w:cs="Times New Roman"/>
                <w:kern w:val="2"/>
                <w:sz w:val="32"/>
                <w:szCs w:val="22"/>
                <w:lang w:val="en-US" w:eastAsia="zh-CN" w:bidi="ar-SA"/>
              </w:rPr>
            </w:pPr>
            <w:r>
              <w:rPr>
                <w:rFonts w:hint="eastAsia" w:ascii="宋体" w:hAnsi="宋体" w:eastAsia="宋体" w:cs="宋体"/>
                <w:i w:val="0"/>
                <w:iCs w:val="0"/>
                <w:color w:val="000000"/>
                <w:kern w:val="0"/>
                <w:sz w:val="22"/>
                <w:szCs w:val="22"/>
                <w:u w:val="none"/>
                <w:lang w:val="en-US" w:eastAsia="zh-CN" w:bidi="ar"/>
              </w:rPr>
              <w:t>5</w:t>
            </w:r>
          </w:p>
        </w:tc>
        <w:tc>
          <w:tcPr>
            <w:tcW w:w="1558" w:type="pct"/>
            <w:shd w:val="clear" w:color="auto" w:fill="auto"/>
            <w:vAlign w:val="center"/>
          </w:tcPr>
          <w:p w14:paraId="1B5E8D18">
            <w:pPr>
              <w:keepNext w:val="0"/>
              <w:keepLines w:val="0"/>
              <w:widowControl/>
              <w:suppressLineNumbers w:val="0"/>
              <w:spacing w:before="0" w:beforeAutospacing="0" w:after="0" w:afterAutospacing="0"/>
              <w:ind w:left="0" w:right="0"/>
              <w:jc w:val="left"/>
              <w:textAlignment w:val="center"/>
              <w:rPr>
                <w:rFonts w:hint="eastAsia"/>
                <w:color w:val="auto"/>
              </w:rPr>
            </w:pPr>
            <w:r>
              <w:rPr>
                <w:rFonts w:hint="eastAsia" w:ascii="仿宋_GB2312" w:hAnsi="宋体" w:eastAsia="仿宋_GB2312" w:cs="仿宋_GB2312"/>
                <w:i w:val="0"/>
                <w:iCs w:val="0"/>
                <w:color w:val="000000"/>
                <w:kern w:val="0"/>
                <w:sz w:val="21"/>
                <w:szCs w:val="21"/>
                <w:u w:val="none"/>
                <w:lang w:val="en-US" w:eastAsia="zh-CN" w:bidi="ar"/>
              </w:rPr>
              <w:t>机械设计基础</w:t>
            </w:r>
          </w:p>
        </w:tc>
        <w:tc>
          <w:tcPr>
            <w:tcW w:w="611" w:type="pct"/>
            <w:shd w:val="clear" w:color="auto" w:fill="auto"/>
            <w:vAlign w:val="center"/>
          </w:tcPr>
          <w:p w14:paraId="76A237E0">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rPr>
                <w:rFonts w:hint="default"/>
                <w:color w:val="auto"/>
                <w:lang w:val="en-US" w:eastAsia="zh-CN"/>
              </w:rPr>
            </w:pPr>
            <w:r>
              <w:rPr>
                <w:rFonts w:hint="eastAsia"/>
                <w:color w:val="auto"/>
                <w:lang w:val="en-US" w:eastAsia="zh-CN"/>
              </w:rPr>
              <w:t>专业必修课</w:t>
            </w:r>
          </w:p>
        </w:tc>
        <w:tc>
          <w:tcPr>
            <w:tcW w:w="1060" w:type="dxa"/>
            <w:shd w:val="clear" w:color="auto" w:fill="auto"/>
            <w:vAlign w:val="center"/>
          </w:tcPr>
          <w:p w14:paraId="51AFFB0C">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15011195</w:t>
            </w:r>
          </w:p>
        </w:tc>
        <w:tc>
          <w:tcPr>
            <w:tcW w:w="698" w:type="pct"/>
            <w:shd w:val="clear" w:color="auto" w:fill="auto"/>
            <w:vAlign w:val="center"/>
          </w:tcPr>
          <w:p w14:paraId="48B9D8C8">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eastAsia="宋体" w:cs="Times New Roman"/>
                <w:i w:val="0"/>
                <w:iCs w:val="0"/>
                <w:color w:val="000000"/>
                <w:kern w:val="0"/>
                <w:sz w:val="21"/>
                <w:szCs w:val="21"/>
                <w:u w:val="none"/>
                <w:lang w:val="en-US" w:eastAsia="zh-CN" w:bidi="ar"/>
              </w:rPr>
              <w:t>3</w:t>
            </w:r>
            <w:r>
              <w:rPr>
                <w:rFonts w:hint="default" w:ascii="Times New Roman" w:hAnsi="Times New Roman" w:eastAsia="宋体" w:cs="Times New Roman"/>
                <w:i w:val="0"/>
                <w:iCs w:val="0"/>
                <w:color w:val="000000"/>
                <w:kern w:val="0"/>
                <w:sz w:val="21"/>
                <w:szCs w:val="21"/>
                <w:u w:val="none"/>
                <w:lang w:val="en-US" w:eastAsia="zh-CN" w:bidi="ar"/>
              </w:rPr>
              <w:t>/</w:t>
            </w:r>
            <w:r>
              <w:rPr>
                <w:rFonts w:hint="eastAsia" w:eastAsia="宋体" w:cs="Times New Roman"/>
                <w:i w:val="0"/>
                <w:iCs w:val="0"/>
                <w:color w:val="000000"/>
                <w:kern w:val="0"/>
                <w:sz w:val="21"/>
                <w:szCs w:val="21"/>
                <w:u w:val="none"/>
                <w:lang w:val="en-US" w:eastAsia="zh-CN" w:bidi="ar"/>
              </w:rPr>
              <w:t>48</w:t>
            </w:r>
          </w:p>
        </w:tc>
        <w:tc>
          <w:tcPr>
            <w:tcW w:w="1071" w:type="pct"/>
            <w:shd w:val="clear" w:color="auto" w:fill="auto"/>
            <w:vAlign w:val="center"/>
          </w:tcPr>
          <w:p w14:paraId="10DED54E">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rPr>
            </w:pPr>
            <w:r>
              <w:rPr>
                <w:rFonts w:hint="eastAsia" w:ascii="宋体" w:hAnsi="宋体" w:eastAsia="宋体" w:cs="宋体"/>
                <w:i w:val="0"/>
                <w:iCs w:val="0"/>
                <w:color w:val="000000"/>
                <w:kern w:val="0"/>
                <w:sz w:val="21"/>
                <w:szCs w:val="21"/>
                <w:u w:val="none"/>
                <w:lang w:val="en-US" w:eastAsia="zh-CN" w:bidi="ar"/>
              </w:rPr>
              <w:t>第</w:t>
            </w:r>
            <w:r>
              <w:rPr>
                <w:rStyle w:val="36"/>
                <w:rFonts w:eastAsia="宋体"/>
                <w:lang w:val="en-US" w:eastAsia="zh-CN" w:bidi="ar"/>
              </w:rPr>
              <w:t>2</w:t>
            </w:r>
            <w:r>
              <w:rPr>
                <w:rFonts w:hint="eastAsia" w:ascii="宋体" w:hAnsi="宋体" w:eastAsia="宋体" w:cs="宋体"/>
                <w:i w:val="0"/>
                <w:iCs w:val="0"/>
                <w:color w:val="000000"/>
                <w:kern w:val="0"/>
                <w:sz w:val="21"/>
                <w:szCs w:val="21"/>
                <w:u w:val="none"/>
                <w:lang w:val="en-US" w:eastAsia="zh-CN" w:bidi="ar"/>
              </w:rPr>
              <w:t>学期开设</w:t>
            </w:r>
          </w:p>
        </w:tc>
      </w:tr>
      <w:tr w14:paraId="09A82B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390" w:type="pct"/>
            <w:shd w:val="clear" w:color="auto" w:fill="auto"/>
            <w:vAlign w:val="center"/>
          </w:tcPr>
          <w:p w14:paraId="6F97D820">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w:t>
            </w:r>
          </w:p>
        </w:tc>
        <w:tc>
          <w:tcPr>
            <w:tcW w:w="1558" w:type="pct"/>
            <w:shd w:val="clear" w:color="auto" w:fill="auto"/>
            <w:vAlign w:val="center"/>
          </w:tcPr>
          <w:p w14:paraId="2550E879">
            <w:pPr>
              <w:keepNext w:val="0"/>
              <w:keepLines w:val="0"/>
              <w:widowControl/>
              <w:suppressLineNumbers w:val="0"/>
              <w:spacing w:before="0" w:beforeAutospacing="0" w:after="0" w:afterAutospacing="0"/>
              <w:ind w:left="0" w:right="0"/>
              <w:jc w:val="left"/>
              <w:textAlignment w:val="center"/>
              <w:rPr>
                <w:rFonts w:hint="default" w:ascii="Times New Roman" w:hAnsi="Times New Roman" w:eastAsia="仿宋_GB2312" w:cs="Times New Roman"/>
                <w:b w:val="0"/>
                <w:bCs w:val="0"/>
                <w:color w:val="auto"/>
                <w:kern w:val="2"/>
                <w:sz w:val="21"/>
                <w:szCs w:val="22"/>
                <w:lang w:val="en-US" w:eastAsia="zh-CN" w:bidi="ar-SA"/>
              </w:rPr>
            </w:pPr>
            <w:r>
              <w:rPr>
                <w:rFonts w:hint="eastAsia" w:ascii="仿宋_GB2312" w:hAnsi="宋体" w:cs="仿宋_GB2312"/>
                <w:i w:val="0"/>
                <w:iCs w:val="0"/>
                <w:color w:val="000000"/>
                <w:kern w:val="0"/>
                <w:sz w:val="21"/>
                <w:szCs w:val="21"/>
                <w:u w:val="none"/>
                <w:lang w:val="en-US" w:eastAsia="zh-CN" w:bidi="ar"/>
              </w:rPr>
              <w:t>机械制造工艺</w:t>
            </w:r>
          </w:p>
        </w:tc>
        <w:tc>
          <w:tcPr>
            <w:tcW w:w="611" w:type="pct"/>
            <w:shd w:val="clear" w:color="auto" w:fill="auto"/>
            <w:vAlign w:val="center"/>
          </w:tcPr>
          <w:p w14:paraId="127722CC">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专业必修课</w:t>
            </w:r>
          </w:p>
        </w:tc>
        <w:tc>
          <w:tcPr>
            <w:tcW w:w="1060" w:type="dxa"/>
            <w:shd w:val="clear" w:color="auto" w:fill="auto"/>
            <w:vAlign w:val="center"/>
          </w:tcPr>
          <w:p w14:paraId="49527D3A">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15010286</w:t>
            </w:r>
          </w:p>
        </w:tc>
        <w:tc>
          <w:tcPr>
            <w:tcW w:w="698" w:type="pct"/>
            <w:shd w:val="clear" w:color="auto" w:fill="auto"/>
            <w:vAlign w:val="center"/>
          </w:tcPr>
          <w:p w14:paraId="0B42C919">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ascii="仿宋_GB2312" w:hAnsi="宋体" w:cs="仿宋_GB2312"/>
                <w:i w:val="0"/>
                <w:iCs w:val="0"/>
                <w:color w:val="000000"/>
                <w:kern w:val="0"/>
                <w:sz w:val="20"/>
                <w:szCs w:val="20"/>
                <w:u w:val="none"/>
                <w:lang w:val="en-US" w:eastAsia="zh-CN" w:bidi="ar"/>
              </w:rPr>
              <w:t>2</w:t>
            </w:r>
            <w:r>
              <w:rPr>
                <w:rFonts w:hint="default" w:ascii="仿宋_GB2312" w:hAnsi="宋体" w:eastAsia="仿宋_GB2312" w:cs="仿宋_GB2312"/>
                <w:i w:val="0"/>
                <w:iCs w:val="0"/>
                <w:color w:val="000000"/>
                <w:kern w:val="0"/>
                <w:sz w:val="20"/>
                <w:szCs w:val="20"/>
                <w:u w:val="none"/>
                <w:lang w:val="en-US" w:eastAsia="zh-CN" w:bidi="ar"/>
              </w:rPr>
              <w:t>/</w:t>
            </w:r>
            <w:r>
              <w:rPr>
                <w:rFonts w:hint="eastAsia" w:ascii="仿宋_GB2312" w:hAnsi="宋体" w:cs="仿宋_GB2312"/>
                <w:i w:val="0"/>
                <w:iCs w:val="0"/>
                <w:color w:val="000000"/>
                <w:kern w:val="0"/>
                <w:sz w:val="20"/>
                <w:szCs w:val="20"/>
                <w:u w:val="none"/>
                <w:lang w:val="en-US" w:eastAsia="zh-CN" w:bidi="ar"/>
              </w:rPr>
              <w:t>32</w:t>
            </w:r>
          </w:p>
        </w:tc>
        <w:tc>
          <w:tcPr>
            <w:tcW w:w="1071" w:type="pct"/>
            <w:shd w:val="clear" w:color="auto" w:fill="auto"/>
            <w:vAlign w:val="center"/>
          </w:tcPr>
          <w:p w14:paraId="1AA2D437">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eastAsia" w:ascii="Times New Roman" w:hAnsi="Times New Roman" w:eastAsia="仿宋_GB2312" w:cs="Times New Roman"/>
                <w:kern w:val="2"/>
                <w:sz w:val="32"/>
                <w:szCs w:val="22"/>
                <w:lang w:val="en-US" w:eastAsia="zh-CN" w:bidi="ar-SA"/>
              </w:rPr>
            </w:pPr>
            <w:r>
              <w:rPr>
                <w:rFonts w:hint="eastAsia" w:ascii="宋体" w:hAnsi="宋体" w:eastAsia="宋体" w:cs="宋体"/>
                <w:i w:val="0"/>
                <w:iCs w:val="0"/>
                <w:color w:val="000000"/>
                <w:kern w:val="0"/>
                <w:sz w:val="21"/>
                <w:szCs w:val="21"/>
                <w:u w:val="none"/>
                <w:lang w:val="en-US" w:eastAsia="zh-CN" w:bidi="ar"/>
              </w:rPr>
              <w:t>第</w:t>
            </w:r>
            <w:r>
              <w:rPr>
                <w:rStyle w:val="36"/>
                <w:rFonts w:hint="eastAsia" w:eastAsia="宋体"/>
                <w:lang w:val="en-US" w:eastAsia="zh-CN" w:bidi="ar"/>
              </w:rPr>
              <w:t>3</w:t>
            </w:r>
            <w:r>
              <w:rPr>
                <w:rFonts w:hint="eastAsia" w:ascii="宋体" w:hAnsi="宋体" w:eastAsia="宋体" w:cs="宋体"/>
                <w:i w:val="0"/>
                <w:iCs w:val="0"/>
                <w:color w:val="000000"/>
                <w:kern w:val="0"/>
                <w:sz w:val="21"/>
                <w:szCs w:val="21"/>
                <w:u w:val="none"/>
                <w:lang w:val="en-US" w:eastAsia="zh-CN" w:bidi="ar"/>
              </w:rPr>
              <w:t>学期开设</w:t>
            </w:r>
          </w:p>
        </w:tc>
      </w:tr>
      <w:tr w14:paraId="37AAE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390" w:type="pct"/>
            <w:shd w:val="clear" w:color="auto" w:fill="auto"/>
            <w:vAlign w:val="center"/>
          </w:tcPr>
          <w:p w14:paraId="46A9A1F8">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7</w:t>
            </w:r>
          </w:p>
        </w:tc>
        <w:tc>
          <w:tcPr>
            <w:tcW w:w="1558" w:type="pct"/>
            <w:shd w:val="clear" w:color="auto" w:fill="auto"/>
            <w:vAlign w:val="center"/>
          </w:tcPr>
          <w:p w14:paraId="2FFEBB9B">
            <w:pPr>
              <w:keepNext w:val="0"/>
              <w:keepLines w:val="0"/>
              <w:widowControl/>
              <w:suppressLineNumbers w:val="0"/>
              <w:spacing w:before="0" w:beforeAutospacing="0" w:after="0" w:afterAutospacing="0"/>
              <w:ind w:left="0" w:right="0"/>
              <w:jc w:val="left"/>
              <w:textAlignment w:val="center"/>
              <w:rPr>
                <w:rFonts w:hint="default"/>
                <w:b w:val="0"/>
                <w:bCs w:val="0"/>
                <w:color w:val="auto"/>
                <w:lang w:val="en-US" w:eastAsia="zh-CN"/>
              </w:rPr>
            </w:pPr>
            <w:r>
              <w:rPr>
                <w:rFonts w:hint="eastAsia" w:ascii="仿宋_GB2312" w:hAnsi="宋体" w:cs="仿宋_GB2312"/>
                <w:i w:val="0"/>
                <w:iCs w:val="0"/>
                <w:color w:val="000000"/>
                <w:kern w:val="0"/>
                <w:sz w:val="21"/>
                <w:szCs w:val="21"/>
                <w:u w:val="none"/>
                <w:lang w:val="en-US" w:eastAsia="zh-CN" w:bidi="ar"/>
              </w:rPr>
              <w:t>电气控制与PLC应用技术</w:t>
            </w:r>
          </w:p>
        </w:tc>
        <w:tc>
          <w:tcPr>
            <w:tcW w:w="611" w:type="pct"/>
            <w:shd w:val="clear" w:color="auto" w:fill="auto"/>
            <w:vAlign w:val="center"/>
          </w:tcPr>
          <w:p w14:paraId="745B2C15">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专业必修课</w:t>
            </w:r>
          </w:p>
        </w:tc>
        <w:tc>
          <w:tcPr>
            <w:tcW w:w="1060" w:type="dxa"/>
            <w:shd w:val="clear" w:color="auto" w:fill="auto"/>
            <w:vAlign w:val="center"/>
          </w:tcPr>
          <w:p w14:paraId="0A0883EA">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15010078</w:t>
            </w:r>
          </w:p>
        </w:tc>
        <w:tc>
          <w:tcPr>
            <w:tcW w:w="698" w:type="pct"/>
            <w:shd w:val="clear" w:color="auto" w:fill="auto"/>
            <w:vAlign w:val="center"/>
          </w:tcPr>
          <w:p w14:paraId="469C0E33">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eastAsia="宋体" w:cs="Times New Roman"/>
                <w:i w:val="0"/>
                <w:iCs w:val="0"/>
                <w:color w:val="000000"/>
                <w:kern w:val="0"/>
                <w:sz w:val="21"/>
                <w:szCs w:val="21"/>
                <w:u w:val="none"/>
                <w:lang w:val="en-US" w:eastAsia="zh-CN" w:bidi="ar"/>
              </w:rPr>
              <w:t>3</w:t>
            </w:r>
            <w:r>
              <w:rPr>
                <w:rFonts w:hint="default" w:ascii="Times New Roman" w:hAnsi="Times New Roman" w:eastAsia="宋体" w:cs="Times New Roman"/>
                <w:i w:val="0"/>
                <w:iCs w:val="0"/>
                <w:color w:val="000000"/>
                <w:kern w:val="0"/>
                <w:sz w:val="21"/>
                <w:szCs w:val="21"/>
                <w:u w:val="none"/>
                <w:lang w:val="en-US" w:eastAsia="zh-CN" w:bidi="ar"/>
              </w:rPr>
              <w:t>/</w:t>
            </w:r>
            <w:r>
              <w:rPr>
                <w:rFonts w:hint="eastAsia" w:eastAsia="宋体" w:cs="Times New Roman"/>
                <w:i w:val="0"/>
                <w:iCs w:val="0"/>
                <w:color w:val="000000"/>
                <w:kern w:val="0"/>
                <w:sz w:val="21"/>
                <w:szCs w:val="21"/>
                <w:u w:val="none"/>
                <w:lang w:val="en-US" w:eastAsia="zh-CN" w:bidi="ar"/>
              </w:rPr>
              <w:t>48</w:t>
            </w:r>
          </w:p>
        </w:tc>
        <w:tc>
          <w:tcPr>
            <w:tcW w:w="1071" w:type="pct"/>
            <w:shd w:val="clear" w:color="auto" w:fill="auto"/>
            <w:vAlign w:val="center"/>
          </w:tcPr>
          <w:p w14:paraId="7F8BE2EA">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第</w:t>
            </w:r>
            <w:r>
              <w:rPr>
                <w:rStyle w:val="36"/>
                <w:rFonts w:hint="eastAsia" w:eastAsia="宋体"/>
                <w:lang w:val="en-US" w:eastAsia="zh-CN" w:bidi="ar"/>
              </w:rPr>
              <w:t>3</w:t>
            </w:r>
            <w:r>
              <w:rPr>
                <w:rFonts w:hint="eastAsia" w:ascii="宋体" w:hAnsi="宋体" w:eastAsia="宋体" w:cs="宋体"/>
                <w:i w:val="0"/>
                <w:iCs w:val="0"/>
                <w:color w:val="000000"/>
                <w:kern w:val="0"/>
                <w:sz w:val="21"/>
                <w:szCs w:val="21"/>
                <w:u w:val="none"/>
                <w:lang w:val="en-US" w:eastAsia="zh-CN" w:bidi="ar"/>
              </w:rPr>
              <w:t>学期开设</w:t>
            </w:r>
          </w:p>
        </w:tc>
      </w:tr>
      <w:tr w14:paraId="2C9B9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390" w:type="pct"/>
            <w:shd w:val="clear" w:color="auto" w:fill="auto"/>
            <w:vAlign w:val="center"/>
          </w:tcPr>
          <w:p w14:paraId="424BB4F7">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eastAsia" w:ascii="Times New Roman" w:hAnsi="Times New Roman" w:eastAsia="仿宋_GB2312" w:cs="Times New Roman"/>
                <w:kern w:val="2"/>
                <w:sz w:val="32"/>
                <w:szCs w:val="22"/>
                <w:lang w:val="en-US" w:eastAsia="zh-CN" w:bidi="ar-SA"/>
              </w:rPr>
            </w:pPr>
            <w:r>
              <w:rPr>
                <w:rFonts w:hint="eastAsia" w:ascii="宋体" w:hAnsi="宋体" w:eastAsia="宋体" w:cs="宋体"/>
                <w:i w:val="0"/>
                <w:iCs w:val="0"/>
                <w:color w:val="000000"/>
                <w:kern w:val="0"/>
                <w:sz w:val="22"/>
                <w:szCs w:val="22"/>
                <w:u w:val="none"/>
                <w:lang w:val="en-US" w:eastAsia="zh-CN" w:bidi="ar"/>
              </w:rPr>
              <w:t>8</w:t>
            </w:r>
          </w:p>
        </w:tc>
        <w:tc>
          <w:tcPr>
            <w:tcW w:w="1558" w:type="pct"/>
            <w:shd w:val="clear" w:color="auto" w:fill="auto"/>
            <w:vAlign w:val="center"/>
          </w:tcPr>
          <w:p w14:paraId="1B79A579">
            <w:pPr>
              <w:keepNext w:val="0"/>
              <w:keepLines w:val="0"/>
              <w:widowControl/>
              <w:suppressLineNumbers w:val="0"/>
              <w:spacing w:before="0" w:beforeAutospacing="0" w:after="0" w:afterAutospacing="0"/>
              <w:ind w:left="0" w:right="0"/>
              <w:jc w:val="left"/>
              <w:textAlignment w:val="center"/>
              <w:rPr>
                <w:rFonts w:hint="default"/>
                <w:b w:val="0"/>
                <w:bCs w:val="0"/>
                <w:color w:val="auto"/>
                <w:lang w:val="en-US" w:eastAsia="zh-CN"/>
              </w:rPr>
            </w:pPr>
            <w:r>
              <w:rPr>
                <w:rFonts w:hint="eastAsia" w:ascii="仿宋_GB2312" w:hAnsi="宋体" w:eastAsia="仿宋_GB2312" w:cs="仿宋_GB2312"/>
                <w:i w:val="0"/>
                <w:iCs w:val="0"/>
                <w:color w:val="000000"/>
                <w:kern w:val="0"/>
                <w:sz w:val="21"/>
                <w:szCs w:val="21"/>
                <w:u w:val="none"/>
                <w:lang w:val="en-US" w:eastAsia="zh-CN" w:bidi="ar"/>
              </w:rPr>
              <w:t>CAD工程图绘制</w:t>
            </w:r>
          </w:p>
        </w:tc>
        <w:tc>
          <w:tcPr>
            <w:tcW w:w="611" w:type="pct"/>
            <w:shd w:val="clear" w:color="auto" w:fill="auto"/>
            <w:vAlign w:val="center"/>
          </w:tcPr>
          <w:p w14:paraId="79270E81">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专业必修课</w:t>
            </w:r>
          </w:p>
        </w:tc>
        <w:tc>
          <w:tcPr>
            <w:tcW w:w="1060" w:type="dxa"/>
            <w:shd w:val="clear" w:color="auto" w:fill="auto"/>
            <w:vAlign w:val="center"/>
          </w:tcPr>
          <w:p w14:paraId="396B5304">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15010111</w:t>
            </w:r>
          </w:p>
        </w:tc>
        <w:tc>
          <w:tcPr>
            <w:tcW w:w="698" w:type="pct"/>
            <w:shd w:val="clear" w:color="auto" w:fill="auto"/>
            <w:vAlign w:val="center"/>
          </w:tcPr>
          <w:p w14:paraId="59C210B6">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eastAsia="宋体" w:cs="Times New Roman"/>
                <w:i w:val="0"/>
                <w:iCs w:val="0"/>
                <w:color w:val="000000"/>
                <w:kern w:val="0"/>
                <w:sz w:val="21"/>
                <w:szCs w:val="21"/>
                <w:u w:val="none"/>
                <w:lang w:val="en-US" w:eastAsia="zh-CN" w:bidi="ar"/>
              </w:rPr>
              <w:t>2</w:t>
            </w:r>
            <w:r>
              <w:rPr>
                <w:rFonts w:hint="default" w:ascii="Times New Roman" w:hAnsi="Times New Roman" w:eastAsia="宋体" w:cs="Times New Roman"/>
                <w:i w:val="0"/>
                <w:iCs w:val="0"/>
                <w:color w:val="000000"/>
                <w:kern w:val="0"/>
                <w:sz w:val="21"/>
                <w:szCs w:val="21"/>
                <w:u w:val="none"/>
                <w:lang w:val="en-US" w:eastAsia="zh-CN" w:bidi="ar"/>
              </w:rPr>
              <w:t>/</w:t>
            </w:r>
            <w:r>
              <w:rPr>
                <w:rFonts w:hint="eastAsia" w:eastAsia="宋体" w:cs="Times New Roman"/>
                <w:i w:val="0"/>
                <w:iCs w:val="0"/>
                <w:color w:val="000000"/>
                <w:kern w:val="0"/>
                <w:sz w:val="21"/>
                <w:szCs w:val="21"/>
                <w:u w:val="none"/>
                <w:lang w:val="en-US" w:eastAsia="zh-CN" w:bidi="ar"/>
              </w:rPr>
              <w:t>32</w:t>
            </w:r>
          </w:p>
        </w:tc>
        <w:tc>
          <w:tcPr>
            <w:tcW w:w="1071" w:type="pct"/>
            <w:shd w:val="clear" w:color="auto" w:fill="auto"/>
            <w:vAlign w:val="center"/>
          </w:tcPr>
          <w:p w14:paraId="2F1A60B2">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第</w:t>
            </w:r>
            <w:r>
              <w:rPr>
                <w:rStyle w:val="36"/>
                <w:rFonts w:hint="eastAsia" w:eastAsia="宋体"/>
                <w:lang w:val="en-US" w:eastAsia="zh-CN" w:bidi="ar"/>
              </w:rPr>
              <w:t>2</w:t>
            </w:r>
            <w:r>
              <w:rPr>
                <w:rFonts w:hint="eastAsia" w:ascii="宋体" w:hAnsi="宋体" w:eastAsia="宋体" w:cs="宋体"/>
                <w:i w:val="0"/>
                <w:iCs w:val="0"/>
                <w:color w:val="000000"/>
                <w:kern w:val="0"/>
                <w:sz w:val="21"/>
                <w:szCs w:val="21"/>
                <w:u w:val="none"/>
                <w:lang w:val="en-US" w:eastAsia="zh-CN" w:bidi="ar"/>
              </w:rPr>
              <w:t>学期开设</w:t>
            </w:r>
          </w:p>
        </w:tc>
      </w:tr>
      <w:tr w14:paraId="751EA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390" w:type="pct"/>
            <w:shd w:val="clear" w:color="auto" w:fill="auto"/>
            <w:vAlign w:val="center"/>
          </w:tcPr>
          <w:p w14:paraId="055F9E20">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仿宋_GB2312" w:cs="Times New Roman"/>
                <w:kern w:val="2"/>
                <w:sz w:val="32"/>
                <w:szCs w:val="22"/>
                <w:lang w:val="en-US" w:eastAsia="zh-CN" w:bidi="ar-SA"/>
              </w:rPr>
            </w:pPr>
            <w:r>
              <w:rPr>
                <w:rFonts w:hint="eastAsia" w:ascii="宋体" w:hAnsi="宋体" w:eastAsia="宋体" w:cs="宋体"/>
                <w:i w:val="0"/>
                <w:iCs w:val="0"/>
                <w:color w:val="000000"/>
                <w:kern w:val="0"/>
                <w:sz w:val="22"/>
                <w:szCs w:val="22"/>
                <w:u w:val="none"/>
                <w:lang w:val="en-US" w:eastAsia="zh-CN" w:bidi="ar"/>
              </w:rPr>
              <w:t>9</w:t>
            </w:r>
          </w:p>
        </w:tc>
        <w:tc>
          <w:tcPr>
            <w:tcW w:w="1558" w:type="pct"/>
            <w:shd w:val="clear" w:color="auto" w:fill="auto"/>
            <w:vAlign w:val="center"/>
          </w:tcPr>
          <w:p w14:paraId="4C206CA5">
            <w:pPr>
              <w:keepNext w:val="0"/>
              <w:keepLines w:val="0"/>
              <w:widowControl/>
              <w:suppressLineNumbers w:val="0"/>
              <w:spacing w:before="0" w:beforeAutospacing="0" w:after="0" w:afterAutospacing="0"/>
              <w:ind w:left="0" w:right="0"/>
              <w:jc w:val="left"/>
              <w:textAlignment w:val="center"/>
              <w:rPr>
                <w:rFonts w:hint="eastAsia"/>
                <w:b w:val="0"/>
                <w:bCs w:val="0"/>
                <w:color w:val="auto"/>
                <w:lang w:val="en-US" w:eastAsia="zh-CN"/>
              </w:rPr>
            </w:pPr>
            <w:r>
              <w:rPr>
                <w:rFonts w:hint="eastAsia" w:ascii="仿宋_GB2312" w:hAnsi="宋体" w:eastAsia="仿宋_GB2312" w:cs="仿宋_GB2312"/>
                <w:i w:val="0"/>
                <w:iCs w:val="0"/>
                <w:color w:val="000000"/>
                <w:kern w:val="0"/>
                <w:sz w:val="20"/>
                <w:szCs w:val="20"/>
                <w:u w:val="none"/>
                <w:lang w:val="en-US" w:eastAsia="zh-CN" w:bidi="ar"/>
              </w:rPr>
              <w:t>公差配合与测量技术</w:t>
            </w:r>
          </w:p>
        </w:tc>
        <w:tc>
          <w:tcPr>
            <w:tcW w:w="611" w:type="pct"/>
            <w:shd w:val="clear" w:color="auto" w:fill="auto"/>
            <w:vAlign w:val="center"/>
          </w:tcPr>
          <w:p w14:paraId="5F42F64E">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rPr>
                <w:rFonts w:hint="default"/>
                <w:color w:val="auto"/>
                <w:lang w:val="en-US" w:eastAsia="zh-CN"/>
              </w:rPr>
            </w:pPr>
            <w:r>
              <w:rPr>
                <w:rFonts w:hint="eastAsia"/>
                <w:color w:val="auto"/>
                <w:lang w:val="en-US" w:eastAsia="zh-CN"/>
              </w:rPr>
              <w:t>专业必修课</w:t>
            </w:r>
          </w:p>
        </w:tc>
        <w:tc>
          <w:tcPr>
            <w:tcW w:w="1060" w:type="dxa"/>
            <w:shd w:val="clear" w:color="auto" w:fill="auto"/>
            <w:vAlign w:val="center"/>
          </w:tcPr>
          <w:p w14:paraId="4C89EFAD">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15011375</w:t>
            </w:r>
          </w:p>
        </w:tc>
        <w:tc>
          <w:tcPr>
            <w:tcW w:w="698" w:type="pct"/>
            <w:shd w:val="clear" w:color="auto" w:fill="auto"/>
            <w:vAlign w:val="center"/>
          </w:tcPr>
          <w:p w14:paraId="1DD03EF7">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2/32</w:t>
            </w:r>
          </w:p>
        </w:tc>
        <w:tc>
          <w:tcPr>
            <w:tcW w:w="1071" w:type="pct"/>
            <w:shd w:val="clear" w:color="auto" w:fill="auto"/>
            <w:vAlign w:val="center"/>
          </w:tcPr>
          <w:p w14:paraId="50C3CE39">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rPr>
            </w:pPr>
            <w:r>
              <w:rPr>
                <w:rFonts w:hint="eastAsia" w:ascii="宋体" w:hAnsi="宋体" w:eastAsia="宋体" w:cs="宋体"/>
                <w:i w:val="0"/>
                <w:iCs w:val="0"/>
                <w:color w:val="000000"/>
                <w:kern w:val="0"/>
                <w:sz w:val="21"/>
                <w:szCs w:val="21"/>
                <w:u w:val="none"/>
                <w:lang w:val="en-US" w:eastAsia="zh-CN" w:bidi="ar"/>
              </w:rPr>
              <w:t>第2学期开设</w:t>
            </w:r>
          </w:p>
        </w:tc>
      </w:tr>
      <w:tr w14:paraId="42ED2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390" w:type="pct"/>
            <w:shd w:val="clear" w:color="auto" w:fill="auto"/>
            <w:vAlign w:val="center"/>
          </w:tcPr>
          <w:p w14:paraId="3EC327BE">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仿宋_GB2312" w:cs="Times New Roman"/>
                <w:kern w:val="2"/>
                <w:sz w:val="32"/>
                <w:szCs w:val="22"/>
                <w:lang w:val="en-US" w:eastAsia="zh-CN" w:bidi="ar-SA"/>
              </w:rPr>
            </w:pPr>
            <w:r>
              <w:rPr>
                <w:rFonts w:hint="eastAsia" w:ascii="宋体" w:hAnsi="宋体" w:eastAsia="宋体" w:cs="宋体"/>
                <w:i w:val="0"/>
                <w:iCs w:val="0"/>
                <w:color w:val="000000"/>
                <w:kern w:val="0"/>
                <w:sz w:val="22"/>
                <w:szCs w:val="22"/>
                <w:u w:val="none"/>
                <w:lang w:val="en-US" w:eastAsia="zh-CN" w:bidi="ar"/>
              </w:rPr>
              <w:t>10</w:t>
            </w:r>
          </w:p>
        </w:tc>
        <w:tc>
          <w:tcPr>
            <w:tcW w:w="1558" w:type="pct"/>
            <w:shd w:val="clear" w:color="auto" w:fill="auto"/>
            <w:vAlign w:val="center"/>
          </w:tcPr>
          <w:p w14:paraId="573E7362">
            <w:pPr>
              <w:keepNext w:val="0"/>
              <w:keepLines w:val="0"/>
              <w:widowControl/>
              <w:suppressLineNumbers w:val="0"/>
              <w:spacing w:before="0" w:beforeAutospacing="0" w:after="0" w:afterAutospacing="0"/>
              <w:ind w:left="0" w:right="0"/>
              <w:jc w:val="left"/>
              <w:textAlignment w:val="center"/>
              <w:rPr>
                <w:rFonts w:hint="eastAsia"/>
                <w:b w:val="0"/>
                <w:bCs w:val="0"/>
                <w:color w:val="auto"/>
                <w:lang w:val="en-US" w:eastAsia="zh-CN"/>
              </w:rPr>
            </w:pPr>
            <w:r>
              <w:rPr>
                <w:rFonts w:hint="eastAsia" w:ascii="仿宋_GB2312" w:hAnsi="宋体" w:eastAsia="仿宋_GB2312" w:cs="仿宋_GB2312"/>
                <w:i w:val="0"/>
                <w:iCs w:val="0"/>
                <w:color w:val="000000"/>
                <w:kern w:val="0"/>
                <w:sz w:val="20"/>
                <w:szCs w:val="20"/>
                <w:u w:val="none"/>
                <w:lang w:val="en-US" w:eastAsia="zh-CN" w:bidi="ar"/>
              </w:rPr>
              <w:t>电工技能实训</w:t>
            </w:r>
          </w:p>
        </w:tc>
        <w:tc>
          <w:tcPr>
            <w:tcW w:w="611" w:type="pct"/>
            <w:shd w:val="clear" w:color="auto" w:fill="auto"/>
            <w:vAlign w:val="center"/>
          </w:tcPr>
          <w:p w14:paraId="24413E82">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rPr>
                <w:rFonts w:hint="default"/>
                <w:color w:val="auto"/>
                <w:lang w:val="en-US" w:eastAsia="zh-CN"/>
              </w:rPr>
            </w:pPr>
            <w:r>
              <w:rPr>
                <w:rFonts w:hint="eastAsia"/>
                <w:color w:val="auto"/>
                <w:lang w:val="en-US" w:eastAsia="zh-CN"/>
              </w:rPr>
              <w:t>专业必修课</w:t>
            </w:r>
          </w:p>
        </w:tc>
        <w:tc>
          <w:tcPr>
            <w:tcW w:w="1060" w:type="dxa"/>
            <w:shd w:val="clear" w:color="auto" w:fill="auto"/>
            <w:vAlign w:val="center"/>
          </w:tcPr>
          <w:p w14:paraId="178ED8ED">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15010231</w:t>
            </w:r>
          </w:p>
        </w:tc>
        <w:tc>
          <w:tcPr>
            <w:tcW w:w="698" w:type="pct"/>
            <w:shd w:val="clear" w:color="auto" w:fill="auto"/>
            <w:vAlign w:val="center"/>
          </w:tcPr>
          <w:p w14:paraId="77FD91B9">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4/64</w:t>
            </w:r>
          </w:p>
        </w:tc>
        <w:tc>
          <w:tcPr>
            <w:tcW w:w="1071" w:type="pct"/>
            <w:shd w:val="clear" w:color="auto" w:fill="auto"/>
            <w:vAlign w:val="center"/>
          </w:tcPr>
          <w:p w14:paraId="30AAAA34">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rPr>
            </w:pPr>
            <w:r>
              <w:rPr>
                <w:rFonts w:hint="eastAsia" w:ascii="宋体" w:hAnsi="宋体" w:eastAsia="宋体" w:cs="宋体"/>
                <w:i w:val="0"/>
                <w:iCs w:val="0"/>
                <w:color w:val="000000"/>
                <w:kern w:val="0"/>
                <w:sz w:val="21"/>
                <w:szCs w:val="21"/>
                <w:u w:val="none"/>
                <w:lang w:val="en-US" w:eastAsia="zh-CN" w:bidi="ar"/>
              </w:rPr>
              <w:t>第2学期开设</w:t>
            </w:r>
          </w:p>
        </w:tc>
      </w:tr>
      <w:tr w14:paraId="6140D0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390" w:type="pct"/>
            <w:shd w:val="clear" w:color="auto" w:fill="auto"/>
            <w:vAlign w:val="center"/>
          </w:tcPr>
          <w:p w14:paraId="024D704A">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仿宋_GB2312" w:cs="Times New Roman"/>
                <w:kern w:val="2"/>
                <w:sz w:val="32"/>
                <w:szCs w:val="22"/>
                <w:lang w:val="en-US" w:eastAsia="zh-CN" w:bidi="ar-SA"/>
              </w:rPr>
            </w:pPr>
            <w:r>
              <w:rPr>
                <w:rFonts w:hint="eastAsia" w:ascii="宋体" w:hAnsi="宋体" w:eastAsia="宋体" w:cs="宋体"/>
                <w:i w:val="0"/>
                <w:iCs w:val="0"/>
                <w:color w:val="000000"/>
                <w:kern w:val="0"/>
                <w:sz w:val="22"/>
                <w:szCs w:val="22"/>
                <w:u w:val="none"/>
                <w:lang w:val="en-US" w:eastAsia="zh-CN" w:bidi="ar"/>
              </w:rPr>
              <w:t>11</w:t>
            </w:r>
          </w:p>
        </w:tc>
        <w:tc>
          <w:tcPr>
            <w:tcW w:w="1558" w:type="pct"/>
            <w:shd w:val="clear" w:color="auto" w:fill="auto"/>
            <w:vAlign w:val="center"/>
          </w:tcPr>
          <w:p w14:paraId="321AF297">
            <w:pPr>
              <w:keepNext w:val="0"/>
              <w:keepLines w:val="0"/>
              <w:widowControl/>
              <w:suppressLineNumbers w:val="0"/>
              <w:spacing w:before="0" w:beforeAutospacing="0" w:after="0" w:afterAutospacing="0"/>
              <w:ind w:left="0" w:right="0"/>
              <w:jc w:val="left"/>
              <w:textAlignment w:val="center"/>
              <w:rPr>
                <w:rFonts w:hint="eastAsia"/>
                <w:b w:val="0"/>
                <w:bCs w:val="0"/>
                <w:color w:val="auto"/>
                <w:lang w:val="en-US" w:eastAsia="zh-CN"/>
              </w:rPr>
            </w:pPr>
            <w:r>
              <w:rPr>
                <w:rFonts w:hint="eastAsia" w:ascii="仿宋_GB2312" w:hAnsi="宋体" w:eastAsia="仿宋_GB2312" w:cs="仿宋_GB2312"/>
                <w:i w:val="0"/>
                <w:iCs w:val="0"/>
                <w:color w:val="000000"/>
                <w:kern w:val="0"/>
                <w:sz w:val="20"/>
                <w:szCs w:val="20"/>
                <w:u w:val="none"/>
                <w:lang w:val="en-US" w:eastAsia="zh-CN" w:bidi="ar"/>
              </w:rPr>
              <w:t>普通机床操作实训</w:t>
            </w:r>
          </w:p>
        </w:tc>
        <w:tc>
          <w:tcPr>
            <w:tcW w:w="611" w:type="pct"/>
            <w:shd w:val="clear" w:color="auto" w:fill="auto"/>
            <w:vAlign w:val="center"/>
          </w:tcPr>
          <w:p w14:paraId="12437334">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rPr>
                <w:rFonts w:hint="default"/>
                <w:color w:val="auto"/>
                <w:lang w:val="en-US" w:eastAsia="zh-CN"/>
              </w:rPr>
            </w:pPr>
            <w:r>
              <w:rPr>
                <w:rFonts w:hint="eastAsia"/>
                <w:color w:val="auto"/>
                <w:lang w:val="en-US" w:eastAsia="zh-CN"/>
              </w:rPr>
              <w:t>专业必修课</w:t>
            </w:r>
          </w:p>
        </w:tc>
        <w:tc>
          <w:tcPr>
            <w:tcW w:w="1060" w:type="dxa"/>
            <w:shd w:val="clear" w:color="auto" w:fill="auto"/>
            <w:vAlign w:val="center"/>
          </w:tcPr>
          <w:p w14:paraId="17AE158C">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15011458</w:t>
            </w:r>
          </w:p>
        </w:tc>
        <w:tc>
          <w:tcPr>
            <w:tcW w:w="698" w:type="pct"/>
            <w:shd w:val="clear" w:color="auto" w:fill="auto"/>
            <w:vAlign w:val="center"/>
          </w:tcPr>
          <w:p w14:paraId="0115A757">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eastAsia="宋体" w:cs="Times New Roman"/>
                <w:i w:val="0"/>
                <w:iCs w:val="0"/>
                <w:color w:val="000000"/>
                <w:kern w:val="0"/>
                <w:sz w:val="21"/>
                <w:szCs w:val="21"/>
                <w:u w:val="none"/>
                <w:lang w:val="en-US" w:eastAsia="zh-CN" w:bidi="ar"/>
              </w:rPr>
              <w:t>2</w:t>
            </w:r>
            <w:r>
              <w:rPr>
                <w:rFonts w:hint="default" w:ascii="Times New Roman" w:hAnsi="Times New Roman" w:eastAsia="宋体" w:cs="Times New Roman"/>
                <w:i w:val="0"/>
                <w:iCs w:val="0"/>
                <w:color w:val="000000"/>
                <w:kern w:val="0"/>
                <w:sz w:val="21"/>
                <w:szCs w:val="21"/>
                <w:u w:val="none"/>
                <w:lang w:val="en-US" w:eastAsia="zh-CN" w:bidi="ar"/>
              </w:rPr>
              <w:t>/</w:t>
            </w:r>
            <w:r>
              <w:rPr>
                <w:rFonts w:hint="eastAsia" w:eastAsia="宋体" w:cs="Times New Roman"/>
                <w:i w:val="0"/>
                <w:iCs w:val="0"/>
                <w:color w:val="000000"/>
                <w:kern w:val="0"/>
                <w:sz w:val="21"/>
                <w:szCs w:val="21"/>
                <w:u w:val="none"/>
                <w:lang w:val="en-US" w:eastAsia="zh-CN" w:bidi="ar"/>
              </w:rPr>
              <w:t>32</w:t>
            </w:r>
          </w:p>
        </w:tc>
        <w:tc>
          <w:tcPr>
            <w:tcW w:w="1071" w:type="pct"/>
            <w:shd w:val="clear" w:color="auto" w:fill="auto"/>
            <w:vAlign w:val="center"/>
          </w:tcPr>
          <w:p w14:paraId="0278999C">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rPr>
            </w:pPr>
            <w:r>
              <w:rPr>
                <w:rFonts w:hint="eastAsia" w:ascii="宋体" w:hAnsi="宋体" w:eastAsia="宋体" w:cs="宋体"/>
                <w:i w:val="0"/>
                <w:iCs w:val="0"/>
                <w:color w:val="000000"/>
                <w:kern w:val="0"/>
                <w:sz w:val="21"/>
                <w:szCs w:val="21"/>
                <w:u w:val="none"/>
                <w:lang w:val="en-US" w:eastAsia="zh-CN" w:bidi="ar"/>
              </w:rPr>
              <w:t>第2学期开设</w:t>
            </w:r>
          </w:p>
        </w:tc>
      </w:tr>
      <w:tr w14:paraId="48FA1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390" w:type="pct"/>
            <w:shd w:val="clear" w:color="auto" w:fill="auto"/>
            <w:vAlign w:val="center"/>
          </w:tcPr>
          <w:p w14:paraId="77C55BB3">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12</w:t>
            </w:r>
          </w:p>
        </w:tc>
        <w:tc>
          <w:tcPr>
            <w:tcW w:w="1558" w:type="pct"/>
            <w:shd w:val="clear" w:color="auto" w:fill="auto"/>
            <w:vAlign w:val="center"/>
          </w:tcPr>
          <w:p w14:paraId="130F0027">
            <w:pPr>
              <w:keepNext w:val="0"/>
              <w:keepLines w:val="0"/>
              <w:widowControl/>
              <w:suppressLineNumbers w:val="0"/>
              <w:spacing w:before="0" w:beforeAutospacing="0" w:after="0" w:afterAutospacing="0"/>
              <w:ind w:left="0" w:right="0"/>
              <w:jc w:val="left"/>
              <w:textAlignment w:val="center"/>
              <w:rPr>
                <w:rFonts w:hint="eastAsia"/>
                <w:b w:val="0"/>
                <w:bCs w:val="0"/>
                <w:color w:val="auto"/>
                <w:lang w:val="en-US" w:eastAsia="zh-CN"/>
              </w:rPr>
            </w:pPr>
            <w:r>
              <w:rPr>
                <w:rFonts w:hint="eastAsia" w:ascii="仿宋_GB2312" w:hAnsi="宋体" w:cs="仿宋_GB2312"/>
                <w:i w:val="0"/>
                <w:iCs w:val="0"/>
                <w:color w:val="000000"/>
                <w:kern w:val="0"/>
                <w:sz w:val="21"/>
                <w:szCs w:val="21"/>
                <w:u w:val="none"/>
                <w:lang w:val="en-US" w:eastAsia="zh-CN" w:bidi="ar"/>
              </w:rPr>
              <w:t>液压与气动技术</w:t>
            </w:r>
          </w:p>
        </w:tc>
        <w:tc>
          <w:tcPr>
            <w:tcW w:w="611" w:type="pct"/>
            <w:shd w:val="clear" w:color="auto" w:fill="auto"/>
            <w:vAlign w:val="center"/>
          </w:tcPr>
          <w:p w14:paraId="6098EB71">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rPr>
                <w:rFonts w:hint="default"/>
                <w:color w:val="auto"/>
                <w:lang w:val="en-US" w:eastAsia="zh-CN"/>
              </w:rPr>
            </w:pPr>
            <w:r>
              <w:rPr>
                <w:rFonts w:hint="eastAsia"/>
                <w:color w:val="auto"/>
                <w:lang w:val="en-US" w:eastAsia="zh-CN"/>
              </w:rPr>
              <w:t>专业必修课</w:t>
            </w:r>
          </w:p>
        </w:tc>
        <w:tc>
          <w:tcPr>
            <w:tcW w:w="1060" w:type="dxa"/>
            <w:shd w:val="clear" w:color="auto" w:fill="auto"/>
            <w:vAlign w:val="center"/>
          </w:tcPr>
          <w:p w14:paraId="209B4D01">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15011470</w:t>
            </w:r>
          </w:p>
        </w:tc>
        <w:tc>
          <w:tcPr>
            <w:tcW w:w="698" w:type="pct"/>
            <w:shd w:val="clear" w:color="auto" w:fill="auto"/>
            <w:vAlign w:val="center"/>
          </w:tcPr>
          <w:p w14:paraId="59E0057A">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w:t>
            </w:r>
            <w:r>
              <w:rPr>
                <w:rFonts w:hint="eastAsia" w:eastAsia="宋体" w:cs="Times New Roman"/>
                <w:i w:val="0"/>
                <w:iCs w:val="0"/>
                <w:color w:val="000000"/>
                <w:kern w:val="0"/>
                <w:sz w:val="21"/>
                <w:szCs w:val="21"/>
                <w:u w:val="none"/>
                <w:lang w:val="en-US" w:eastAsia="zh-CN" w:bidi="ar"/>
              </w:rPr>
              <w:t>32</w:t>
            </w:r>
          </w:p>
        </w:tc>
        <w:tc>
          <w:tcPr>
            <w:tcW w:w="1071" w:type="pct"/>
            <w:shd w:val="clear" w:color="auto" w:fill="auto"/>
            <w:vAlign w:val="center"/>
          </w:tcPr>
          <w:p w14:paraId="027B2149">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rPr>
            </w:pPr>
            <w:r>
              <w:rPr>
                <w:rFonts w:hint="eastAsia" w:ascii="宋体" w:hAnsi="宋体" w:eastAsia="宋体" w:cs="宋体"/>
                <w:i w:val="0"/>
                <w:iCs w:val="0"/>
                <w:color w:val="000000"/>
                <w:kern w:val="0"/>
                <w:sz w:val="21"/>
                <w:szCs w:val="21"/>
                <w:u w:val="none"/>
                <w:lang w:val="en-US" w:eastAsia="zh-CN" w:bidi="ar"/>
              </w:rPr>
              <w:t>第3学期开设</w:t>
            </w:r>
          </w:p>
        </w:tc>
      </w:tr>
      <w:tr w14:paraId="195A0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390" w:type="pct"/>
            <w:shd w:val="clear" w:color="auto" w:fill="auto"/>
            <w:vAlign w:val="center"/>
          </w:tcPr>
          <w:p w14:paraId="0588FB9B">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13</w:t>
            </w:r>
          </w:p>
        </w:tc>
        <w:tc>
          <w:tcPr>
            <w:tcW w:w="1558" w:type="pct"/>
            <w:shd w:val="clear" w:color="auto" w:fill="auto"/>
            <w:vAlign w:val="center"/>
          </w:tcPr>
          <w:p w14:paraId="17ADFA0D">
            <w:pPr>
              <w:keepNext w:val="0"/>
              <w:keepLines w:val="0"/>
              <w:widowControl/>
              <w:suppressLineNumbers w:val="0"/>
              <w:spacing w:before="0" w:beforeAutospacing="0" w:after="0" w:afterAutospacing="0"/>
              <w:ind w:left="0" w:right="0"/>
              <w:jc w:val="left"/>
              <w:textAlignment w:val="center"/>
              <w:rPr>
                <w:rFonts w:hint="default"/>
                <w:b w:val="0"/>
                <w:bCs w:val="0"/>
                <w:color w:val="auto"/>
                <w:lang w:val="en-US" w:eastAsia="zh-CN"/>
              </w:rPr>
            </w:pPr>
            <w:r>
              <w:rPr>
                <w:rFonts w:hint="eastAsia" w:ascii="仿宋_GB2312" w:hAnsi="宋体" w:cs="仿宋_GB2312"/>
                <w:i w:val="0"/>
                <w:iCs w:val="0"/>
                <w:color w:val="000000"/>
                <w:kern w:val="0"/>
                <w:sz w:val="21"/>
                <w:szCs w:val="21"/>
                <w:u w:val="none"/>
                <w:lang w:val="en-US" w:eastAsia="zh-CN" w:bidi="ar"/>
              </w:rPr>
              <w:t>数控机床编程与操作</w:t>
            </w:r>
          </w:p>
        </w:tc>
        <w:tc>
          <w:tcPr>
            <w:tcW w:w="611" w:type="pct"/>
            <w:shd w:val="clear" w:color="auto" w:fill="auto"/>
            <w:vAlign w:val="center"/>
          </w:tcPr>
          <w:p w14:paraId="764D7C82">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专业必修课</w:t>
            </w:r>
          </w:p>
        </w:tc>
        <w:tc>
          <w:tcPr>
            <w:tcW w:w="1060" w:type="dxa"/>
            <w:shd w:val="clear" w:color="auto" w:fill="auto"/>
            <w:vAlign w:val="center"/>
          </w:tcPr>
          <w:p w14:paraId="3A6A2C45">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15011462</w:t>
            </w:r>
          </w:p>
        </w:tc>
        <w:tc>
          <w:tcPr>
            <w:tcW w:w="698" w:type="pct"/>
            <w:shd w:val="clear" w:color="auto" w:fill="auto"/>
            <w:vAlign w:val="center"/>
          </w:tcPr>
          <w:p w14:paraId="79D3F8A2">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eastAsia="宋体" w:cs="Times New Roman"/>
                <w:i w:val="0"/>
                <w:iCs w:val="0"/>
                <w:color w:val="000000"/>
                <w:kern w:val="0"/>
                <w:sz w:val="21"/>
                <w:szCs w:val="21"/>
                <w:u w:val="none"/>
                <w:lang w:val="en-US" w:eastAsia="zh-CN" w:bidi="ar"/>
              </w:rPr>
              <w:t>4</w:t>
            </w:r>
            <w:r>
              <w:rPr>
                <w:rFonts w:hint="default" w:ascii="Times New Roman" w:hAnsi="Times New Roman" w:eastAsia="宋体" w:cs="Times New Roman"/>
                <w:i w:val="0"/>
                <w:iCs w:val="0"/>
                <w:color w:val="000000"/>
                <w:kern w:val="0"/>
                <w:sz w:val="21"/>
                <w:szCs w:val="21"/>
                <w:u w:val="none"/>
                <w:lang w:val="en-US" w:eastAsia="zh-CN" w:bidi="ar"/>
              </w:rPr>
              <w:t>/6</w:t>
            </w:r>
            <w:r>
              <w:rPr>
                <w:rFonts w:hint="eastAsia" w:eastAsia="宋体" w:cs="Times New Roman"/>
                <w:i w:val="0"/>
                <w:iCs w:val="0"/>
                <w:color w:val="000000"/>
                <w:kern w:val="0"/>
                <w:sz w:val="21"/>
                <w:szCs w:val="21"/>
                <w:u w:val="none"/>
                <w:lang w:val="en-US" w:eastAsia="zh-CN" w:bidi="ar"/>
              </w:rPr>
              <w:t>4</w:t>
            </w:r>
          </w:p>
        </w:tc>
        <w:tc>
          <w:tcPr>
            <w:tcW w:w="1071" w:type="pct"/>
            <w:shd w:val="clear" w:color="auto" w:fill="auto"/>
            <w:vAlign w:val="center"/>
          </w:tcPr>
          <w:p w14:paraId="2224F1BA">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eastAsia" w:ascii="Times New Roman" w:hAnsi="Times New Roman" w:eastAsia="仿宋_GB2312" w:cs="Times New Roman"/>
                <w:kern w:val="2"/>
                <w:sz w:val="32"/>
                <w:szCs w:val="22"/>
                <w:lang w:val="en-US" w:eastAsia="zh-CN" w:bidi="ar-SA"/>
              </w:rPr>
            </w:pPr>
            <w:r>
              <w:rPr>
                <w:rFonts w:hint="eastAsia" w:ascii="宋体" w:hAnsi="宋体" w:eastAsia="宋体" w:cs="宋体"/>
                <w:i w:val="0"/>
                <w:iCs w:val="0"/>
                <w:color w:val="000000"/>
                <w:kern w:val="0"/>
                <w:sz w:val="21"/>
                <w:szCs w:val="21"/>
                <w:u w:val="none"/>
                <w:lang w:val="en-US" w:eastAsia="zh-CN" w:bidi="ar"/>
              </w:rPr>
              <w:t>第3学期开设</w:t>
            </w:r>
          </w:p>
        </w:tc>
      </w:tr>
      <w:tr w14:paraId="790EE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390" w:type="pct"/>
            <w:shd w:val="clear" w:color="auto" w:fill="auto"/>
            <w:vAlign w:val="center"/>
          </w:tcPr>
          <w:p w14:paraId="2BF29A40">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仿宋_GB2312" w:cs="Times New Roman"/>
                <w:kern w:val="2"/>
                <w:sz w:val="32"/>
                <w:szCs w:val="22"/>
                <w:lang w:val="en-US" w:eastAsia="zh-CN" w:bidi="ar-SA"/>
              </w:rPr>
            </w:pPr>
            <w:r>
              <w:rPr>
                <w:rFonts w:hint="eastAsia" w:ascii="宋体" w:hAnsi="宋体" w:eastAsia="宋体" w:cs="宋体"/>
                <w:i w:val="0"/>
                <w:iCs w:val="0"/>
                <w:color w:val="000000"/>
                <w:kern w:val="0"/>
                <w:sz w:val="22"/>
                <w:szCs w:val="22"/>
                <w:u w:val="none"/>
                <w:lang w:val="en-US" w:eastAsia="zh-CN" w:bidi="ar"/>
              </w:rPr>
              <w:t>14</w:t>
            </w:r>
          </w:p>
        </w:tc>
        <w:tc>
          <w:tcPr>
            <w:tcW w:w="1558" w:type="pct"/>
            <w:shd w:val="clear" w:color="auto" w:fill="auto"/>
            <w:vAlign w:val="center"/>
          </w:tcPr>
          <w:p w14:paraId="6043B56B">
            <w:pPr>
              <w:keepNext w:val="0"/>
              <w:keepLines w:val="0"/>
              <w:widowControl/>
              <w:suppressLineNumbers w:val="0"/>
              <w:spacing w:before="0" w:beforeAutospacing="0" w:after="0" w:afterAutospacing="0"/>
              <w:ind w:left="0" w:right="0"/>
              <w:jc w:val="left"/>
              <w:textAlignment w:val="center"/>
              <w:rPr>
                <w:rFonts w:hint="eastAsia"/>
                <w:b w:val="0"/>
                <w:bCs w:val="0"/>
                <w:color w:val="auto"/>
                <w:lang w:val="en-US" w:eastAsia="zh-CN"/>
              </w:rPr>
            </w:pPr>
            <w:r>
              <w:rPr>
                <w:rFonts w:hint="eastAsia" w:ascii="仿宋_GB2312" w:hAnsi="宋体" w:eastAsia="仿宋_GB2312" w:cs="仿宋_GB2312"/>
                <w:i w:val="0"/>
                <w:iCs w:val="0"/>
                <w:color w:val="000000"/>
                <w:kern w:val="0"/>
                <w:sz w:val="21"/>
                <w:szCs w:val="21"/>
                <w:u w:val="none"/>
                <w:lang w:val="en-US" w:eastAsia="zh-CN" w:bidi="ar"/>
              </w:rPr>
              <w:t>通用设备安装与维护</w:t>
            </w:r>
          </w:p>
        </w:tc>
        <w:tc>
          <w:tcPr>
            <w:tcW w:w="611" w:type="pct"/>
            <w:shd w:val="clear" w:color="auto" w:fill="auto"/>
            <w:vAlign w:val="center"/>
          </w:tcPr>
          <w:p w14:paraId="7B8B7FC0">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rPr>
                <w:rFonts w:hint="default"/>
                <w:color w:val="auto"/>
                <w:lang w:val="en-US" w:eastAsia="zh-CN"/>
              </w:rPr>
            </w:pPr>
            <w:r>
              <w:rPr>
                <w:rFonts w:hint="eastAsia"/>
                <w:color w:val="auto"/>
                <w:lang w:val="en-US" w:eastAsia="zh-CN"/>
              </w:rPr>
              <w:t>专业必修课</w:t>
            </w:r>
          </w:p>
        </w:tc>
        <w:tc>
          <w:tcPr>
            <w:tcW w:w="1060" w:type="dxa"/>
            <w:shd w:val="clear" w:color="auto" w:fill="auto"/>
            <w:vAlign w:val="center"/>
          </w:tcPr>
          <w:p w14:paraId="54343A00">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15011469</w:t>
            </w:r>
          </w:p>
        </w:tc>
        <w:tc>
          <w:tcPr>
            <w:tcW w:w="698" w:type="pct"/>
            <w:shd w:val="clear" w:color="auto" w:fill="auto"/>
            <w:vAlign w:val="center"/>
          </w:tcPr>
          <w:p w14:paraId="3CB30C55">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w:t>
            </w:r>
            <w:r>
              <w:rPr>
                <w:rFonts w:hint="eastAsia" w:eastAsia="宋体" w:cs="Times New Roman"/>
                <w:i w:val="0"/>
                <w:iCs w:val="0"/>
                <w:color w:val="000000"/>
                <w:kern w:val="0"/>
                <w:sz w:val="21"/>
                <w:szCs w:val="21"/>
                <w:u w:val="none"/>
                <w:lang w:val="en-US" w:eastAsia="zh-CN" w:bidi="ar"/>
              </w:rPr>
              <w:t>32</w:t>
            </w:r>
          </w:p>
        </w:tc>
        <w:tc>
          <w:tcPr>
            <w:tcW w:w="1071" w:type="pct"/>
            <w:shd w:val="clear" w:color="auto" w:fill="auto"/>
            <w:vAlign w:val="center"/>
          </w:tcPr>
          <w:p w14:paraId="03A62A85">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仿宋_GB2312" w:cs="Times New Roman"/>
                <w:kern w:val="2"/>
                <w:sz w:val="32"/>
                <w:szCs w:val="22"/>
                <w:lang w:val="en-US" w:eastAsia="zh-CN" w:bidi="ar-SA"/>
              </w:rPr>
            </w:pPr>
            <w:r>
              <w:rPr>
                <w:rFonts w:hint="eastAsia" w:ascii="宋体" w:hAnsi="宋体" w:eastAsia="宋体" w:cs="宋体"/>
                <w:i w:val="0"/>
                <w:iCs w:val="0"/>
                <w:color w:val="000000"/>
                <w:kern w:val="0"/>
                <w:sz w:val="21"/>
                <w:szCs w:val="21"/>
                <w:u w:val="none"/>
                <w:lang w:val="en-US" w:eastAsia="zh-CN" w:bidi="ar"/>
              </w:rPr>
              <w:t>第4学期开设</w:t>
            </w:r>
          </w:p>
        </w:tc>
      </w:tr>
      <w:tr w14:paraId="590F99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390" w:type="pct"/>
            <w:shd w:val="clear" w:color="auto" w:fill="auto"/>
            <w:vAlign w:val="center"/>
          </w:tcPr>
          <w:p w14:paraId="5303F097">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仿宋_GB2312" w:cs="Times New Roman"/>
                <w:kern w:val="2"/>
                <w:sz w:val="32"/>
                <w:szCs w:val="22"/>
                <w:lang w:val="en-US" w:eastAsia="zh-CN" w:bidi="ar-SA"/>
              </w:rPr>
            </w:pPr>
            <w:r>
              <w:rPr>
                <w:rFonts w:hint="eastAsia" w:ascii="宋体" w:hAnsi="宋体" w:eastAsia="宋体" w:cs="宋体"/>
                <w:i w:val="0"/>
                <w:iCs w:val="0"/>
                <w:color w:val="000000"/>
                <w:kern w:val="0"/>
                <w:sz w:val="22"/>
                <w:szCs w:val="22"/>
                <w:u w:val="none"/>
                <w:lang w:val="en-US" w:eastAsia="zh-CN" w:bidi="ar"/>
              </w:rPr>
              <w:t>15</w:t>
            </w:r>
          </w:p>
        </w:tc>
        <w:tc>
          <w:tcPr>
            <w:tcW w:w="1558" w:type="pct"/>
            <w:shd w:val="clear" w:color="auto" w:fill="auto"/>
            <w:vAlign w:val="center"/>
          </w:tcPr>
          <w:p w14:paraId="71E7D61F">
            <w:pPr>
              <w:keepNext w:val="0"/>
              <w:keepLines w:val="0"/>
              <w:widowControl/>
              <w:suppressLineNumbers w:val="0"/>
              <w:spacing w:before="0" w:beforeAutospacing="0" w:after="0" w:afterAutospacing="0"/>
              <w:ind w:left="0" w:leftChars="0" w:right="0" w:rightChars="0"/>
              <w:jc w:val="left"/>
              <w:textAlignment w:val="center"/>
              <w:rPr>
                <w:rFonts w:hint="eastAsia" w:ascii="Times New Roman" w:hAnsi="Times New Roman" w:eastAsia="仿宋_GB2312" w:cs="Times New Roman"/>
                <w:color w:val="auto"/>
                <w:kern w:val="2"/>
                <w:sz w:val="32"/>
                <w:szCs w:val="22"/>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设备管理与预防维修</w:t>
            </w:r>
          </w:p>
        </w:tc>
        <w:tc>
          <w:tcPr>
            <w:tcW w:w="611" w:type="pct"/>
            <w:shd w:val="clear" w:color="auto" w:fill="auto"/>
            <w:vAlign w:val="center"/>
          </w:tcPr>
          <w:p w14:paraId="45321F14">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jc w:val="center"/>
              <w:rPr>
                <w:rFonts w:hint="default" w:ascii="Times New Roman" w:hAnsi="Times New Roman" w:eastAsia="仿宋_GB2312" w:cs="Times New Roman"/>
                <w:color w:val="auto"/>
                <w:kern w:val="2"/>
                <w:sz w:val="21"/>
                <w:szCs w:val="22"/>
                <w:lang w:val="en-US" w:eastAsia="zh-CN" w:bidi="ar-SA"/>
              </w:rPr>
            </w:pPr>
            <w:r>
              <w:rPr>
                <w:rFonts w:hint="eastAsia"/>
                <w:color w:val="auto"/>
                <w:lang w:val="en-US" w:eastAsia="zh-CN"/>
              </w:rPr>
              <w:t>专业选修课</w:t>
            </w:r>
          </w:p>
        </w:tc>
        <w:tc>
          <w:tcPr>
            <w:tcW w:w="1060" w:type="dxa"/>
            <w:shd w:val="clear" w:color="auto" w:fill="auto"/>
            <w:vAlign w:val="center"/>
          </w:tcPr>
          <w:p w14:paraId="4E65584E">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15010274</w:t>
            </w:r>
          </w:p>
        </w:tc>
        <w:tc>
          <w:tcPr>
            <w:tcW w:w="698" w:type="pct"/>
            <w:shd w:val="clear" w:color="auto" w:fill="auto"/>
            <w:vAlign w:val="center"/>
          </w:tcPr>
          <w:p w14:paraId="01EEF108">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2/32</w:t>
            </w:r>
          </w:p>
        </w:tc>
        <w:tc>
          <w:tcPr>
            <w:tcW w:w="1071" w:type="pct"/>
            <w:shd w:val="clear" w:color="auto" w:fill="auto"/>
            <w:vAlign w:val="center"/>
          </w:tcPr>
          <w:p w14:paraId="5C9F5646">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第4学期开设</w:t>
            </w:r>
          </w:p>
        </w:tc>
      </w:tr>
      <w:tr w14:paraId="2F66F6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390" w:type="pct"/>
            <w:shd w:val="clear" w:color="auto" w:fill="auto"/>
            <w:vAlign w:val="center"/>
          </w:tcPr>
          <w:p w14:paraId="7E24515A">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16</w:t>
            </w:r>
          </w:p>
        </w:tc>
        <w:tc>
          <w:tcPr>
            <w:tcW w:w="1558" w:type="pct"/>
            <w:shd w:val="clear" w:color="auto" w:fill="auto"/>
            <w:vAlign w:val="center"/>
          </w:tcPr>
          <w:p w14:paraId="36685CC8">
            <w:pPr>
              <w:keepNext w:val="0"/>
              <w:keepLines w:val="0"/>
              <w:widowControl/>
              <w:suppressLineNumbers w:val="0"/>
              <w:spacing w:before="0" w:beforeAutospacing="0" w:after="0" w:afterAutospacing="0"/>
              <w:ind w:left="0" w:leftChars="0" w:right="0" w:rightChars="0"/>
              <w:jc w:val="left"/>
              <w:textAlignment w:val="center"/>
              <w:rPr>
                <w:rFonts w:hint="default" w:ascii="Times New Roman" w:hAnsi="Times New Roman" w:eastAsia="仿宋_GB2312" w:cs="Times New Roman"/>
                <w:color w:val="auto"/>
                <w:kern w:val="2"/>
                <w:sz w:val="32"/>
                <w:szCs w:val="22"/>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机电设备装调与维护</w:t>
            </w:r>
          </w:p>
        </w:tc>
        <w:tc>
          <w:tcPr>
            <w:tcW w:w="611" w:type="pct"/>
            <w:shd w:val="clear" w:color="auto" w:fill="auto"/>
            <w:vAlign w:val="center"/>
          </w:tcPr>
          <w:p w14:paraId="240188BA">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jc w:val="center"/>
              <w:rPr>
                <w:rFonts w:hint="eastAsia" w:ascii="Times New Roman" w:hAnsi="Times New Roman" w:eastAsia="仿宋_GB2312" w:cs="Times New Roman"/>
                <w:color w:val="auto"/>
                <w:kern w:val="2"/>
                <w:sz w:val="21"/>
                <w:szCs w:val="22"/>
                <w:lang w:val="en-US" w:eastAsia="zh-CN" w:bidi="ar-SA"/>
              </w:rPr>
            </w:pPr>
            <w:r>
              <w:rPr>
                <w:rFonts w:hint="eastAsia"/>
                <w:color w:val="auto"/>
                <w:lang w:val="en-US" w:eastAsia="zh-CN"/>
              </w:rPr>
              <w:t>专业选修课</w:t>
            </w:r>
          </w:p>
        </w:tc>
        <w:tc>
          <w:tcPr>
            <w:tcW w:w="1060" w:type="dxa"/>
            <w:shd w:val="clear" w:color="auto" w:fill="auto"/>
            <w:vAlign w:val="center"/>
          </w:tcPr>
          <w:p w14:paraId="6A3CC069">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15011448</w:t>
            </w:r>
          </w:p>
        </w:tc>
        <w:tc>
          <w:tcPr>
            <w:tcW w:w="698" w:type="pct"/>
            <w:shd w:val="clear" w:color="auto" w:fill="auto"/>
            <w:vAlign w:val="center"/>
          </w:tcPr>
          <w:p w14:paraId="2637F502">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2/32</w:t>
            </w:r>
          </w:p>
        </w:tc>
        <w:tc>
          <w:tcPr>
            <w:tcW w:w="1071" w:type="pct"/>
            <w:shd w:val="clear" w:color="auto" w:fill="auto"/>
            <w:vAlign w:val="center"/>
          </w:tcPr>
          <w:p w14:paraId="542AEBEB">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第4学期开设</w:t>
            </w:r>
          </w:p>
        </w:tc>
      </w:tr>
      <w:tr w14:paraId="01DC3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390" w:type="pct"/>
            <w:shd w:val="clear" w:color="auto" w:fill="auto"/>
            <w:vAlign w:val="center"/>
          </w:tcPr>
          <w:p w14:paraId="0EA82D64">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17</w:t>
            </w:r>
          </w:p>
        </w:tc>
        <w:tc>
          <w:tcPr>
            <w:tcW w:w="1558" w:type="pct"/>
            <w:shd w:val="clear" w:color="auto" w:fill="auto"/>
            <w:vAlign w:val="center"/>
          </w:tcPr>
          <w:p w14:paraId="600C49A2">
            <w:pPr>
              <w:keepNext w:val="0"/>
              <w:keepLines w:val="0"/>
              <w:widowControl/>
              <w:suppressLineNumbers w:val="0"/>
              <w:spacing w:before="0" w:beforeAutospacing="0" w:after="0" w:afterAutospacing="0"/>
              <w:ind w:left="0" w:leftChars="0" w:right="0" w:rightChars="0"/>
              <w:jc w:val="left"/>
              <w:textAlignment w:val="center"/>
              <w:rPr>
                <w:rFonts w:hint="default" w:ascii="Times New Roman" w:hAnsi="Times New Roman" w:eastAsia="仿宋_GB2312" w:cs="Times New Roman"/>
                <w:color w:val="auto"/>
                <w:kern w:val="2"/>
                <w:sz w:val="21"/>
                <w:szCs w:val="22"/>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数控机床电气设计与安装</w:t>
            </w:r>
          </w:p>
        </w:tc>
        <w:tc>
          <w:tcPr>
            <w:tcW w:w="611" w:type="pct"/>
            <w:shd w:val="clear" w:color="auto" w:fill="auto"/>
            <w:vAlign w:val="center"/>
          </w:tcPr>
          <w:p w14:paraId="13E8F2D5">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jc w:val="center"/>
              <w:rPr>
                <w:rFonts w:hint="eastAsia" w:ascii="Times New Roman" w:hAnsi="Times New Roman" w:eastAsia="仿宋_GB2312" w:cs="Times New Roman"/>
                <w:color w:val="auto"/>
                <w:kern w:val="2"/>
                <w:sz w:val="21"/>
                <w:szCs w:val="22"/>
                <w:lang w:val="en-US" w:eastAsia="zh-CN" w:bidi="ar-SA"/>
              </w:rPr>
            </w:pPr>
            <w:r>
              <w:rPr>
                <w:rFonts w:hint="eastAsia"/>
                <w:color w:val="auto"/>
                <w:lang w:val="en-US" w:eastAsia="zh-CN"/>
              </w:rPr>
              <w:t>专业必修课</w:t>
            </w:r>
          </w:p>
        </w:tc>
        <w:tc>
          <w:tcPr>
            <w:tcW w:w="1060" w:type="dxa"/>
            <w:shd w:val="clear" w:color="auto" w:fill="auto"/>
            <w:vAlign w:val="center"/>
          </w:tcPr>
          <w:p w14:paraId="4C59915A">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15011466</w:t>
            </w:r>
          </w:p>
        </w:tc>
        <w:tc>
          <w:tcPr>
            <w:tcW w:w="698" w:type="pct"/>
            <w:shd w:val="clear" w:color="auto" w:fill="auto"/>
            <w:vAlign w:val="center"/>
          </w:tcPr>
          <w:p w14:paraId="76DC052A">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eastAsia="宋体" w:cs="Times New Roman"/>
                <w:i w:val="0"/>
                <w:iCs w:val="0"/>
                <w:color w:val="000000"/>
                <w:kern w:val="0"/>
                <w:sz w:val="21"/>
                <w:szCs w:val="21"/>
                <w:u w:val="none"/>
                <w:lang w:val="en-US" w:eastAsia="zh-CN" w:bidi="ar"/>
              </w:rPr>
              <w:t>1.5</w:t>
            </w:r>
            <w:r>
              <w:rPr>
                <w:rFonts w:hint="default" w:ascii="Times New Roman" w:hAnsi="Times New Roman" w:eastAsia="宋体" w:cs="Times New Roman"/>
                <w:i w:val="0"/>
                <w:iCs w:val="0"/>
                <w:color w:val="000000"/>
                <w:kern w:val="0"/>
                <w:sz w:val="21"/>
                <w:szCs w:val="21"/>
                <w:u w:val="none"/>
                <w:lang w:val="en-US" w:eastAsia="zh-CN" w:bidi="ar"/>
              </w:rPr>
              <w:t>/</w:t>
            </w:r>
            <w:r>
              <w:rPr>
                <w:rFonts w:hint="eastAsia" w:eastAsia="宋体" w:cs="Times New Roman"/>
                <w:i w:val="0"/>
                <w:iCs w:val="0"/>
                <w:color w:val="000000"/>
                <w:kern w:val="0"/>
                <w:sz w:val="21"/>
                <w:szCs w:val="21"/>
                <w:u w:val="none"/>
                <w:lang w:val="en-US" w:eastAsia="zh-CN" w:bidi="ar"/>
              </w:rPr>
              <w:t>24</w:t>
            </w:r>
            <w:r>
              <w:rPr>
                <w:rFonts w:hint="default" w:ascii="Times New Roman" w:hAnsi="Times New Roman" w:eastAsia="宋体" w:cs="Times New Roman"/>
                <w:i w:val="0"/>
                <w:iCs w:val="0"/>
                <w:color w:val="000000"/>
                <w:kern w:val="0"/>
                <w:sz w:val="21"/>
                <w:szCs w:val="21"/>
                <w:u w:val="none"/>
                <w:lang w:val="en-US" w:eastAsia="zh-CN" w:bidi="ar"/>
              </w:rPr>
              <w:t>8</w:t>
            </w:r>
          </w:p>
        </w:tc>
        <w:tc>
          <w:tcPr>
            <w:tcW w:w="1071" w:type="pct"/>
            <w:shd w:val="clear" w:color="auto" w:fill="auto"/>
            <w:vAlign w:val="center"/>
          </w:tcPr>
          <w:p w14:paraId="7F587067">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jc w:val="center"/>
              <w:textAlignment w:val="center"/>
              <w:rPr>
                <w:rFonts w:hint="eastAsia" w:ascii="Times New Roman" w:hAnsi="Times New Roman" w:eastAsia="仿宋_GB2312" w:cs="Times New Roman"/>
                <w:kern w:val="2"/>
                <w:sz w:val="32"/>
                <w:szCs w:val="22"/>
                <w:lang w:val="en-US" w:eastAsia="zh-CN" w:bidi="ar-SA"/>
              </w:rPr>
            </w:pPr>
            <w:r>
              <w:rPr>
                <w:rFonts w:hint="eastAsia" w:ascii="宋体" w:hAnsi="宋体" w:eastAsia="宋体" w:cs="宋体"/>
                <w:i w:val="0"/>
                <w:iCs w:val="0"/>
                <w:color w:val="000000"/>
                <w:kern w:val="0"/>
                <w:sz w:val="21"/>
                <w:szCs w:val="21"/>
                <w:u w:val="none"/>
                <w:lang w:val="en-US" w:eastAsia="zh-CN" w:bidi="ar"/>
              </w:rPr>
              <w:t>第2学期开设</w:t>
            </w:r>
          </w:p>
        </w:tc>
      </w:tr>
      <w:tr w14:paraId="191458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390" w:type="pct"/>
            <w:shd w:val="clear" w:color="auto" w:fill="auto"/>
            <w:vAlign w:val="center"/>
          </w:tcPr>
          <w:p w14:paraId="330BB5FE">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rPr>
            </w:pPr>
            <w:r>
              <w:rPr>
                <w:rFonts w:hint="eastAsia" w:ascii="宋体" w:hAnsi="宋体" w:eastAsia="宋体" w:cs="宋体"/>
                <w:i w:val="0"/>
                <w:iCs w:val="0"/>
                <w:color w:val="000000"/>
                <w:kern w:val="0"/>
                <w:sz w:val="22"/>
                <w:szCs w:val="22"/>
                <w:u w:val="none"/>
                <w:lang w:val="en-US" w:eastAsia="zh-CN" w:bidi="ar"/>
              </w:rPr>
              <w:t>18</w:t>
            </w:r>
          </w:p>
        </w:tc>
        <w:tc>
          <w:tcPr>
            <w:tcW w:w="1558" w:type="pct"/>
            <w:shd w:val="clear" w:color="auto" w:fill="auto"/>
            <w:vAlign w:val="center"/>
          </w:tcPr>
          <w:p w14:paraId="38703B0B">
            <w:pPr>
              <w:keepNext w:val="0"/>
              <w:keepLines w:val="0"/>
              <w:widowControl/>
              <w:suppressLineNumbers w:val="0"/>
              <w:spacing w:before="0" w:beforeAutospacing="0" w:after="0" w:afterAutospacing="0"/>
              <w:ind w:left="0" w:leftChars="0" w:right="0" w:rightChars="0"/>
              <w:jc w:val="left"/>
              <w:textAlignment w:val="center"/>
              <w:rPr>
                <w:rFonts w:hint="eastAsia" w:ascii="Times New Roman" w:hAnsi="Times New Roman" w:eastAsia="仿宋_GB2312" w:cs="Times New Roman"/>
                <w:color w:val="auto"/>
                <w:kern w:val="2"/>
                <w:sz w:val="21"/>
                <w:szCs w:val="22"/>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智能生产线技术</w:t>
            </w:r>
          </w:p>
        </w:tc>
        <w:tc>
          <w:tcPr>
            <w:tcW w:w="611" w:type="pct"/>
            <w:shd w:val="clear" w:color="auto" w:fill="auto"/>
            <w:vAlign w:val="center"/>
          </w:tcPr>
          <w:p w14:paraId="28305B2C">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jc w:val="center"/>
              <w:rPr>
                <w:rFonts w:hint="default" w:ascii="Times New Roman" w:hAnsi="Times New Roman" w:eastAsia="仿宋_GB2312" w:cs="Times New Roman"/>
                <w:color w:val="auto"/>
                <w:kern w:val="2"/>
                <w:sz w:val="21"/>
                <w:szCs w:val="22"/>
                <w:lang w:val="en-US" w:eastAsia="zh-CN" w:bidi="ar-SA"/>
              </w:rPr>
            </w:pPr>
            <w:r>
              <w:rPr>
                <w:rFonts w:hint="eastAsia"/>
                <w:color w:val="auto"/>
                <w:lang w:val="en-US" w:eastAsia="zh-CN"/>
              </w:rPr>
              <w:t>专业必修课</w:t>
            </w:r>
          </w:p>
        </w:tc>
        <w:tc>
          <w:tcPr>
            <w:tcW w:w="1060" w:type="dxa"/>
            <w:shd w:val="clear" w:color="auto" w:fill="auto"/>
            <w:vAlign w:val="center"/>
          </w:tcPr>
          <w:p w14:paraId="471B20B6">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15011472</w:t>
            </w:r>
          </w:p>
        </w:tc>
        <w:tc>
          <w:tcPr>
            <w:tcW w:w="698" w:type="pct"/>
            <w:shd w:val="clear" w:color="auto" w:fill="auto"/>
            <w:vAlign w:val="center"/>
          </w:tcPr>
          <w:p w14:paraId="64139FF8">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eastAsia="宋体" w:cs="Times New Roman"/>
                <w:i w:val="0"/>
                <w:iCs w:val="0"/>
                <w:color w:val="000000"/>
                <w:kern w:val="0"/>
                <w:sz w:val="21"/>
                <w:szCs w:val="21"/>
                <w:u w:val="none"/>
                <w:lang w:val="en-US" w:eastAsia="zh-CN" w:bidi="ar"/>
              </w:rPr>
              <w:t>2</w:t>
            </w:r>
            <w:r>
              <w:rPr>
                <w:rFonts w:hint="default" w:ascii="Times New Roman" w:hAnsi="Times New Roman" w:eastAsia="宋体" w:cs="Times New Roman"/>
                <w:i w:val="0"/>
                <w:iCs w:val="0"/>
                <w:color w:val="000000"/>
                <w:kern w:val="0"/>
                <w:sz w:val="21"/>
                <w:szCs w:val="21"/>
                <w:u w:val="none"/>
                <w:lang w:val="en-US" w:eastAsia="zh-CN" w:bidi="ar"/>
              </w:rPr>
              <w:t>/</w:t>
            </w:r>
            <w:r>
              <w:rPr>
                <w:rFonts w:hint="eastAsia" w:eastAsia="宋体" w:cs="Times New Roman"/>
                <w:i w:val="0"/>
                <w:iCs w:val="0"/>
                <w:color w:val="000000"/>
                <w:kern w:val="0"/>
                <w:sz w:val="21"/>
                <w:szCs w:val="21"/>
                <w:u w:val="none"/>
                <w:lang w:val="en-US" w:eastAsia="zh-CN" w:bidi="ar"/>
              </w:rPr>
              <w:t>32</w:t>
            </w:r>
          </w:p>
        </w:tc>
        <w:tc>
          <w:tcPr>
            <w:tcW w:w="1071" w:type="pct"/>
            <w:shd w:val="clear" w:color="auto" w:fill="auto"/>
            <w:vAlign w:val="center"/>
          </w:tcPr>
          <w:p w14:paraId="68486EDE">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jc w:val="center"/>
              <w:textAlignment w:val="center"/>
              <w:rPr>
                <w:rFonts w:hint="default" w:ascii="Times New Roman" w:hAnsi="Times New Roman" w:eastAsia="仿宋_GB2312" w:cs="Times New Roman"/>
                <w:kern w:val="2"/>
                <w:sz w:val="32"/>
                <w:szCs w:val="22"/>
                <w:lang w:val="en-US" w:eastAsia="zh-CN" w:bidi="ar-SA"/>
              </w:rPr>
            </w:pPr>
            <w:r>
              <w:rPr>
                <w:rFonts w:hint="eastAsia" w:ascii="宋体" w:hAnsi="宋体" w:eastAsia="宋体" w:cs="宋体"/>
                <w:i w:val="0"/>
                <w:iCs w:val="0"/>
                <w:color w:val="000000"/>
                <w:kern w:val="0"/>
                <w:sz w:val="21"/>
                <w:szCs w:val="21"/>
                <w:u w:val="none"/>
                <w:lang w:val="en-US" w:eastAsia="zh-CN" w:bidi="ar"/>
              </w:rPr>
              <w:t>第4学期开设</w:t>
            </w:r>
          </w:p>
        </w:tc>
      </w:tr>
      <w:tr w14:paraId="7E164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390" w:type="pct"/>
            <w:shd w:val="clear" w:color="auto" w:fill="auto"/>
            <w:vAlign w:val="center"/>
          </w:tcPr>
          <w:p w14:paraId="63F134F9">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19</w:t>
            </w:r>
          </w:p>
        </w:tc>
        <w:tc>
          <w:tcPr>
            <w:tcW w:w="1558" w:type="pct"/>
            <w:shd w:val="clear" w:color="auto" w:fill="auto"/>
            <w:vAlign w:val="center"/>
          </w:tcPr>
          <w:p w14:paraId="29EB72C1">
            <w:pPr>
              <w:keepNext w:val="0"/>
              <w:keepLines w:val="0"/>
              <w:widowControl/>
              <w:suppressLineNumbers w:val="0"/>
              <w:spacing w:before="0" w:beforeAutospacing="0" w:after="0" w:afterAutospacing="0"/>
              <w:ind w:left="0" w:leftChars="0" w:right="0" w:rightChars="0"/>
              <w:jc w:val="left"/>
              <w:textAlignment w:val="center"/>
              <w:rPr>
                <w:rFonts w:hint="eastAsia" w:ascii="Times New Roman" w:hAnsi="Times New Roman" w:eastAsia="仿宋_GB2312" w:cs="Times New Roman"/>
                <w:color w:val="auto"/>
                <w:kern w:val="2"/>
                <w:sz w:val="32"/>
                <w:szCs w:val="22"/>
                <w:lang w:val="en-US" w:eastAsia="zh-CN" w:bidi="ar-SA"/>
              </w:rPr>
            </w:pPr>
            <w:r>
              <w:rPr>
                <w:rFonts w:hint="eastAsia" w:ascii="仿宋_GB2312" w:hAnsi="宋体" w:cs="仿宋_GB2312"/>
                <w:i w:val="0"/>
                <w:iCs w:val="0"/>
                <w:color w:val="000000"/>
                <w:kern w:val="0"/>
                <w:sz w:val="21"/>
                <w:szCs w:val="21"/>
                <w:u w:val="none"/>
                <w:lang w:val="en-US" w:eastAsia="zh-CN" w:bidi="ar"/>
              </w:rPr>
              <w:t>工业控制网络技术</w:t>
            </w:r>
          </w:p>
        </w:tc>
        <w:tc>
          <w:tcPr>
            <w:tcW w:w="611" w:type="pct"/>
            <w:shd w:val="clear" w:color="auto" w:fill="auto"/>
            <w:vAlign w:val="center"/>
          </w:tcPr>
          <w:p w14:paraId="4DF53E78">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jc w:val="center"/>
              <w:rPr>
                <w:rFonts w:hint="default" w:ascii="Times New Roman" w:hAnsi="Times New Roman" w:eastAsia="仿宋_GB2312" w:cs="Times New Roman"/>
                <w:color w:val="auto"/>
                <w:kern w:val="2"/>
                <w:sz w:val="21"/>
                <w:szCs w:val="22"/>
                <w:lang w:val="en-US" w:eastAsia="zh-CN" w:bidi="ar-SA"/>
              </w:rPr>
            </w:pPr>
            <w:r>
              <w:rPr>
                <w:rFonts w:hint="eastAsia"/>
                <w:color w:val="auto"/>
                <w:lang w:val="en-US" w:eastAsia="zh-CN"/>
              </w:rPr>
              <w:t>专业必修课</w:t>
            </w:r>
          </w:p>
        </w:tc>
        <w:tc>
          <w:tcPr>
            <w:tcW w:w="1060" w:type="dxa"/>
            <w:shd w:val="clear" w:color="auto" w:fill="auto"/>
            <w:vAlign w:val="center"/>
          </w:tcPr>
          <w:p w14:paraId="49596615">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15011442</w:t>
            </w:r>
          </w:p>
        </w:tc>
        <w:tc>
          <w:tcPr>
            <w:tcW w:w="698" w:type="pct"/>
            <w:shd w:val="clear" w:color="auto" w:fill="auto"/>
            <w:vAlign w:val="center"/>
          </w:tcPr>
          <w:p w14:paraId="1453D4B5">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eastAsia="宋体" w:cs="Times New Roman"/>
                <w:i w:val="0"/>
                <w:iCs w:val="0"/>
                <w:color w:val="000000"/>
                <w:kern w:val="0"/>
                <w:sz w:val="21"/>
                <w:szCs w:val="21"/>
                <w:u w:val="none"/>
                <w:lang w:val="en-US" w:eastAsia="zh-CN" w:bidi="ar"/>
              </w:rPr>
              <w:t>2</w:t>
            </w:r>
            <w:r>
              <w:rPr>
                <w:rFonts w:hint="default" w:ascii="Times New Roman" w:hAnsi="Times New Roman" w:eastAsia="宋体" w:cs="Times New Roman"/>
                <w:i w:val="0"/>
                <w:iCs w:val="0"/>
                <w:color w:val="000000"/>
                <w:kern w:val="0"/>
                <w:sz w:val="21"/>
                <w:szCs w:val="21"/>
                <w:u w:val="none"/>
                <w:lang w:val="en-US" w:eastAsia="zh-CN" w:bidi="ar"/>
              </w:rPr>
              <w:t>/</w:t>
            </w:r>
            <w:r>
              <w:rPr>
                <w:rFonts w:hint="eastAsia" w:eastAsia="宋体" w:cs="Times New Roman"/>
                <w:i w:val="0"/>
                <w:iCs w:val="0"/>
                <w:color w:val="000000"/>
                <w:kern w:val="0"/>
                <w:sz w:val="21"/>
                <w:szCs w:val="21"/>
                <w:u w:val="none"/>
                <w:lang w:val="en-US" w:eastAsia="zh-CN" w:bidi="ar"/>
              </w:rPr>
              <w:t>32</w:t>
            </w:r>
          </w:p>
        </w:tc>
        <w:tc>
          <w:tcPr>
            <w:tcW w:w="1071" w:type="pct"/>
            <w:shd w:val="clear" w:color="auto" w:fill="auto"/>
            <w:vAlign w:val="center"/>
          </w:tcPr>
          <w:p w14:paraId="4210EDD0">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jc w:val="center"/>
              <w:textAlignment w:val="center"/>
              <w:rPr>
                <w:rFonts w:hint="default" w:ascii="Times New Roman" w:hAnsi="Times New Roman" w:eastAsia="仿宋_GB2312" w:cs="Times New Roman"/>
                <w:kern w:val="2"/>
                <w:sz w:val="32"/>
                <w:szCs w:val="22"/>
                <w:lang w:val="en-US" w:eastAsia="zh-CN" w:bidi="ar-SA"/>
              </w:rPr>
            </w:pPr>
            <w:r>
              <w:rPr>
                <w:rFonts w:hint="eastAsia" w:ascii="宋体" w:hAnsi="宋体" w:eastAsia="宋体" w:cs="宋体"/>
                <w:i w:val="0"/>
                <w:iCs w:val="0"/>
                <w:color w:val="000000"/>
                <w:kern w:val="0"/>
                <w:sz w:val="21"/>
                <w:szCs w:val="21"/>
                <w:u w:val="none"/>
                <w:lang w:val="en-US" w:eastAsia="zh-CN" w:bidi="ar"/>
              </w:rPr>
              <w:t>第4学期开设</w:t>
            </w:r>
          </w:p>
        </w:tc>
      </w:tr>
      <w:tr w14:paraId="5E8610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390" w:type="pct"/>
            <w:shd w:val="clear" w:color="auto" w:fill="auto"/>
            <w:vAlign w:val="center"/>
          </w:tcPr>
          <w:p w14:paraId="49329F2B">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20</w:t>
            </w:r>
          </w:p>
        </w:tc>
        <w:tc>
          <w:tcPr>
            <w:tcW w:w="1558" w:type="pct"/>
            <w:shd w:val="clear" w:color="auto" w:fill="auto"/>
            <w:vAlign w:val="center"/>
          </w:tcPr>
          <w:p w14:paraId="5A96D3AF">
            <w:pPr>
              <w:keepNext w:val="0"/>
              <w:keepLines w:val="0"/>
              <w:widowControl/>
              <w:suppressLineNumbers w:val="0"/>
              <w:spacing w:before="0" w:beforeAutospacing="0" w:after="0" w:afterAutospacing="0"/>
              <w:ind w:left="0" w:leftChars="0" w:right="0" w:rightChars="0"/>
              <w:jc w:val="left"/>
              <w:textAlignment w:val="center"/>
              <w:rPr>
                <w:rFonts w:hint="eastAsia" w:ascii="Times New Roman" w:hAnsi="Times New Roman" w:eastAsia="仿宋_GB2312" w:cs="Times New Roman"/>
                <w:color w:val="auto"/>
                <w:kern w:val="2"/>
                <w:sz w:val="32"/>
                <w:szCs w:val="22"/>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工业机器人</w:t>
            </w:r>
            <w:r>
              <w:rPr>
                <w:rFonts w:hint="eastAsia" w:ascii="仿宋_GB2312" w:hAnsi="宋体" w:cs="仿宋_GB2312"/>
                <w:i w:val="0"/>
                <w:iCs w:val="0"/>
                <w:color w:val="000000"/>
                <w:kern w:val="0"/>
                <w:sz w:val="21"/>
                <w:szCs w:val="21"/>
                <w:u w:val="none"/>
                <w:lang w:val="en-US" w:eastAsia="zh-CN" w:bidi="ar"/>
              </w:rPr>
              <w:t>应用技术</w:t>
            </w:r>
          </w:p>
        </w:tc>
        <w:tc>
          <w:tcPr>
            <w:tcW w:w="611" w:type="pct"/>
            <w:shd w:val="clear" w:color="auto" w:fill="auto"/>
            <w:vAlign w:val="center"/>
          </w:tcPr>
          <w:p w14:paraId="33708BC5">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jc w:val="center"/>
              <w:rPr>
                <w:rFonts w:hint="default" w:ascii="Times New Roman" w:hAnsi="Times New Roman" w:eastAsia="仿宋_GB2312" w:cs="Times New Roman"/>
                <w:color w:val="auto"/>
                <w:kern w:val="2"/>
                <w:sz w:val="21"/>
                <w:szCs w:val="22"/>
                <w:lang w:val="en-US" w:eastAsia="zh-CN" w:bidi="ar-SA"/>
              </w:rPr>
            </w:pPr>
            <w:r>
              <w:rPr>
                <w:rFonts w:hint="eastAsia"/>
                <w:color w:val="auto"/>
                <w:lang w:val="en-US" w:eastAsia="zh-CN"/>
              </w:rPr>
              <w:t>专业必修课</w:t>
            </w:r>
          </w:p>
        </w:tc>
        <w:tc>
          <w:tcPr>
            <w:tcW w:w="1060" w:type="dxa"/>
            <w:shd w:val="clear" w:color="auto" w:fill="auto"/>
            <w:vAlign w:val="center"/>
          </w:tcPr>
          <w:p w14:paraId="6BCE1C9E">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15011439</w:t>
            </w:r>
          </w:p>
        </w:tc>
        <w:tc>
          <w:tcPr>
            <w:tcW w:w="698" w:type="pct"/>
            <w:shd w:val="clear" w:color="auto" w:fill="auto"/>
            <w:vAlign w:val="center"/>
          </w:tcPr>
          <w:p w14:paraId="109A7A41">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2/32</w:t>
            </w:r>
          </w:p>
        </w:tc>
        <w:tc>
          <w:tcPr>
            <w:tcW w:w="1071" w:type="pct"/>
            <w:shd w:val="clear" w:color="auto" w:fill="auto"/>
            <w:vAlign w:val="center"/>
          </w:tcPr>
          <w:p w14:paraId="7D1889F0">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jc w:val="center"/>
              <w:textAlignment w:val="center"/>
              <w:rPr>
                <w:rFonts w:hint="default" w:ascii="Times New Roman" w:hAnsi="Times New Roman" w:eastAsia="仿宋_GB2312" w:cs="Times New Roman"/>
                <w:kern w:val="2"/>
                <w:sz w:val="32"/>
                <w:szCs w:val="22"/>
                <w:lang w:val="en-US" w:eastAsia="zh-CN" w:bidi="ar-SA"/>
              </w:rPr>
            </w:pPr>
            <w:r>
              <w:rPr>
                <w:rFonts w:hint="eastAsia" w:ascii="宋体" w:hAnsi="宋体" w:eastAsia="宋体" w:cs="宋体"/>
                <w:i w:val="0"/>
                <w:iCs w:val="0"/>
                <w:color w:val="000000"/>
                <w:kern w:val="0"/>
                <w:sz w:val="21"/>
                <w:szCs w:val="21"/>
                <w:u w:val="none"/>
                <w:lang w:val="en-US" w:eastAsia="zh-CN" w:bidi="ar"/>
              </w:rPr>
              <w:t>第4学期开设</w:t>
            </w:r>
          </w:p>
        </w:tc>
      </w:tr>
      <w:tr w14:paraId="6C0BAF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390" w:type="pct"/>
            <w:shd w:val="clear" w:color="auto" w:fill="auto"/>
            <w:vAlign w:val="center"/>
          </w:tcPr>
          <w:p w14:paraId="105ACEE4">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21</w:t>
            </w:r>
          </w:p>
        </w:tc>
        <w:tc>
          <w:tcPr>
            <w:tcW w:w="1558" w:type="pct"/>
            <w:shd w:val="clear" w:color="auto" w:fill="auto"/>
            <w:vAlign w:val="center"/>
          </w:tcPr>
          <w:p w14:paraId="78C1D936">
            <w:pPr>
              <w:keepNext w:val="0"/>
              <w:keepLines w:val="0"/>
              <w:widowControl/>
              <w:suppressLineNumbers w:val="0"/>
              <w:spacing w:before="0" w:beforeAutospacing="0" w:after="0" w:afterAutospacing="0"/>
              <w:ind w:left="0" w:leftChars="0" w:right="0" w:rightChars="0"/>
              <w:jc w:val="left"/>
              <w:textAlignment w:val="center"/>
              <w:rPr>
                <w:rFonts w:hint="eastAsia" w:ascii="Times New Roman" w:hAnsi="Times New Roman" w:eastAsia="仿宋_GB2312" w:cs="Times New Roman"/>
                <w:b w:val="0"/>
                <w:bCs w:val="0"/>
                <w:color w:val="auto"/>
                <w:kern w:val="2"/>
                <w:sz w:val="32"/>
                <w:szCs w:val="22"/>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数控机床精度检测</w:t>
            </w:r>
          </w:p>
        </w:tc>
        <w:tc>
          <w:tcPr>
            <w:tcW w:w="611" w:type="pct"/>
            <w:shd w:val="clear" w:color="auto" w:fill="auto"/>
            <w:vAlign w:val="center"/>
          </w:tcPr>
          <w:p w14:paraId="6F280BC1">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jc w:val="center"/>
              <w:rPr>
                <w:rFonts w:hint="eastAsia" w:ascii="Times New Roman" w:hAnsi="Times New Roman" w:eastAsia="仿宋_GB2312" w:cs="Times New Roman"/>
                <w:color w:val="auto"/>
                <w:kern w:val="2"/>
                <w:sz w:val="21"/>
                <w:szCs w:val="22"/>
                <w:lang w:val="en-US" w:eastAsia="zh-CN" w:bidi="ar-SA"/>
              </w:rPr>
            </w:pPr>
            <w:r>
              <w:rPr>
                <w:rFonts w:hint="eastAsia"/>
                <w:color w:val="auto"/>
                <w:lang w:val="en-US" w:eastAsia="zh-CN"/>
              </w:rPr>
              <w:t>专业选修课</w:t>
            </w:r>
          </w:p>
        </w:tc>
        <w:tc>
          <w:tcPr>
            <w:tcW w:w="1060" w:type="dxa"/>
            <w:shd w:val="clear" w:color="auto" w:fill="auto"/>
            <w:vAlign w:val="center"/>
          </w:tcPr>
          <w:p w14:paraId="5574242D">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15011468</w:t>
            </w:r>
          </w:p>
        </w:tc>
        <w:tc>
          <w:tcPr>
            <w:tcW w:w="698" w:type="pct"/>
            <w:shd w:val="clear" w:color="auto" w:fill="auto"/>
            <w:vAlign w:val="center"/>
          </w:tcPr>
          <w:p w14:paraId="46CF0DF6">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2/32</w:t>
            </w:r>
          </w:p>
        </w:tc>
        <w:tc>
          <w:tcPr>
            <w:tcW w:w="1071" w:type="pct"/>
            <w:shd w:val="clear" w:color="auto" w:fill="auto"/>
            <w:vAlign w:val="center"/>
          </w:tcPr>
          <w:p w14:paraId="7831AEBC">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jc w:val="center"/>
              <w:textAlignment w:val="center"/>
              <w:rPr>
                <w:rFonts w:hint="eastAsia" w:ascii="Times New Roman" w:hAnsi="Times New Roman" w:eastAsia="仿宋_GB2312" w:cs="Times New Roman"/>
                <w:kern w:val="2"/>
                <w:sz w:val="32"/>
                <w:szCs w:val="22"/>
                <w:lang w:val="en-US" w:eastAsia="zh-CN" w:bidi="ar-SA"/>
              </w:rPr>
            </w:pPr>
            <w:r>
              <w:rPr>
                <w:rFonts w:hint="eastAsia" w:ascii="宋体" w:hAnsi="宋体" w:eastAsia="宋体" w:cs="宋体"/>
                <w:i w:val="0"/>
                <w:iCs w:val="0"/>
                <w:color w:val="000000"/>
                <w:kern w:val="0"/>
                <w:sz w:val="21"/>
                <w:szCs w:val="21"/>
                <w:u w:val="none"/>
                <w:lang w:val="en-US" w:eastAsia="zh-CN" w:bidi="ar"/>
              </w:rPr>
              <w:t>第4学期开设</w:t>
            </w:r>
          </w:p>
        </w:tc>
      </w:tr>
      <w:tr w14:paraId="2894B0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390" w:type="pct"/>
            <w:shd w:val="clear" w:color="auto" w:fill="auto"/>
            <w:vAlign w:val="center"/>
          </w:tcPr>
          <w:p w14:paraId="39473813">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22</w:t>
            </w:r>
          </w:p>
        </w:tc>
        <w:tc>
          <w:tcPr>
            <w:tcW w:w="1558" w:type="pct"/>
            <w:shd w:val="clear" w:color="auto" w:fill="auto"/>
            <w:vAlign w:val="center"/>
          </w:tcPr>
          <w:p w14:paraId="1023C00F">
            <w:pPr>
              <w:keepNext w:val="0"/>
              <w:keepLines w:val="0"/>
              <w:widowControl/>
              <w:suppressLineNumbers w:val="0"/>
              <w:spacing w:before="0" w:beforeAutospacing="0" w:after="0" w:afterAutospacing="0"/>
              <w:ind w:left="0" w:right="0"/>
              <w:jc w:val="left"/>
              <w:textAlignment w:val="center"/>
              <w:rPr>
                <w:rFonts w:hint="eastAsia" w:ascii="Times New Roman" w:hAnsi="Times New Roman" w:eastAsia="仿宋_GB2312" w:cs="Times New Roman"/>
                <w:color w:val="auto"/>
                <w:kern w:val="2"/>
                <w:sz w:val="21"/>
                <w:szCs w:val="22"/>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机床拆装与维护</w:t>
            </w:r>
          </w:p>
        </w:tc>
        <w:tc>
          <w:tcPr>
            <w:tcW w:w="611" w:type="pct"/>
            <w:shd w:val="clear" w:color="auto" w:fill="auto"/>
            <w:vAlign w:val="center"/>
          </w:tcPr>
          <w:p w14:paraId="2EC77F6D">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专业必修课</w:t>
            </w:r>
          </w:p>
        </w:tc>
        <w:tc>
          <w:tcPr>
            <w:tcW w:w="1060" w:type="dxa"/>
            <w:shd w:val="clear" w:color="auto" w:fill="auto"/>
            <w:vAlign w:val="center"/>
          </w:tcPr>
          <w:p w14:paraId="7C82E0AE">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15011049</w:t>
            </w:r>
          </w:p>
        </w:tc>
        <w:tc>
          <w:tcPr>
            <w:tcW w:w="698" w:type="pct"/>
            <w:shd w:val="clear" w:color="auto" w:fill="auto"/>
            <w:vAlign w:val="center"/>
          </w:tcPr>
          <w:p w14:paraId="66F2362C">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eastAsia="宋体" w:cs="Times New Roman"/>
                <w:i w:val="0"/>
                <w:iCs w:val="0"/>
                <w:color w:val="000000"/>
                <w:kern w:val="0"/>
                <w:sz w:val="21"/>
                <w:szCs w:val="21"/>
                <w:u w:val="none"/>
                <w:lang w:val="en-US" w:eastAsia="zh-CN" w:bidi="ar"/>
              </w:rPr>
              <w:t>2</w:t>
            </w:r>
            <w:r>
              <w:rPr>
                <w:rFonts w:hint="default" w:ascii="Times New Roman" w:hAnsi="Times New Roman" w:eastAsia="宋体" w:cs="Times New Roman"/>
                <w:i w:val="0"/>
                <w:iCs w:val="0"/>
                <w:color w:val="000000"/>
                <w:kern w:val="0"/>
                <w:sz w:val="21"/>
                <w:szCs w:val="21"/>
                <w:u w:val="none"/>
                <w:lang w:val="en-US" w:eastAsia="zh-CN" w:bidi="ar"/>
              </w:rPr>
              <w:t>/</w:t>
            </w:r>
            <w:r>
              <w:rPr>
                <w:rFonts w:hint="eastAsia" w:eastAsia="宋体" w:cs="Times New Roman"/>
                <w:i w:val="0"/>
                <w:iCs w:val="0"/>
                <w:color w:val="000000"/>
                <w:kern w:val="0"/>
                <w:sz w:val="21"/>
                <w:szCs w:val="21"/>
                <w:u w:val="none"/>
                <w:lang w:val="en-US" w:eastAsia="zh-CN" w:bidi="ar"/>
              </w:rPr>
              <w:t>32</w:t>
            </w:r>
          </w:p>
        </w:tc>
        <w:tc>
          <w:tcPr>
            <w:tcW w:w="1071" w:type="pct"/>
            <w:shd w:val="clear" w:color="auto" w:fill="auto"/>
            <w:vAlign w:val="center"/>
          </w:tcPr>
          <w:p w14:paraId="5B8BD34A">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eastAsia" w:ascii="Times New Roman" w:hAnsi="Times New Roman" w:eastAsia="仿宋_GB2312" w:cs="Times New Roman"/>
                <w:kern w:val="2"/>
                <w:sz w:val="32"/>
                <w:szCs w:val="22"/>
                <w:lang w:val="en-US" w:eastAsia="zh-CN" w:bidi="ar-SA"/>
              </w:rPr>
            </w:pPr>
            <w:r>
              <w:rPr>
                <w:rFonts w:hint="eastAsia" w:ascii="宋体" w:hAnsi="宋体" w:eastAsia="宋体" w:cs="宋体"/>
                <w:i w:val="0"/>
                <w:iCs w:val="0"/>
                <w:color w:val="000000"/>
                <w:kern w:val="0"/>
                <w:sz w:val="21"/>
                <w:szCs w:val="21"/>
                <w:u w:val="none"/>
                <w:lang w:val="en-US" w:eastAsia="zh-CN" w:bidi="ar"/>
              </w:rPr>
              <w:t>第3学期开设</w:t>
            </w:r>
          </w:p>
        </w:tc>
      </w:tr>
      <w:tr w14:paraId="4BC2C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390" w:type="pct"/>
            <w:shd w:val="clear" w:color="auto" w:fill="auto"/>
            <w:vAlign w:val="center"/>
          </w:tcPr>
          <w:p w14:paraId="31F120D5">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23</w:t>
            </w:r>
          </w:p>
        </w:tc>
        <w:tc>
          <w:tcPr>
            <w:tcW w:w="1558" w:type="pct"/>
            <w:shd w:val="clear" w:color="auto" w:fill="auto"/>
            <w:vAlign w:val="center"/>
          </w:tcPr>
          <w:p w14:paraId="70902D93">
            <w:pPr>
              <w:keepNext w:val="0"/>
              <w:keepLines w:val="0"/>
              <w:widowControl/>
              <w:suppressLineNumbers w:val="0"/>
              <w:spacing w:before="0" w:beforeAutospacing="0" w:after="0" w:afterAutospacing="0"/>
              <w:ind w:left="0" w:right="0"/>
              <w:jc w:val="left"/>
              <w:textAlignment w:val="center"/>
              <w:rPr>
                <w:rFonts w:hint="eastAsia"/>
                <w:color w:val="auto"/>
              </w:rPr>
            </w:pPr>
            <w:r>
              <w:rPr>
                <w:rFonts w:hint="eastAsia" w:ascii="仿宋_GB2312" w:hAnsi="宋体" w:eastAsia="仿宋_GB2312" w:cs="仿宋_GB2312"/>
                <w:i w:val="0"/>
                <w:iCs w:val="0"/>
                <w:color w:val="000000"/>
                <w:kern w:val="0"/>
                <w:sz w:val="21"/>
                <w:szCs w:val="21"/>
                <w:u w:val="none"/>
                <w:lang w:val="en-US" w:eastAsia="zh-CN" w:bidi="ar"/>
              </w:rPr>
              <w:t>钳工技能训练</w:t>
            </w:r>
          </w:p>
        </w:tc>
        <w:tc>
          <w:tcPr>
            <w:tcW w:w="611" w:type="pct"/>
            <w:shd w:val="clear" w:color="auto" w:fill="auto"/>
            <w:vAlign w:val="center"/>
          </w:tcPr>
          <w:p w14:paraId="3D90C48F">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rPr>
                <w:rFonts w:hint="default"/>
                <w:color w:val="auto"/>
                <w:lang w:val="en-US" w:eastAsia="zh-CN"/>
              </w:rPr>
            </w:pPr>
            <w:r>
              <w:rPr>
                <w:rFonts w:hint="eastAsia"/>
                <w:color w:val="auto"/>
                <w:lang w:val="en-US" w:eastAsia="zh-CN"/>
              </w:rPr>
              <w:t>专业必修课</w:t>
            </w:r>
          </w:p>
        </w:tc>
        <w:tc>
          <w:tcPr>
            <w:tcW w:w="1060" w:type="dxa"/>
            <w:shd w:val="clear" w:color="auto" w:fill="auto"/>
            <w:vAlign w:val="center"/>
          </w:tcPr>
          <w:p w14:paraId="2EE0ECDE">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15011461</w:t>
            </w:r>
          </w:p>
        </w:tc>
        <w:tc>
          <w:tcPr>
            <w:tcW w:w="698" w:type="pct"/>
            <w:shd w:val="clear" w:color="auto" w:fill="auto"/>
            <w:vAlign w:val="center"/>
          </w:tcPr>
          <w:p w14:paraId="2C9DD25A">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eastAsia="宋体" w:cs="Times New Roman"/>
                <w:i w:val="0"/>
                <w:iCs w:val="0"/>
                <w:color w:val="000000"/>
                <w:kern w:val="0"/>
                <w:sz w:val="21"/>
                <w:szCs w:val="21"/>
                <w:u w:val="none"/>
                <w:lang w:val="en-US" w:eastAsia="zh-CN" w:bidi="ar"/>
              </w:rPr>
              <w:t>4</w:t>
            </w:r>
            <w:r>
              <w:rPr>
                <w:rFonts w:hint="default" w:ascii="Times New Roman" w:hAnsi="Times New Roman" w:eastAsia="宋体" w:cs="Times New Roman"/>
                <w:i w:val="0"/>
                <w:iCs w:val="0"/>
                <w:color w:val="000000"/>
                <w:kern w:val="0"/>
                <w:sz w:val="21"/>
                <w:szCs w:val="21"/>
                <w:u w:val="none"/>
                <w:lang w:val="en-US" w:eastAsia="zh-CN" w:bidi="ar"/>
              </w:rPr>
              <w:t>/</w:t>
            </w:r>
            <w:r>
              <w:rPr>
                <w:rFonts w:hint="eastAsia" w:eastAsia="宋体" w:cs="Times New Roman"/>
                <w:i w:val="0"/>
                <w:iCs w:val="0"/>
                <w:color w:val="000000"/>
                <w:kern w:val="0"/>
                <w:sz w:val="21"/>
                <w:szCs w:val="21"/>
                <w:u w:val="none"/>
                <w:lang w:val="en-US" w:eastAsia="zh-CN" w:bidi="ar"/>
              </w:rPr>
              <w:t>64</w:t>
            </w:r>
          </w:p>
        </w:tc>
        <w:tc>
          <w:tcPr>
            <w:tcW w:w="1071" w:type="pct"/>
            <w:shd w:val="clear" w:color="auto" w:fill="auto"/>
            <w:vAlign w:val="center"/>
          </w:tcPr>
          <w:p w14:paraId="648E7C62">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rPr>
            </w:pPr>
            <w:r>
              <w:rPr>
                <w:rFonts w:hint="eastAsia" w:ascii="宋体" w:hAnsi="宋体" w:eastAsia="宋体" w:cs="宋体"/>
                <w:i w:val="0"/>
                <w:iCs w:val="0"/>
                <w:color w:val="000000"/>
                <w:kern w:val="0"/>
                <w:sz w:val="21"/>
                <w:szCs w:val="21"/>
                <w:u w:val="none"/>
                <w:lang w:val="en-US" w:eastAsia="zh-CN" w:bidi="ar"/>
              </w:rPr>
              <w:t>第5学期开设</w:t>
            </w:r>
          </w:p>
        </w:tc>
      </w:tr>
      <w:tr w14:paraId="76143E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390" w:type="pct"/>
            <w:shd w:val="clear" w:color="auto" w:fill="auto"/>
            <w:vAlign w:val="center"/>
          </w:tcPr>
          <w:p w14:paraId="771DDBF0">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24</w:t>
            </w:r>
          </w:p>
        </w:tc>
        <w:tc>
          <w:tcPr>
            <w:tcW w:w="1558" w:type="pct"/>
            <w:shd w:val="clear" w:color="auto" w:fill="auto"/>
            <w:vAlign w:val="center"/>
          </w:tcPr>
          <w:p w14:paraId="38013371">
            <w:pPr>
              <w:keepNext w:val="0"/>
              <w:keepLines w:val="0"/>
              <w:widowControl/>
              <w:suppressLineNumbers w:val="0"/>
              <w:spacing w:before="0" w:beforeAutospacing="0" w:after="0" w:afterAutospacing="0"/>
              <w:ind w:left="0" w:right="0"/>
              <w:jc w:val="left"/>
              <w:textAlignment w:val="center"/>
              <w:rPr>
                <w:rFonts w:hint="eastAsia" w:ascii="Times New Roman" w:hAnsi="Times New Roman" w:eastAsia="仿宋_GB2312" w:cs="Times New Roman"/>
                <w:color w:val="auto"/>
                <w:kern w:val="2"/>
                <w:sz w:val="21"/>
                <w:szCs w:val="22"/>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机电设备故障诊断与维修</w:t>
            </w:r>
          </w:p>
        </w:tc>
        <w:tc>
          <w:tcPr>
            <w:tcW w:w="611" w:type="pct"/>
            <w:shd w:val="clear" w:color="auto" w:fill="auto"/>
            <w:vAlign w:val="center"/>
          </w:tcPr>
          <w:p w14:paraId="68F7F647">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rPr>
                <w:rFonts w:hint="default"/>
                <w:color w:val="auto"/>
                <w:lang w:val="en-US" w:eastAsia="zh-CN"/>
              </w:rPr>
            </w:pPr>
            <w:r>
              <w:rPr>
                <w:rFonts w:hint="eastAsia"/>
                <w:color w:val="auto"/>
                <w:lang w:val="en-US" w:eastAsia="zh-CN"/>
              </w:rPr>
              <w:t>专业选修课</w:t>
            </w:r>
          </w:p>
        </w:tc>
        <w:tc>
          <w:tcPr>
            <w:tcW w:w="1060" w:type="dxa"/>
            <w:shd w:val="clear" w:color="auto" w:fill="auto"/>
            <w:vAlign w:val="center"/>
          </w:tcPr>
          <w:p w14:paraId="1678D427">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15011446</w:t>
            </w:r>
          </w:p>
        </w:tc>
        <w:tc>
          <w:tcPr>
            <w:tcW w:w="698" w:type="pct"/>
            <w:shd w:val="clear" w:color="auto" w:fill="auto"/>
            <w:vAlign w:val="center"/>
          </w:tcPr>
          <w:p w14:paraId="02AD4D5C">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eastAsia="宋体" w:cs="Times New Roman"/>
                <w:i w:val="0"/>
                <w:iCs w:val="0"/>
                <w:color w:val="000000"/>
                <w:kern w:val="0"/>
                <w:sz w:val="21"/>
                <w:szCs w:val="21"/>
                <w:u w:val="none"/>
                <w:lang w:val="en-US" w:eastAsia="zh-CN" w:bidi="ar"/>
              </w:rPr>
              <w:t>4</w:t>
            </w:r>
            <w:r>
              <w:rPr>
                <w:rFonts w:hint="default" w:ascii="Times New Roman" w:hAnsi="Times New Roman" w:eastAsia="宋体" w:cs="Times New Roman"/>
                <w:i w:val="0"/>
                <w:iCs w:val="0"/>
                <w:color w:val="000000"/>
                <w:kern w:val="0"/>
                <w:sz w:val="21"/>
                <w:szCs w:val="21"/>
                <w:u w:val="none"/>
                <w:lang w:val="en-US" w:eastAsia="zh-CN" w:bidi="ar"/>
              </w:rPr>
              <w:t>/</w:t>
            </w:r>
            <w:r>
              <w:rPr>
                <w:rFonts w:hint="eastAsia" w:eastAsia="宋体" w:cs="Times New Roman"/>
                <w:i w:val="0"/>
                <w:iCs w:val="0"/>
                <w:color w:val="000000"/>
                <w:kern w:val="0"/>
                <w:sz w:val="21"/>
                <w:szCs w:val="21"/>
                <w:u w:val="none"/>
                <w:lang w:val="en-US" w:eastAsia="zh-CN" w:bidi="ar"/>
              </w:rPr>
              <w:t>64</w:t>
            </w:r>
          </w:p>
        </w:tc>
        <w:tc>
          <w:tcPr>
            <w:tcW w:w="1071" w:type="pct"/>
            <w:shd w:val="clear" w:color="auto" w:fill="auto"/>
            <w:vAlign w:val="center"/>
          </w:tcPr>
          <w:p w14:paraId="4080F62D">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仿宋_GB2312" w:cs="Times New Roman"/>
                <w:kern w:val="2"/>
                <w:sz w:val="32"/>
                <w:szCs w:val="22"/>
                <w:lang w:val="en-US" w:eastAsia="zh-CN" w:bidi="ar-SA"/>
              </w:rPr>
            </w:pPr>
            <w:r>
              <w:rPr>
                <w:rFonts w:hint="eastAsia" w:ascii="宋体" w:hAnsi="宋体" w:eastAsia="宋体" w:cs="宋体"/>
                <w:i w:val="0"/>
                <w:iCs w:val="0"/>
                <w:color w:val="000000"/>
                <w:kern w:val="0"/>
                <w:sz w:val="21"/>
                <w:szCs w:val="21"/>
                <w:u w:val="none"/>
                <w:lang w:val="en-US" w:eastAsia="zh-CN" w:bidi="ar"/>
              </w:rPr>
              <w:t>第4学期开设</w:t>
            </w:r>
          </w:p>
        </w:tc>
      </w:tr>
      <w:tr w14:paraId="0A70A6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390" w:type="pct"/>
            <w:shd w:val="clear" w:color="auto" w:fill="auto"/>
            <w:vAlign w:val="center"/>
          </w:tcPr>
          <w:p w14:paraId="12A7806A">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25</w:t>
            </w:r>
          </w:p>
        </w:tc>
        <w:tc>
          <w:tcPr>
            <w:tcW w:w="1558" w:type="pct"/>
            <w:shd w:val="clear" w:color="auto" w:fill="auto"/>
            <w:vAlign w:val="center"/>
          </w:tcPr>
          <w:p w14:paraId="2F0E1330">
            <w:pPr>
              <w:keepNext w:val="0"/>
              <w:keepLines w:val="0"/>
              <w:widowControl/>
              <w:suppressLineNumbers w:val="0"/>
              <w:spacing w:before="0" w:beforeAutospacing="0" w:after="0" w:afterAutospacing="0"/>
              <w:ind w:left="0" w:right="0"/>
              <w:jc w:val="both"/>
              <w:textAlignment w:val="center"/>
              <w:rPr>
                <w:rFonts w:hint="eastAsia" w:ascii="Times New Roman" w:hAnsi="Times New Roman" w:eastAsia="仿宋_GB2312" w:cs="Times New Roman"/>
                <w:color w:val="auto"/>
                <w:kern w:val="2"/>
                <w:sz w:val="21"/>
                <w:szCs w:val="22"/>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劳动教育—工业·匠心</w:t>
            </w:r>
          </w:p>
        </w:tc>
        <w:tc>
          <w:tcPr>
            <w:tcW w:w="611" w:type="pct"/>
            <w:shd w:val="clear" w:color="auto" w:fill="auto"/>
            <w:vAlign w:val="center"/>
          </w:tcPr>
          <w:p w14:paraId="64F43191">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rPr>
                <w:rFonts w:hint="default"/>
                <w:color w:val="auto"/>
                <w:lang w:val="en-US" w:eastAsia="zh-CN"/>
              </w:rPr>
            </w:pPr>
            <w:r>
              <w:rPr>
                <w:rFonts w:hint="eastAsia"/>
                <w:color w:val="auto"/>
                <w:lang w:val="en-US" w:eastAsia="zh-CN"/>
              </w:rPr>
              <w:t>专业必修课</w:t>
            </w:r>
          </w:p>
        </w:tc>
        <w:tc>
          <w:tcPr>
            <w:tcW w:w="1060" w:type="dxa"/>
            <w:shd w:val="clear" w:color="auto" w:fill="auto"/>
            <w:vAlign w:val="center"/>
          </w:tcPr>
          <w:p w14:paraId="04FA9854">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15010283</w:t>
            </w:r>
          </w:p>
        </w:tc>
        <w:tc>
          <w:tcPr>
            <w:tcW w:w="698" w:type="pct"/>
            <w:shd w:val="clear" w:color="auto" w:fill="auto"/>
            <w:vAlign w:val="center"/>
          </w:tcPr>
          <w:p w14:paraId="394F9D4D">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eastAsia="宋体" w:cs="Times New Roman"/>
                <w:i w:val="0"/>
                <w:iCs w:val="0"/>
                <w:color w:val="000000"/>
                <w:kern w:val="0"/>
                <w:sz w:val="21"/>
                <w:szCs w:val="21"/>
                <w:u w:val="none"/>
                <w:lang w:val="en-US" w:eastAsia="zh-CN" w:bidi="ar"/>
              </w:rPr>
              <w:t>1</w:t>
            </w:r>
            <w:r>
              <w:rPr>
                <w:rFonts w:hint="default" w:ascii="Times New Roman" w:hAnsi="Times New Roman" w:eastAsia="宋体" w:cs="Times New Roman"/>
                <w:i w:val="0"/>
                <w:iCs w:val="0"/>
                <w:color w:val="000000"/>
                <w:kern w:val="0"/>
                <w:sz w:val="21"/>
                <w:szCs w:val="21"/>
                <w:u w:val="none"/>
                <w:lang w:val="en-US" w:eastAsia="zh-CN" w:bidi="ar"/>
              </w:rPr>
              <w:t>/</w:t>
            </w:r>
            <w:r>
              <w:rPr>
                <w:rFonts w:hint="eastAsia" w:eastAsia="宋体" w:cs="Times New Roman"/>
                <w:i w:val="0"/>
                <w:iCs w:val="0"/>
                <w:color w:val="000000"/>
                <w:kern w:val="0"/>
                <w:sz w:val="21"/>
                <w:szCs w:val="21"/>
                <w:u w:val="none"/>
                <w:lang w:val="en-US" w:eastAsia="zh-CN" w:bidi="ar"/>
              </w:rPr>
              <w:t>20</w:t>
            </w:r>
          </w:p>
        </w:tc>
        <w:tc>
          <w:tcPr>
            <w:tcW w:w="1071" w:type="pct"/>
            <w:shd w:val="clear" w:color="auto" w:fill="auto"/>
            <w:vAlign w:val="center"/>
          </w:tcPr>
          <w:p w14:paraId="266BDB85">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仿宋_GB2312" w:cs="Times New Roman"/>
                <w:kern w:val="2"/>
                <w:sz w:val="32"/>
                <w:szCs w:val="22"/>
                <w:lang w:val="en-US" w:eastAsia="zh-CN" w:bidi="ar-SA"/>
              </w:rPr>
            </w:pPr>
            <w:r>
              <w:rPr>
                <w:rFonts w:hint="eastAsia" w:ascii="宋体" w:hAnsi="宋体" w:eastAsia="宋体" w:cs="宋体"/>
                <w:i w:val="0"/>
                <w:iCs w:val="0"/>
                <w:color w:val="000000"/>
                <w:kern w:val="0"/>
                <w:sz w:val="21"/>
                <w:szCs w:val="21"/>
                <w:u w:val="none"/>
                <w:lang w:val="en-US" w:eastAsia="zh-CN" w:bidi="ar"/>
              </w:rPr>
              <w:t>第2学期开设</w:t>
            </w:r>
          </w:p>
        </w:tc>
      </w:tr>
      <w:tr w14:paraId="2143F0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390" w:type="pct"/>
            <w:shd w:val="clear" w:color="auto" w:fill="auto"/>
            <w:vAlign w:val="center"/>
          </w:tcPr>
          <w:p w14:paraId="250EE82E">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26</w:t>
            </w:r>
          </w:p>
        </w:tc>
        <w:tc>
          <w:tcPr>
            <w:tcW w:w="1558" w:type="pct"/>
            <w:shd w:val="clear" w:color="auto" w:fill="auto"/>
            <w:vAlign w:val="center"/>
          </w:tcPr>
          <w:p w14:paraId="09DDFE02">
            <w:pPr>
              <w:keepNext w:val="0"/>
              <w:keepLines w:val="0"/>
              <w:widowControl/>
              <w:suppressLineNumbers w:val="0"/>
              <w:spacing w:before="0" w:beforeAutospacing="0" w:after="0" w:afterAutospacing="0"/>
              <w:ind w:left="0" w:right="0"/>
              <w:jc w:val="left"/>
              <w:textAlignment w:val="center"/>
              <w:rPr>
                <w:rFonts w:hint="eastAsia"/>
                <w:color w:val="auto"/>
              </w:rPr>
            </w:pPr>
            <w:r>
              <w:rPr>
                <w:rFonts w:hint="eastAsia" w:ascii="仿宋_GB2312" w:hAnsi="宋体" w:eastAsia="仿宋_GB2312" w:cs="仿宋_GB2312"/>
                <w:i w:val="0"/>
                <w:iCs w:val="0"/>
                <w:color w:val="000000"/>
                <w:kern w:val="0"/>
                <w:sz w:val="21"/>
                <w:szCs w:val="21"/>
                <w:u w:val="none"/>
                <w:lang w:val="en-US" w:eastAsia="zh-CN" w:bidi="ar"/>
              </w:rPr>
              <w:t>课程设计1：数控机床电气系统装调</w:t>
            </w:r>
          </w:p>
        </w:tc>
        <w:tc>
          <w:tcPr>
            <w:tcW w:w="611" w:type="pct"/>
            <w:shd w:val="clear" w:color="auto" w:fill="auto"/>
            <w:vAlign w:val="center"/>
          </w:tcPr>
          <w:p w14:paraId="1EB3A5D0">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rPr>
                <w:rFonts w:hint="default"/>
                <w:color w:val="auto"/>
                <w:lang w:val="en-US" w:eastAsia="zh-CN"/>
              </w:rPr>
            </w:pPr>
            <w:r>
              <w:rPr>
                <w:rFonts w:hint="eastAsia"/>
                <w:color w:val="auto"/>
                <w:lang w:val="en-US" w:eastAsia="zh-CN"/>
              </w:rPr>
              <w:t>专业必修课</w:t>
            </w:r>
          </w:p>
        </w:tc>
        <w:tc>
          <w:tcPr>
            <w:tcW w:w="1060" w:type="dxa"/>
            <w:shd w:val="clear" w:color="auto" w:fill="auto"/>
            <w:vAlign w:val="center"/>
          </w:tcPr>
          <w:p w14:paraId="65146081">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15011478</w:t>
            </w:r>
          </w:p>
        </w:tc>
        <w:tc>
          <w:tcPr>
            <w:tcW w:w="698" w:type="pct"/>
            <w:shd w:val="clear" w:color="auto" w:fill="auto"/>
            <w:vAlign w:val="center"/>
          </w:tcPr>
          <w:p w14:paraId="1C0F0BCD">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eastAsia="宋体" w:cs="Times New Roman"/>
                <w:i w:val="0"/>
                <w:iCs w:val="0"/>
                <w:color w:val="000000"/>
                <w:kern w:val="0"/>
                <w:sz w:val="21"/>
                <w:szCs w:val="21"/>
                <w:u w:val="none"/>
                <w:lang w:val="en-US" w:eastAsia="zh-CN" w:bidi="ar"/>
              </w:rPr>
              <w:t>1</w:t>
            </w:r>
            <w:r>
              <w:rPr>
                <w:rFonts w:hint="default" w:ascii="Times New Roman" w:hAnsi="Times New Roman" w:eastAsia="宋体" w:cs="Times New Roman"/>
                <w:i w:val="0"/>
                <w:iCs w:val="0"/>
                <w:color w:val="000000"/>
                <w:kern w:val="0"/>
                <w:sz w:val="21"/>
                <w:szCs w:val="21"/>
                <w:u w:val="none"/>
                <w:lang w:val="en-US" w:eastAsia="zh-CN" w:bidi="ar"/>
              </w:rPr>
              <w:t>/</w:t>
            </w:r>
            <w:r>
              <w:rPr>
                <w:rFonts w:hint="eastAsia" w:eastAsia="宋体" w:cs="Times New Roman"/>
                <w:i w:val="0"/>
                <w:iCs w:val="0"/>
                <w:color w:val="000000"/>
                <w:kern w:val="0"/>
                <w:sz w:val="21"/>
                <w:szCs w:val="21"/>
                <w:u w:val="none"/>
                <w:lang w:val="en-US" w:eastAsia="zh-CN" w:bidi="ar"/>
              </w:rPr>
              <w:t>20</w:t>
            </w:r>
          </w:p>
        </w:tc>
        <w:tc>
          <w:tcPr>
            <w:tcW w:w="1071" w:type="pct"/>
            <w:shd w:val="clear" w:color="auto" w:fill="auto"/>
            <w:vAlign w:val="center"/>
          </w:tcPr>
          <w:p w14:paraId="742AC635">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rPr>
            </w:pPr>
            <w:r>
              <w:rPr>
                <w:rFonts w:hint="eastAsia" w:ascii="宋体" w:hAnsi="宋体" w:eastAsia="宋体" w:cs="宋体"/>
                <w:i w:val="0"/>
                <w:iCs w:val="0"/>
                <w:color w:val="000000"/>
                <w:kern w:val="0"/>
                <w:sz w:val="21"/>
                <w:szCs w:val="21"/>
                <w:u w:val="none"/>
                <w:lang w:val="en-US" w:eastAsia="zh-CN" w:bidi="ar"/>
              </w:rPr>
              <w:t>第2学期开设</w:t>
            </w:r>
          </w:p>
        </w:tc>
      </w:tr>
      <w:tr w14:paraId="21EEF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390" w:type="pct"/>
            <w:shd w:val="clear" w:color="auto" w:fill="auto"/>
            <w:vAlign w:val="center"/>
          </w:tcPr>
          <w:p w14:paraId="34F82DBB">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27</w:t>
            </w:r>
          </w:p>
        </w:tc>
        <w:tc>
          <w:tcPr>
            <w:tcW w:w="1558" w:type="pct"/>
            <w:shd w:val="clear" w:color="auto" w:fill="auto"/>
            <w:vAlign w:val="center"/>
          </w:tcPr>
          <w:p w14:paraId="195175BB">
            <w:pPr>
              <w:keepNext w:val="0"/>
              <w:keepLines w:val="0"/>
              <w:widowControl/>
              <w:suppressLineNumbers w:val="0"/>
              <w:spacing w:before="0" w:beforeAutospacing="0" w:after="0" w:afterAutospacing="0"/>
              <w:ind w:left="0" w:right="0"/>
              <w:jc w:val="left"/>
              <w:textAlignment w:val="center"/>
              <w:rPr>
                <w:rFonts w:hint="eastAsia" w:ascii="Times New Roman" w:hAnsi="Times New Roman" w:eastAsia="仿宋_GB2312" w:cs="Times New Roman"/>
                <w:color w:val="auto"/>
                <w:kern w:val="2"/>
                <w:sz w:val="21"/>
                <w:szCs w:val="22"/>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课程设计2：设备管控系统组建</w:t>
            </w:r>
          </w:p>
        </w:tc>
        <w:tc>
          <w:tcPr>
            <w:tcW w:w="611" w:type="pct"/>
            <w:shd w:val="clear" w:color="auto" w:fill="auto"/>
            <w:vAlign w:val="center"/>
          </w:tcPr>
          <w:p w14:paraId="155D2F68">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rPr>
                <w:rFonts w:hint="default"/>
                <w:color w:val="auto"/>
                <w:lang w:val="en-US" w:eastAsia="zh-CN"/>
              </w:rPr>
            </w:pPr>
            <w:r>
              <w:rPr>
                <w:rFonts w:hint="eastAsia"/>
                <w:color w:val="auto"/>
                <w:lang w:val="en-US" w:eastAsia="zh-CN"/>
              </w:rPr>
              <w:t>专业必修课</w:t>
            </w:r>
          </w:p>
        </w:tc>
        <w:tc>
          <w:tcPr>
            <w:tcW w:w="1060" w:type="dxa"/>
            <w:shd w:val="clear" w:color="auto" w:fill="auto"/>
            <w:vAlign w:val="center"/>
          </w:tcPr>
          <w:p w14:paraId="7EFE0F6F">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15011482</w:t>
            </w:r>
          </w:p>
        </w:tc>
        <w:tc>
          <w:tcPr>
            <w:tcW w:w="698" w:type="pct"/>
            <w:shd w:val="clear" w:color="auto" w:fill="auto"/>
            <w:vAlign w:val="center"/>
          </w:tcPr>
          <w:p w14:paraId="4294AC6E">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eastAsia="宋体" w:cs="Times New Roman"/>
                <w:i w:val="0"/>
                <w:iCs w:val="0"/>
                <w:color w:val="000000"/>
                <w:kern w:val="0"/>
                <w:sz w:val="21"/>
                <w:szCs w:val="21"/>
                <w:u w:val="none"/>
                <w:lang w:val="en-US" w:eastAsia="zh-CN" w:bidi="ar"/>
              </w:rPr>
              <w:t>1</w:t>
            </w:r>
            <w:r>
              <w:rPr>
                <w:rFonts w:hint="default" w:ascii="Times New Roman" w:hAnsi="Times New Roman" w:eastAsia="宋体" w:cs="Times New Roman"/>
                <w:i w:val="0"/>
                <w:iCs w:val="0"/>
                <w:color w:val="000000"/>
                <w:kern w:val="0"/>
                <w:sz w:val="21"/>
                <w:szCs w:val="21"/>
                <w:u w:val="none"/>
                <w:lang w:val="en-US" w:eastAsia="zh-CN" w:bidi="ar"/>
              </w:rPr>
              <w:t>/</w:t>
            </w:r>
            <w:r>
              <w:rPr>
                <w:rFonts w:hint="eastAsia" w:eastAsia="宋体" w:cs="Times New Roman"/>
                <w:i w:val="0"/>
                <w:iCs w:val="0"/>
                <w:color w:val="000000"/>
                <w:kern w:val="0"/>
                <w:sz w:val="21"/>
                <w:szCs w:val="21"/>
                <w:u w:val="none"/>
                <w:lang w:val="en-US" w:eastAsia="zh-CN" w:bidi="ar"/>
              </w:rPr>
              <w:t>20</w:t>
            </w:r>
          </w:p>
        </w:tc>
        <w:tc>
          <w:tcPr>
            <w:tcW w:w="1071" w:type="pct"/>
            <w:shd w:val="clear" w:color="auto" w:fill="auto"/>
            <w:vAlign w:val="center"/>
          </w:tcPr>
          <w:p w14:paraId="0FDDD0FC">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仿宋_GB2312" w:cs="Times New Roman"/>
                <w:kern w:val="2"/>
                <w:sz w:val="32"/>
                <w:szCs w:val="22"/>
                <w:lang w:val="en-US" w:eastAsia="zh-CN" w:bidi="ar-SA"/>
              </w:rPr>
            </w:pPr>
            <w:r>
              <w:rPr>
                <w:rFonts w:hint="eastAsia" w:ascii="宋体" w:hAnsi="宋体" w:eastAsia="宋体" w:cs="宋体"/>
                <w:i w:val="0"/>
                <w:iCs w:val="0"/>
                <w:color w:val="000000"/>
                <w:kern w:val="0"/>
                <w:sz w:val="21"/>
                <w:szCs w:val="21"/>
                <w:u w:val="none"/>
                <w:lang w:val="en-US" w:eastAsia="zh-CN" w:bidi="ar"/>
              </w:rPr>
              <w:t>第3学期开设</w:t>
            </w:r>
          </w:p>
        </w:tc>
      </w:tr>
      <w:tr w14:paraId="35BF40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390" w:type="pct"/>
            <w:shd w:val="clear" w:color="auto" w:fill="auto"/>
            <w:vAlign w:val="center"/>
          </w:tcPr>
          <w:p w14:paraId="44CCFFFD">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28</w:t>
            </w:r>
          </w:p>
        </w:tc>
        <w:tc>
          <w:tcPr>
            <w:tcW w:w="1558" w:type="pct"/>
            <w:shd w:val="clear" w:color="auto" w:fill="auto"/>
            <w:vAlign w:val="center"/>
          </w:tcPr>
          <w:p w14:paraId="51666599">
            <w:pPr>
              <w:keepNext w:val="0"/>
              <w:keepLines w:val="0"/>
              <w:widowControl/>
              <w:suppressLineNumbers w:val="0"/>
              <w:spacing w:before="0" w:beforeAutospacing="0" w:after="0" w:afterAutospacing="0"/>
              <w:ind w:left="0" w:right="0"/>
              <w:jc w:val="both"/>
              <w:textAlignment w:val="center"/>
              <w:rPr>
                <w:rFonts w:hint="eastAsia"/>
                <w:color w:val="auto"/>
              </w:rPr>
            </w:pPr>
            <w:r>
              <w:rPr>
                <w:rFonts w:hint="eastAsia" w:ascii="仿宋_GB2312" w:hAnsi="宋体" w:eastAsia="仿宋_GB2312" w:cs="仿宋_GB2312"/>
                <w:i w:val="0"/>
                <w:iCs w:val="0"/>
                <w:color w:val="000000"/>
                <w:kern w:val="0"/>
                <w:sz w:val="21"/>
                <w:szCs w:val="21"/>
                <w:u w:val="none"/>
                <w:lang w:val="en-US" w:eastAsia="zh-CN" w:bidi="ar"/>
              </w:rPr>
              <w:t>毕业设计</w:t>
            </w:r>
          </w:p>
        </w:tc>
        <w:tc>
          <w:tcPr>
            <w:tcW w:w="611" w:type="pct"/>
            <w:shd w:val="clear" w:color="auto" w:fill="auto"/>
            <w:vAlign w:val="center"/>
          </w:tcPr>
          <w:p w14:paraId="4A343969">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rPr>
                <w:rFonts w:hint="default"/>
                <w:color w:val="auto"/>
                <w:lang w:val="en-US" w:eastAsia="zh-CN"/>
              </w:rPr>
            </w:pPr>
            <w:r>
              <w:rPr>
                <w:rFonts w:hint="eastAsia"/>
                <w:color w:val="auto"/>
                <w:lang w:val="en-US" w:eastAsia="zh-CN"/>
              </w:rPr>
              <w:t>专业必修课</w:t>
            </w:r>
          </w:p>
        </w:tc>
        <w:tc>
          <w:tcPr>
            <w:tcW w:w="1060" w:type="dxa"/>
            <w:shd w:val="clear" w:color="auto" w:fill="auto"/>
            <w:vAlign w:val="center"/>
          </w:tcPr>
          <w:p w14:paraId="4A95484B">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15011421</w:t>
            </w:r>
          </w:p>
        </w:tc>
        <w:tc>
          <w:tcPr>
            <w:tcW w:w="698" w:type="pct"/>
            <w:shd w:val="clear" w:color="auto" w:fill="auto"/>
            <w:vAlign w:val="center"/>
          </w:tcPr>
          <w:p w14:paraId="11754DD1">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eastAsia="宋体" w:cs="Times New Roman"/>
                <w:i w:val="0"/>
                <w:iCs w:val="0"/>
                <w:color w:val="000000"/>
                <w:kern w:val="0"/>
                <w:sz w:val="21"/>
                <w:szCs w:val="21"/>
                <w:u w:val="none"/>
                <w:lang w:val="en-US" w:eastAsia="zh-CN" w:bidi="ar"/>
              </w:rPr>
              <w:t>6</w:t>
            </w:r>
            <w:r>
              <w:rPr>
                <w:rFonts w:hint="default" w:ascii="Times New Roman" w:hAnsi="Times New Roman" w:eastAsia="宋体" w:cs="Times New Roman"/>
                <w:i w:val="0"/>
                <w:iCs w:val="0"/>
                <w:color w:val="000000"/>
                <w:kern w:val="0"/>
                <w:sz w:val="21"/>
                <w:szCs w:val="21"/>
                <w:u w:val="none"/>
                <w:lang w:val="en-US" w:eastAsia="zh-CN" w:bidi="ar"/>
              </w:rPr>
              <w:t>/80</w:t>
            </w:r>
          </w:p>
        </w:tc>
        <w:tc>
          <w:tcPr>
            <w:tcW w:w="1071" w:type="pct"/>
            <w:shd w:val="clear" w:color="auto" w:fill="auto"/>
            <w:vAlign w:val="center"/>
          </w:tcPr>
          <w:p w14:paraId="256FCFB4">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rPr>
            </w:pPr>
            <w:r>
              <w:rPr>
                <w:rFonts w:hint="eastAsia" w:ascii="宋体" w:hAnsi="宋体" w:eastAsia="宋体" w:cs="宋体"/>
                <w:i w:val="0"/>
                <w:iCs w:val="0"/>
                <w:color w:val="000000"/>
                <w:kern w:val="0"/>
                <w:sz w:val="21"/>
                <w:szCs w:val="21"/>
                <w:u w:val="none"/>
                <w:lang w:val="en-US" w:eastAsia="zh-CN" w:bidi="ar"/>
              </w:rPr>
              <w:t>第5学期开设</w:t>
            </w:r>
          </w:p>
        </w:tc>
      </w:tr>
      <w:tr w14:paraId="3D9679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390" w:type="pct"/>
            <w:shd w:val="clear" w:color="auto" w:fill="auto"/>
            <w:vAlign w:val="center"/>
          </w:tcPr>
          <w:p w14:paraId="65264C0A">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29</w:t>
            </w:r>
          </w:p>
        </w:tc>
        <w:tc>
          <w:tcPr>
            <w:tcW w:w="1558" w:type="pct"/>
            <w:shd w:val="clear" w:color="auto" w:fill="auto"/>
            <w:vAlign w:val="center"/>
          </w:tcPr>
          <w:p w14:paraId="01AE63AE">
            <w:pPr>
              <w:keepNext w:val="0"/>
              <w:keepLines w:val="0"/>
              <w:widowControl/>
              <w:suppressLineNumbers w:val="0"/>
              <w:spacing w:before="0" w:beforeAutospacing="0" w:after="0" w:afterAutospacing="0"/>
              <w:ind w:left="0" w:right="0"/>
              <w:jc w:val="both"/>
              <w:textAlignment w:val="center"/>
              <w:rPr>
                <w:rFonts w:hint="eastAsia" w:ascii="Times New Roman" w:hAnsi="Times New Roman" w:eastAsia="仿宋_GB2312" w:cs="Times New Roman"/>
                <w:color w:val="auto"/>
                <w:kern w:val="2"/>
                <w:sz w:val="21"/>
                <w:szCs w:val="22"/>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综合实践</w:t>
            </w:r>
          </w:p>
        </w:tc>
        <w:tc>
          <w:tcPr>
            <w:tcW w:w="611" w:type="pct"/>
            <w:shd w:val="clear" w:color="auto" w:fill="auto"/>
            <w:vAlign w:val="center"/>
          </w:tcPr>
          <w:p w14:paraId="699172BF">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rPr>
                <w:rFonts w:hint="default"/>
                <w:color w:val="auto"/>
                <w:lang w:val="en-US" w:eastAsia="zh-CN"/>
              </w:rPr>
            </w:pPr>
            <w:r>
              <w:rPr>
                <w:rFonts w:hint="eastAsia"/>
                <w:color w:val="auto"/>
                <w:lang w:val="en-US" w:eastAsia="zh-CN"/>
              </w:rPr>
              <w:t>专业必修课</w:t>
            </w:r>
          </w:p>
        </w:tc>
        <w:tc>
          <w:tcPr>
            <w:tcW w:w="1060" w:type="dxa"/>
            <w:shd w:val="clear" w:color="auto" w:fill="auto"/>
            <w:vAlign w:val="center"/>
          </w:tcPr>
          <w:p w14:paraId="337E5722">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15011475</w:t>
            </w:r>
          </w:p>
        </w:tc>
        <w:tc>
          <w:tcPr>
            <w:tcW w:w="698" w:type="pct"/>
            <w:shd w:val="clear" w:color="auto" w:fill="auto"/>
            <w:vAlign w:val="center"/>
          </w:tcPr>
          <w:p w14:paraId="55E158A1">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eastAsia="宋体" w:cs="Times New Roman"/>
                <w:i w:val="0"/>
                <w:iCs w:val="0"/>
                <w:color w:val="000000"/>
                <w:kern w:val="0"/>
                <w:sz w:val="21"/>
                <w:szCs w:val="21"/>
                <w:u w:val="none"/>
                <w:lang w:val="en-US" w:eastAsia="zh-CN" w:bidi="ar"/>
              </w:rPr>
              <w:t>12</w:t>
            </w:r>
            <w:r>
              <w:rPr>
                <w:rFonts w:hint="default" w:ascii="Times New Roman" w:hAnsi="Times New Roman" w:eastAsia="宋体" w:cs="Times New Roman"/>
                <w:i w:val="0"/>
                <w:iCs w:val="0"/>
                <w:color w:val="000000"/>
                <w:kern w:val="0"/>
                <w:sz w:val="21"/>
                <w:szCs w:val="21"/>
                <w:u w:val="none"/>
                <w:lang w:val="en-US" w:eastAsia="zh-CN" w:bidi="ar"/>
              </w:rPr>
              <w:t>/</w:t>
            </w:r>
            <w:r>
              <w:rPr>
                <w:rFonts w:hint="eastAsia" w:eastAsia="宋体" w:cs="Times New Roman"/>
                <w:i w:val="0"/>
                <w:iCs w:val="0"/>
                <w:color w:val="000000"/>
                <w:kern w:val="0"/>
                <w:sz w:val="21"/>
                <w:szCs w:val="21"/>
                <w:u w:val="none"/>
                <w:lang w:val="en-US" w:eastAsia="zh-CN" w:bidi="ar"/>
              </w:rPr>
              <w:t>240</w:t>
            </w:r>
          </w:p>
        </w:tc>
        <w:tc>
          <w:tcPr>
            <w:tcW w:w="1071" w:type="pct"/>
            <w:shd w:val="clear" w:color="auto" w:fill="auto"/>
            <w:vAlign w:val="center"/>
          </w:tcPr>
          <w:p w14:paraId="55C3319E">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仿宋_GB2312" w:cs="Times New Roman"/>
                <w:kern w:val="2"/>
                <w:sz w:val="32"/>
                <w:szCs w:val="22"/>
                <w:lang w:val="en-US" w:eastAsia="zh-CN" w:bidi="ar-SA"/>
              </w:rPr>
            </w:pPr>
            <w:r>
              <w:rPr>
                <w:rFonts w:hint="eastAsia" w:ascii="宋体" w:hAnsi="宋体" w:eastAsia="宋体" w:cs="宋体"/>
                <w:i w:val="0"/>
                <w:iCs w:val="0"/>
                <w:color w:val="000000"/>
                <w:kern w:val="0"/>
                <w:sz w:val="21"/>
                <w:szCs w:val="21"/>
                <w:u w:val="none"/>
                <w:lang w:val="en-US" w:eastAsia="zh-CN" w:bidi="ar"/>
              </w:rPr>
              <w:t>第5学期开设</w:t>
            </w:r>
          </w:p>
        </w:tc>
      </w:tr>
      <w:tr w14:paraId="511C0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390" w:type="pct"/>
            <w:shd w:val="clear" w:color="auto" w:fill="auto"/>
            <w:vAlign w:val="center"/>
          </w:tcPr>
          <w:p w14:paraId="33CB35DD">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30</w:t>
            </w:r>
          </w:p>
        </w:tc>
        <w:tc>
          <w:tcPr>
            <w:tcW w:w="1558" w:type="pct"/>
            <w:shd w:val="clear" w:color="auto" w:fill="auto"/>
            <w:vAlign w:val="center"/>
          </w:tcPr>
          <w:p w14:paraId="0BBE9DFA">
            <w:pPr>
              <w:keepNext w:val="0"/>
              <w:keepLines w:val="0"/>
              <w:widowControl/>
              <w:suppressLineNumbers w:val="0"/>
              <w:spacing w:before="0" w:beforeAutospacing="0" w:after="0" w:afterAutospacing="0"/>
              <w:ind w:left="0" w:right="0"/>
              <w:jc w:val="both"/>
              <w:textAlignment w:val="center"/>
              <w:rPr>
                <w:rFonts w:hint="default"/>
                <w:color w:val="auto"/>
                <w:lang w:val="en-US" w:eastAsia="zh-CN"/>
              </w:rPr>
            </w:pPr>
            <w:r>
              <w:rPr>
                <w:rFonts w:hint="eastAsia" w:ascii="仿宋_GB2312" w:hAnsi="宋体" w:eastAsia="仿宋_GB2312" w:cs="仿宋_GB2312"/>
                <w:i w:val="0"/>
                <w:iCs w:val="0"/>
                <w:color w:val="000000"/>
                <w:kern w:val="0"/>
                <w:sz w:val="21"/>
                <w:szCs w:val="21"/>
                <w:u w:val="none"/>
                <w:lang w:val="en-US" w:eastAsia="zh-CN" w:bidi="ar"/>
              </w:rPr>
              <w:t>岗位实习</w:t>
            </w:r>
          </w:p>
        </w:tc>
        <w:tc>
          <w:tcPr>
            <w:tcW w:w="611" w:type="pct"/>
            <w:shd w:val="clear" w:color="auto" w:fill="auto"/>
            <w:vAlign w:val="center"/>
          </w:tcPr>
          <w:p w14:paraId="6774043A">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专业选修课</w:t>
            </w:r>
          </w:p>
        </w:tc>
        <w:tc>
          <w:tcPr>
            <w:tcW w:w="1060" w:type="dxa"/>
            <w:shd w:val="clear" w:color="auto" w:fill="auto"/>
            <w:vAlign w:val="center"/>
          </w:tcPr>
          <w:p w14:paraId="303203B4">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15011434</w:t>
            </w:r>
          </w:p>
        </w:tc>
        <w:tc>
          <w:tcPr>
            <w:tcW w:w="698" w:type="pct"/>
            <w:shd w:val="clear" w:color="auto" w:fill="auto"/>
            <w:vAlign w:val="center"/>
          </w:tcPr>
          <w:p w14:paraId="6369D9A1">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eastAsia="宋体" w:cs="Times New Roman"/>
                <w:i w:val="0"/>
                <w:iCs w:val="0"/>
                <w:color w:val="000000"/>
                <w:kern w:val="0"/>
                <w:sz w:val="21"/>
                <w:szCs w:val="21"/>
                <w:u w:val="none"/>
                <w:lang w:val="en-US" w:eastAsia="zh-CN" w:bidi="ar"/>
              </w:rPr>
              <w:t>12</w:t>
            </w:r>
            <w:r>
              <w:rPr>
                <w:rFonts w:hint="default" w:ascii="Times New Roman" w:hAnsi="Times New Roman" w:eastAsia="宋体" w:cs="Times New Roman"/>
                <w:i w:val="0"/>
                <w:iCs w:val="0"/>
                <w:color w:val="000000"/>
                <w:kern w:val="0"/>
                <w:sz w:val="21"/>
                <w:szCs w:val="21"/>
                <w:u w:val="none"/>
                <w:lang w:val="en-US" w:eastAsia="zh-CN" w:bidi="ar"/>
              </w:rPr>
              <w:t>/</w:t>
            </w:r>
            <w:r>
              <w:rPr>
                <w:rFonts w:hint="eastAsia" w:eastAsia="宋体" w:cs="Times New Roman"/>
                <w:i w:val="0"/>
                <w:iCs w:val="0"/>
                <w:color w:val="000000"/>
                <w:kern w:val="0"/>
                <w:sz w:val="21"/>
                <w:szCs w:val="21"/>
                <w:u w:val="none"/>
                <w:lang w:val="en-US" w:eastAsia="zh-CN" w:bidi="ar"/>
              </w:rPr>
              <w:t>240</w:t>
            </w:r>
          </w:p>
        </w:tc>
        <w:tc>
          <w:tcPr>
            <w:tcW w:w="1071" w:type="pct"/>
            <w:shd w:val="clear" w:color="auto" w:fill="auto"/>
            <w:vAlign w:val="center"/>
          </w:tcPr>
          <w:p w14:paraId="4BC62FF1">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第6学期开设</w:t>
            </w:r>
          </w:p>
        </w:tc>
      </w:tr>
      <w:tr w14:paraId="0ECF2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390" w:type="pct"/>
            <w:shd w:val="clear" w:color="auto" w:fill="auto"/>
            <w:vAlign w:val="center"/>
          </w:tcPr>
          <w:p w14:paraId="68437694">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31</w:t>
            </w:r>
          </w:p>
        </w:tc>
        <w:tc>
          <w:tcPr>
            <w:tcW w:w="1558" w:type="pct"/>
            <w:shd w:val="clear" w:color="auto" w:fill="auto"/>
            <w:vAlign w:val="center"/>
          </w:tcPr>
          <w:p w14:paraId="284E02A5">
            <w:pPr>
              <w:keepNext w:val="0"/>
              <w:keepLines w:val="0"/>
              <w:widowControl/>
              <w:suppressLineNumbers w:val="0"/>
              <w:spacing w:before="0" w:beforeAutospacing="0" w:after="0" w:afterAutospacing="0"/>
              <w:ind w:left="0" w:right="0"/>
              <w:jc w:val="both"/>
              <w:textAlignment w:val="center"/>
              <w:rPr>
                <w:rFonts w:hint="default"/>
                <w:color w:val="auto"/>
                <w:lang w:val="en-US" w:eastAsia="zh-CN"/>
              </w:rPr>
            </w:pPr>
            <w:r>
              <w:rPr>
                <w:rFonts w:hint="eastAsia" w:ascii="仿宋_GB2312" w:hAnsi="宋体" w:eastAsia="仿宋_GB2312" w:cs="仿宋_GB2312"/>
                <w:i w:val="0"/>
                <w:iCs w:val="0"/>
                <w:color w:val="000000"/>
                <w:kern w:val="0"/>
                <w:sz w:val="21"/>
                <w:szCs w:val="21"/>
                <w:u w:val="none"/>
                <w:lang w:val="en-US" w:eastAsia="zh-CN" w:bidi="ar"/>
              </w:rPr>
              <w:t>传感器与</w:t>
            </w:r>
            <w:r>
              <w:rPr>
                <w:rFonts w:hint="eastAsia" w:ascii="仿宋_GB2312" w:hAnsi="宋体" w:cs="仿宋_GB2312"/>
                <w:i w:val="0"/>
                <w:iCs w:val="0"/>
                <w:color w:val="000000"/>
                <w:kern w:val="0"/>
                <w:sz w:val="21"/>
                <w:szCs w:val="21"/>
                <w:u w:val="none"/>
                <w:lang w:val="en-US" w:eastAsia="zh-CN" w:bidi="ar"/>
              </w:rPr>
              <w:t>视觉</w:t>
            </w:r>
            <w:r>
              <w:rPr>
                <w:rFonts w:hint="eastAsia" w:ascii="仿宋_GB2312" w:hAnsi="宋体" w:eastAsia="仿宋_GB2312" w:cs="仿宋_GB2312"/>
                <w:i w:val="0"/>
                <w:iCs w:val="0"/>
                <w:color w:val="000000"/>
                <w:kern w:val="0"/>
                <w:sz w:val="21"/>
                <w:szCs w:val="21"/>
                <w:u w:val="none"/>
                <w:lang w:val="en-US" w:eastAsia="zh-CN" w:bidi="ar"/>
              </w:rPr>
              <w:t>检测技术</w:t>
            </w:r>
          </w:p>
        </w:tc>
        <w:tc>
          <w:tcPr>
            <w:tcW w:w="611" w:type="pct"/>
            <w:shd w:val="clear" w:color="auto" w:fill="auto"/>
            <w:vAlign w:val="center"/>
          </w:tcPr>
          <w:p w14:paraId="33D38D08">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专业选修课</w:t>
            </w:r>
          </w:p>
        </w:tc>
        <w:tc>
          <w:tcPr>
            <w:tcW w:w="1060" w:type="dxa"/>
            <w:shd w:val="clear" w:color="auto" w:fill="auto"/>
            <w:vAlign w:val="center"/>
          </w:tcPr>
          <w:p w14:paraId="591CE34A">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ascii="仿宋_GB2312" w:hAnsi="宋体" w:eastAsia="仿宋_GB2312" w:cs="仿宋_GB2312"/>
                <w:i w:val="0"/>
                <w:iCs w:val="0"/>
                <w:color w:val="000000"/>
                <w:kern w:val="0"/>
                <w:sz w:val="20"/>
                <w:szCs w:val="20"/>
                <w:u w:val="none"/>
                <w:lang w:val="en-US" w:eastAsia="zh-CN" w:bidi="ar"/>
              </w:rPr>
              <w:t>15011342</w:t>
            </w:r>
          </w:p>
        </w:tc>
        <w:tc>
          <w:tcPr>
            <w:tcW w:w="698" w:type="pct"/>
            <w:shd w:val="clear" w:color="auto" w:fill="auto"/>
            <w:vAlign w:val="center"/>
          </w:tcPr>
          <w:p w14:paraId="34975BA6">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仿宋_GB2312" w:hAnsi="宋体" w:eastAsia="仿宋_GB2312" w:cs="仿宋_GB2312"/>
                <w:i w:val="0"/>
                <w:iCs w:val="0"/>
                <w:color w:val="000000"/>
                <w:kern w:val="0"/>
                <w:sz w:val="20"/>
                <w:szCs w:val="20"/>
                <w:u w:val="none"/>
                <w:lang w:val="en-US" w:eastAsia="zh-CN" w:bidi="ar"/>
              </w:rPr>
            </w:pPr>
            <w:r>
              <w:rPr>
                <w:rFonts w:hint="eastAsia" w:eastAsia="宋体" w:cs="Times New Roman"/>
                <w:i w:val="0"/>
                <w:iCs w:val="0"/>
                <w:color w:val="000000"/>
                <w:kern w:val="0"/>
                <w:sz w:val="21"/>
                <w:szCs w:val="21"/>
                <w:u w:val="none"/>
                <w:lang w:val="en-US" w:eastAsia="zh-CN" w:bidi="ar"/>
              </w:rPr>
              <w:t>2</w:t>
            </w:r>
            <w:r>
              <w:rPr>
                <w:rFonts w:hint="default" w:ascii="Times New Roman" w:hAnsi="Times New Roman" w:eastAsia="宋体" w:cs="Times New Roman"/>
                <w:i w:val="0"/>
                <w:iCs w:val="0"/>
                <w:color w:val="000000"/>
                <w:kern w:val="0"/>
                <w:sz w:val="21"/>
                <w:szCs w:val="21"/>
                <w:u w:val="none"/>
                <w:lang w:val="en-US" w:eastAsia="zh-CN" w:bidi="ar"/>
              </w:rPr>
              <w:t>/</w:t>
            </w:r>
            <w:r>
              <w:rPr>
                <w:rFonts w:hint="eastAsia" w:eastAsia="宋体" w:cs="Times New Roman"/>
                <w:i w:val="0"/>
                <w:iCs w:val="0"/>
                <w:color w:val="000000"/>
                <w:kern w:val="0"/>
                <w:sz w:val="21"/>
                <w:szCs w:val="21"/>
                <w:u w:val="none"/>
                <w:lang w:val="en-US" w:eastAsia="zh-CN" w:bidi="ar"/>
              </w:rPr>
              <w:t>32</w:t>
            </w:r>
          </w:p>
        </w:tc>
        <w:tc>
          <w:tcPr>
            <w:tcW w:w="1071" w:type="pct"/>
            <w:shd w:val="clear" w:color="auto" w:fill="auto"/>
            <w:vAlign w:val="center"/>
          </w:tcPr>
          <w:p w14:paraId="634BE951">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第4学期开设</w:t>
            </w:r>
          </w:p>
        </w:tc>
      </w:tr>
      <w:tr w14:paraId="478877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390" w:type="pct"/>
            <w:shd w:val="clear" w:color="auto" w:fill="auto"/>
            <w:vAlign w:val="center"/>
          </w:tcPr>
          <w:p w14:paraId="5265E3DB">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32</w:t>
            </w:r>
          </w:p>
        </w:tc>
        <w:tc>
          <w:tcPr>
            <w:tcW w:w="1558" w:type="pct"/>
            <w:shd w:val="clear" w:color="auto" w:fill="auto"/>
            <w:vAlign w:val="center"/>
          </w:tcPr>
          <w:p w14:paraId="645DA032">
            <w:pPr>
              <w:keepNext w:val="0"/>
              <w:keepLines w:val="0"/>
              <w:widowControl/>
              <w:suppressLineNumbers w:val="0"/>
              <w:spacing w:before="0" w:beforeAutospacing="0" w:after="0" w:afterAutospacing="0"/>
              <w:ind w:left="0" w:right="0"/>
              <w:jc w:val="both"/>
              <w:textAlignment w:val="center"/>
              <w:rPr>
                <w:rFonts w:hint="default"/>
                <w:color w:val="auto"/>
                <w:lang w:val="en-US" w:eastAsia="zh-CN"/>
              </w:rPr>
            </w:pPr>
            <w:r>
              <w:rPr>
                <w:rFonts w:hint="eastAsia" w:ascii="仿宋_GB2312" w:hAnsi="宋体" w:eastAsia="仿宋_GB2312" w:cs="仿宋_GB2312"/>
                <w:i w:val="0"/>
                <w:iCs w:val="0"/>
                <w:color w:val="000000"/>
                <w:kern w:val="0"/>
                <w:sz w:val="21"/>
                <w:szCs w:val="21"/>
                <w:u w:val="none"/>
                <w:lang w:val="en-US" w:eastAsia="zh-CN" w:bidi="ar"/>
              </w:rPr>
              <w:t>机电设备营销与售后服务</w:t>
            </w:r>
          </w:p>
        </w:tc>
        <w:tc>
          <w:tcPr>
            <w:tcW w:w="611" w:type="pct"/>
            <w:shd w:val="clear" w:color="auto" w:fill="auto"/>
            <w:vAlign w:val="center"/>
          </w:tcPr>
          <w:p w14:paraId="410B94E9">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t>专业选修课</w:t>
            </w:r>
          </w:p>
        </w:tc>
        <w:tc>
          <w:tcPr>
            <w:tcW w:w="1060" w:type="dxa"/>
            <w:shd w:val="clear" w:color="auto" w:fill="auto"/>
            <w:vAlign w:val="center"/>
          </w:tcPr>
          <w:p w14:paraId="44AAC6C8">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color w:val="auto"/>
                <w:lang w:val="en-US" w:eastAsia="zh-CN"/>
              </w:rPr>
            </w:pPr>
            <w:r>
              <w:rPr>
                <w:rFonts w:hint="eastAsia" w:ascii="仿宋_GB2312" w:hAnsi="宋体" w:eastAsia="仿宋_GB2312" w:cs="仿宋_GB2312"/>
                <w:i w:val="0"/>
                <w:iCs w:val="0"/>
                <w:color w:val="000000"/>
                <w:kern w:val="0"/>
                <w:sz w:val="20"/>
                <w:szCs w:val="20"/>
                <w:u w:val="none"/>
                <w:lang w:val="en-US" w:eastAsia="zh-CN" w:bidi="ar"/>
              </w:rPr>
              <w:t>15016666</w:t>
            </w:r>
          </w:p>
        </w:tc>
        <w:tc>
          <w:tcPr>
            <w:tcW w:w="698" w:type="pct"/>
            <w:shd w:val="clear" w:color="auto" w:fill="auto"/>
            <w:vAlign w:val="center"/>
          </w:tcPr>
          <w:p w14:paraId="6E480589">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eastAsia="宋体" w:cs="Times New Roman"/>
                <w:i w:val="0"/>
                <w:iCs w:val="0"/>
                <w:color w:val="000000"/>
                <w:kern w:val="0"/>
                <w:sz w:val="21"/>
                <w:szCs w:val="21"/>
                <w:u w:val="none"/>
                <w:lang w:val="en-US" w:eastAsia="zh-CN" w:bidi="ar"/>
              </w:rPr>
              <w:t>2</w:t>
            </w:r>
            <w:r>
              <w:rPr>
                <w:rFonts w:hint="default" w:ascii="Times New Roman" w:hAnsi="Times New Roman" w:eastAsia="宋体" w:cs="Times New Roman"/>
                <w:i w:val="0"/>
                <w:iCs w:val="0"/>
                <w:color w:val="000000"/>
                <w:kern w:val="0"/>
                <w:sz w:val="21"/>
                <w:szCs w:val="21"/>
                <w:u w:val="none"/>
                <w:lang w:val="en-US" w:eastAsia="zh-CN" w:bidi="ar"/>
              </w:rPr>
              <w:t>/</w:t>
            </w:r>
            <w:r>
              <w:rPr>
                <w:rFonts w:hint="eastAsia" w:eastAsia="宋体" w:cs="Times New Roman"/>
                <w:i w:val="0"/>
                <w:iCs w:val="0"/>
                <w:color w:val="000000"/>
                <w:kern w:val="0"/>
                <w:sz w:val="21"/>
                <w:szCs w:val="21"/>
                <w:u w:val="none"/>
                <w:lang w:val="en-US" w:eastAsia="zh-CN" w:bidi="ar"/>
              </w:rPr>
              <w:t>32</w:t>
            </w:r>
          </w:p>
        </w:tc>
        <w:tc>
          <w:tcPr>
            <w:tcW w:w="1071" w:type="pct"/>
            <w:shd w:val="clear" w:color="auto" w:fill="auto"/>
            <w:vAlign w:val="center"/>
          </w:tcPr>
          <w:p w14:paraId="3F4EE14B">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第4学期开设</w:t>
            </w:r>
          </w:p>
        </w:tc>
      </w:tr>
      <w:tr w14:paraId="2B468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390" w:type="pct"/>
            <w:shd w:val="clear" w:color="auto" w:fill="auto"/>
            <w:vAlign w:val="center"/>
          </w:tcPr>
          <w:p w14:paraId="46D92EAD">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33</w:t>
            </w:r>
          </w:p>
        </w:tc>
        <w:tc>
          <w:tcPr>
            <w:tcW w:w="1558" w:type="pct"/>
            <w:shd w:val="clear" w:color="auto" w:fill="auto"/>
            <w:vAlign w:val="center"/>
          </w:tcPr>
          <w:p w14:paraId="5CB641EC">
            <w:pPr>
              <w:keepNext w:val="0"/>
              <w:keepLines w:val="0"/>
              <w:widowControl/>
              <w:suppressLineNumbers w:val="0"/>
              <w:spacing w:before="0" w:beforeAutospacing="0" w:after="0" w:afterAutospacing="0"/>
              <w:ind w:left="0" w:right="0"/>
              <w:jc w:val="both"/>
              <w:textAlignment w:val="center"/>
              <w:rPr>
                <w:rFonts w:hint="default"/>
                <w:color w:val="auto"/>
                <w:lang w:val="en-US" w:eastAsia="zh-CN"/>
              </w:rPr>
            </w:pPr>
            <w:r>
              <w:rPr>
                <w:rFonts w:hint="eastAsia" w:ascii="仿宋_GB2312" w:hAnsi="宋体" w:eastAsia="仿宋_GB2312" w:cs="仿宋_GB2312"/>
                <w:i w:val="0"/>
                <w:iCs w:val="0"/>
                <w:color w:val="000000"/>
                <w:kern w:val="0"/>
                <w:sz w:val="21"/>
                <w:szCs w:val="21"/>
                <w:u w:val="none"/>
                <w:lang w:val="en-US" w:eastAsia="zh-CN" w:bidi="ar"/>
              </w:rPr>
              <w:t>专升本专业课基础训练</w:t>
            </w:r>
          </w:p>
        </w:tc>
        <w:tc>
          <w:tcPr>
            <w:tcW w:w="611" w:type="pct"/>
            <w:shd w:val="clear" w:color="auto" w:fill="auto"/>
            <w:vAlign w:val="center"/>
          </w:tcPr>
          <w:p w14:paraId="4F57686E">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t>专业选修课</w:t>
            </w:r>
          </w:p>
        </w:tc>
        <w:tc>
          <w:tcPr>
            <w:tcW w:w="1060" w:type="dxa"/>
            <w:shd w:val="clear" w:color="auto" w:fill="auto"/>
            <w:vAlign w:val="center"/>
          </w:tcPr>
          <w:p w14:paraId="58F3926A">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color w:val="auto"/>
                <w:lang w:val="en-US" w:eastAsia="zh-CN"/>
              </w:rPr>
            </w:pPr>
            <w:r>
              <w:rPr>
                <w:rFonts w:hint="eastAsia" w:ascii="仿宋_GB2312" w:hAnsi="宋体" w:eastAsia="仿宋_GB2312" w:cs="仿宋_GB2312"/>
                <w:i w:val="0"/>
                <w:iCs w:val="0"/>
                <w:color w:val="000000"/>
                <w:kern w:val="0"/>
                <w:sz w:val="20"/>
                <w:szCs w:val="20"/>
                <w:u w:val="none"/>
                <w:lang w:val="en-US" w:eastAsia="zh-CN" w:bidi="ar"/>
              </w:rPr>
              <w:t>15011401</w:t>
            </w:r>
          </w:p>
        </w:tc>
        <w:tc>
          <w:tcPr>
            <w:tcW w:w="698" w:type="pct"/>
            <w:shd w:val="clear" w:color="auto" w:fill="auto"/>
            <w:vAlign w:val="center"/>
          </w:tcPr>
          <w:p w14:paraId="19A9957F">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eastAsia="宋体" w:cs="Times New Roman"/>
                <w:i w:val="0"/>
                <w:iCs w:val="0"/>
                <w:color w:val="000000"/>
                <w:kern w:val="0"/>
                <w:sz w:val="21"/>
                <w:szCs w:val="21"/>
                <w:u w:val="none"/>
                <w:lang w:val="en-US" w:eastAsia="zh-CN" w:bidi="ar"/>
              </w:rPr>
              <w:t>3</w:t>
            </w:r>
            <w:r>
              <w:rPr>
                <w:rFonts w:hint="default" w:ascii="Times New Roman" w:hAnsi="Times New Roman" w:eastAsia="宋体" w:cs="Times New Roman"/>
                <w:i w:val="0"/>
                <w:iCs w:val="0"/>
                <w:color w:val="000000"/>
                <w:kern w:val="0"/>
                <w:sz w:val="21"/>
                <w:szCs w:val="21"/>
                <w:u w:val="none"/>
                <w:lang w:val="en-US" w:eastAsia="zh-CN" w:bidi="ar"/>
              </w:rPr>
              <w:t>/</w:t>
            </w:r>
            <w:r>
              <w:rPr>
                <w:rFonts w:hint="eastAsia" w:eastAsia="宋体" w:cs="Times New Roman"/>
                <w:i w:val="0"/>
                <w:iCs w:val="0"/>
                <w:color w:val="000000"/>
                <w:kern w:val="0"/>
                <w:sz w:val="21"/>
                <w:szCs w:val="21"/>
                <w:u w:val="none"/>
                <w:lang w:val="en-US" w:eastAsia="zh-CN" w:bidi="ar"/>
              </w:rPr>
              <w:t>48</w:t>
            </w:r>
          </w:p>
        </w:tc>
        <w:tc>
          <w:tcPr>
            <w:tcW w:w="1071" w:type="pct"/>
            <w:shd w:val="clear" w:color="auto" w:fill="auto"/>
            <w:vAlign w:val="center"/>
          </w:tcPr>
          <w:p w14:paraId="7EFB5E2F">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第5学期开设</w:t>
            </w:r>
          </w:p>
        </w:tc>
      </w:tr>
      <w:tr w14:paraId="4B94D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390" w:type="pct"/>
            <w:shd w:val="clear" w:color="auto" w:fill="auto"/>
            <w:vAlign w:val="center"/>
          </w:tcPr>
          <w:p w14:paraId="5912FE6A">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34</w:t>
            </w:r>
          </w:p>
        </w:tc>
        <w:tc>
          <w:tcPr>
            <w:tcW w:w="1558" w:type="pct"/>
            <w:shd w:val="clear" w:color="auto" w:fill="auto"/>
            <w:vAlign w:val="center"/>
          </w:tcPr>
          <w:p w14:paraId="3D63EF3F">
            <w:pPr>
              <w:keepNext w:val="0"/>
              <w:keepLines w:val="0"/>
              <w:widowControl/>
              <w:suppressLineNumbers w:val="0"/>
              <w:spacing w:before="0" w:beforeAutospacing="0" w:after="0" w:afterAutospacing="0"/>
              <w:ind w:left="0" w:right="0"/>
              <w:jc w:val="both"/>
              <w:textAlignment w:val="center"/>
              <w:rPr>
                <w:rFonts w:hint="default"/>
                <w:color w:val="auto"/>
                <w:lang w:val="en-US" w:eastAsia="zh-CN"/>
              </w:rPr>
            </w:pPr>
            <w:r>
              <w:rPr>
                <w:rFonts w:hint="eastAsia" w:ascii="仿宋_GB2312" w:hAnsi="宋体" w:eastAsia="仿宋_GB2312" w:cs="仿宋_GB2312"/>
                <w:i w:val="0"/>
                <w:iCs w:val="0"/>
                <w:color w:val="000000"/>
                <w:kern w:val="0"/>
                <w:sz w:val="21"/>
                <w:szCs w:val="21"/>
                <w:u w:val="none"/>
                <w:lang w:val="en-US" w:eastAsia="zh-CN" w:bidi="ar"/>
              </w:rPr>
              <w:t>专升本专业课强化训练</w:t>
            </w:r>
          </w:p>
        </w:tc>
        <w:tc>
          <w:tcPr>
            <w:tcW w:w="611" w:type="pct"/>
            <w:shd w:val="clear" w:color="auto" w:fill="auto"/>
            <w:vAlign w:val="center"/>
          </w:tcPr>
          <w:p w14:paraId="14BB122A">
            <w:pPr>
              <w:pStyle w:val="19"/>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right="0"/>
              <w:jc w:val="center"/>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t>专业选修课</w:t>
            </w:r>
          </w:p>
        </w:tc>
        <w:tc>
          <w:tcPr>
            <w:tcW w:w="1060" w:type="dxa"/>
            <w:shd w:val="clear" w:color="auto" w:fill="auto"/>
            <w:vAlign w:val="center"/>
          </w:tcPr>
          <w:p w14:paraId="78E9027F">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color w:val="auto"/>
                <w:lang w:val="en-US" w:eastAsia="zh-CN"/>
              </w:rPr>
            </w:pPr>
            <w:r>
              <w:rPr>
                <w:rFonts w:hint="eastAsia" w:ascii="仿宋_GB2312" w:hAnsi="宋体" w:eastAsia="仿宋_GB2312" w:cs="仿宋_GB2312"/>
                <w:i w:val="0"/>
                <w:iCs w:val="0"/>
                <w:color w:val="000000"/>
                <w:kern w:val="0"/>
                <w:sz w:val="20"/>
                <w:szCs w:val="20"/>
                <w:u w:val="none"/>
                <w:lang w:val="en-US" w:eastAsia="zh-CN" w:bidi="ar"/>
              </w:rPr>
              <w:t>15011402</w:t>
            </w:r>
          </w:p>
        </w:tc>
        <w:tc>
          <w:tcPr>
            <w:tcW w:w="698" w:type="pct"/>
            <w:shd w:val="clear" w:color="auto" w:fill="auto"/>
            <w:vAlign w:val="center"/>
          </w:tcPr>
          <w:p w14:paraId="700405F1">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eastAsia="宋体" w:cs="Times New Roman"/>
                <w:i w:val="0"/>
                <w:iCs w:val="0"/>
                <w:color w:val="000000"/>
                <w:kern w:val="0"/>
                <w:sz w:val="21"/>
                <w:szCs w:val="21"/>
                <w:u w:val="none"/>
                <w:lang w:val="en-US" w:eastAsia="zh-CN" w:bidi="ar"/>
              </w:rPr>
              <w:t>3</w:t>
            </w:r>
            <w:r>
              <w:rPr>
                <w:rFonts w:hint="default" w:ascii="Times New Roman" w:hAnsi="Times New Roman" w:eastAsia="宋体" w:cs="Times New Roman"/>
                <w:i w:val="0"/>
                <w:iCs w:val="0"/>
                <w:color w:val="000000"/>
                <w:kern w:val="0"/>
                <w:sz w:val="21"/>
                <w:szCs w:val="21"/>
                <w:u w:val="none"/>
                <w:lang w:val="en-US" w:eastAsia="zh-CN" w:bidi="ar"/>
              </w:rPr>
              <w:t>/</w:t>
            </w:r>
            <w:r>
              <w:rPr>
                <w:rFonts w:hint="eastAsia" w:eastAsia="宋体" w:cs="Times New Roman"/>
                <w:i w:val="0"/>
                <w:iCs w:val="0"/>
                <w:color w:val="000000"/>
                <w:kern w:val="0"/>
                <w:sz w:val="21"/>
                <w:szCs w:val="21"/>
                <w:u w:val="none"/>
                <w:lang w:val="en-US" w:eastAsia="zh-CN" w:bidi="ar"/>
              </w:rPr>
              <w:t>48</w:t>
            </w:r>
          </w:p>
        </w:tc>
        <w:tc>
          <w:tcPr>
            <w:tcW w:w="1071" w:type="pct"/>
            <w:shd w:val="clear" w:color="auto" w:fill="auto"/>
            <w:vAlign w:val="center"/>
          </w:tcPr>
          <w:p w14:paraId="0EA30246">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right="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第5学期开设</w:t>
            </w:r>
          </w:p>
        </w:tc>
      </w:tr>
    </w:tbl>
    <w:p w14:paraId="14E9DC97">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宋体" w:hAnsi="宋体" w:eastAsia="宋体" w:cs="宋体"/>
          <w:b w:val="0"/>
          <w:bCs/>
          <w:sz w:val="28"/>
          <w:szCs w:val="21"/>
        </w:rPr>
      </w:pPr>
      <w:r>
        <w:rPr>
          <w:rFonts w:hint="eastAsia"/>
          <w:highlight w:val="none"/>
          <w:lang w:val="en-US" w:eastAsia="zh-CN"/>
        </w:rPr>
        <w:t>注：限定选修课（含通识限定选修课、专业限定选修课）学生应修读并获得相应学分；</w:t>
      </w:r>
    </w:p>
    <w:p w14:paraId="089214D3">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highlight w:val="none"/>
          <w:lang w:val="en-US" w:eastAsia="zh-CN"/>
        </w:rPr>
      </w:pPr>
      <w:r>
        <w:rPr>
          <w:rFonts w:hint="eastAsia"/>
          <w:highlight w:val="none"/>
          <w:lang w:val="en-US" w:eastAsia="zh-CN"/>
        </w:rPr>
        <w:t>《高等数学》机电工程学院、电子信息工程学院在第1学期开设，汽车工程学院、环境与食品工程学院、艺术学院（建筑装饰工程技术专业）在第2学期开设；</w:t>
      </w:r>
    </w:p>
    <w:p w14:paraId="20179F62">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highlight w:val="none"/>
          <w:lang w:val="en-US" w:eastAsia="zh-CN"/>
        </w:rPr>
        <w:sectPr>
          <w:pgSz w:w="11906" w:h="16838"/>
          <w:pgMar w:top="1440" w:right="1800" w:bottom="1440" w:left="1800" w:header="851" w:footer="992" w:gutter="0"/>
          <w:pgNumType w:start="1"/>
          <w:cols w:space="425" w:num="1"/>
          <w:docGrid w:type="lines" w:linePitch="312" w:charSpace="0"/>
        </w:sectPr>
      </w:pPr>
      <w:r>
        <w:rPr>
          <w:rFonts w:hint="eastAsia"/>
          <w:highlight w:val="none"/>
          <w:lang w:val="en-US" w:eastAsia="zh-CN"/>
        </w:rPr>
        <w:t>《经济数学》贸易与旅游管理学院、财经与物流管理学院智慧物流专业群在第2学期开设。</w:t>
      </w:r>
    </w:p>
    <w:p w14:paraId="322A3300">
      <w:pPr>
        <w:pStyle w:val="4"/>
        <w:spacing w:before="0" w:after="0" w:line="240" w:lineRule="auto"/>
        <w:rPr>
          <w:rFonts w:hint="eastAsia" w:ascii="宋体" w:hAnsi="宋体" w:eastAsia="宋体" w:cs="宋体"/>
          <w:b w:val="0"/>
          <w:bCs/>
          <w:sz w:val="28"/>
          <w:szCs w:val="21"/>
        </w:rPr>
      </w:pPr>
      <w:bookmarkStart w:id="76" w:name="_Toc21232"/>
      <w:bookmarkStart w:id="77" w:name="_Toc8827"/>
      <w:r>
        <w:rPr>
          <w:rFonts w:hint="eastAsia" w:ascii="宋体" w:hAnsi="宋体" w:eastAsia="宋体" w:cs="宋体"/>
          <w:b w:val="0"/>
          <w:bCs/>
          <w:sz w:val="28"/>
          <w:szCs w:val="21"/>
        </w:rPr>
        <w:t>3.第一课堂进程安排</w:t>
      </w:r>
      <w:bookmarkEnd w:id="76"/>
      <w:bookmarkEnd w:id="77"/>
    </w:p>
    <w:p w14:paraId="732E3844">
      <w:pPr>
        <w:pStyle w:val="18"/>
        <w:ind w:firstLine="422"/>
      </w:pPr>
      <w:r>
        <w:rPr>
          <w:rFonts w:hint="eastAsia"/>
        </w:rPr>
        <w:t>表7-5 第一课堂进程安排表</w:t>
      </w:r>
    </w:p>
    <w:tbl>
      <w:tblPr>
        <w:tblStyle w:val="12"/>
        <w:tblW w:w="14375" w:type="dxa"/>
        <w:tblInd w:w="10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57"/>
        <w:gridCol w:w="722"/>
        <w:gridCol w:w="604"/>
        <w:gridCol w:w="1752"/>
        <w:gridCol w:w="694"/>
        <w:gridCol w:w="576"/>
        <w:gridCol w:w="696"/>
        <w:gridCol w:w="966"/>
        <w:gridCol w:w="945"/>
        <w:gridCol w:w="694"/>
        <w:gridCol w:w="939"/>
        <w:gridCol w:w="689"/>
        <w:gridCol w:w="689"/>
        <w:gridCol w:w="697"/>
        <w:gridCol w:w="689"/>
        <w:gridCol w:w="645"/>
        <w:gridCol w:w="1721"/>
      </w:tblGrid>
      <w:tr w14:paraId="252C43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1379"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54247D">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课程模块</w:t>
            </w:r>
          </w:p>
        </w:tc>
        <w:tc>
          <w:tcPr>
            <w:tcW w:w="60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66EBB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序号</w:t>
            </w:r>
          </w:p>
        </w:tc>
        <w:tc>
          <w:tcPr>
            <w:tcW w:w="17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DBEC4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课程名称</w:t>
            </w:r>
          </w:p>
        </w:tc>
        <w:tc>
          <w:tcPr>
            <w:tcW w:w="69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77BD16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课程类型</w:t>
            </w:r>
          </w:p>
        </w:tc>
        <w:tc>
          <w:tcPr>
            <w:tcW w:w="57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466110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总学分</w:t>
            </w:r>
          </w:p>
        </w:tc>
        <w:tc>
          <w:tcPr>
            <w:tcW w:w="69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AC1DD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总学时</w:t>
            </w:r>
          </w:p>
        </w:tc>
        <w:tc>
          <w:tcPr>
            <w:tcW w:w="260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7FEA21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学时</w:t>
            </w:r>
          </w:p>
        </w:tc>
        <w:tc>
          <w:tcPr>
            <w:tcW w:w="162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66EDAD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第一学年</w:t>
            </w:r>
          </w:p>
        </w:tc>
        <w:tc>
          <w:tcPr>
            <w:tcW w:w="138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DE8B9D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第二学年</w:t>
            </w:r>
          </w:p>
        </w:tc>
        <w:tc>
          <w:tcPr>
            <w:tcW w:w="133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8517DC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第三学年</w:t>
            </w:r>
          </w:p>
        </w:tc>
        <w:tc>
          <w:tcPr>
            <w:tcW w:w="172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AD361A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备注</w:t>
            </w:r>
          </w:p>
        </w:tc>
      </w:tr>
      <w:tr w14:paraId="059F94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7" w:hRule="atLeast"/>
        </w:trPr>
        <w:tc>
          <w:tcPr>
            <w:tcW w:w="1379"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D39D31">
            <w:pPr>
              <w:keepNext w:val="0"/>
              <w:keepLines w:val="0"/>
              <w:suppressLineNumbers w:val="0"/>
              <w:spacing w:before="0" w:beforeAutospacing="0" w:after="0" w:afterAutospacing="0"/>
              <w:ind w:left="0" w:right="0"/>
              <w:jc w:val="center"/>
              <w:rPr>
                <w:rFonts w:hint="eastAsia" w:ascii="仿宋_GB2312" w:hAnsi="宋体" w:eastAsia="仿宋_GB2312" w:cs="仿宋_GB2312"/>
                <w:b/>
                <w:bCs/>
                <w:i w:val="0"/>
                <w:iCs w:val="0"/>
                <w:color w:val="000000"/>
                <w:sz w:val="22"/>
                <w:szCs w:val="22"/>
                <w:u w:val="none"/>
              </w:rPr>
            </w:pPr>
          </w:p>
        </w:tc>
        <w:tc>
          <w:tcPr>
            <w:tcW w:w="60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357FF6">
            <w:pPr>
              <w:keepNext w:val="0"/>
              <w:keepLines w:val="0"/>
              <w:suppressLineNumbers w:val="0"/>
              <w:spacing w:before="0" w:beforeAutospacing="0" w:after="0" w:afterAutospacing="0"/>
              <w:ind w:left="0" w:right="0"/>
              <w:jc w:val="center"/>
              <w:rPr>
                <w:rFonts w:hint="eastAsia" w:ascii="仿宋_GB2312" w:hAnsi="宋体" w:eastAsia="仿宋_GB2312" w:cs="仿宋_GB2312"/>
                <w:b/>
                <w:bCs/>
                <w:i w:val="0"/>
                <w:iCs w:val="0"/>
                <w:color w:val="000000"/>
                <w:sz w:val="22"/>
                <w:szCs w:val="22"/>
                <w:u w:val="none"/>
              </w:rPr>
            </w:pPr>
          </w:p>
        </w:tc>
        <w:tc>
          <w:tcPr>
            <w:tcW w:w="17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8C0497">
            <w:pPr>
              <w:keepNext w:val="0"/>
              <w:keepLines w:val="0"/>
              <w:suppressLineNumbers w:val="0"/>
              <w:spacing w:before="0" w:beforeAutospacing="0" w:after="0" w:afterAutospacing="0"/>
              <w:ind w:left="0" w:right="0"/>
              <w:jc w:val="center"/>
              <w:rPr>
                <w:rFonts w:hint="eastAsia" w:ascii="仿宋_GB2312" w:hAnsi="宋体" w:eastAsia="仿宋_GB2312" w:cs="仿宋_GB2312"/>
                <w:b/>
                <w:bCs/>
                <w:i w:val="0"/>
                <w:iCs w:val="0"/>
                <w:color w:val="000000"/>
                <w:sz w:val="22"/>
                <w:szCs w:val="22"/>
                <w:u w:val="none"/>
              </w:rPr>
            </w:pPr>
          </w:p>
        </w:tc>
        <w:tc>
          <w:tcPr>
            <w:tcW w:w="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3B67A2">
            <w:pPr>
              <w:keepNext w:val="0"/>
              <w:keepLines w:val="0"/>
              <w:suppressLineNumbers w:val="0"/>
              <w:spacing w:before="0" w:beforeAutospacing="0" w:after="0" w:afterAutospacing="0"/>
              <w:ind w:left="0" w:right="0"/>
              <w:jc w:val="center"/>
              <w:rPr>
                <w:rFonts w:hint="eastAsia" w:ascii="仿宋_GB2312" w:hAnsi="宋体" w:eastAsia="仿宋_GB2312" w:cs="仿宋_GB2312"/>
                <w:b/>
                <w:bCs/>
                <w:i w:val="0"/>
                <w:iCs w:val="0"/>
                <w:color w:val="000000"/>
                <w:sz w:val="22"/>
                <w:szCs w:val="22"/>
                <w:u w:val="none"/>
              </w:rPr>
            </w:pPr>
          </w:p>
        </w:tc>
        <w:tc>
          <w:tcPr>
            <w:tcW w:w="5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364714">
            <w:pPr>
              <w:keepNext w:val="0"/>
              <w:keepLines w:val="0"/>
              <w:suppressLineNumbers w:val="0"/>
              <w:spacing w:before="0" w:beforeAutospacing="0" w:after="0" w:afterAutospacing="0"/>
              <w:ind w:left="0" w:right="0"/>
              <w:jc w:val="center"/>
              <w:rPr>
                <w:rFonts w:hint="eastAsia" w:ascii="仿宋_GB2312" w:hAnsi="宋体" w:eastAsia="仿宋_GB2312" w:cs="仿宋_GB2312"/>
                <w:b/>
                <w:bCs/>
                <w:i w:val="0"/>
                <w:iCs w:val="0"/>
                <w:color w:val="000000"/>
                <w:sz w:val="22"/>
                <w:szCs w:val="22"/>
                <w:u w:val="none"/>
              </w:rPr>
            </w:pPr>
          </w:p>
        </w:tc>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8402C9">
            <w:pPr>
              <w:keepNext w:val="0"/>
              <w:keepLines w:val="0"/>
              <w:suppressLineNumbers w:val="0"/>
              <w:spacing w:before="0" w:beforeAutospacing="0" w:after="0" w:afterAutospacing="0"/>
              <w:ind w:left="0" w:right="0"/>
              <w:jc w:val="center"/>
              <w:rPr>
                <w:rFonts w:hint="eastAsia" w:ascii="仿宋_GB2312" w:hAnsi="宋体" w:eastAsia="仿宋_GB2312" w:cs="仿宋_GB2312"/>
                <w:b/>
                <w:bCs/>
                <w:i w:val="0"/>
                <w:iCs w:val="0"/>
                <w:color w:val="000000"/>
                <w:sz w:val="22"/>
                <w:szCs w:val="22"/>
                <w:u w:val="none"/>
              </w:rPr>
            </w:pP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6B683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课内理论</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B29C6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课内实验/实训</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9498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课外实践教学</w:t>
            </w: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1044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1</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1DC11">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2</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041B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3</w:t>
            </w: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0DEC11">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4</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E52B1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5</w:t>
            </w: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5E6D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6</w:t>
            </w:r>
          </w:p>
        </w:tc>
        <w:tc>
          <w:tcPr>
            <w:tcW w:w="17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E42CEA">
            <w:pPr>
              <w:keepNext w:val="0"/>
              <w:keepLines w:val="0"/>
              <w:suppressLineNumbers w:val="0"/>
              <w:spacing w:before="0" w:beforeAutospacing="0" w:after="0" w:afterAutospacing="0"/>
              <w:ind w:left="0" w:right="0"/>
              <w:jc w:val="center"/>
              <w:rPr>
                <w:rFonts w:hint="eastAsia" w:ascii="仿宋_GB2312" w:hAnsi="宋体" w:eastAsia="仿宋_GB2312" w:cs="仿宋_GB2312"/>
                <w:b/>
                <w:bCs/>
                <w:i w:val="0"/>
                <w:iCs w:val="0"/>
                <w:color w:val="000000"/>
                <w:sz w:val="22"/>
                <w:szCs w:val="22"/>
                <w:u w:val="none"/>
              </w:rPr>
            </w:pPr>
          </w:p>
        </w:tc>
      </w:tr>
      <w:tr w14:paraId="234479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restart"/>
            <w:tcBorders>
              <w:top w:val="nil"/>
              <w:left w:val="single" w:color="000000" w:sz="4" w:space="0"/>
              <w:bottom w:val="nil"/>
              <w:right w:val="single" w:color="000000" w:sz="4" w:space="0"/>
            </w:tcBorders>
            <w:shd w:val="clear" w:color="auto" w:fill="auto"/>
            <w:vAlign w:val="center"/>
          </w:tcPr>
          <w:p w14:paraId="5E936A7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通识必修课程</w:t>
            </w:r>
          </w:p>
        </w:tc>
        <w:tc>
          <w:tcPr>
            <w:tcW w:w="72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2A8045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思想政治类</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EE8B2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E7A1D">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军事理论</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BEDA8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49BAC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E4B3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701F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22</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A754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52781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14</w:t>
            </w: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B4AD5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82815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8C6E2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BD2C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E79AC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5E5B7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0AFE4">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与《军事技能》同步开展</w:t>
            </w:r>
          </w:p>
        </w:tc>
      </w:tr>
      <w:tr w14:paraId="5E4EA9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nil"/>
              <w:left w:val="single" w:color="000000" w:sz="4" w:space="0"/>
              <w:bottom w:val="nil"/>
              <w:right w:val="single" w:color="000000" w:sz="4" w:space="0"/>
            </w:tcBorders>
            <w:shd w:val="clear" w:color="auto" w:fill="auto"/>
            <w:vAlign w:val="center"/>
          </w:tcPr>
          <w:p w14:paraId="521C440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1977A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4A5CE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2B9987">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形势与政策（一）-（四）</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2550C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BD22E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51BDD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2C38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FDBED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5718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69610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576EA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757F1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E9FA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1722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2303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AEBE8">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2091A1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nil"/>
              <w:left w:val="single" w:color="000000" w:sz="4" w:space="0"/>
              <w:bottom w:val="nil"/>
              <w:right w:val="single" w:color="000000" w:sz="4" w:space="0"/>
            </w:tcBorders>
            <w:shd w:val="clear" w:color="auto" w:fill="auto"/>
            <w:vAlign w:val="center"/>
          </w:tcPr>
          <w:p w14:paraId="72BA750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8CEBB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BA46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574CAD">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思想道德与法治</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8A38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B1D4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C1C03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ECC7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40</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9C97D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F3982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4AA9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5BCD2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FDDB8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A95F8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AF101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389A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943A5">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705C41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nil"/>
              <w:left w:val="single" w:color="000000" w:sz="4" w:space="0"/>
              <w:bottom w:val="nil"/>
              <w:right w:val="single" w:color="000000" w:sz="4" w:space="0"/>
            </w:tcBorders>
            <w:shd w:val="clear" w:color="auto" w:fill="auto"/>
            <w:vAlign w:val="center"/>
          </w:tcPr>
          <w:p w14:paraId="02CF66B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935AE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40A94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32F32">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国家安全教育</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9A043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BF30C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F6667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6C41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534D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05F55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280F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E21B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67663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DCE84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6F336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E5E1A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22772A">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1E3054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7" w:hRule="atLeast"/>
        </w:trPr>
        <w:tc>
          <w:tcPr>
            <w:tcW w:w="657" w:type="dxa"/>
            <w:vMerge w:val="continue"/>
            <w:tcBorders>
              <w:top w:val="nil"/>
              <w:left w:val="single" w:color="000000" w:sz="4" w:space="0"/>
              <w:bottom w:val="nil"/>
              <w:right w:val="single" w:color="000000" w:sz="4" w:space="0"/>
            </w:tcBorders>
            <w:shd w:val="clear" w:color="auto" w:fill="auto"/>
            <w:vAlign w:val="center"/>
          </w:tcPr>
          <w:p w14:paraId="5E270A9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AD9B1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417B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6A4F9">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毛泽东思想和中国特色社会主义理论体系概论</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1D6D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B91F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B0D06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0F92E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D7442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C888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DDC5B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D8FD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D015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F359E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9E172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97284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90282">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6E67B8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7" w:hRule="atLeast"/>
        </w:trPr>
        <w:tc>
          <w:tcPr>
            <w:tcW w:w="657" w:type="dxa"/>
            <w:vMerge w:val="continue"/>
            <w:tcBorders>
              <w:top w:val="nil"/>
              <w:left w:val="single" w:color="000000" w:sz="4" w:space="0"/>
              <w:bottom w:val="nil"/>
              <w:right w:val="single" w:color="000000" w:sz="4" w:space="0"/>
            </w:tcBorders>
            <w:shd w:val="clear" w:color="auto" w:fill="auto"/>
            <w:vAlign w:val="center"/>
          </w:tcPr>
          <w:p w14:paraId="71FF39E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8CA74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0C1E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54439">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习近平新时代中国特色社会主义思想概论</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40610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441DC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4E528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52FE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40</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EAD19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2EB63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D9D04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AB3D3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47764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FC7FC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27D5B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4629F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9D212">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44846D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7" w:hRule="atLeast"/>
        </w:trPr>
        <w:tc>
          <w:tcPr>
            <w:tcW w:w="657" w:type="dxa"/>
            <w:vMerge w:val="continue"/>
            <w:tcBorders>
              <w:top w:val="nil"/>
              <w:left w:val="single" w:color="000000" w:sz="4" w:space="0"/>
              <w:bottom w:val="nil"/>
              <w:right w:val="single" w:color="000000" w:sz="4" w:space="0"/>
            </w:tcBorders>
            <w:shd w:val="clear" w:color="auto" w:fill="auto"/>
            <w:vAlign w:val="center"/>
          </w:tcPr>
          <w:p w14:paraId="35ECF14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restart"/>
            <w:tcBorders>
              <w:top w:val="nil"/>
              <w:left w:val="single" w:color="000000" w:sz="4" w:space="0"/>
              <w:bottom w:val="single" w:color="000000" w:sz="4" w:space="0"/>
              <w:right w:val="single" w:color="000000" w:sz="4" w:space="0"/>
            </w:tcBorders>
            <w:shd w:val="clear" w:color="auto" w:fill="auto"/>
            <w:vAlign w:val="center"/>
          </w:tcPr>
          <w:p w14:paraId="155D40D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职业素养类</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1B6E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7</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44ACF">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大学生职业发展与就业指导（一）-（二）</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E314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33651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AA28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A8D6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DF495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47775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BC6A5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1B26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4BB88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6834D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3489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0943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5E21A">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第1、3学期各6个课外学时</w:t>
            </w:r>
          </w:p>
        </w:tc>
      </w:tr>
      <w:tr w14:paraId="7E3979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7" w:hRule="atLeast"/>
        </w:trPr>
        <w:tc>
          <w:tcPr>
            <w:tcW w:w="657" w:type="dxa"/>
            <w:vMerge w:val="continue"/>
            <w:tcBorders>
              <w:top w:val="nil"/>
              <w:left w:val="single" w:color="000000" w:sz="4" w:space="0"/>
              <w:bottom w:val="nil"/>
              <w:right w:val="single" w:color="000000" w:sz="4" w:space="0"/>
            </w:tcBorders>
            <w:shd w:val="clear" w:color="auto" w:fill="auto"/>
            <w:vAlign w:val="center"/>
          </w:tcPr>
          <w:p w14:paraId="4AD1717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nil"/>
              <w:left w:val="single" w:color="000000" w:sz="4" w:space="0"/>
              <w:bottom w:val="single" w:color="000000" w:sz="4" w:space="0"/>
              <w:right w:val="single" w:color="000000" w:sz="4" w:space="0"/>
            </w:tcBorders>
            <w:shd w:val="clear" w:color="auto" w:fill="auto"/>
            <w:vAlign w:val="center"/>
          </w:tcPr>
          <w:p w14:paraId="7A644CA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6AA5E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842066">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大学生创新与创业实务（一）-（二）</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1822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F904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341E0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8471B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50242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2638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020EC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7D4D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1DA0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E252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447F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2E9AC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4C318">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第2、4学期各6个课外学时</w:t>
            </w:r>
          </w:p>
        </w:tc>
      </w:tr>
      <w:tr w14:paraId="162844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7" w:hRule="atLeast"/>
        </w:trPr>
        <w:tc>
          <w:tcPr>
            <w:tcW w:w="657" w:type="dxa"/>
            <w:vMerge w:val="continue"/>
            <w:tcBorders>
              <w:top w:val="nil"/>
              <w:left w:val="single" w:color="000000" w:sz="4" w:space="0"/>
              <w:bottom w:val="nil"/>
              <w:right w:val="single" w:color="000000" w:sz="4" w:space="0"/>
            </w:tcBorders>
            <w:shd w:val="clear" w:color="auto" w:fill="auto"/>
            <w:vAlign w:val="center"/>
          </w:tcPr>
          <w:p w14:paraId="2CDE2A7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nil"/>
              <w:left w:val="single" w:color="000000" w:sz="4" w:space="0"/>
              <w:bottom w:val="single" w:color="000000" w:sz="4" w:space="0"/>
              <w:right w:val="single" w:color="000000" w:sz="4" w:space="0"/>
            </w:tcBorders>
            <w:shd w:val="clear" w:color="auto" w:fill="auto"/>
            <w:vAlign w:val="center"/>
          </w:tcPr>
          <w:p w14:paraId="76A8384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9CA24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9</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EE851F">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大学生安全教育（一）-（五）</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BF71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EECF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11490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9ED6D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14</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84F5C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8E0BC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2634E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A41EC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C693D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3FFE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8ACE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BF84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D672A8">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每学期按0.4学分计；</w:t>
            </w:r>
            <w:r>
              <w:rPr>
                <w:rFonts w:hint="eastAsia" w:ascii="仿宋_GB2312" w:hAnsi="宋体" w:eastAsia="仿宋_GB2312" w:cs="仿宋_GB2312"/>
                <w:i w:val="0"/>
                <w:iCs w:val="0"/>
                <w:color w:val="000000"/>
                <w:kern w:val="0"/>
                <w:sz w:val="21"/>
                <w:szCs w:val="21"/>
                <w:u w:val="none"/>
                <w:lang w:val="en-US" w:eastAsia="zh-CN" w:bidi="ar"/>
              </w:rPr>
              <w:br w:type="textWrapping"/>
            </w:r>
            <w:r>
              <w:rPr>
                <w:rFonts w:hint="eastAsia" w:ascii="仿宋_GB2312" w:hAnsi="宋体" w:eastAsia="仿宋_GB2312" w:cs="仿宋_GB2312"/>
                <w:i w:val="0"/>
                <w:iCs w:val="0"/>
                <w:color w:val="000000"/>
                <w:kern w:val="0"/>
                <w:sz w:val="21"/>
                <w:szCs w:val="21"/>
                <w:u w:val="none"/>
                <w:lang w:val="en-US" w:eastAsia="zh-CN" w:bidi="ar"/>
              </w:rPr>
              <w:t>每学期各2个课外学时</w:t>
            </w:r>
          </w:p>
        </w:tc>
      </w:tr>
      <w:tr w14:paraId="1222EF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nil"/>
              <w:left w:val="single" w:color="000000" w:sz="4" w:space="0"/>
              <w:bottom w:val="nil"/>
              <w:right w:val="single" w:color="000000" w:sz="4" w:space="0"/>
            </w:tcBorders>
            <w:shd w:val="clear" w:color="auto" w:fill="auto"/>
            <w:vAlign w:val="center"/>
          </w:tcPr>
          <w:p w14:paraId="3ED7DC5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restart"/>
            <w:tcBorders>
              <w:top w:val="nil"/>
              <w:left w:val="single" w:color="000000" w:sz="4" w:space="0"/>
              <w:bottom w:val="single" w:color="000000" w:sz="4" w:space="0"/>
              <w:right w:val="single" w:color="000000" w:sz="4" w:space="0"/>
            </w:tcBorders>
            <w:shd w:val="clear" w:color="auto" w:fill="auto"/>
            <w:vAlign w:val="center"/>
          </w:tcPr>
          <w:p w14:paraId="3BB5BB6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身心健康类</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65A9A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955465">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军事技能</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D70F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E793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2DF7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112</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8A418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11C73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11402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112</w:t>
            </w: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A629B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112</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C4F7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DA7C7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BC06C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5275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3D554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DB0E35">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594020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7" w:hRule="atLeast"/>
        </w:trPr>
        <w:tc>
          <w:tcPr>
            <w:tcW w:w="657" w:type="dxa"/>
            <w:vMerge w:val="continue"/>
            <w:tcBorders>
              <w:top w:val="nil"/>
              <w:left w:val="single" w:color="000000" w:sz="4" w:space="0"/>
              <w:bottom w:val="nil"/>
              <w:right w:val="single" w:color="000000" w:sz="4" w:space="0"/>
            </w:tcBorders>
            <w:shd w:val="clear" w:color="auto" w:fill="auto"/>
            <w:vAlign w:val="center"/>
          </w:tcPr>
          <w:p w14:paraId="08EB508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nil"/>
              <w:left w:val="single" w:color="000000" w:sz="4" w:space="0"/>
              <w:bottom w:val="single" w:color="000000" w:sz="4" w:space="0"/>
              <w:right w:val="single" w:color="000000" w:sz="4" w:space="0"/>
            </w:tcBorders>
            <w:shd w:val="clear" w:color="auto" w:fill="auto"/>
            <w:vAlign w:val="center"/>
          </w:tcPr>
          <w:p w14:paraId="2517179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B585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A730A5">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大学生心理健康教育（一）-（二）</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FE878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54144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7590C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3E707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26</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88EDA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8E8EF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5BA1F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A452A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E6CD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ECA4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6206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A4657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EDBA60">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每学期各3个课外学时</w:t>
            </w:r>
          </w:p>
        </w:tc>
      </w:tr>
      <w:tr w14:paraId="0C0BB5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7" w:hRule="atLeast"/>
        </w:trPr>
        <w:tc>
          <w:tcPr>
            <w:tcW w:w="657" w:type="dxa"/>
            <w:vMerge w:val="continue"/>
            <w:tcBorders>
              <w:top w:val="nil"/>
              <w:left w:val="single" w:color="000000" w:sz="4" w:space="0"/>
              <w:bottom w:val="nil"/>
              <w:right w:val="single" w:color="000000" w:sz="4" w:space="0"/>
            </w:tcBorders>
            <w:shd w:val="clear" w:color="auto" w:fill="auto"/>
            <w:vAlign w:val="center"/>
          </w:tcPr>
          <w:p w14:paraId="5AA85BF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nil"/>
              <w:left w:val="single" w:color="000000" w:sz="4" w:space="0"/>
              <w:bottom w:val="single" w:color="000000" w:sz="4" w:space="0"/>
              <w:right w:val="single" w:color="000000" w:sz="4" w:space="0"/>
            </w:tcBorders>
            <w:shd w:val="clear" w:color="auto" w:fill="auto"/>
            <w:vAlign w:val="center"/>
          </w:tcPr>
          <w:p w14:paraId="2316C3A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4A03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D55E5">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大学体育（一）-（三）</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40E1A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F458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5BDD8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108</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3E64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2B0D6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84</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9485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0F244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F8A2C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0C82E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32BCE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07A25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20EA4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D2962F">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每学期按1.5学分计；</w:t>
            </w:r>
            <w:r>
              <w:rPr>
                <w:rFonts w:hint="eastAsia" w:ascii="仿宋_GB2312" w:hAnsi="宋体" w:eastAsia="仿宋_GB2312" w:cs="仿宋_GB2312"/>
                <w:i w:val="0"/>
                <w:iCs w:val="0"/>
                <w:color w:val="000000"/>
                <w:kern w:val="0"/>
                <w:sz w:val="21"/>
                <w:szCs w:val="21"/>
                <w:u w:val="none"/>
                <w:lang w:val="en-US" w:eastAsia="zh-CN" w:bidi="ar"/>
              </w:rPr>
              <w:br w:type="textWrapping"/>
            </w:r>
            <w:r>
              <w:rPr>
                <w:rFonts w:hint="eastAsia" w:ascii="仿宋_GB2312" w:hAnsi="宋体" w:eastAsia="仿宋_GB2312" w:cs="仿宋_GB2312"/>
                <w:i w:val="0"/>
                <w:iCs w:val="0"/>
                <w:color w:val="000000"/>
                <w:kern w:val="0"/>
                <w:sz w:val="21"/>
                <w:szCs w:val="21"/>
                <w:u w:val="none"/>
                <w:lang w:val="en-US" w:eastAsia="zh-CN" w:bidi="ar"/>
              </w:rPr>
              <w:t>每学期各4个课外学时</w:t>
            </w:r>
          </w:p>
        </w:tc>
      </w:tr>
      <w:tr w14:paraId="00B1A3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nil"/>
              <w:left w:val="single" w:color="000000" w:sz="4" w:space="0"/>
              <w:bottom w:val="nil"/>
              <w:right w:val="single" w:color="000000" w:sz="4" w:space="0"/>
            </w:tcBorders>
            <w:shd w:val="clear" w:color="auto" w:fill="auto"/>
            <w:vAlign w:val="center"/>
          </w:tcPr>
          <w:p w14:paraId="4D598E0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nil"/>
              <w:left w:val="single" w:color="000000" w:sz="4" w:space="0"/>
              <w:bottom w:val="single" w:color="000000" w:sz="4" w:space="0"/>
              <w:right w:val="single" w:color="000000" w:sz="4" w:space="0"/>
            </w:tcBorders>
            <w:shd w:val="clear" w:color="auto" w:fill="auto"/>
            <w:vAlign w:val="center"/>
          </w:tcPr>
          <w:p w14:paraId="0D2DBD1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AC6B0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13</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BC350">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艺术修养</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55997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DEB9B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3AE3E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F6620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6B2EE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5A50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215F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5A9E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CB171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D1530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9EC4C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4FB9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CA619">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在第4学期开设</w:t>
            </w:r>
          </w:p>
        </w:tc>
      </w:tr>
      <w:tr w14:paraId="58838B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nil"/>
              <w:left w:val="single" w:color="000000" w:sz="4" w:space="0"/>
              <w:bottom w:val="nil"/>
              <w:right w:val="single" w:color="000000" w:sz="4" w:space="0"/>
            </w:tcBorders>
            <w:shd w:val="clear" w:color="auto" w:fill="auto"/>
            <w:vAlign w:val="center"/>
          </w:tcPr>
          <w:p w14:paraId="6DCA22F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647921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应用基础类</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2F908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14</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CE3A19">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大学英语（一）-（二）</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4A2C7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4BFC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086B4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96</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B70DF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84</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9E8B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4DB08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3E5DE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EAC2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01F1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09645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7B9A7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67416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3C0B3">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3521F2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5" w:hRule="atLeast"/>
        </w:trPr>
        <w:tc>
          <w:tcPr>
            <w:tcW w:w="657" w:type="dxa"/>
            <w:vMerge w:val="continue"/>
            <w:tcBorders>
              <w:top w:val="nil"/>
              <w:left w:val="single" w:color="000000" w:sz="4" w:space="0"/>
              <w:bottom w:val="nil"/>
              <w:right w:val="single" w:color="000000" w:sz="4" w:space="0"/>
            </w:tcBorders>
            <w:shd w:val="clear" w:color="auto" w:fill="auto"/>
            <w:vAlign w:val="center"/>
          </w:tcPr>
          <w:p w14:paraId="6136A0A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313C5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4748E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15</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9DA985">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信息技术</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689B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E942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A046F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C1634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40</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443C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DAAA4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D9556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324A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DD023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AF313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24C9C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2B155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641FC9">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在第1学期开设</w:t>
            </w:r>
          </w:p>
        </w:tc>
      </w:tr>
      <w:tr w14:paraId="7C964C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nil"/>
              <w:left w:val="single" w:color="000000" w:sz="4" w:space="0"/>
              <w:bottom w:val="nil"/>
              <w:right w:val="single" w:color="000000" w:sz="4" w:space="0"/>
            </w:tcBorders>
            <w:shd w:val="clear" w:color="auto" w:fill="auto"/>
            <w:vAlign w:val="center"/>
          </w:tcPr>
          <w:p w14:paraId="7B2E022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F52DD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F459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C1781F">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精益生产与管理基础</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B5A0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BC9E0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AA014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2145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7626D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AF3B5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D64A8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6DD3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EA21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D683D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DB2AA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01548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1CDE34">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在第2学期开设</w:t>
            </w:r>
          </w:p>
        </w:tc>
      </w:tr>
      <w:tr w14:paraId="527951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nil"/>
              <w:left w:val="single" w:color="000000" w:sz="4" w:space="0"/>
              <w:bottom w:val="nil"/>
              <w:right w:val="single" w:color="000000" w:sz="4" w:space="0"/>
            </w:tcBorders>
            <w:shd w:val="clear" w:color="auto" w:fill="auto"/>
            <w:vAlign w:val="center"/>
          </w:tcPr>
          <w:p w14:paraId="59F6B9C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F8A7A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6BB0F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17</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F60BA">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人工智能应用基础</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B104A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0BCF7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0B74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81A5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B93FD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DD35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9720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00C40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BA9B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8DD88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A60AD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40FA2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81387">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在第2学期开设</w:t>
            </w:r>
          </w:p>
        </w:tc>
      </w:tr>
      <w:tr w14:paraId="2B16E0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nil"/>
              <w:left w:val="single" w:color="000000" w:sz="4" w:space="0"/>
              <w:bottom w:val="nil"/>
              <w:right w:val="single" w:color="000000" w:sz="4" w:space="0"/>
            </w:tcBorders>
            <w:shd w:val="clear" w:color="auto" w:fill="auto"/>
            <w:vAlign w:val="center"/>
          </w:tcPr>
          <w:p w14:paraId="18A9D4D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00CE38">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2"/>
                <w:szCs w:val="22"/>
                <w:u w:val="none"/>
              </w:rPr>
            </w:pPr>
          </w:p>
        </w:tc>
        <w:tc>
          <w:tcPr>
            <w:tcW w:w="235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D0F5E5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E9C945">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1D4F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42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6AD97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776</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99C1C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410</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57E39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184</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0A87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182</w:t>
            </w: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85E9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373</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B0436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225</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FD1D2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113</w:t>
            </w: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E79C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61</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E536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4</w:t>
            </w: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F77C0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0</w:t>
            </w: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1F1FC">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492E2F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BE35D2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通识选修课程</w:t>
            </w:r>
          </w:p>
        </w:tc>
        <w:tc>
          <w:tcPr>
            <w:tcW w:w="72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44B6F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限定选修课程</w:t>
            </w:r>
          </w:p>
        </w:tc>
        <w:tc>
          <w:tcPr>
            <w:tcW w:w="60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CB4B6E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四史类</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1F15B0">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中国共产党简史</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D51BC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29BD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07050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C672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D252B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477E9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4348" w:type="dxa"/>
            <w:gridSpan w:val="6"/>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640F07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至少修得1学分</w:t>
            </w:r>
          </w:p>
        </w:tc>
        <w:tc>
          <w:tcPr>
            <w:tcW w:w="1721" w:type="dxa"/>
            <w:vMerge w:val="restart"/>
            <w:tcBorders>
              <w:top w:val="single" w:color="000000" w:sz="4" w:space="0"/>
              <w:left w:val="single" w:color="000000" w:sz="4" w:space="0"/>
              <w:right w:val="single" w:color="000000" w:sz="4" w:space="0"/>
            </w:tcBorders>
            <w:shd w:val="clear" w:color="auto" w:fill="auto"/>
            <w:vAlign w:val="center"/>
          </w:tcPr>
          <w:p w14:paraId="588D0752">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在第</w:t>
            </w:r>
            <w:r>
              <w:rPr>
                <w:rFonts w:hint="eastAsia" w:ascii="仿宋_GB2312" w:hAnsi="宋体" w:cs="仿宋_GB2312"/>
                <w:i w:val="0"/>
                <w:iCs w:val="0"/>
                <w:color w:val="000000"/>
                <w:kern w:val="0"/>
                <w:sz w:val="21"/>
                <w:szCs w:val="21"/>
                <w:u w:val="none"/>
                <w:lang w:val="en-US" w:eastAsia="zh-CN" w:bidi="ar"/>
              </w:rPr>
              <w:t>3</w:t>
            </w:r>
            <w:r>
              <w:rPr>
                <w:rFonts w:hint="eastAsia" w:ascii="仿宋_GB2312" w:hAnsi="宋体" w:eastAsia="仿宋_GB2312" w:cs="仿宋_GB2312"/>
                <w:i w:val="0"/>
                <w:iCs w:val="0"/>
                <w:color w:val="000000"/>
                <w:kern w:val="0"/>
                <w:sz w:val="21"/>
                <w:szCs w:val="21"/>
                <w:u w:val="none"/>
                <w:lang w:val="en-US" w:eastAsia="zh-CN" w:bidi="ar"/>
              </w:rPr>
              <w:t>学期开设</w:t>
            </w:r>
          </w:p>
        </w:tc>
      </w:tr>
      <w:tr w14:paraId="7FE7B5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EBE6D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773C1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A43F7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0"/>
                <w:szCs w:val="20"/>
                <w:u w:val="none"/>
              </w:rPr>
            </w:pP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3AEEAC">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社会主义发展史</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B38A7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FB9DE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75D6C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6E28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814F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88D2A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4348" w:type="dxa"/>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F74F0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vMerge w:val="continue"/>
            <w:tcBorders>
              <w:left w:val="single" w:color="000000" w:sz="4" w:space="0"/>
              <w:right w:val="single" w:color="000000" w:sz="4" w:space="0"/>
            </w:tcBorders>
            <w:shd w:val="clear" w:color="auto" w:fill="auto"/>
            <w:vAlign w:val="center"/>
          </w:tcPr>
          <w:p w14:paraId="179A4544">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2EA0A3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72F21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9F385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47F4F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0"/>
                <w:szCs w:val="20"/>
                <w:u w:val="none"/>
              </w:rPr>
            </w:pP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587A6E">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新中国史</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50D88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7355D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B760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77DB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FAAC3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7189A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4348" w:type="dxa"/>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D1E28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vMerge w:val="continue"/>
            <w:tcBorders>
              <w:left w:val="single" w:color="000000" w:sz="4" w:space="0"/>
              <w:right w:val="single" w:color="000000" w:sz="4" w:space="0"/>
            </w:tcBorders>
            <w:shd w:val="clear" w:color="auto" w:fill="auto"/>
            <w:vAlign w:val="center"/>
          </w:tcPr>
          <w:p w14:paraId="3F46D5B9">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1C18C2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D7B0F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6412A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CC46D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0"/>
                <w:szCs w:val="20"/>
                <w:u w:val="none"/>
              </w:rPr>
            </w:pP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6E278">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改革开放史</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A9DB6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18BBF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2B8D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3FD45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11A1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49B2A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4348" w:type="dxa"/>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54F16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vMerge w:val="continue"/>
            <w:tcBorders>
              <w:left w:val="single" w:color="000000" w:sz="4" w:space="0"/>
              <w:bottom w:val="single" w:color="000000" w:sz="4" w:space="0"/>
              <w:right w:val="single" w:color="000000" w:sz="4" w:space="0"/>
            </w:tcBorders>
            <w:shd w:val="clear" w:color="auto" w:fill="auto"/>
            <w:vAlign w:val="center"/>
          </w:tcPr>
          <w:p w14:paraId="7A2D730A">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41977E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78A5C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2C1C1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vMerge w:val="restart"/>
            <w:tcBorders>
              <w:top w:val="single" w:color="000000" w:sz="4" w:space="0"/>
              <w:left w:val="single" w:color="000000" w:sz="4" w:space="0"/>
              <w:bottom w:val="nil"/>
              <w:right w:val="single" w:color="000000" w:sz="4" w:space="0"/>
            </w:tcBorders>
            <w:shd w:val="clear" w:color="auto" w:fill="auto"/>
            <w:vAlign w:val="center"/>
          </w:tcPr>
          <w:p w14:paraId="7276C02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人文素养类</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3C56DF">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中国优秀传统文化</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B2A55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D5EE6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8E432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4348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3E731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14619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4348" w:type="dxa"/>
            <w:gridSpan w:val="6"/>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511D3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至少修得1学分</w:t>
            </w: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4C30C4">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u w:val="none"/>
              </w:rPr>
            </w:pPr>
          </w:p>
        </w:tc>
      </w:tr>
      <w:tr w14:paraId="7D252C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868B0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AE46E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vMerge w:val="continue"/>
            <w:tcBorders>
              <w:top w:val="single" w:color="000000" w:sz="4" w:space="0"/>
              <w:left w:val="single" w:color="000000" w:sz="4" w:space="0"/>
              <w:bottom w:val="nil"/>
              <w:right w:val="single" w:color="000000" w:sz="4" w:space="0"/>
            </w:tcBorders>
            <w:shd w:val="clear" w:color="auto" w:fill="auto"/>
            <w:vAlign w:val="center"/>
          </w:tcPr>
          <w:p w14:paraId="4816564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0"/>
                <w:szCs w:val="20"/>
                <w:u w:val="none"/>
              </w:rPr>
            </w:pP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2FF70">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通用礼仪</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D10EE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BE857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C57F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37DF8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F797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88F5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4348" w:type="dxa"/>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DC9DE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9BDF31">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u w:val="none"/>
              </w:rPr>
            </w:pPr>
          </w:p>
        </w:tc>
      </w:tr>
      <w:tr w14:paraId="24037D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BD454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FDFAD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vMerge w:val="continue"/>
            <w:tcBorders>
              <w:top w:val="single" w:color="000000" w:sz="4" w:space="0"/>
              <w:left w:val="single" w:color="000000" w:sz="4" w:space="0"/>
              <w:bottom w:val="nil"/>
              <w:right w:val="single" w:color="000000" w:sz="4" w:space="0"/>
            </w:tcBorders>
            <w:shd w:val="clear" w:color="auto" w:fill="auto"/>
            <w:vAlign w:val="center"/>
          </w:tcPr>
          <w:p w14:paraId="2748D16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0"/>
                <w:szCs w:val="20"/>
                <w:u w:val="none"/>
              </w:rPr>
            </w:pP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2EEFA6">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应用文写作</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FA941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A93CA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A4383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5451A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236CB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FAB71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4348" w:type="dxa"/>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63C55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05CA2">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在第</w:t>
            </w:r>
            <w:r>
              <w:rPr>
                <w:rFonts w:hint="eastAsia" w:ascii="仿宋_GB2312" w:hAnsi="宋体" w:cs="仿宋_GB2312"/>
                <w:i w:val="0"/>
                <w:iCs w:val="0"/>
                <w:color w:val="000000"/>
                <w:kern w:val="0"/>
                <w:sz w:val="21"/>
                <w:szCs w:val="21"/>
                <w:u w:val="none"/>
                <w:lang w:val="en-US" w:eastAsia="zh-CN" w:bidi="ar"/>
              </w:rPr>
              <w:t>3</w:t>
            </w:r>
            <w:r>
              <w:rPr>
                <w:rFonts w:hint="eastAsia" w:ascii="仿宋_GB2312" w:hAnsi="宋体" w:eastAsia="仿宋_GB2312" w:cs="仿宋_GB2312"/>
                <w:i w:val="0"/>
                <w:iCs w:val="0"/>
                <w:color w:val="000000"/>
                <w:kern w:val="0"/>
                <w:sz w:val="21"/>
                <w:szCs w:val="21"/>
                <w:u w:val="none"/>
                <w:lang w:val="en-US" w:eastAsia="zh-CN" w:bidi="ar"/>
              </w:rPr>
              <w:t>学期开设</w:t>
            </w:r>
          </w:p>
        </w:tc>
      </w:tr>
      <w:tr w14:paraId="0F1F0B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4E792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2E47D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vMerge w:val="continue"/>
            <w:tcBorders>
              <w:top w:val="single" w:color="000000" w:sz="4" w:space="0"/>
              <w:left w:val="single" w:color="000000" w:sz="4" w:space="0"/>
              <w:bottom w:val="nil"/>
              <w:right w:val="single" w:color="000000" w:sz="4" w:space="0"/>
            </w:tcBorders>
            <w:shd w:val="clear" w:color="auto" w:fill="auto"/>
            <w:vAlign w:val="center"/>
          </w:tcPr>
          <w:p w14:paraId="4DEE6D5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0"/>
                <w:szCs w:val="20"/>
                <w:u w:val="none"/>
              </w:rPr>
            </w:pP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239FC">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大学语文</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72941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1A8D7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51DC4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7618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ACF74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E74D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4348" w:type="dxa"/>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AB680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9A709">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u w:val="none"/>
              </w:rPr>
            </w:pPr>
          </w:p>
        </w:tc>
      </w:tr>
      <w:tr w14:paraId="292A71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7"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58A38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79B37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任意选修课程</w:t>
            </w:r>
          </w:p>
        </w:tc>
        <w:tc>
          <w:tcPr>
            <w:tcW w:w="235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6DAB4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6ACAB3">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9208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6A93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1D610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C2D06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B28B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25B48">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3680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9FBCB7">
            <w:pPr>
              <w:keepNext w:val="0"/>
              <w:keepLines w:val="0"/>
              <w:suppressLineNumbers w:val="0"/>
              <w:spacing w:before="0" w:beforeAutospacing="0" w:after="0" w:afterAutospacing="0"/>
              <w:ind w:left="0" w:right="0"/>
              <w:rPr>
                <w:rFonts w:hint="eastAsia" w:ascii="宋体" w:hAnsi="宋体" w:eastAsia="宋体" w:cs="宋体"/>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DC78F6">
            <w:pPr>
              <w:keepNext w:val="0"/>
              <w:keepLines w:val="0"/>
              <w:suppressLineNumbers w:val="0"/>
              <w:spacing w:before="0" w:beforeAutospacing="0" w:after="0" w:afterAutospacing="0"/>
              <w:ind w:left="0" w:right="0"/>
              <w:rPr>
                <w:rFonts w:hint="eastAsia" w:ascii="宋体" w:hAnsi="宋体" w:eastAsia="宋体" w:cs="宋体"/>
                <w:i w:val="0"/>
                <w:iCs w:val="0"/>
                <w:color w:val="000000"/>
                <w:sz w:val="22"/>
                <w:szCs w:val="22"/>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619A0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5DD08">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FAF17">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27CF29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3E22D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866119">
            <w:pPr>
              <w:keepNext w:val="0"/>
              <w:keepLines w:val="0"/>
              <w:suppressLineNumbers w:val="0"/>
              <w:spacing w:before="0" w:beforeAutospacing="0" w:after="0" w:afterAutospacing="0"/>
              <w:ind w:left="0" w:right="0"/>
              <w:rPr>
                <w:rFonts w:hint="eastAsia" w:ascii="宋体" w:hAnsi="宋体" w:eastAsia="宋体" w:cs="宋体"/>
                <w:i w:val="0"/>
                <w:iCs w:val="0"/>
                <w:color w:val="000000"/>
                <w:sz w:val="22"/>
                <w:szCs w:val="22"/>
                <w:u w:val="none"/>
              </w:rPr>
            </w:pPr>
          </w:p>
        </w:tc>
        <w:tc>
          <w:tcPr>
            <w:tcW w:w="235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7C727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07C0DA">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51D54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5</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2D1B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80</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2778F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72</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F4E17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A6449">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31889B">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5BDB69">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EA05A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16</w:t>
            </w: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94CA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16</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B4BA12">
            <w:pPr>
              <w:keepNext w:val="0"/>
              <w:keepLines w:val="0"/>
              <w:suppressLineNumbers w:val="0"/>
              <w:spacing w:before="0" w:beforeAutospacing="0" w:after="0" w:afterAutospacing="0"/>
              <w:ind w:left="0" w:right="0"/>
              <w:jc w:val="center"/>
              <w:rPr>
                <w:rFonts w:hint="eastAsia" w:ascii="仿宋_GB2312" w:hAnsi="宋体" w:eastAsia="仿宋_GB2312" w:cs="仿宋_GB2312"/>
                <w:b/>
                <w:bCs/>
                <w:i w:val="0"/>
                <w:iCs w:val="0"/>
                <w:color w:val="000000"/>
                <w:sz w:val="22"/>
                <w:szCs w:val="22"/>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2EF558">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FBC54">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6B6AE1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7" w:hRule="atLeast"/>
        </w:trPr>
        <w:tc>
          <w:tcPr>
            <w:tcW w:w="6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336358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专业必修课程</w:t>
            </w:r>
          </w:p>
        </w:tc>
        <w:tc>
          <w:tcPr>
            <w:tcW w:w="7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E1B9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专业通识课程</w:t>
            </w:r>
          </w:p>
        </w:tc>
        <w:tc>
          <w:tcPr>
            <w:tcW w:w="604" w:type="dxa"/>
            <w:tcBorders>
              <w:top w:val="single" w:color="000000" w:sz="4" w:space="0"/>
              <w:left w:val="nil"/>
              <w:bottom w:val="single" w:color="000000" w:sz="4" w:space="0"/>
              <w:right w:val="single" w:color="000000" w:sz="4" w:space="0"/>
            </w:tcBorders>
            <w:shd w:val="clear" w:color="auto" w:fill="auto"/>
            <w:vAlign w:val="center"/>
          </w:tcPr>
          <w:p w14:paraId="3325DE6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A8FC1F">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高等数学</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8EE6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E5C5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5EE8F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F3DB1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54</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910D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0A40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D141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4C298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F5DF9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B95A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DACD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5E94B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4620C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在第1学期开设</w:t>
            </w:r>
          </w:p>
        </w:tc>
      </w:tr>
      <w:tr w14:paraId="4DD692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C1723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AC8C76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专业基础课程</w:t>
            </w:r>
          </w:p>
        </w:tc>
        <w:tc>
          <w:tcPr>
            <w:tcW w:w="604" w:type="dxa"/>
            <w:tcBorders>
              <w:top w:val="single" w:color="000000" w:sz="4" w:space="0"/>
              <w:left w:val="nil"/>
              <w:bottom w:val="single" w:color="000000" w:sz="4" w:space="0"/>
              <w:right w:val="single" w:color="000000" w:sz="4" w:space="0"/>
            </w:tcBorders>
            <w:shd w:val="clear" w:color="auto" w:fill="auto"/>
            <w:vAlign w:val="center"/>
          </w:tcPr>
          <w:p w14:paraId="7DE7B92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8144C2">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入学教育与专业入门</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3DAEE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33741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FA131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81855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D3079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B5B70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FE551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1A8A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3B9F5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3F2B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75A6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65AA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3DCA2">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r>
      <w:tr w14:paraId="6423F7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2E699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445F5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nil"/>
              <w:bottom w:val="single" w:color="000000" w:sz="4" w:space="0"/>
              <w:right w:val="single" w:color="000000" w:sz="4" w:space="0"/>
            </w:tcBorders>
            <w:shd w:val="clear" w:color="auto" w:fill="auto"/>
            <w:vAlign w:val="center"/>
          </w:tcPr>
          <w:p w14:paraId="0D52C0D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F30C8C">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电工与电子技术</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3523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EBF6F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D2999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802FE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8F13A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BC459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16E4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C02B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4FC0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85BB8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756D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8B6BF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8F75A2">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r>
      <w:tr w14:paraId="544194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DEA78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BF3EF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nil"/>
              <w:bottom w:val="single" w:color="000000" w:sz="4" w:space="0"/>
              <w:right w:val="single" w:color="000000" w:sz="4" w:space="0"/>
            </w:tcBorders>
            <w:shd w:val="clear" w:color="auto" w:fill="auto"/>
            <w:vAlign w:val="center"/>
          </w:tcPr>
          <w:p w14:paraId="2D0A1CC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DDC074">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机械制图</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E77BA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03DF7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8EEE9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51D0C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34</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7C294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14</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7B9C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851E0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1C2DE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52A3E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61ED3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B2424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2A6D0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FA97D">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r>
      <w:tr w14:paraId="463538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5D93A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DA593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nil"/>
              <w:bottom w:val="single" w:color="000000" w:sz="4" w:space="0"/>
              <w:right w:val="single" w:color="000000" w:sz="4" w:space="0"/>
            </w:tcBorders>
            <w:shd w:val="clear" w:color="auto" w:fill="auto"/>
            <w:vAlign w:val="center"/>
          </w:tcPr>
          <w:p w14:paraId="562133F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544259">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机械设计基础</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75BAA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3FC0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A063A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CD74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34</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8CB06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14</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E97A7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FB03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F9B5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07D06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81CBB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32A1C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46AFA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23276">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r>
      <w:tr w14:paraId="45209C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5EEE6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64343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nil"/>
              <w:bottom w:val="single" w:color="000000" w:sz="4" w:space="0"/>
              <w:right w:val="single" w:color="000000" w:sz="4" w:space="0"/>
            </w:tcBorders>
            <w:shd w:val="clear" w:color="auto" w:fill="auto"/>
            <w:vAlign w:val="center"/>
          </w:tcPr>
          <w:p w14:paraId="5013CA7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EE7816">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机械制造工艺</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FBD75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3A313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1065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3BBF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3FBD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239D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80BBE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D709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2F266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1A163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5F361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CC2C0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A05C9">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r>
      <w:tr w14:paraId="09C2DE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AFD93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01426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nil"/>
              <w:bottom w:val="single" w:color="000000" w:sz="4" w:space="0"/>
              <w:right w:val="single" w:color="000000" w:sz="4" w:space="0"/>
            </w:tcBorders>
            <w:shd w:val="clear" w:color="auto" w:fill="auto"/>
            <w:vAlign w:val="center"/>
          </w:tcPr>
          <w:p w14:paraId="504C32F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7</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DCF04">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CAD工程图绘制</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9516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7F3E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010A9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2E466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83AE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6FCD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3E765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A3628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6A73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12EA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E61D1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B61B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CCE8A">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r>
      <w:tr w14:paraId="32B7B2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67604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544BE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nil"/>
              <w:bottom w:val="single" w:color="000000" w:sz="4" w:space="0"/>
              <w:right w:val="single" w:color="000000" w:sz="4" w:space="0"/>
            </w:tcBorders>
            <w:shd w:val="clear" w:color="auto" w:fill="auto"/>
            <w:vAlign w:val="center"/>
          </w:tcPr>
          <w:p w14:paraId="2A93A60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675D8">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公差配合与测量技术</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F098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2A1EB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DEDE2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03344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007F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73211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F5738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E00F4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2480F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C108D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47BDA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7BBB7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CD5FAD">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r>
      <w:tr w14:paraId="5362E1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90FE6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00D22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nil"/>
              <w:bottom w:val="single" w:color="000000" w:sz="4" w:space="0"/>
              <w:right w:val="single" w:color="000000" w:sz="4" w:space="0"/>
            </w:tcBorders>
            <w:shd w:val="clear" w:color="auto" w:fill="auto"/>
            <w:vAlign w:val="center"/>
          </w:tcPr>
          <w:p w14:paraId="3F3137E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9</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D26790">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电工技能实训</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941B1">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ADA99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6941E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B69D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38</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FB31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26</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0F7D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121C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986F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BA51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FB5D8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113BE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2BEA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B21A6">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r>
      <w:tr w14:paraId="351CEB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E9C7C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9EE39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nil"/>
              <w:bottom w:val="single" w:color="000000" w:sz="4" w:space="0"/>
              <w:right w:val="single" w:color="000000" w:sz="4" w:space="0"/>
            </w:tcBorders>
            <w:shd w:val="clear" w:color="auto" w:fill="auto"/>
            <w:vAlign w:val="center"/>
          </w:tcPr>
          <w:p w14:paraId="7A7BB59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D759A">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普通机床操作实训</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B209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916FD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BF17E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ED9F1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5DD3B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89C7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8181D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2D84D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4609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28FE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B9E5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C745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514C6">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r>
      <w:tr w14:paraId="54A37D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5E9CC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5B8EB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nil"/>
              <w:bottom w:val="single" w:color="000000" w:sz="4" w:space="0"/>
              <w:right w:val="single" w:color="000000" w:sz="4" w:space="0"/>
            </w:tcBorders>
            <w:shd w:val="clear" w:color="auto" w:fill="auto"/>
            <w:vAlign w:val="center"/>
          </w:tcPr>
          <w:p w14:paraId="3391585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FCB935">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液压与气动技术</w:t>
            </w:r>
          </w:p>
        </w:tc>
        <w:tc>
          <w:tcPr>
            <w:tcW w:w="694" w:type="dxa"/>
            <w:tcBorders>
              <w:top w:val="nil"/>
              <w:left w:val="single" w:color="000000" w:sz="4" w:space="0"/>
              <w:bottom w:val="single" w:color="000000" w:sz="4" w:space="0"/>
              <w:right w:val="single" w:color="000000" w:sz="4" w:space="0"/>
            </w:tcBorders>
            <w:shd w:val="clear" w:color="auto" w:fill="auto"/>
            <w:vAlign w:val="center"/>
          </w:tcPr>
          <w:p w14:paraId="4622364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0310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A4E25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41221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8F661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49AD2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3AB7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6DD8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1496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7B1A6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B508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DB0B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55AFC3">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r>
      <w:tr w14:paraId="351B75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042C0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807FC1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专业核心课程</w:t>
            </w:r>
          </w:p>
        </w:tc>
        <w:tc>
          <w:tcPr>
            <w:tcW w:w="604" w:type="dxa"/>
            <w:tcBorders>
              <w:top w:val="single" w:color="000000" w:sz="4" w:space="0"/>
              <w:left w:val="nil"/>
              <w:bottom w:val="single" w:color="000000" w:sz="4" w:space="0"/>
              <w:right w:val="single" w:color="000000" w:sz="4" w:space="0"/>
            </w:tcBorders>
            <w:shd w:val="clear" w:color="auto" w:fill="auto"/>
            <w:vAlign w:val="center"/>
          </w:tcPr>
          <w:p w14:paraId="5AF6D7E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02CCF2">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电气控制与PLC应用技术</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293F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0"/>
                <w:szCs w:val="20"/>
                <w:u w:val="none"/>
              </w:rPr>
            </w:pPr>
            <w:r>
              <w:rPr>
                <w:rFonts w:hint="default" w:ascii="Times New Roman" w:hAnsi="Times New Roman" w:eastAsia="宋体" w:cs="Times New Roman"/>
                <w:i w:val="0"/>
                <w:iCs w:val="0"/>
                <w:color w:val="000000"/>
                <w:kern w:val="0"/>
                <w:sz w:val="20"/>
                <w:szCs w:val="20"/>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9EA30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53B32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1709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30</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AB4EC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14</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3B79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3AFEF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F3C1F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4E247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E8AF6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2C27D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EBF4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D55AC5">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r>
      <w:tr w14:paraId="554050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765DB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377F7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nil"/>
              <w:bottom w:val="single" w:color="000000" w:sz="4" w:space="0"/>
              <w:right w:val="single" w:color="000000" w:sz="4" w:space="0"/>
            </w:tcBorders>
            <w:shd w:val="clear" w:color="auto" w:fill="auto"/>
            <w:vAlign w:val="center"/>
          </w:tcPr>
          <w:p w14:paraId="06157CF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13</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371298">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数控机床编程与操作</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30790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84E8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9DB7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862B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34</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8CB7C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26</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AB43F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9980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C3363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D562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40B65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50E05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0052B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8AD9F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r>
      <w:tr w14:paraId="22C807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72458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5B8A0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nil"/>
              <w:bottom w:val="single" w:color="000000" w:sz="4" w:space="0"/>
              <w:right w:val="single" w:color="000000" w:sz="4" w:space="0"/>
            </w:tcBorders>
            <w:shd w:val="clear" w:color="auto" w:fill="auto"/>
            <w:vAlign w:val="center"/>
          </w:tcPr>
          <w:p w14:paraId="3B47FB1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14</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BB3F5">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通用设备安装与维护</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CD1DA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0D737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3D8B9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05479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22</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EC2E4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E81BA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07AC9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81BA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EFB17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95124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5E964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91C7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1CA5A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r>
      <w:tr w14:paraId="5A1BFF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49A37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D08B2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nil"/>
              <w:bottom w:val="single" w:color="000000" w:sz="4" w:space="0"/>
              <w:right w:val="single" w:color="000000" w:sz="4" w:space="0"/>
            </w:tcBorders>
            <w:shd w:val="clear" w:color="auto" w:fill="auto"/>
            <w:vAlign w:val="center"/>
          </w:tcPr>
          <w:p w14:paraId="2D4229D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15</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A13C05">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设备管理与预防维修</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4678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E3DD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EC08F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29D5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22</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4E80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7547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BD7DA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4B37B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27CAA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90A8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7AF5A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BBA3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73081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专业类管理课程</w:t>
            </w:r>
          </w:p>
        </w:tc>
      </w:tr>
      <w:tr w14:paraId="21A532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4756F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A051D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nil"/>
              <w:bottom w:val="single" w:color="000000" w:sz="4" w:space="0"/>
              <w:right w:val="single" w:color="000000" w:sz="4" w:space="0"/>
            </w:tcBorders>
            <w:shd w:val="clear" w:color="auto" w:fill="auto"/>
            <w:vAlign w:val="center"/>
          </w:tcPr>
          <w:p w14:paraId="442B710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28F4E">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机电设备装调与维护</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E5879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FEFB5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B0242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5525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18</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D8E84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14</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E7E0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BAC0A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84E1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CFBF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0073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55266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CF7A6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0E2421">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r>
      <w:tr w14:paraId="70DD63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050CE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86029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nil"/>
              <w:bottom w:val="single" w:color="000000" w:sz="4" w:space="0"/>
              <w:right w:val="single" w:color="000000" w:sz="4" w:space="0"/>
            </w:tcBorders>
            <w:shd w:val="clear" w:color="auto" w:fill="auto"/>
            <w:vAlign w:val="center"/>
          </w:tcPr>
          <w:p w14:paraId="6C374AF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17</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EE90C1">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工业机器人应用技术</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EBB41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954FC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1BCA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B033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18</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5F807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14</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F801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33F5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A902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B7B81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BFA00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2D374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FFF59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DB45DC">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r>
      <w:tr w14:paraId="7F756D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86CCD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D7C06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nil"/>
              <w:bottom w:val="single" w:color="000000" w:sz="4" w:space="0"/>
              <w:right w:val="single" w:color="000000" w:sz="4" w:space="0"/>
            </w:tcBorders>
            <w:shd w:val="clear" w:color="auto" w:fill="auto"/>
            <w:vAlign w:val="center"/>
          </w:tcPr>
          <w:p w14:paraId="1B24C00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18</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1A7DA">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钳工技能训练</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74EE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C4543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2DC2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2121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499B8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28</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D1CEF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9CB82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D5E53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6CB56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18A7E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71338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48558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00D53C">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r>
      <w:tr w14:paraId="2E2A36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7"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EF460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3AF44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nil"/>
              <w:bottom w:val="single" w:color="000000" w:sz="4" w:space="0"/>
              <w:right w:val="single" w:color="000000" w:sz="4" w:space="0"/>
            </w:tcBorders>
            <w:shd w:val="clear" w:color="auto" w:fill="auto"/>
            <w:vAlign w:val="center"/>
          </w:tcPr>
          <w:p w14:paraId="29487BA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19</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6E6C9">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机电设备故障诊断与维修</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CA6C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3DFCE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DDAD2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9C95E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E538C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28</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19C95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81FD3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0E574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9684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707FA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B390F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8A013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B796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专创融合课程</w:t>
            </w:r>
          </w:p>
        </w:tc>
      </w:tr>
      <w:tr w14:paraId="47896E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D4BEF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7CC0F8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专业拓展课程</w:t>
            </w:r>
          </w:p>
        </w:tc>
        <w:tc>
          <w:tcPr>
            <w:tcW w:w="604" w:type="dxa"/>
            <w:tcBorders>
              <w:top w:val="single" w:color="000000" w:sz="4" w:space="0"/>
              <w:left w:val="nil"/>
              <w:bottom w:val="single" w:color="000000" w:sz="4" w:space="0"/>
              <w:right w:val="single" w:color="000000" w:sz="4" w:space="0"/>
            </w:tcBorders>
            <w:shd w:val="clear" w:color="auto" w:fill="auto"/>
            <w:vAlign w:val="center"/>
          </w:tcPr>
          <w:p w14:paraId="1561156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4E9248">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数控机床精度检测</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7B4FC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A809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1.5</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2B63E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1B24A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9D987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00348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4020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8709A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A396B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EBF6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6FB6F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6707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B5979">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r>
      <w:tr w14:paraId="2DB3FE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13CB2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AF8B5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nil"/>
              <w:bottom w:val="single" w:color="000000" w:sz="4" w:space="0"/>
              <w:right w:val="single" w:color="000000" w:sz="4" w:space="0"/>
            </w:tcBorders>
            <w:shd w:val="clear" w:color="auto" w:fill="auto"/>
            <w:vAlign w:val="center"/>
          </w:tcPr>
          <w:p w14:paraId="36D097C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21</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7F5FE6">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机床拆装与维护</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6AF8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DBEA1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A36B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5B90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18</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1AB27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14</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49E8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103D0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D14F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AE355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FFDEE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905D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7E94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96CE7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r>
      <w:tr w14:paraId="6F2DBA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7"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E40B0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6B59C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nil"/>
              <w:bottom w:val="single" w:color="000000" w:sz="4" w:space="0"/>
              <w:right w:val="single" w:color="000000" w:sz="4" w:space="0"/>
            </w:tcBorders>
            <w:shd w:val="clear" w:color="auto" w:fill="auto"/>
            <w:vAlign w:val="center"/>
          </w:tcPr>
          <w:p w14:paraId="07250BB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22</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8A89A">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数控机床电气设计与安装</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28312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B3C9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1.5</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5E09E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58528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B7552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57D9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8EA5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F6251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1DD75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33715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C9FD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C53B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CFED2">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2"/>
                <w:szCs w:val="22"/>
                <w:u w:val="none"/>
              </w:rPr>
            </w:pPr>
          </w:p>
        </w:tc>
      </w:tr>
      <w:tr w14:paraId="3F7A2C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4FE17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8D19C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nil"/>
              <w:bottom w:val="single" w:color="000000" w:sz="4" w:space="0"/>
              <w:right w:val="single" w:color="000000" w:sz="4" w:space="0"/>
            </w:tcBorders>
            <w:shd w:val="clear" w:color="auto" w:fill="auto"/>
            <w:vAlign w:val="center"/>
          </w:tcPr>
          <w:p w14:paraId="700F082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23</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66F1E">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智能生产线技术</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3A62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5A57C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373F1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F400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18</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0C27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14</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B255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796A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3DEC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89C8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89D9E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12140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AE27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CDEFC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专创融合课程</w:t>
            </w:r>
          </w:p>
        </w:tc>
      </w:tr>
      <w:tr w14:paraId="120200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2BB67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10B54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nil"/>
              <w:bottom w:val="single" w:color="000000" w:sz="4" w:space="0"/>
              <w:right w:val="single" w:color="000000" w:sz="4" w:space="0"/>
            </w:tcBorders>
            <w:shd w:val="clear" w:color="auto" w:fill="auto"/>
            <w:vAlign w:val="center"/>
          </w:tcPr>
          <w:p w14:paraId="1CB65B5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DC288">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工业控制网络技术</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A2A4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86C0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A6946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FAB26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18</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F33D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14</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CEE4D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DF9DF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7EFE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02FE8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65DD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78B3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77A01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A4E8E">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r>
      <w:tr w14:paraId="1048FF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60F59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73691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235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CB8D4D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57CCB8">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D7F87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60</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D920E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960</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51BD3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602</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AE25B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342</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FB314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16</w:t>
            </w: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3315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176</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0D1F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232</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E68C2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232</w:t>
            </w: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5BA30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256</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E4A0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64</w:t>
            </w: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A7403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0</w:t>
            </w:r>
          </w:p>
        </w:tc>
        <w:tc>
          <w:tcPr>
            <w:tcW w:w="1721" w:type="dxa"/>
            <w:tcBorders>
              <w:top w:val="single" w:color="000000" w:sz="4" w:space="0"/>
              <w:left w:val="single" w:color="000000" w:sz="4" w:space="0"/>
              <w:bottom w:val="nil"/>
              <w:right w:val="single" w:color="000000" w:sz="4" w:space="0"/>
            </w:tcBorders>
            <w:shd w:val="clear" w:color="auto" w:fill="auto"/>
            <w:vAlign w:val="center"/>
          </w:tcPr>
          <w:p w14:paraId="658D89AE">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3DF8DE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33B7C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restart"/>
            <w:tcBorders>
              <w:top w:val="nil"/>
              <w:left w:val="single" w:color="000000" w:sz="4" w:space="0"/>
              <w:bottom w:val="single" w:color="000000" w:sz="4" w:space="0"/>
              <w:right w:val="single" w:color="000000" w:sz="4" w:space="0"/>
            </w:tcBorders>
            <w:shd w:val="clear" w:color="auto" w:fill="auto"/>
            <w:vAlign w:val="center"/>
          </w:tcPr>
          <w:p w14:paraId="42CCC01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综合实践课程</w:t>
            </w:r>
          </w:p>
        </w:tc>
        <w:tc>
          <w:tcPr>
            <w:tcW w:w="604" w:type="dxa"/>
            <w:tcBorders>
              <w:top w:val="single" w:color="000000" w:sz="4" w:space="0"/>
              <w:left w:val="nil"/>
              <w:bottom w:val="single" w:color="000000" w:sz="4" w:space="0"/>
              <w:right w:val="single" w:color="000000" w:sz="4" w:space="0"/>
            </w:tcBorders>
            <w:shd w:val="clear" w:color="auto" w:fill="auto"/>
            <w:vAlign w:val="center"/>
          </w:tcPr>
          <w:p w14:paraId="619EDC5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25</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15F69F">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劳动教育—工业·匠心</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77BA8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0920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BC7E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1FC0C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DEDC8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2C955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43FA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A1DC0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FD0A9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395C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7CEE0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4E7F8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F419F">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3A8CDE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7"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CED17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nil"/>
              <w:left w:val="single" w:color="000000" w:sz="4" w:space="0"/>
              <w:bottom w:val="single" w:color="000000" w:sz="4" w:space="0"/>
              <w:right w:val="single" w:color="000000" w:sz="4" w:space="0"/>
            </w:tcBorders>
            <w:shd w:val="clear" w:color="auto" w:fill="auto"/>
            <w:vAlign w:val="center"/>
          </w:tcPr>
          <w:p w14:paraId="7D58070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nil"/>
              <w:bottom w:val="single" w:color="000000" w:sz="4" w:space="0"/>
              <w:right w:val="single" w:color="000000" w:sz="4" w:space="0"/>
            </w:tcBorders>
            <w:shd w:val="clear" w:color="auto" w:fill="auto"/>
            <w:vAlign w:val="center"/>
          </w:tcPr>
          <w:p w14:paraId="6E58EDA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26</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2DD55E">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课程设计1：数控机床电气系统装调</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D97D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315E2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34A2D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3C00C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B844F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FBAD9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48C6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FD8DB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9F8F4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5720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8B9CF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BE3E9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D946ED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学期综合实践项目</w:t>
            </w:r>
          </w:p>
        </w:tc>
      </w:tr>
      <w:tr w14:paraId="471052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7"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A817F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nil"/>
              <w:left w:val="single" w:color="000000" w:sz="4" w:space="0"/>
              <w:bottom w:val="single" w:color="000000" w:sz="4" w:space="0"/>
              <w:right w:val="single" w:color="000000" w:sz="4" w:space="0"/>
            </w:tcBorders>
            <w:shd w:val="clear" w:color="auto" w:fill="auto"/>
            <w:vAlign w:val="center"/>
          </w:tcPr>
          <w:p w14:paraId="1826284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nil"/>
              <w:bottom w:val="single" w:color="000000" w:sz="4" w:space="0"/>
              <w:right w:val="single" w:color="000000" w:sz="4" w:space="0"/>
            </w:tcBorders>
            <w:shd w:val="clear" w:color="auto" w:fill="auto"/>
            <w:vAlign w:val="center"/>
          </w:tcPr>
          <w:p w14:paraId="6F25BFB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27</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16305">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课程设计2：设备管控系统组建</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0DAF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2737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F3FF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C5F1E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88797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CB55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36E3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C1C4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FF62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4BAF0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31AFE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7333E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CB93F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r>
      <w:tr w14:paraId="660F48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AC421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nil"/>
              <w:left w:val="single" w:color="000000" w:sz="4" w:space="0"/>
              <w:bottom w:val="single" w:color="000000" w:sz="4" w:space="0"/>
              <w:right w:val="single" w:color="000000" w:sz="4" w:space="0"/>
            </w:tcBorders>
            <w:shd w:val="clear" w:color="auto" w:fill="auto"/>
            <w:vAlign w:val="center"/>
          </w:tcPr>
          <w:p w14:paraId="55129C9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nil"/>
              <w:bottom w:val="single" w:color="000000" w:sz="4" w:space="0"/>
              <w:right w:val="single" w:color="000000" w:sz="4" w:space="0"/>
            </w:tcBorders>
            <w:shd w:val="clear" w:color="auto" w:fill="auto"/>
            <w:vAlign w:val="center"/>
          </w:tcPr>
          <w:p w14:paraId="3589CC0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28</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3271AE">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毕业设计</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DB88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35841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11CDB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80</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6CCB4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400B8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1294E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80</w:t>
            </w: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F67A3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5587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C4F6E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4329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9879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80</w:t>
            </w: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D7F3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0DAB3">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7AB021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6E4ED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nil"/>
              <w:left w:val="single" w:color="000000" w:sz="4" w:space="0"/>
              <w:bottom w:val="single" w:color="000000" w:sz="4" w:space="0"/>
              <w:right w:val="single" w:color="000000" w:sz="4" w:space="0"/>
            </w:tcBorders>
            <w:shd w:val="clear" w:color="auto" w:fill="auto"/>
            <w:vAlign w:val="center"/>
          </w:tcPr>
          <w:p w14:paraId="628A3CA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nil"/>
              <w:bottom w:val="single" w:color="000000" w:sz="4" w:space="0"/>
              <w:right w:val="single" w:color="000000" w:sz="4" w:space="0"/>
            </w:tcBorders>
            <w:shd w:val="clear" w:color="auto" w:fill="auto"/>
            <w:vAlign w:val="center"/>
          </w:tcPr>
          <w:p w14:paraId="5B59BF2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29</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4070E6">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综合实践</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11390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35C1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1C6F0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B8D82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EDA4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A9581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7E4D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71B7C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E61C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31562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04DAC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0DFAB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AA5360">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6CBCBA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9BD9B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nil"/>
              <w:left w:val="single" w:color="000000" w:sz="4" w:space="0"/>
              <w:bottom w:val="single" w:color="000000" w:sz="4" w:space="0"/>
              <w:right w:val="single" w:color="000000" w:sz="4" w:space="0"/>
            </w:tcBorders>
            <w:shd w:val="clear" w:color="auto" w:fill="auto"/>
            <w:vAlign w:val="center"/>
          </w:tcPr>
          <w:p w14:paraId="7D0A86A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nil"/>
              <w:bottom w:val="single" w:color="000000" w:sz="4" w:space="0"/>
              <w:right w:val="single" w:color="000000" w:sz="4" w:space="0"/>
            </w:tcBorders>
            <w:shd w:val="clear" w:color="auto" w:fill="auto"/>
            <w:vAlign w:val="center"/>
          </w:tcPr>
          <w:p w14:paraId="253B706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30</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88C158">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岗位实习</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2778E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18CB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95301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2F751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7694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B1A3D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D517A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4926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9409F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2837A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67D72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4FFE6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AA48B">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7830F6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C2C66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tcBorders>
              <w:top w:val="nil"/>
              <w:left w:val="nil"/>
              <w:bottom w:val="nil"/>
              <w:right w:val="nil"/>
            </w:tcBorders>
            <w:shd w:val="clear" w:color="auto" w:fill="auto"/>
            <w:vAlign w:val="center"/>
          </w:tcPr>
          <w:p w14:paraId="72372819">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2"/>
                <w:szCs w:val="22"/>
                <w:u w:val="none"/>
              </w:rPr>
            </w:pPr>
          </w:p>
        </w:tc>
        <w:tc>
          <w:tcPr>
            <w:tcW w:w="235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67A59E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4CBF9">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327D4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33</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6F9FF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620</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FC16C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0</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6308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36</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EF435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584</w:t>
            </w: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56ACF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0</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A3076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40</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6FC8E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20</w:t>
            </w: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B216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0</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74E8E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320</w:t>
            </w: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0F814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240</w:t>
            </w: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43E67">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15F534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6026A5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专业选修课程</w:t>
            </w:r>
          </w:p>
        </w:tc>
        <w:tc>
          <w:tcPr>
            <w:tcW w:w="72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D32D75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2421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EB594">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传感器与视觉检测技术</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C71C8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99CAC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19A56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32</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E4B6A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18DDF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9C9C9">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2FEFE">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CAA530">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ACE8B1">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753C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32</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38CB3D">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C48EB">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64315">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1CD3D6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7"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D20BC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59730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26469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684F1B">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机电设备营销与售后服务</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CAFC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CD037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2</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DB76A1">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32</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A4A6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9A8D8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16</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3D96B">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ED70F">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904F9">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82B766">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4630A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32</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3E7BB9">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20B0C">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0B2C09">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5E1BE7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18509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4BBEC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BC555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302A21">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专升本专业课基础训练</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B9CD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31F5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ABF24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48</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365FB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48</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442E3">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991EC9">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D312F">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54C3DB">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F877E1">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7D306">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0D7A1">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48</w:t>
            </w: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E0019B">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02DA3D">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3E3C78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55C3F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BC94B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BB8A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F78F40">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专升本专业课强化训练</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4C7A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D1850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3</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9EB2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48</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A0A3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48</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310F6">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32C66D">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1DC22">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79C85">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FF5EB">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927E4">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EEC07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48</w:t>
            </w: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05B9F">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FC336C">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26D374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7"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1D6E7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5692BC">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“微专业”课程组</w:t>
            </w: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2B791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4B380">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D04F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FDBDB">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89F265">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4A5420">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7AC9A9">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7BDDDB">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643F5">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278A9B">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AAC13F">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3E3456">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5139BD">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43844">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30E73D">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4403D4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0"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DEF17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BDFE8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47746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7</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C1FF7">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F2AA7A">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E713C">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DFFC62">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71B6C">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17149E">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F6CE3">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9B69F">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AF850A">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E5EF5A">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697D58">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4243E">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96BE3">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4556E6">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166147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0"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BF8A8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897EE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5CE88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D6FA69">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B5093">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794D6">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C409AB">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FC1CD7">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FAFA45">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F51C54">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313BC">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117494">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8F219">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2A4436">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29AA68">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E7629F">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B3FA2">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2C17BE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FB609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72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A3640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ABD4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9</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2D09F1">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E81740">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D3BD97">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A8F11D">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C5C6C">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023BA5">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F7EB4A">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3CF21C">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762A31">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D2D93D">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0B26F">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1C8443">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9B96E0">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3DF4D7">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7CEA81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F359A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0" w:type="auto"/>
            <w:tcBorders>
              <w:top w:val="nil"/>
              <w:left w:val="nil"/>
              <w:bottom w:val="nil"/>
              <w:right w:val="nil"/>
            </w:tcBorders>
            <w:shd w:val="clear" w:color="auto" w:fill="auto"/>
            <w:noWrap/>
            <w:vAlign w:val="center"/>
          </w:tcPr>
          <w:p w14:paraId="04BED9A6">
            <w:pPr>
              <w:keepNext w:val="0"/>
              <w:keepLines w:val="0"/>
              <w:suppressLineNumbers w:val="0"/>
              <w:spacing w:before="0" w:beforeAutospacing="0" w:after="0" w:afterAutospacing="0"/>
              <w:ind w:left="0" w:right="0"/>
              <w:rPr>
                <w:rFonts w:hint="eastAsia" w:ascii="宋体" w:hAnsi="宋体" w:eastAsia="宋体" w:cs="宋体"/>
                <w:i w:val="0"/>
                <w:iCs w:val="0"/>
                <w:color w:val="000000"/>
                <w:sz w:val="22"/>
                <w:szCs w:val="22"/>
                <w:u w:val="none"/>
              </w:rPr>
            </w:pPr>
          </w:p>
        </w:tc>
        <w:tc>
          <w:tcPr>
            <w:tcW w:w="235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B819DB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F7934">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F5B44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10</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BB75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160</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D2C6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100</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8FF99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60</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7F7CB2">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i w:val="0"/>
                <w:iCs w:val="0"/>
                <w:color w:val="000000"/>
                <w:sz w:val="21"/>
                <w:szCs w:val="21"/>
                <w:u w:val="none"/>
              </w:rPr>
            </w:pP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4CCE10">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81F0B4">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i w:val="0"/>
                <w:iCs w:val="0"/>
                <w:color w:val="000000"/>
                <w:sz w:val="21"/>
                <w:szCs w:val="21"/>
                <w:u w:val="none"/>
              </w:rPr>
            </w:pP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81BB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80</w:t>
            </w: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5E411">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80</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2E48C7">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i w:val="0"/>
                <w:iCs w:val="0"/>
                <w:color w:val="000000"/>
                <w:sz w:val="21"/>
                <w:szCs w:val="21"/>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C58E9">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i w:val="0"/>
                <w:iCs w:val="0"/>
                <w:color w:val="000000"/>
                <w:sz w:val="21"/>
                <w:szCs w:val="21"/>
                <w:u w:val="none"/>
              </w:rPr>
            </w:pP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5F3E7">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66A283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6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F519D8">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c>
          <w:tcPr>
            <w:tcW w:w="13718" w:type="dxa"/>
            <w:gridSpan w:val="16"/>
            <w:tcBorders>
              <w:top w:val="single" w:color="000000" w:sz="4" w:space="0"/>
              <w:left w:val="single" w:color="000000" w:sz="4" w:space="0"/>
              <w:bottom w:val="single" w:color="000000" w:sz="4" w:space="0"/>
              <w:right w:val="single" w:color="000000" w:sz="4" w:space="0"/>
            </w:tcBorders>
            <w:shd w:val="clear" w:color="auto" w:fill="auto"/>
            <w:vAlign w:val="center"/>
          </w:tcPr>
          <w:p w14:paraId="66EA55A8">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注：选修“微专业”课程组8个学分，由学生自主选修。</w:t>
            </w:r>
          </w:p>
        </w:tc>
      </w:tr>
      <w:tr w14:paraId="0539D2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3735"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DA3BEF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color w:val="000000"/>
                <w:kern w:val="0"/>
                <w:sz w:val="24"/>
                <w:szCs w:val="24"/>
                <w:u w:val="none"/>
                <w:lang w:val="en-US" w:eastAsia="zh-CN" w:bidi="ar"/>
              </w:rPr>
              <w:t>合计</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2EEFB">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4"/>
                <w:szCs w:val="24"/>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F97BE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150</w:t>
            </w:r>
          </w:p>
        </w:tc>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3F8DE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2596</w:t>
            </w:r>
          </w:p>
        </w:tc>
        <w:tc>
          <w:tcPr>
            <w:tcW w:w="9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5B5E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1184</w:t>
            </w:r>
          </w:p>
        </w:tc>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9C804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630</w:t>
            </w:r>
          </w:p>
        </w:tc>
        <w:tc>
          <w:tcPr>
            <w:tcW w:w="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DFDAD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782</w:t>
            </w: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900B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549</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8094A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497</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0843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461</w:t>
            </w: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2D7DE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413</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D5F8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388</w:t>
            </w: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46C57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4"/>
                <w:szCs w:val="24"/>
                <w:u w:val="none"/>
                <w:lang w:val="en-US" w:eastAsia="zh-CN" w:bidi="ar"/>
              </w:rPr>
              <w:t>240</w:t>
            </w: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9505D1">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r>
      <w:tr w14:paraId="184995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8306"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1CC8DA0C">
            <w:pPr>
              <w:keepNext w:val="0"/>
              <w:keepLines w:val="0"/>
              <w:widowControl/>
              <w:suppressLineNumbers w:val="0"/>
              <w:spacing w:before="0" w:beforeAutospacing="0" w:after="0" w:afterAutospacing="0"/>
              <w:ind w:left="0" w:right="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仿宋_GB2312" w:hAnsi="Times New Roman" w:eastAsia="仿宋_GB2312" w:cs="仿宋_GB2312"/>
                <w:i w:val="0"/>
                <w:iCs w:val="0"/>
                <w:color w:val="000000"/>
                <w:kern w:val="0"/>
                <w:sz w:val="22"/>
                <w:szCs w:val="22"/>
                <w:u w:val="none"/>
                <w:lang w:val="en-US" w:eastAsia="zh-CN" w:bidi="ar"/>
              </w:rPr>
              <w:t>周学时</w:t>
            </w:r>
          </w:p>
        </w:tc>
        <w:tc>
          <w:tcPr>
            <w:tcW w:w="9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2D224">
            <w:pPr>
              <w:keepNext w:val="0"/>
              <w:keepLines w:val="0"/>
              <w:widowControl/>
              <w:suppressLineNumbers w:val="0"/>
              <w:spacing w:before="0" w:beforeAutospacing="0" w:after="0" w:afterAutospacing="0"/>
              <w:ind w:left="0" w:right="0"/>
              <w:jc w:val="both"/>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28.64</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03A533">
            <w:pPr>
              <w:keepNext w:val="0"/>
              <w:keepLines w:val="0"/>
              <w:widowControl/>
              <w:suppressLineNumbers w:val="0"/>
              <w:spacing w:before="0" w:beforeAutospacing="0" w:after="0" w:afterAutospacing="0"/>
              <w:ind w:left="0" w:right="0"/>
              <w:jc w:val="both"/>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31.06</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2C8EB5">
            <w:pPr>
              <w:keepNext w:val="0"/>
              <w:keepLines w:val="0"/>
              <w:widowControl/>
              <w:suppressLineNumbers w:val="0"/>
              <w:spacing w:before="0" w:beforeAutospacing="0" w:after="0" w:afterAutospacing="0"/>
              <w:ind w:left="0" w:right="0"/>
              <w:jc w:val="both"/>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28.81</w:t>
            </w: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2FD3EE">
            <w:pPr>
              <w:keepNext w:val="0"/>
              <w:keepLines w:val="0"/>
              <w:widowControl/>
              <w:suppressLineNumbers w:val="0"/>
              <w:spacing w:before="0" w:beforeAutospacing="0" w:after="0" w:afterAutospacing="0"/>
              <w:ind w:left="0" w:right="0"/>
              <w:jc w:val="both"/>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25.81</w:t>
            </w:r>
          </w:p>
        </w:tc>
        <w:tc>
          <w:tcPr>
            <w:tcW w:w="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74AFDF">
            <w:pPr>
              <w:keepNext w:val="0"/>
              <w:keepLines w:val="0"/>
              <w:widowControl/>
              <w:suppressLineNumbers w:val="0"/>
              <w:spacing w:before="0" w:beforeAutospacing="0" w:after="0" w:afterAutospacing="0"/>
              <w:ind w:left="0" w:right="0"/>
              <w:jc w:val="both"/>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24.25</w:t>
            </w:r>
          </w:p>
        </w:tc>
        <w:tc>
          <w:tcPr>
            <w:tcW w:w="6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56559">
            <w:pPr>
              <w:keepNext w:val="0"/>
              <w:keepLines w:val="0"/>
              <w:widowControl/>
              <w:suppressLineNumbers w:val="0"/>
              <w:spacing w:before="0" w:beforeAutospacing="0" w:after="0" w:afterAutospacing="0"/>
              <w:ind w:left="0" w:right="0"/>
              <w:jc w:val="both"/>
              <w:textAlignment w:val="center"/>
              <w:rPr>
                <w:rFonts w:hint="default" w:ascii="Times New Roman" w:hAnsi="Times New Roman" w:eastAsia="宋体" w:cs="Times New Roman"/>
                <w:b/>
                <w:bCs/>
                <w:i w:val="0"/>
                <w:iCs w:val="0"/>
                <w:color w:val="000000"/>
                <w:sz w:val="21"/>
                <w:szCs w:val="21"/>
                <w:u w:val="none"/>
              </w:rPr>
            </w:pPr>
            <w:r>
              <w:rPr>
                <w:rFonts w:hint="default" w:ascii="Times New Roman" w:hAnsi="Times New Roman" w:eastAsia="宋体" w:cs="Times New Roman"/>
                <w:b/>
                <w:bCs/>
                <w:i w:val="0"/>
                <w:iCs w:val="0"/>
                <w:color w:val="000000"/>
                <w:kern w:val="0"/>
                <w:sz w:val="21"/>
                <w:szCs w:val="21"/>
                <w:u w:val="none"/>
                <w:lang w:val="en-US" w:eastAsia="zh-CN" w:bidi="ar"/>
              </w:rPr>
              <w:t>15</w:t>
            </w:r>
          </w:p>
        </w:tc>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E4D08B">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r>
    </w:tbl>
    <w:p w14:paraId="45E26254">
      <w:pPr>
        <w:ind w:firstLine="480"/>
        <w:rPr>
          <w:rFonts w:hint="eastAsia"/>
          <w:sz w:val="21"/>
          <w:szCs w:val="16"/>
          <w:lang w:bidi="ar"/>
        </w:rPr>
      </w:pPr>
      <w:r>
        <w:rPr>
          <w:rFonts w:hint="eastAsia"/>
          <w:sz w:val="21"/>
          <w:szCs w:val="16"/>
          <w:lang w:bidi="ar"/>
        </w:rPr>
        <w:t>注：</w:t>
      </w:r>
      <w:r>
        <w:rPr>
          <w:rFonts w:hint="eastAsia"/>
          <w:sz w:val="21"/>
          <w:szCs w:val="16"/>
          <w:lang w:val="en-US" w:eastAsia="zh-CN" w:bidi="ar"/>
        </w:rPr>
        <w:t>1</w:t>
      </w:r>
      <w:r>
        <w:rPr>
          <w:rFonts w:hint="eastAsia"/>
          <w:sz w:val="21"/>
          <w:szCs w:val="16"/>
          <w:lang w:bidi="ar"/>
        </w:rPr>
        <w:t>.课程类型分为A类（纯理论课）、B类〔（理论＋实践）课〕、C类（纯实践课）。</w:t>
      </w:r>
    </w:p>
    <w:p w14:paraId="14ACFAF3">
      <w:pPr>
        <w:ind w:firstLine="480"/>
        <w:rPr>
          <w:rFonts w:hint="eastAsia"/>
          <w:sz w:val="21"/>
          <w:szCs w:val="16"/>
          <w:lang w:eastAsia="zh-CN" w:bidi="ar"/>
        </w:rPr>
      </w:pPr>
      <w:r>
        <w:rPr>
          <w:rFonts w:hint="eastAsia"/>
          <w:sz w:val="21"/>
          <w:szCs w:val="16"/>
          <w:lang w:val="en-US" w:eastAsia="zh-CN" w:bidi="ar"/>
        </w:rPr>
        <w:t>2</w:t>
      </w:r>
      <w:r>
        <w:rPr>
          <w:rFonts w:hint="eastAsia"/>
          <w:sz w:val="21"/>
          <w:szCs w:val="16"/>
          <w:lang w:bidi="ar"/>
        </w:rPr>
        <w:t>.新技术课程/企业课程请用“*”标出</w:t>
      </w:r>
      <w:r>
        <w:rPr>
          <w:rFonts w:hint="eastAsia"/>
          <w:sz w:val="21"/>
          <w:szCs w:val="16"/>
          <w:lang w:eastAsia="zh-CN" w:bidi="ar"/>
        </w:rPr>
        <w:t>。</w:t>
      </w:r>
    </w:p>
    <w:p w14:paraId="652026AA">
      <w:pPr>
        <w:rPr>
          <w:rFonts w:hint="eastAsia"/>
          <w:sz w:val="21"/>
          <w:szCs w:val="16"/>
          <w:lang w:eastAsia="zh-CN" w:bidi="ar"/>
        </w:rPr>
      </w:pPr>
    </w:p>
    <w:p w14:paraId="55D278D0">
      <w:pPr>
        <w:pStyle w:val="2"/>
        <w:ind w:firstLine="562" w:firstLineChars="200"/>
        <w:rPr>
          <w:rFonts w:hint="eastAsia" w:ascii="仿宋_GB2312" w:hAnsi="仿宋_GB2312" w:eastAsia="仿宋_GB2312" w:cs="仿宋_GB2312"/>
          <w:sz w:val="28"/>
          <w:szCs w:val="36"/>
          <w:lang w:val="en-US" w:eastAsia="zh-CN"/>
        </w:rPr>
        <w:sectPr>
          <w:headerReference r:id="rId6" w:type="default"/>
          <w:footerReference r:id="rId7" w:type="default"/>
          <w:pgSz w:w="16838" w:h="11906" w:orient="landscape"/>
          <w:pgMar w:top="1803" w:right="1440" w:bottom="1803" w:left="1440" w:header="851" w:footer="992" w:gutter="0"/>
          <w:cols w:space="0" w:num="1"/>
          <w:rtlGutter w:val="0"/>
          <w:docGrid w:type="lines" w:linePitch="436" w:charSpace="0"/>
        </w:sectPr>
      </w:pPr>
      <w:bookmarkStart w:id="78" w:name="_Toc110196072"/>
      <w:bookmarkStart w:id="79" w:name="_Toc110198131"/>
      <w:bookmarkStart w:id="80" w:name="_Toc20561"/>
      <w:bookmarkStart w:id="81" w:name="_Toc110195987"/>
    </w:p>
    <w:p w14:paraId="7966FB97">
      <w:pPr>
        <w:pStyle w:val="2"/>
        <w:spacing w:line="360" w:lineRule="auto"/>
        <w:ind w:firstLine="562" w:firstLineChars="200"/>
        <w:rPr>
          <w:rFonts w:hint="eastAsia" w:asciiTheme="minorEastAsia" w:hAnsiTheme="minorEastAsia" w:eastAsiaTheme="minorEastAsia"/>
          <w:sz w:val="28"/>
          <w:szCs w:val="22"/>
          <w:lang w:val="en-US" w:eastAsia="zh-CN"/>
        </w:rPr>
      </w:pPr>
      <w:bookmarkStart w:id="82" w:name="_Toc22665"/>
      <w:r>
        <w:rPr>
          <w:rFonts w:hint="eastAsia" w:asciiTheme="minorEastAsia" w:hAnsiTheme="minorEastAsia" w:eastAsiaTheme="minorEastAsia"/>
          <w:sz w:val="28"/>
          <w:szCs w:val="22"/>
          <w:lang w:val="en-US" w:eastAsia="zh-CN"/>
        </w:rPr>
        <w:t>（四）第二课堂教育活动进程安排</w:t>
      </w:r>
      <w:bookmarkEnd w:id="78"/>
      <w:bookmarkEnd w:id="79"/>
      <w:bookmarkEnd w:id="80"/>
      <w:bookmarkEnd w:id="81"/>
      <w:bookmarkEnd w:id="82"/>
    </w:p>
    <w:p w14:paraId="605038CD">
      <w:pPr>
        <w:pStyle w:val="18"/>
        <w:ind w:firstLine="422"/>
        <w:rPr>
          <w:rFonts w:hint="eastAsia" w:asciiTheme="minorEastAsia" w:hAnsiTheme="minorEastAsia"/>
          <w:bCs/>
          <w:szCs w:val="24"/>
        </w:rPr>
      </w:pPr>
      <w:r>
        <w:rPr>
          <w:rFonts w:hint="eastAsia"/>
        </w:rPr>
        <w:t>表7-6  第二课堂活动安排表</w:t>
      </w:r>
    </w:p>
    <w:tbl>
      <w:tblPr>
        <w:tblStyle w:val="12"/>
        <w:tblW w:w="4743"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00"/>
        <w:gridCol w:w="1138"/>
        <w:gridCol w:w="2825"/>
        <w:gridCol w:w="791"/>
        <w:gridCol w:w="554"/>
        <w:gridCol w:w="554"/>
        <w:gridCol w:w="554"/>
        <w:gridCol w:w="554"/>
        <w:gridCol w:w="541"/>
        <w:gridCol w:w="587"/>
        <w:gridCol w:w="2056"/>
        <w:gridCol w:w="2091"/>
      </w:tblGrid>
      <w:tr w14:paraId="720A6B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4" w:hRule="atLeast"/>
          <w:tblHeader/>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411AB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活动体系分类</w:t>
            </w: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E16EB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序号</w:t>
            </w:r>
          </w:p>
        </w:tc>
        <w:tc>
          <w:tcPr>
            <w:tcW w:w="104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5D3A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活动名称</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F1B1D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活动分/次</w:t>
            </w:r>
          </w:p>
        </w:tc>
        <w:tc>
          <w:tcPr>
            <w:tcW w:w="1243"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0439B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kern w:val="0"/>
                <w:sz w:val="21"/>
                <w:szCs w:val="21"/>
                <w:u w:val="none"/>
                <w:lang w:val="en-US" w:eastAsia="zh-CN" w:bidi="ar"/>
              </w:rPr>
            </w:pPr>
            <w:r>
              <w:rPr>
                <w:rFonts w:hint="eastAsia" w:ascii="仿宋_GB2312" w:hAnsi="仿宋_GB2312" w:eastAsia="仿宋_GB2312" w:cs="仿宋_GB2312"/>
                <w:b/>
                <w:bCs/>
                <w:i w:val="0"/>
                <w:iCs w:val="0"/>
                <w:color w:val="000000"/>
                <w:kern w:val="0"/>
                <w:sz w:val="21"/>
                <w:szCs w:val="21"/>
                <w:u w:val="none"/>
                <w:lang w:val="en-US" w:eastAsia="zh-CN" w:bidi="ar"/>
              </w:rPr>
              <w:t>学期安排</w:t>
            </w:r>
          </w:p>
        </w:tc>
        <w:tc>
          <w:tcPr>
            <w:tcW w:w="76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B8914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必修活动对应课程名称</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E11E7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组织实施</w:t>
            </w:r>
          </w:p>
        </w:tc>
      </w:tr>
      <w:tr w14:paraId="078751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blHeader/>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6EDE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FDE5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10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64DF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EC3B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3C15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1</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3FA4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93CE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3</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7010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4</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F961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5</w:t>
            </w: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9F4E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6</w:t>
            </w:r>
          </w:p>
        </w:tc>
        <w:tc>
          <w:tcPr>
            <w:tcW w:w="7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FD36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C895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r>
      <w:tr w14:paraId="567615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03CCF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（一）“立德修身”模块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A1FE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EB3E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厚植爱国爱校情怀教育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A608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D870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7D6C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3AAD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9FC3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3A71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D46C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2729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形势与政策</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7EF2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423E2B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DB69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D59A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D865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法治教育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B5EF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3A7B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584A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9747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CAC7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84E9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EB38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74C4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思想道德与法治</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B2A6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1F9803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5"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9113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D435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EB25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新时代党的创新理论学习活动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DD04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02D5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9428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D799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9DC0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0D81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1B55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0BC1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习近平新时代中国特色社会主义思想概论</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ECDE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2E860C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31"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8290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7E81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DFE2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铸牢中华民族共同体意识教育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EEF4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7B47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3815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9564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909F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ADA6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E7AA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3E12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中华民族共同体概论、中国近现代史纲要、马克思主义基本原理、毛泽东思想和中国特色社会主义理论体系概论</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CE1F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766C55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5910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2157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D35E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行为规范准则教育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0491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7DA8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AF7C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B300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6959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7663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1CD6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5922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C940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5EA01E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5346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F2A4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6</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4DE4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校情教育与学习管理教育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3BC1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3461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2F83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D9F1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A863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6BA7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087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CBE5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09DC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29BD2A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AA35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9136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7</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06D9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励志教育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7EE7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C282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859F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0932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FF0A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A5E3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597D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A9C5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C84F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0AF588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F14E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285F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78A3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感恩教育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ADEE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DC1C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8EB6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5911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68B6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59EB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2C34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CC8E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8234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035808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2DD1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3957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9</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823E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诚信教育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49BD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0AF9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0FA6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AAD5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36E2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0227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8600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6851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DE2E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7B1D5C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DF301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（二）“启智增知”模块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EEBD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10</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03D1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职业生涯规划大赛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793C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6F02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D740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61B0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67DF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94AB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5143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A343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大学生职业发展与就业指导</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C3DF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65B52B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F880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F45C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11</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51BB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中国国际大学生创新大赛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FD30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7CC9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E33B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F131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9A9E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AB94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6938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43BB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大学生创新与创业实务</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064B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教务处+通识教育学院</w:t>
            </w:r>
          </w:p>
        </w:tc>
      </w:tr>
      <w:tr w14:paraId="10D0DE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13D2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3262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F70A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创新创业训练营</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A4FF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6CA3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B9B0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DD30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AFCB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D842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69EB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7432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D0F2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7E1339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0BE0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87C9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13</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A8F2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创客马拉松</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5FD2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3653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6E36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1651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71B7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9F76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1ED0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8E66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BFB8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743935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BF46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07D9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14</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FCDD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模拟招聘大赛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1F0F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12AE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8DF6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E9DC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E478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E25E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0BA1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461C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DA97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就业处+通识教育学院</w:t>
            </w:r>
          </w:p>
        </w:tc>
      </w:tr>
      <w:tr w14:paraId="24B131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957C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571E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15</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8E18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大学生演讲赛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15A4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AAE8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1583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81C1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E8BA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A907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31F8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0F8E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大学语文</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0DC3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7408F2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B682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CA78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BE34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经典诵读比赛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7FD6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3518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6C2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A04D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BFC0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2CFC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FA25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6761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5087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6ACE76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4790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48E9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17</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19BE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大学生辩论赛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6D65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8CBF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8650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FC69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394E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CC78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78F9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4CF1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B1FB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02E473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BEC7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3AFD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18</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6BA8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英语口语技能赛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3D51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51F7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6466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701F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A340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9224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27E2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A1A3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大学英语</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92DA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2AF959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173B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ED7C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19</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4690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大学生英语竞赛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76F5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139A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402F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200A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7166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1D2D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86B5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6F28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1389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310762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2662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A3BA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20</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0A14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英语风采赛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7AF0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2F88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3683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1671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8BA1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A4CD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B446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FF84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14C6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73C0D3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85F3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0D26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21</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7D4F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阅读活动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3785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B12B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1E70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25F6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547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CC0C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E6C5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2D19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9548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图书馆</w:t>
            </w:r>
          </w:p>
        </w:tc>
      </w:tr>
      <w:tr w14:paraId="71A83D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0DDB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715B6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22</w:t>
            </w:r>
          </w:p>
        </w:tc>
        <w:tc>
          <w:tcPr>
            <w:tcW w:w="104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7651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数学文化讲座</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BF24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96E76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2EB3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1A21B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5BAD9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6DA73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F3DD5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FA37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高等数学（文）</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841D8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51FB94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7806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382E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10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9472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6AC1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ED8F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4493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2F37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07E0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E17D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794A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2AF3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高等数学（理）</w:t>
            </w: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7CD4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r>
      <w:tr w14:paraId="4899AA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1F02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31E4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23</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2A38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数学建模竞赛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8F55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9A6C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D59C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D7E0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8A9C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FF3F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4508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96A9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F7D5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79FC9E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6DC5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076D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24</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1E42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大学生数独竞赛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3473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68AE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CF8C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6173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DC3F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0792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02FB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49C4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227C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34285E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6EE94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（三）“强体健心”模块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BAC2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25</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028E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心理健康团体辅导</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C5AE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5A89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B4CA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D641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B6C3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2B0C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BD51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4562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大学生心理健康教育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1873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学工处+通识学院</w:t>
            </w:r>
          </w:p>
        </w:tc>
      </w:tr>
      <w:tr w14:paraId="36FC15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21CC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72B8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26</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CADC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3.25心理健康教育活动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69DD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AFFB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9593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74B7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F41A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D94A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CBAC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7899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385A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6BEE12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E0AC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A37A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27</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D377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5.25心理健康教育活动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9ADC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24D5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697E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793E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59DA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C93B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0AEC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9F0C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0D43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3BB0AB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2461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6C06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28</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CC25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心理剧大赛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8391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C225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7BA4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736C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2F68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7147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D1FB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51DF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D734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w:t>
            </w:r>
          </w:p>
        </w:tc>
      </w:tr>
      <w:tr w14:paraId="03AE4D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2C13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4E93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29</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44BB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心理电影赏析</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CDAF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CB25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C058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5A11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0223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47D1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2CDA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57AF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A816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7ABC07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58DD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C63E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30</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A305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阳光长跑</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FA30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025E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734C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68A3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CC60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6410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F3D9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D796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大学体育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0524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学工处+通识学院</w:t>
            </w:r>
          </w:p>
        </w:tc>
      </w:tr>
      <w:tr w14:paraId="0B6702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9CBC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337F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31</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2CAB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气排球联赛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2F33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2A76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32E9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0604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2B21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B010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918B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D284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E35A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73BBFA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FBE0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69DB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D439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羽毛球联赛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E7D3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33F2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1694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9158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1F3A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84F9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5DF3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814B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A307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6EB7B4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0319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0AD7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33</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0857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篮球联赛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6A17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54C6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59AB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B65B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6016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FB9D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35FF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DDEE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CDEE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4BFF12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24D7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374E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34</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03A1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广西三月三民族体育文化节</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BC5F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4BD5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6366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78C0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4E30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86F6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91C3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271C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2AAE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04E086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B3D3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6FFD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35</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0185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田径运动会</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1550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1E8E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5785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EEAC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6491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3E42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D57C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F15A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4503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校田径运动会组委会+二级学院</w:t>
            </w:r>
          </w:p>
        </w:tc>
      </w:tr>
      <w:tr w14:paraId="31938B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46FA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8C33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36</w:t>
            </w:r>
          </w:p>
        </w:tc>
        <w:tc>
          <w:tcPr>
            <w:tcW w:w="104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F9B5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安全教育</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4691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C5C2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4DB4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77CAD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064AD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AB55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1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FC75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5353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大学生安全教育、</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00075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034103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C4E0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C0EC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10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EB29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4017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CC89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CB58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2944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D94C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88A7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55F6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54BC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国家安全教育</w:t>
            </w: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ED9B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r>
      <w:tr w14:paraId="6D7D17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3BDD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62A9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37</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651C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适应教育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BC69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1039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C1AF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FD14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DDCB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574E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52B6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CFFA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新生入学教育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8311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636803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C6DC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C9E6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38</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96F1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禁毒、防艾教育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3B66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7D7B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7A3E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DCE9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B177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11A1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A4B6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F8A4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BFC6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学工处+团委+二级学院</w:t>
            </w:r>
          </w:p>
        </w:tc>
      </w:tr>
      <w:tr w14:paraId="6920AB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EED1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（四）“美韵育情”模块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4443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39</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B5AF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中华优秀传统文化教育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AC97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2A91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E3B0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00BA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249B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BEC5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228A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B530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中国优秀传统文化</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85E2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马克思主义学院</w:t>
            </w:r>
          </w:p>
        </w:tc>
      </w:tr>
      <w:tr w14:paraId="463D5E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DBDE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AB4A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40</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B224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文明素养礼仪活动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96BD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B145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FD53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7C4A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37C6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7F7A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F00D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93AC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通用礼仪</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678A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2EA1AB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57AA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35AA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41</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E77B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“五·四”文化艺术节系列活动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8698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221C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6748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BAD8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B04F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00BD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E0B5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1D81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B9BC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6D02E2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8424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F996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42</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62E2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“社团文化艺术节”系列活动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19C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6B7C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BB42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6724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ACAA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3424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4A7E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5FE8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2755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w:t>
            </w:r>
          </w:p>
        </w:tc>
      </w:tr>
      <w:tr w14:paraId="129EB6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21B90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（五）“实践砺志”模块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C4E2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43</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D871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劳动教育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878E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430B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291B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56DF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944A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954C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6A23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FB04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劳动教育—工业·匠心</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2A71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3D9D6A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000F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F2B5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44</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D93D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垃圾分类教育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3286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9FA1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B804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3A2C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6F85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BBC3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3CE8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5B99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866C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后勤处+学工处+团委</w:t>
            </w:r>
          </w:p>
        </w:tc>
      </w:tr>
      <w:tr w14:paraId="1C4112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963B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B3B0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45</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423C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科学商店进社区</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56BD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EFE8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B779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864D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4F49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23B0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9403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C367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A2DF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52E38A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2906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4111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46</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20D6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假期社会实践</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F610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BAF4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C9A7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4AD2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B840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EBC2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CCF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5E3B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F097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52EE1A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CA6E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63FD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47</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734D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志愿者服务</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9ADD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E768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893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5A25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5E7A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67D6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B295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D010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9260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7552B5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56F8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2C20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48</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BD0C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三下乡活动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3A64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9F76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2C28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22AA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ED4B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E520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35D8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B075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7844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74AF71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902F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8D65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49</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751D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社区挂职</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100F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B30C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641A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A35F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92C3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2F1C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7DDE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4EDC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6617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0360CF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30E4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B27A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50</w:t>
            </w:r>
          </w:p>
        </w:tc>
        <w:tc>
          <w:tcPr>
            <w:tcW w:w="10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615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新生节活动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5A67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EBC9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8335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0870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BB74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F4FB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C191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F6A8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238D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4C6D52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0" w:hRule="atLeast"/>
        </w:trPr>
        <w:tc>
          <w:tcPr>
            <w:tcW w:w="4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AD7F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147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67B2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必修活动分合计</w:t>
            </w:r>
          </w:p>
        </w:tc>
        <w:tc>
          <w:tcPr>
            <w:tcW w:w="2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BAA0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84</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CEE1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EA82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20</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D57A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98B4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20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ABBA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1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D781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B97B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DE48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rPr>
                <w:rFonts w:hint="eastAsia" w:ascii="仿宋_GB2312" w:hAnsi="仿宋_GB2312" w:eastAsia="仿宋_GB2312" w:cs="仿宋_GB2312"/>
                <w:i w:val="0"/>
                <w:iCs w:val="0"/>
                <w:color w:val="000000"/>
                <w:sz w:val="21"/>
                <w:szCs w:val="21"/>
                <w:u w:val="none"/>
              </w:rPr>
            </w:pPr>
          </w:p>
        </w:tc>
      </w:tr>
    </w:tbl>
    <w:p w14:paraId="0E438FE5">
      <w:pPr>
        <w:widowControl/>
        <w:spacing w:line="260" w:lineRule="exact"/>
        <w:ind w:firstLine="482"/>
        <w:textAlignment w:val="center"/>
        <w:rPr>
          <w:rFonts w:hint="eastAsia"/>
          <w:sz w:val="24"/>
          <w:szCs w:val="20"/>
          <w:lang w:bidi="ar"/>
        </w:rPr>
      </w:pPr>
    </w:p>
    <w:p w14:paraId="066A1AFC">
      <w:pPr>
        <w:widowControl/>
        <w:spacing w:line="260" w:lineRule="exact"/>
        <w:ind w:firstLine="482"/>
        <w:textAlignment w:val="center"/>
        <w:rPr>
          <w:rFonts w:hint="eastAsia" w:ascii="仿宋_GB2312" w:hAnsi="宋体" w:eastAsia="仿宋_GB2312" w:cs="宋体"/>
          <w:b/>
          <w:bCs/>
          <w:color w:val="000000"/>
          <w:kern w:val="0"/>
          <w:szCs w:val="24"/>
          <w:lang w:eastAsia="zh-CN" w:bidi="ar"/>
        </w:rPr>
        <w:sectPr>
          <w:pgSz w:w="16838" w:h="11906" w:orient="landscape"/>
          <w:pgMar w:top="1803" w:right="1440" w:bottom="1803" w:left="1440" w:header="851" w:footer="992" w:gutter="0"/>
          <w:cols w:space="0" w:num="1"/>
          <w:rtlGutter w:val="0"/>
          <w:docGrid w:type="lines" w:linePitch="436" w:charSpace="0"/>
        </w:sectPr>
      </w:pPr>
      <w:r>
        <w:rPr>
          <w:rFonts w:hint="eastAsia"/>
          <w:sz w:val="24"/>
          <w:szCs w:val="20"/>
          <w:lang w:bidi="ar"/>
        </w:rPr>
        <w:t>注：该表所指的“各二级学院”指的是有学生的7个二级学院</w:t>
      </w:r>
      <w:r>
        <w:rPr>
          <w:rFonts w:hint="eastAsia"/>
          <w:sz w:val="24"/>
          <w:szCs w:val="20"/>
          <w:lang w:eastAsia="zh-CN" w:bidi="ar"/>
        </w:rPr>
        <w:t>。</w:t>
      </w:r>
    </w:p>
    <w:p w14:paraId="2B6ABD1E">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83" w:name="_Toc28063"/>
      <w:r>
        <w:rPr>
          <w:rFonts w:hint="eastAsia" w:ascii="黑体" w:hAnsi="黑体" w:eastAsia="黑体"/>
          <w:sz w:val="32"/>
          <w:szCs w:val="32"/>
        </w:rPr>
        <w:t>八、实施保障</w:t>
      </w:r>
      <w:bookmarkEnd w:id="83"/>
    </w:p>
    <w:p w14:paraId="4AA7B36E">
      <w:pPr>
        <w:ind w:firstLine="560" w:firstLineChars="200"/>
        <w:rPr>
          <w:rFonts w:hint="eastAsia" w:ascii="宋体" w:hAnsi="宋体" w:eastAsia="宋体" w:cs="宋体"/>
          <w:sz w:val="28"/>
          <w:szCs w:val="28"/>
        </w:rPr>
      </w:pPr>
      <w:r>
        <w:rPr>
          <w:rFonts w:hint="eastAsia" w:ascii="宋体" w:hAnsi="宋体" w:eastAsia="宋体" w:cs="宋体"/>
          <w:sz w:val="28"/>
          <w:szCs w:val="28"/>
        </w:rPr>
        <w:t>主要包括师资队伍、教学设施、教学资源、教学方法、学习评价、质量管理等方面。</w:t>
      </w:r>
    </w:p>
    <w:p w14:paraId="1902EF7B">
      <w:pPr>
        <w:pStyle w:val="2"/>
        <w:spacing w:line="360" w:lineRule="auto"/>
        <w:ind w:firstLine="562" w:firstLineChars="200"/>
        <w:rPr>
          <w:rFonts w:hint="eastAsia" w:asciiTheme="minorEastAsia" w:hAnsiTheme="minorEastAsia" w:eastAsiaTheme="minorEastAsia"/>
          <w:sz w:val="28"/>
          <w:szCs w:val="22"/>
          <w:lang w:val="en-US" w:eastAsia="zh-CN"/>
        </w:rPr>
      </w:pPr>
      <w:bookmarkStart w:id="84" w:name="_Toc1163"/>
      <w:r>
        <w:rPr>
          <w:rFonts w:hint="eastAsia" w:asciiTheme="minorEastAsia" w:hAnsiTheme="minorEastAsia" w:eastAsiaTheme="minorEastAsia"/>
          <w:sz w:val="28"/>
          <w:szCs w:val="22"/>
          <w:lang w:val="en-US" w:eastAsia="zh-CN"/>
        </w:rPr>
        <w:t>（一）实训条件要求​</w:t>
      </w:r>
      <w:bookmarkEnd w:id="84"/>
    </w:p>
    <w:p w14:paraId="337ACCA5">
      <w:pPr>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基础技能实训区​</w:t>
      </w:r>
    </w:p>
    <w:p w14:paraId="7A3C7F4D">
      <w:pPr>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需配备机械加工基础实训室（含车床、钻床、数控车床、数控铣床等设备，数量满足1个班级分组操作，至少8-10台套）、钳工实训室（台虎钳、锉刀、量具等工具，人均1套）、电工电子实训室（万用表、示波器、低压电器元件等，每组1套实训装置），用于夯实学生机械加工、钳工、电工基础技能。​</w:t>
      </w:r>
    </w:p>
    <w:p w14:paraId="37B048D5">
      <w:pPr>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核心技能实训区​</w:t>
      </w:r>
    </w:p>
    <w:p w14:paraId="2A449655">
      <w:pPr>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机电设备装调实训室：需配备典型通用设备（起重机、压缩机、输送带等）、电气控制实训台（含 PLC、变频器、触摸屏等元件），用于训练设备拆装、电气系统接线与调试能力。​</w:t>
      </w:r>
    </w:p>
    <w:p w14:paraId="215E0E74">
      <w:pPr>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故障诊断与维修实训室：需配备带故障模拟功能的机电设备、检测仪器（如红外测温仪、振动检测仪），模拟企业真实故障场景。​</w:t>
      </w:r>
    </w:p>
    <w:p w14:paraId="6E4E30A2">
      <w:pPr>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智能化产线实训室：需配备工业机器人工作站、数字化运维平台，满足智能化设备操作与管理能力培养。​</w:t>
      </w:r>
    </w:p>
    <w:p w14:paraId="32C4E923">
      <w:pPr>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综合实训与创新区​</w:t>
      </w:r>
    </w:p>
    <w:p w14:paraId="0D6DC8C9">
      <w:pPr>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需设置机电设备综合实训工位，提供完整机电设备产线，支持学生完成“安装-调试-故障排查-优化”全流程实训；​</w:t>
      </w:r>
    </w:p>
    <w:p w14:paraId="5B3B12BA">
      <w:pPr>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配套创新实训平台（如 3D 打印机、开源硬件套件），用于学生创新创业项目与学科竞赛训练。</w:t>
      </w:r>
    </w:p>
    <w:p w14:paraId="5808C190">
      <w:pPr>
        <w:pStyle w:val="2"/>
        <w:spacing w:line="360" w:lineRule="auto"/>
        <w:ind w:firstLine="562" w:firstLineChars="200"/>
        <w:rPr>
          <w:rFonts w:hint="eastAsia" w:asciiTheme="minorEastAsia" w:hAnsiTheme="minorEastAsia" w:eastAsiaTheme="minorEastAsia"/>
          <w:sz w:val="28"/>
          <w:szCs w:val="22"/>
          <w:lang w:val="en-US" w:eastAsia="zh-CN"/>
        </w:rPr>
      </w:pPr>
      <w:bookmarkStart w:id="85" w:name="_Toc5933"/>
      <w:r>
        <w:rPr>
          <w:rFonts w:hint="eastAsia" w:asciiTheme="minorEastAsia" w:hAnsiTheme="minorEastAsia" w:eastAsiaTheme="minorEastAsia"/>
          <w:sz w:val="28"/>
          <w:szCs w:val="22"/>
          <w:lang w:val="en-US" w:eastAsia="zh-CN"/>
        </w:rPr>
        <w:t>（二）现有情况适配性分析​</w:t>
      </w:r>
      <w:bookmarkEnd w:id="85"/>
    </w:p>
    <w:p w14:paraId="3824C1CE">
      <w:pPr>
        <w:ind w:firstLine="560" w:firstLineChars="200"/>
        <w:rPr>
          <w:rFonts w:hint="eastAsia" w:ascii="宋体" w:hAnsi="宋体" w:eastAsia="宋体" w:cs="宋体"/>
          <w:sz w:val="28"/>
          <w:szCs w:val="28"/>
          <w:lang w:eastAsia="zh-CN"/>
        </w:rPr>
      </w:pPr>
      <w:r>
        <w:rPr>
          <w:rFonts w:hint="eastAsia" w:ascii="宋体" w:hAnsi="宋体" w:eastAsia="宋体" w:cs="宋体"/>
          <w:sz w:val="28"/>
          <w:szCs w:val="28"/>
          <w:lang w:val="en-US" w:eastAsia="zh-CN"/>
        </w:rPr>
        <w:t>以</w:t>
      </w:r>
      <w:r>
        <w:rPr>
          <w:rFonts w:hint="eastAsia" w:ascii="宋体" w:hAnsi="宋体" w:eastAsia="宋体" w:cs="宋体"/>
          <w:sz w:val="28"/>
          <w:szCs w:val="28"/>
          <w:lang w:eastAsia="zh-CN"/>
        </w:rPr>
        <w:t>一个实践教学班</w:t>
      </w:r>
      <w:r>
        <w:rPr>
          <w:rFonts w:hint="eastAsia" w:ascii="宋体" w:hAnsi="宋体" w:eastAsia="宋体" w:cs="宋体"/>
          <w:sz w:val="28"/>
          <w:szCs w:val="28"/>
          <w:lang w:val="en-US" w:eastAsia="zh-CN"/>
        </w:rPr>
        <w:t>5</w:t>
      </w:r>
      <w:r>
        <w:rPr>
          <w:rFonts w:hint="eastAsia" w:ascii="宋体" w:hAnsi="宋体" w:eastAsia="宋体" w:cs="宋体"/>
          <w:sz w:val="28"/>
          <w:szCs w:val="28"/>
          <w:lang w:eastAsia="zh-CN"/>
        </w:rPr>
        <w:t>0人为标准，</w:t>
      </w:r>
      <w:r>
        <w:rPr>
          <w:rFonts w:hint="eastAsia" w:ascii="宋体" w:hAnsi="宋体" w:eastAsia="宋体" w:cs="宋体"/>
          <w:sz w:val="28"/>
          <w:szCs w:val="28"/>
          <w:lang w:val="en-US" w:eastAsia="zh-CN"/>
        </w:rPr>
        <w:t>完全满足人才培养要求的</w:t>
      </w:r>
      <w:r>
        <w:rPr>
          <w:rFonts w:hint="eastAsia" w:ascii="宋体" w:hAnsi="宋体" w:eastAsia="宋体" w:cs="宋体"/>
          <w:sz w:val="28"/>
          <w:szCs w:val="28"/>
          <w:lang w:eastAsia="zh-CN"/>
        </w:rPr>
        <w:t>实训室、实训设备。</w:t>
      </w:r>
      <w:r>
        <w:rPr>
          <w:rFonts w:hint="eastAsia" w:ascii="宋体" w:hAnsi="宋体" w:eastAsia="宋体" w:cs="宋体"/>
          <w:sz w:val="28"/>
          <w:szCs w:val="28"/>
          <w:lang w:val="en-US" w:eastAsia="zh-CN"/>
        </w:rPr>
        <w:t>详细清单</w:t>
      </w:r>
      <w:r>
        <w:rPr>
          <w:rFonts w:hint="eastAsia" w:ascii="宋体" w:hAnsi="宋体" w:eastAsia="宋体" w:cs="宋体"/>
          <w:sz w:val="28"/>
          <w:szCs w:val="28"/>
          <w:lang w:eastAsia="zh-CN"/>
        </w:rPr>
        <w:t>见表</w:t>
      </w:r>
      <w:r>
        <w:rPr>
          <w:rFonts w:hint="eastAsia" w:ascii="宋体" w:hAnsi="宋体" w:eastAsia="宋体" w:cs="宋体"/>
          <w:sz w:val="28"/>
          <w:szCs w:val="28"/>
          <w:lang w:val="en-US" w:eastAsia="zh-CN"/>
        </w:rPr>
        <w:t>8</w:t>
      </w:r>
      <w:r>
        <w:rPr>
          <w:rFonts w:hint="default" w:ascii="宋体" w:hAnsi="宋体" w:eastAsia="宋体" w:cs="宋体"/>
          <w:sz w:val="28"/>
          <w:szCs w:val="28"/>
          <w:lang w:eastAsia="zh-CN"/>
        </w:rPr>
        <w:t>-1</w:t>
      </w:r>
      <w:r>
        <w:rPr>
          <w:rFonts w:hint="eastAsia" w:ascii="宋体" w:hAnsi="宋体" w:eastAsia="宋体" w:cs="宋体"/>
          <w:sz w:val="28"/>
          <w:szCs w:val="28"/>
          <w:lang w:eastAsia="zh-CN"/>
        </w:rPr>
        <w:t>，</w:t>
      </w:r>
      <w:r>
        <w:rPr>
          <w:rFonts w:hint="eastAsia" w:ascii="宋体" w:hAnsi="宋体" w:eastAsia="宋体" w:cs="宋体"/>
          <w:sz w:val="28"/>
          <w:szCs w:val="28"/>
        </w:rPr>
        <w:t>融入新技术的实训室</w:t>
      </w:r>
      <w:r>
        <w:rPr>
          <w:rFonts w:hint="eastAsia" w:ascii="宋体" w:hAnsi="宋体" w:eastAsia="宋体" w:cs="宋体"/>
          <w:sz w:val="28"/>
          <w:szCs w:val="28"/>
          <w:lang w:val="en-US" w:eastAsia="zh-CN"/>
        </w:rPr>
        <w:t>已</w:t>
      </w:r>
      <w:r>
        <w:rPr>
          <w:rFonts w:hint="eastAsia" w:ascii="宋体" w:hAnsi="宋体" w:eastAsia="宋体" w:cs="宋体"/>
          <w:sz w:val="28"/>
          <w:szCs w:val="28"/>
        </w:rPr>
        <w:t>在备注中进行标识</w:t>
      </w:r>
      <w:r>
        <w:rPr>
          <w:rFonts w:hint="eastAsia" w:ascii="宋体" w:hAnsi="宋体" w:eastAsia="宋体" w:cs="宋体"/>
          <w:sz w:val="28"/>
          <w:szCs w:val="28"/>
          <w:lang w:eastAsia="zh-CN"/>
        </w:rPr>
        <w:t>。</w:t>
      </w:r>
    </w:p>
    <w:p w14:paraId="43F8341F">
      <w:pPr>
        <w:widowControl/>
        <w:spacing w:line="360" w:lineRule="auto"/>
        <w:ind w:left="0" w:leftChars="0" w:firstLine="0" w:firstLineChars="0"/>
        <w:jc w:val="center"/>
        <w:rPr>
          <w:rFonts w:hint="eastAsia" w:ascii="方正仿宋_GB2312" w:hAnsi="方正仿宋_GB2312" w:eastAsia="方正仿宋_GB2312" w:cs="方正仿宋_GB2312"/>
          <w:b/>
          <w:kern w:val="0"/>
          <w:sz w:val="21"/>
          <w:szCs w:val="21"/>
          <w:lang w:eastAsia="en-US" w:bidi="en-US"/>
        </w:rPr>
      </w:pPr>
      <w:r>
        <w:rPr>
          <w:rFonts w:hint="eastAsia" w:ascii="方正仿宋_GB2312" w:hAnsi="方正仿宋_GB2312" w:eastAsia="方正仿宋_GB2312" w:cs="方正仿宋_GB2312"/>
          <w:b/>
          <w:kern w:val="0"/>
          <w:sz w:val="21"/>
          <w:szCs w:val="21"/>
          <w:lang w:eastAsia="en-US" w:bidi="en-US"/>
        </w:rPr>
        <w:t>表</w:t>
      </w:r>
      <w:r>
        <w:rPr>
          <w:rFonts w:hint="default" w:ascii="Times New Roman" w:hAnsi="Times New Roman" w:eastAsia="方正仿宋_GB2312" w:cs="Times New Roman"/>
          <w:b/>
          <w:kern w:val="0"/>
          <w:sz w:val="21"/>
          <w:szCs w:val="21"/>
          <w:lang w:val="en-US" w:eastAsia="zh-CN" w:bidi="en-US"/>
        </w:rPr>
        <w:t>8</w:t>
      </w:r>
      <w:r>
        <w:rPr>
          <w:rFonts w:hint="default" w:ascii="Times New Roman" w:hAnsi="Times New Roman" w:eastAsia="方正仿宋_GB2312" w:cs="Times New Roman"/>
          <w:b/>
          <w:kern w:val="0"/>
          <w:sz w:val="21"/>
          <w:szCs w:val="21"/>
          <w:lang w:eastAsia="en-US" w:bidi="en-US"/>
        </w:rPr>
        <w:t>-1</w:t>
      </w:r>
      <w:r>
        <w:rPr>
          <w:rFonts w:hint="eastAsia" w:ascii="方正仿宋_GB2312" w:hAnsi="方正仿宋_GB2312" w:eastAsia="方正仿宋_GB2312" w:cs="方正仿宋_GB2312"/>
          <w:b/>
          <w:kern w:val="0"/>
          <w:sz w:val="21"/>
          <w:szCs w:val="21"/>
          <w:lang w:eastAsia="en-US" w:bidi="en-US"/>
        </w:rPr>
        <w:t xml:space="preserve">  实训条件配备</w:t>
      </w:r>
    </w:p>
    <w:tbl>
      <w:tblPr>
        <w:tblStyle w:val="12"/>
        <w:tblW w:w="88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1"/>
        <w:gridCol w:w="1496"/>
        <w:gridCol w:w="784"/>
        <w:gridCol w:w="1866"/>
        <w:gridCol w:w="714"/>
        <w:gridCol w:w="2447"/>
        <w:gridCol w:w="951"/>
      </w:tblGrid>
      <w:tr w14:paraId="4A286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621" w:type="dxa"/>
            <w:noWrap w:val="0"/>
            <w:vAlign w:val="center"/>
          </w:tcPr>
          <w:p w14:paraId="5FCA0D66">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序号</w:t>
            </w:r>
          </w:p>
        </w:tc>
        <w:tc>
          <w:tcPr>
            <w:tcW w:w="1496" w:type="dxa"/>
            <w:noWrap w:val="0"/>
            <w:vAlign w:val="center"/>
          </w:tcPr>
          <w:p w14:paraId="76DD7A00">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实训室名称</w:t>
            </w:r>
          </w:p>
        </w:tc>
        <w:tc>
          <w:tcPr>
            <w:tcW w:w="784" w:type="dxa"/>
            <w:noWrap w:val="0"/>
            <w:vAlign w:val="center"/>
          </w:tcPr>
          <w:p w14:paraId="7403181A">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校内/校外</w:t>
            </w:r>
          </w:p>
        </w:tc>
        <w:tc>
          <w:tcPr>
            <w:tcW w:w="1866" w:type="dxa"/>
            <w:noWrap w:val="0"/>
            <w:vAlign w:val="center"/>
          </w:tcPr>
          <w:p w14:paraId="79F75362">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主要设备名称</w:t>
            </w:r>
          </w:p>
        </w:tc>
        <w:tc>
          <w:tcPr>
            <w:tcW w:w="714" w:type="dxa"/>
            <w:noWrap w:val="0"/>
            <w:vAlign w:val="center"/>
          </w:tcPr>
          <w:p w14:paraId="4F623E9B">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配备数量</w:t>
            </w:r>
          </w:p>
        </w:tc>
        <w:tc>
          <w:tcPr>
            <w:tcW w:w="2447" w:type="dxa"/>
            <w:noWrap w:val="0"/>
            <w:vAlign w:val="center"/>
          </w:tcPr>
          <w:p w14:paraId="74C82AD1">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实训项目/内容</w:t>
            </w:r>
          </w:p>
        </w:tc>
        <w:tc>
          <w:tcPr>
            <w:tcW w:w="951" w:type="dxa"/>
            <w:noWrap w:val="0"/>
            <w:vAlign w:val="center"/>
          </w:tcPr>
          <w:p w14:paraId="619F8A46">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实训课程</w:t>
            </w:r>
          </w:p>
        </w:tc>
      </w:tr>
      <w:tr w14:paraId="504A8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621" w:type="dxa"/>
            <w:noWrap w:val="0"/>
            <w:vAlign w:val="center"/>
          </w:tcPr>
          <w:p w14:paraId="7391A44D">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w:t>
            </w:r>
          </w:p>
        </w:tc>
        <w:tc>
          <w:tcPr>
            <w:tcW w:w="1496" w:type="dxa"/>
            <w:noWrap w:val="0"/>
            <w:vAlign w:val="center"/>
          </w:tcPr>
          <w:p w14:paraId="367ABACC">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普通车工实训室</w:t>
            </w:r>
          </w:p>
        </w:tc>
        <w:tc>
          <w:tcPr>
            <w:tcW w:w="784" w:type="dxa"/>
            <w:noWrap w:val="0"/>
            <w:vAlign w:val="center"/>
          </w:tcPr>
          <w:p w14:paraId="14932AEA">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校内</w:t>
            </w:r>
          </w:p>
        </w:tc>
        <w:tc>
          <w:tcPr>
            <w:tcW w:w="1866" w:type="dxa"/>
            <w:noWrap w:val="0"/>
            <w:vAlign w:val="center"/>
          </w:tcPr>
          <w:p w14:paraId="1E4668B8">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普通车床</w:t>
            </w:r>
          </w:p>
        </w:tc>
        <w:tc>
          <w:tcPr>
            <w:tcW w:w="714" w:type="dxa"/>
            <w:noWrap w:val="0"/>
            <w:vAlign w:val="center"/>
          </w:tcPr>
          <w:p w14:paraId="74CDF6EB">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10</w:t>
            </w:r>
          </w:p>
        </w:tc>
        <w:tc>
          <w:tcPr>
            <w:tcW w:w="2447" w:type="dxa"/>
            <w:noWrap w:val="0"/>
            <w:vAlign w:val="center"/>
          </w:tcPr>
          <w:p w14:paraId="1979F20B">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轴类零件的车削、套类零件的车削。</w:t>
            </w:r>
          </w:p>
        </w:tc>
        <w:tc>
          <w:tcPr>
            <w:tcW w:w="951" w:type="dxa"/>
            <w:noWrap w:val="0"/>
            <w:vAlign w:val="center"/>
          </w:tcPr>
          <w:p w14:paraId="7F9E3869">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普通机床操作实训</w:t>
            </w:r>
          </w:p>
        </w:tc>
      </w:tr>
      <w:tr w14:paraId="158C0C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621" w:type="dxa"/>
            <w:noWrap w:val="0"/>
            <w:vAlign w:val="center"/>
          </w:tcPr>
          <w:p w14:paraId="2BC73920">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2</w:t>
            </w:r>
          </w:p>
        </w:tc>
        <w:tc>
          <w:tcPr>
            <w:tcW w:w="1496" w:type="dxa"/>
            <w:noWrap w:val="0"/>
            <w:vAlign w:val="center"/>
          </w:tcPr>
          <w:p w14:paraId="565D6DBF">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数控加工实训室</w:t>
            </w:r>
          </w:p>
        </w:tc>
        <w:tc>
          <w:tcPr>
            <w:tcW w:w="784" w:type="dxa"/>
            <w:noWrap w:val="0"/>
            <w:vAlign w:val="center"/>
          </w:tcPr>
          <w:p w14:paraId="4E7C3A34">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校内</w:t>
            </w:r>
          </w:p>
        </w:tc>
        <w:tc>
          <w:tcPr>
            <w:tcW w:w="1866" w:type="dxa"/>
            <w:noWrap w:val="0"/>
            <w:vAlign w:val="center"/>
          </w:tcPr>
          <w:p w14:paraId="03D2EABF">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数控车、铣床</w:t>
            </w:r>
          </w:p>
        </w:tc>
        <w:tc>
          <w:tcPr>
            <w:tcW w:w="714" w:type="dxa"/>
            <w:noWrap w:val="0"/>
            <w:vAlign w:val="center"/>
          </w:tcPr>
          <w:p w14:paraId="3286922B">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20</w:t>
            </w:r>
          </w:p>
        </w:tc>
        <w:tc>
          <w:tcPr>
            <w:tcW w:w="2447" w:type="dxa"/>
            <w:noWrap w:val="0"/>
            <w:vAlign w:val="center"/>
          </w:tcPr>
          <w:p w14:paraId="612FC113">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轴类零件的车削、套类零件的车削、铣平面及连接面、铣台阶、直角沟槽、铣键槽、铣六方。</w:t>
            </w:r>
          </w:p>
        </w:tc>
        <w:tc>
          <w:tcPr>
            <w:tcW w:w="951" w:type="dxa"/>
            <w:noWrap w:val="0"/>
            <w:vAlign w:val="center"/>
          </w:tcPr>
          <w:p w14:paraId="543EE0D0">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default" w:ascii="Calibri" w:hAnsi="Calibri" w:eastAsia="宋体" w:cs="Times New Roman"/>
                <w:kern w:val="2"/>
                <w:sz w:val="21"/>
                <w:szCs w:val="22"/>
                <w:lang w:val="en-US" w:eastAsia="zh-CN" w:bidi="ar-SA"/>
              </w:rPr>
              <w:t>数控机床编程与操作</w:t>
            </w:r>
          </w:p>
        </w:tc>
      </w:tr>
      <w:tr w14:paraId="5DE63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621" w:type="dxa"/>
            <w:noWrap w:val="0"/>
            <w:vAlign w:val="center"/>
          </w:tcPr>
          <w:p w14:paraId="6F38A272">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3</w:t>
            </w:r>
          </w:p>
        </w:tc>
        <w:tc>
          <w:tcPr>
            <w:tcW w:w="1496" w:type="dxa"/>
            <w:noWrap w:val="0"/>
            <w:vAlign w:val="center"/>
          </w:tcPr>
          <w:p w14:paraId="1D7794D5">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普通机床拆装与维修实训室</w:t>
            </w:r>
          </w:p>
        </w:tc>
        <w:tc>
          <w:tcPr>
            <w:tcW w:w="784" w:type="dxa"/>
            <w:noWrap w:val="0"/>
            <w:vAlign w:val="center"/>
          </w:tcPr>
          <w:p w14:paraId="03F10322">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校内</w:t>
            </w:r>
          </w:p>
        </w:tc>
        <w:tc>
          <w:tcPr>
            <w:tcW w:w="1866" w:type="dxa"/>
            <w:noWrap w:val="0"/>
            <w:vAlign w:val="center"/>
          </w:tcPr>
          <w:p w14:paraId="1AB9955F">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通用设备机械本体</w:t>
            </w:r>
          </w:p>
        </w:tc>
        <w:tc>
          <w:tcPr>
            <w:tcW w:w="714" w:type="dxa"/>
            <w:noWrap w:val="0"/>
            <w:vAlign w:val="center"/>
          </w:tcPr>
          <w:p w14:paraId="7EEDCEC4">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10</w:t>
            </w:r>
          </w:p>
        </w:tc>
        <w:tc>
          <w:tcPr>
            <w:tcW w:w="2447" w:type="dxa"/>
            <w:noWrap w:val="0"/>
            <w:vAlign w:val="center"/>
          </w:tcPr>
          <w:p w14:paraId="4F69254A">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车床部件的拆装、车床的总装、机床典型故障的诊断与维修。</w:t>
            </w:r>
          </w:p>
        </w:tc>
        <w:tc>
          <w:tcPr>
            <w:tcW w:w="951" w:type="dxa"/>
            <w:noWrap w:val="0"/>
            <w:vAlign w:val="center"/>
          </w:tcPr>
          <w:p w14:paraId="2CF03801">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default" w:ascii="Calibri" w:hAnsi="Calibri" w:eastAsia="宋体" w:cs="Times New Roman"/>
                <w:kern w:val="2"/>
                <w:sz w:val="21"/>
                <w:szCs w:val="22"/>
                <w:lang w:val="en-US" w:eastAsia="zh-CN" w:bidi="ar-SA"/>
              </w:rPr>
              <w:t>机床拆装与维护</w:t>
            </w:r>
          </w:p>
        </w:tc>
      </w:tr>
      <w:tr w14:paraId="06BDA6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621" w:type="dxa"/>
            <w:noWrap w:val="0"/>
            <w:vAlign w:val="center"/>
          </w:tcPr>
          <w:p w14:paraId="2709C7A8">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4</w:t>
            </w:r>
          </w:p>
        </w:tc>
        <w:tc>
          <w:tcPr>
            <w:tcW w:w="1496" w:type="dxa"/>
            <w:noWrap w:val="0"/>
            <w:vAlign w:val="center"/>
          </w:tcPr>
          <w:p w14:paraId="74CB457E">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钳工实训室</w:t>
            </w:r>
          </w:p>
        </w:tc>
        <w:tc>
          <w:tcPr>
            <w:tcW w:w="784" w:type="dxa"/>
            <w:noWrap w:val="0"/>
            <w:vAlign w:val="center"/>
          </w:tcPr>
          <w:p w14:paraId="51DD00CD">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校内</w:t>
            </w:r>
          </w:p>
        </w:tc>
        <w:tc>
          <w:tcPr>
            <w:tcW w:w="1866" w:type="dxa"/>
            <w:noWrap w:val="0"/>
            <w:vAlign w:val="center"/>
          </w:tcPr>
          <w:p w14:paraId="3599D6F1">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钳工台</w:t>
            </w:r>
          </w:p>
        </w:tc>
        <w:tc>
          <w:tcPr>
            <w:tcW w:w="714" w:type="dxa"/>
            <w:noWrap w:val="0"/>
            <w:vAlign w:val="center"/>
          </w:tcPr>
          <w:p w14:paraId="40BC86AA">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15</w:t>
            </w:r>
          </w:p>
        </w:tc>
        <w:tc>
          <w:tcPr>
            <w:tcW w:w="2447" w:type="dxa"/>
            <w:noWrap w:val="0"/>
            <w:vAlign w:val="center"/>
          </w:tcPr>
          <w:p w14:paraId="2612340B">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锉削长方体、锉削六方、刃磨钻头、凹凸配合、曲面锉削、钻孔和攻丝、开放型配合、直角凹凸转位对配、半封闭型和半开放型镶配、封闭形镶配。</w:t>
            </w:r>
          </w:p>
        </w:tc>
        <w:tc>
          <w:tcPr>
            <w:tcW w:w="951" w:type="dxa"/>
            <w:noWrap w:val="0"/>
            <w:vAlign w:val="center"/>
          </w:tcPr>
          <w:p w14:paraId="363B849B">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default" w:ascii="Calibri" w:hAnsi="Calibri" w:eastAsia="宋体" w:cs="Times New Roman"/>
                <w:kern w:val="2"/>
                <w:sz w:val="21"/>
                <w:szCs w:val="22"/>
                <w:lang w:val="en-US" w:eastAsia="zh-CN" w:bidi="ar-SA"/>
              </w:rPr>
              <w:t>钳工技能训练</w:t>
            </w:r>
          </w:p>
        </w:tc>
      </w:tr>
      <w:tr w14:paraId="2DAE18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621" w:type="dxa"/>
            <w:noWrap w:val="0"/>
            <w:vAlign w:val="center"/>
          </w:tcPr>
          <w:p w14:paraId="609F1DEF">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5</w:t>
            </w:r>
          </w:p>
        </w:tc>
        <w:tc>
          <w:tcPr>
            <w:tcW w:w="1496" w:type="dxa"/>
            <w:noWrap w:val="0"/>
            <w:vAlign w:val="center"/>
          </w:tcPr>
          <w:p w14:paraId="5CFFDE6A">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电工技能一体化实训教室</w:t>
            </w:r>
          </w:p>
        </w:tc>
        <w:tc>
          <w:tcPr>
            <w:tcW w:w="784" w:type="dxa"/>
            <w:noWrap w:val="0"/>
            <w:vAlign w:val="center"/>
          </w:tcPr>
          <w:p w14:paraId="6B3B0BAE">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校内</w:t>
            </w:r>
          </w:p>
        </w:tc>
        <w:tc>
          <w:tcPr>
            <w:tcW w:w="1866" w:type="dxa"/>
            <w:noWrap w:val="0"/>
            <w:vAlign w:val="center"/>
          </w:tcPr>
          <w:p w14:paraId="425614F6">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电工基本技能训练操作台</w:t>
            </w:r>
          </w:p>
        </w:tc>
        <w:tc>
          <w:tcPr>
            <w:tcW w:w="714" w:type="dxa"/>
            <w:noWrap w:val="0"/>
            <w:vAlign w:val="center"/>
          </w:tcPr>
          <w:p w14:paraId="183DC6D7">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30</w:t>
            </w:r>
          </w:p>
        </w:tc>
        <w:tc>
          <w:tcPr>
            <w:tcW w:w="2447" w:type="dxa"/>
            <w:noWrap w:val="0"/>
            <w:vAlign w:val="center"/>
          </w:tcPr>
          <w:p w14:paraId="701B38E7">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常用电气线路安装、调试，交直流电机控制电路安装调试。</w:t>
            </w:r>
          </w:p>
        </w:tc>
        <w:tc>
          <w:tcPr>
            <w:tcW w:w="951" w:type="dxa"/>
            <w:noWrap w:val="0"/>
            <w:vAlign w:val="center"/>
          </w:tcPr>
          <w:p w14:paraId="09BD6F6A">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default" w:ascii="Calibri" w:hAnsi="Calibri" w:eastAsia="宋体" w:cs="Times New Roman"/>
                <w:kern w:val="2"/>
                <w:sz w:val="21"/>
                <w:szCs w:val="22"/>
                <w:lang w:val="en-US" w:eastAsia="zh-CN" w:bidi="ar-SA"/>
              </w:rPr>
              <w:t>电工技能实训</w:t>
            </w:r>
          </w:p>
        </w:tc>
      </w:tr>
      <w:tr w14:paraId="3921B2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621" w:type="dxa"/>
            <w:noWrap w:val="0"/>
            <w:vAlign w:val="center"/>
          </w:tcPr>
          <w:p w14:paraId="4DD28E4B">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6</w:t>
            </w:r>
          </w:p>
        </w:tc>
        <w:tc>
          <w:tcPr>
            <w:tcW w:w="1496" w:type="dxa"/>
            <w:noWrap w:val="0"/>
            <w:vAlign w:val="center"/>
          </w:tcPr>
          <w:p w14:paraId="7BC30EB6">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机床电气实训室</w:t>
            </w:r>
          </w:p>
        </w:tc>
        <w:tc>
          <w:tcPr>
            <w:tcW w:w="784" w:type="dxa"/>
            <w:noWrap w:val="0"/>
            <w:vAlign w:val="center"/>
          </w:tcPr>
          <w:p w14:paraId="61B9E47F">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校内</w:t>
            </w:r>
          </w:p>
        </w:tc>
        <w:tc>
          <w:tcPr>
            <w:tcW w:w="1866" w:type="dxa"/>
            <w:noWrap w:val="0"/>
            <w:vAlign w:val="center"/>
          </w:tcPr>
          <w:p w14:paraId="183D234C">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普通设备电气控制装置</w:t>
            </w:r>
          </w:p>
        </w:tc>
        <w:tc>
          <w:tcPr>
            <w:tcW w:w="714" w:type="dxa"/>
            <w:noWrap w:val="0"/>
            <w:vAlign w:val="center"/>
          </w:tcPr>
          <w:p w14:paraId="7E5D6B5B">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15</w:t>
            </w:r>
          </w:p>
        </w:tc>
        <w:tc>
          <w:tcPr>
            <w:tcW w:w="2447" w:type="dxa"/>
            <w:noWrap w:val="0"/>
            <w:vAlign w:val="center"/>
          </w:tcPr>
          <w:p w14:paraId="329D0191">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车床、铣床、钻床、磨床、刨床电气线路安装与故障排除。</w:t>
            </w:r>
          </w:p>
        </w:tc>
        <w:tc>
          <w:tcPr>
            <w:tcW w:w="951" w:type="dxa"/>
            <w:noWrap w:val="0"/>
            <w:vAlign w:val="center"/>
          </w:tcPr>
          <w:p w14:paraId="0205C058">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default" w:ascii="Calibri" w:hAnsi="Calibri" w:eastAsia="宋体" w:cs="Times New Roman"/>
                <w:kern w:val="2"/>
                <w:sz w:val="21"/>
                <w:szCs w:val="22"/>
                <w:lang w:val="en-US" w:eastAsia="zh-CN" w:bidi="ar-SA"/>
              </w:rPr>
              <w:t>数控机床电气设计与安装</w:t>
            </w:r>
          </w:p>
        </w:tc>
      </w:tr>
      <w:tr w14:paraId="207CDC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621" w:type="dxa"/>
            <w:noWrap w:val="0"/>
            <w:vAlign w:val="center"/>
          </w:tcPr>
          <w:p w14:paraId="4EBA6D5E">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7</w:t>
            </w:r>
          </w:p>
        </w:tc>
        <w:tc>
          <w:tcPr>
            <w:tcW w:w="1496" w:type="dxa"/>
            <w:noWrap w:val="0"/>
            <w:vAlign w:val="center"/>
          </w:tcPr>
          <w:p w14:paraId="08E5A7D2">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机电设备控制实训室</w:t>
            </w:r>
          </w:p>
        </w:tc>
        <w:tc>
          <w:tcPr>
            <w:tcW w:w="784" w:type="dxa"/>
            <w:noWrap w:val="0"/>
            <w:vAlign w:val="center"/>
          </w:tcPr>
          <w:p w14:paraId="164ADA98">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校内</w:t>
            </w:r>
          </w:p>
        </w:tc>
        <w:tc>
          <w:tcPr>
            <w:tcW w:w="1866" w:type="dxa"/>
            <w:noWrap w:val="0"/>
            <w:vAlign w:val="center"/>
          </w:tcPr>
          <w:p w14:paraId="6101C412">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可编程控制器实训装置、 模拟量模块、编程器（计算机及软件）、成套设备智能实训系统</w:t>
            </w:r>
          </w:p>
        </w:tc>
        <w:tc>
          <w:tcPr>
            <w:tcW w:w="714" w:type="dxa"/>
            <w:noWrap w:val="0"/>
            <w:vAlign w:val="center"/>
          </w:tcPr>
          <w:p w14:paraId="3C622892">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15</w:t>
            </w:r>
          </w:p>
        </w:tc>
        <w:tc>
          <w:tcPr>
            <w:tcW w:w="2447" w:type="dxa"/>
            <w:noWrap w:val="0"/>
            <w:vAlign w:val="center"/>
          </w:tcPr>
          <w:p w14:paraId="73157E24">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S7-200PLC实训，变频器实训，触摸屏实训，机床电路实训。</w:t>
            </w:r>
          </w:p>
        </w:tc>
        <w:tc>
          <w:tcPr>
            <w:tcW w:w="951" w:type="dxa"/>
            <w:noWrap w:val="0"/>
            <w:vAlign w:val="center"/>
          </w:tcPr>
          <w:p w14:paraId="7ECEF3F3">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default" w:ascii="Calibri" w:hAnsi="Calibri" w:eastAsia="宋体" w:cs="Times New Roman"/>
                <w:kern w:val="2"/>
                <w:sz w:val="21"/>
                <w:szCs w:val="22"/>
                <w:lang w:val="en-US" w:eastAsia="zh-CN" w:bidi="ar-SA"/>
              </w:rPr>
              <w:t>电气控制与PLC应用技术</w:t>
            </w:r>
          </w:p>
        </w:tc>
      </w:tr>
      <w:tr w14:paraId="28AE1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621" w:type="dxa"/>
            <w:noWrap w:val="0"/>
            <w:vAlign w:val="center"/>
          </w:tcPr>
          <w:p w14:paraId="692C95F0">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8</w:t>
            </w:r>
          </w:p>
        </w:tc>
        <w:tc>
          <w:tcPr>
            <w:tcW w:w="1496" w:type="dxa"/>
            <w:noWrap w:val="0"/>
            <w:vAlign w:val="center"/>
          </w:tcPr>
          <w:p w14:paraId="06CBEF99">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液压与气动实训室</w:t>
            </w:r>
          </w:p>
        </w:tc>
        <w:tc>
          <w:tcPr>
            <w:tcW w:w="784" w:type="dxa"/>
            <w:noWrap w:val="0"/>
            <w:vAlign w:val="center"/>
          </w:tcPr>
          <w:p w14:paraId="3D9E4879">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校内</w:t>
            </w:r>
          </w:p>
        </w:tc>
        <w:tc>
          <w:tcPr>
            <w:tcW w:w="1866" w:type="dxa"/>
            <w:noWrap w:val="0"/>
            <w:vAlign w:val="center"/>
          </w:tcPr>
          <w:p w14:paraId="5175FDC0">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PLC控制液压与气动综合实验装置</w:t>
            </w:r>
          </w:p>
        </w:tc>
        <w:tc>
          <w:tcPr>
            <w:tcW w:w="714" w:type="dxa"/>
            <w:noWrap w:val="0"/>
            <w:vAlign w:val="center"/>
          </w:tcPr>
          <w:p w14:paraId="62B7997C">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15</w:t>
            </w:r>
          </w:p>
        </w:tc>
        <w:tc>
          <w:tcPr>
            <w:tcW w:w="2447" w:type="dxa"/>
            <w:noWrap w:val="0"/>
            <w:vAlign w:val="center"/>
          </w:tcPr>
          <w:p w14:paraId="3AD48E5B">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继电器控制液压传动回路，PLC控制液压传动回路，基于微机控制的液压控制系统</w:t>
            </w:r>
          </w:p>
        </w:tc>
        <w:tc>
          <w:tcPr>
            <w:tcW w:w="951" w:type="dxa"/>
            <w:noWrap w:val="0"/>
            <w:vAlign w:val="center"/>
          </w:tcPr>
          <w:p w14:paraId="633E40FA">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default" w:ascii="Calibri" w:hAnsi="Calibri" w:eastAsia="宋体" w:cs="Times New Roman"/>
                <w:kern w:val="2"/>
                <w:sz w:val="21"/>
                <w:szCs w:val="22"/>
                <w:lang w:val="en-US" w:eastAsia="zh-CN" w:bidi="ar-SA"/>
              </w:rPr>
              <w:t>液压与气动技术</w:t>
            </w:r>
          </w:p>
        </w:tc>
      </w:tr>
      <w:tr w14:paraId="2CB86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621" w:type="dxa"/>
            <w:noWrap w:val="0"/>
            <w:vAlign w:val="center"/>
          </w:tcPr>
          <w:p w14:paraId="46736D28">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9</w:t>
            </w:r>
          </w:p>
        </w:tc>
        <w:tc>
          <w:tcPr>
            <w:tcW w:w="1496" w:type="dxa"/>
            <w:noWrap w:val="0"/>
            <w:vAlign w:val="center"/>
          </w:tcPr>
          <w:p w14:paraId="62A0D626">
            <w:pPr>
              <w:keepNext w:val="0"/>
              <w:keepLines w:val="0"/>
              <w:widowControl w:val="0"/>
              <w:suppressLineNumbers w:val="0"/>
              <w:spacing w:before="0" w:beforeAutospacing="0" w:after="0" w:afterAutospacing="0" w:line="240" w:lineRule="auto"/>
              <w:ind w:left="0" w:right="0" w:firstLine="0" w:firstLineChars="0"/>
              <w:jc w:val="center"/>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通用设备实训室</w:t>
            </w:r>
          </w:p>
        </w:tc>
        <w:tc>
          <w:tcPr>
            <w:tcW w:w="784" w:type="dxa"/>
            <w:noWrap w:val="0"/>
            <w:vAlign w:val="center"/>
          </w:tcPr>
          <w:p w14:paraId="334A6A5D">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校内</w:t>
            </w:r>
          </w:p>
        </w:tc>
        <w:tc>
          <w:tcPr>
            <w:tcW w:w="1866" w:type="dxa"/>
            <w:noWrap w:val="0"/>
            <w:vAlign w:val="center"/>
          </w:tcPr>
          <w:p w14:paraId="60838EAC">
            <w:pPr>
              <w:keepNext w:val="0"/>
              <w:keepLines w:val="0"/>
              <w:widowControl w:val="0"/>
              <w:suppressLineNumbers w:val="0"/>
              <w:spacing w:before="0" w:beforeAutospacing="0" w:after="0" w:afterAutospacing="0" w:line="240" w:lineRule="auto"/>
              <w:ind w:left="0" w:right="0" w:firstLine="0" w:firstLineChars="0"/>
              <w:jc w:val="center"/>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风机、水泵、行车、吊车</w:t>
            </w:r>
          </w:p>
        </w:tc>
        <w:tc>
          <w:tcPr>
            <w:tcW w:w="714" w:type="dxa"/>
            <w:noWrap w:val="0"/>
            <w:vAlign w:val="center"/>
          </w:tcPr>
          <w:p w14:paraId="453F8AB5">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15</w:t>
            </w:r>
          </w:p>
        </w:tc>
        <w:tc>
          <w:tcPr>
            <w:tcW w:w="2447" w:type="dxa"/>
            <w:noWrap w:val="0"/>
            <w:vAlign w:val="center"/>
          </w:tcPr>
          <w:p w14:paraId="534870A0">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风机、水泵、行车、吊车故障诊断维修。</w:t>
            </w:r>
          </w:p>
        </w:tc>
        <w:tc>
          <w:tcPr>
            <w:tcW w:w="951" w:type="dxa"/>
            <w:noWrap w:val="0"/>
            <w:vAlign w:val="center"/>
          </w:tcPr>
          <w:p w14:paraId="43109BED">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default" w:ascii="Calibri" w:hAnsi="Calibri" w:eastAsia="宋体" w:cs="Times New Roman"/>
                <w:kern w:val="2"/>
                <w:sz w:val="21"/>
                <w:szCs w:val="22"/>
                <w:lang w:val="en-US" w:eastAsia="zh-CN" w:bidi="ar-SA"/>
              </w:rPr>
              <w:t>通用设备安装与维护</w:t>
            </w:r>
          </w:p>
        </w:tc>
      </w:tr>
      <w:tr w14:paraId="086230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621" w:type="dxa"/>
            <w:noWrap w:val="0"/>
            <w:vAlign w:val="center"/>
          </w:tcPr>
          <w:p w14:paraId="19B4B8F5">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10</w:t>
            </w:r>
          </w:p>
        </w:tc>
        <w:tc>
          <w:tcPr>
            <w:tcW w:w="1496" w:type="dxa"/>
            <w:noWrap w:val="0"/>
            <w:vAlign w:val="center"/>
          </w:tcPr>
          <w:p w14:paraId="095A4FB3">
            <w:pPr>
              <w:keepNext w:val="0"/>
              <w:keepLines w:val="0"/>
              <w:widowControl w:val="0"/>
              <w:suppressLineNumbers w:val="0"/>
              <w:spacing w:before="0" w:beforeAutospacing="0" w:after="0" w:afterAutospacing="0" w:line="240" w:lineRule="auto"/>
              <w:ind w:left="0" w:right="0" w:firstLine="0" w:firstLineChars="0"/>
              <w:jc w:val="center"/>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广州数控系统装调实训室</w:t>
            </w:r>
          </w:p>
        </w:tc>
        <w:tc>
          <w:tcPr>
            <w:tcW w:w="784" w:type="dxa"/>
            <w:noWrap w:val="0"/>
            <w:vAlign w:val="center"/>
          </w:tcPr>
          <w:p w14:paraId="62FF8E82">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校内</w:t>
            </w:r>
          </w:p>
        </w:tc>
        <w:tc>
          <w:tcPr>
            <w:tcW w:w="1866" w:type="dxa"/>
            <w:noWrap w:val="0"/>
            <w:vAlign w:val="center"/>
          </w:tcPr>
          <w:p w14:paraId="1AE793A8">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广州数控车床（变频器、伺服控制驱动装置套装）</w:t>
            </w:r>
          </w:p>
        </w:tc>
        <w:tc>
          <w:tcPr>
            <w:tcW w:w="714" w:type="dxa"/>
            <w:noWrap w:val="0"/>
            <w:vAlign w:val="center"/>
          </w:tcPr>
          <w:p w14:paraId="300DFD56">
            <w:pPr>
              <w:keepNext w:val="0"/>
              <w:keepLines w:val="0"/>
              <w:widowControl w:val="0"/>
              <w:suppressLineNumbers w:val="0"/>
              <w:spacing w:before="0" w:beforeAutospacing="0" w:after="0" w:afterAutospacing="0" w:line="240" w:lineRule="auto"/>
              <w:ind w:left="0" w:right="0" w:firstLine="0" w:firstLineChars="0"/>
              <w:jc w:val="center"/>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4</w:t>
            </w:r>
          </w:p>
        </w:tc>
        <w:tc>
          <w:tcPr>
            <w:tcW w:w="2447" w:type="dxa"/>
            <w:noWrap w:val="0"/>
            <w:vAlign w:val="center"/>
          </w:tcPr>
          <w:p w14:paraId="13752F38">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广州数控车床、电气连接项目、故障排除。</w:t>
            </w:r>
          </w:p>
        </w:tc>
        <w:tc>
          <w:tcPr>
            <w:tcW w:w="951" w:type="dxa"/>
            <w:noWrap w:val="0"/>
            <w:vAlign w:val="center"/>
          </w:tcPr>
          <w:p w14:paraId="0B787817">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default" w:ascii="Calibri" w:hAnsi="Calibri" w:eastAsia="宋体" w:cs="Times New Roman"/>
                <w:kern w:val="2"/>
                <w:sz w:val="21"/>
                <w:szCs w:val="22"/>
                <w:lang w:val="en-US" w:eastAsia="zh-CN" w:bidi="ar-SA"/>
              </w:rPr>
              <w:t>数控机床电气设计与安装</w:t>
            </w:r>
          </w:p>
        </w:tc>
      </w:tr>
      <w:tr w14:paraId="2A30D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621" w:type="dxa"/>
            <w:noWrap w:val="0"/>
            <w:vAlign w:val="center"/>
          </w:tcPr>
          <w:p w14:paraId="4B39413D">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11</w:t>
            </w:r>
          </w:p>
        </w:tc>
        <w:tc>
          <w:tcPr>
            <w:tcW w:w="1496" w:type="dxa"/>
            <w:noWrap w:val="0"/>
            <w:vAlign w:val="center"/>
          </w:tcPr>
          <w:p w14:paraId="07D681C2">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柔性自动化生产线实训室</w:t>
            </w:r>
          </w:p>
        </w:tc>
        <w:tc>
          <w:tcPr>
            <w:tcW w:w="784" w:type="dxa"/>
            <w:noWrap w:val="0"/>
            <w:vAlign w:val="center"/>
          </w:tcPr>
          <w:p w14:paraId="656325A2">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校内</w:t>
            </w:r>
          </w:p>
        </w:tc>
        <w:tc>
          <w:tcPr>
            <w:tcW w:w="1866" w:type="dxa"/>
            <w:noWrap w:val="0"/>
            <w:vAlign w:val="center"/>
          </w:tcPr>
          <w:p w14:paraId="27C70EB8">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柔性制造（物流）生产线，或模拟型生产线</w:t>
            </w:r>
          </w:p>
        </w:tc>
        <w:tc>
          <w:tcPr>
            <w:tcW w:w="714" w:type="dxa"/>
            <w:noWrap w:val="0"/>
            <w:vAlign w:val="center"/>
          </w:tcPr>
          <w:p w14:paraId="1A1B9ED9">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10</w:t>
            </w:r>
          </w:p>
        </w:tc>
        <w:tc>
          <w:tcPr>
            <w:tcW w:w="2447" w:type="dxa"/>
            <w:noWrap w:val="0"/>
            <w:vAlign w:val="center"/>
          </w:tcPr>
          <w:p w14:paraId="6C56028C">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PLC实训、自动生产线加工、维护实训。</w:t>
            </w:r>
          </w:p>
        </w:tc>
        <w:tc>
          <w:tcPr>
            <w:tcW w:w="951" w:type="dxa"/>
            <w:noWrap w:val="0"/>
            <w:vAlign w:val="center"/>
          </w:tcPr>
          <w:p w14:paraId="1E341B21">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default" w:ascii="Calibri" w:hAnsi="Calibri" w:eastAsia="宋体" w:cs="Times New Roman"/>
                <w:kern w:val="2"/>
                <w:sz w:val="21"/>
                <w:szCs w:val="22"/>
                <w:lang w:val="en-US" w:eastAsia="zh-CN" w:bidi="ar-SA"/>
              </w:rPr>
              <w:t>智能生产线技术</w:t>
            </w:r>
            <w:r>
              <w:rPr>
                <w:rFonts w:hint="eastAsia" w:ascii="Calibri" w:hAnsi="Calibri" w:eastAsia="宋体" w:cs="Times New Roman"/>
                <w:kern w:val="2"/>
                <w:sz w:val="21"/>
                <w:szCs w:val="22"/>
                <w:lang w:val="en-US" w:eastAsia="zh-CN" w:bidi="ar-SA"/>
              </w:rPr>
              <w:t>（新技术）</w:t>
            </w:r>
          </w:p>
        </w:tc>
      </w:tr>
      <w:tr w14:paraId="4DE257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621" w:type="dxa"/>
            <w:noWrap w:val="0"/>
            <w:vAlign w:val="center"/>
          </w:tcPr>
          <w:p w14:paraId="3EB3FAF7">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12</w:t>
            </w:r>
          </w:p>
        </w:tc>
        <w:tc>
          <w:tcPr>
            <w:tcW w:w="1496" w:type="dxa"/>
            <w:noWrap w:val="0"/>
            <w:vAlign w:val="center"/>
          </w:tcPr>
          <w:p w14:paraId="2511D209">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高级维修电工实训室</w:t>
            </w:r>
          </w:p>
        </w:tc>
        <w:tc>
          <w:tcPr>
            <w:tcW w:w="784" w:type="dxa"/>
            <w:noWrap w:val="0"/>
            <w:vAlign w:val="center"/>
          </w:tcPr>
          <w:p w14:paraId="604F9F6F">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校内</w:t>
            </w:r>
          </w:p>
        </w:tc>
        <w:tc>
          <w:tcPr>
            <w:tcW w:w="1866" w:type="dxa"/>
            <w:noWrap w:val="0"/>
            <w:vAlign w:val="center"/>
          </w:tcPr>
          <w:p w14:paraId="408FBA1C">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高级维修电工实训台</w:t>
            </w:r>
          </w:p>
        </w:tc>
        <w:tc>
          <w:tcPr>
            <w:tcW w:w="714" w:type="dxa"/>
            <w:noWrap w:val="0"/>
            <w:vAlign w:val="center"/>
          </w:tcPr>
          <w:p w14:paraId="374A7A7B">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15</w:t>
            </w:r>
          </w:p>
        </w:tc>
        <w:tc>
          <w:tcPr>
            <w:tcW w:w="2447" w:type="dxa"/>
            <w:noWrap w:val="0"/>
            <w:vAlign w:val="center"/>
          </w:tcPr>
          <w:p w14:paraId="256EB8F2">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PLC控制系统项目、电气驱动项目、上位监控项目实训。</w:t>
            </w:r>
          </w:p>
        </w:tc>
        <w:tc>
          <w:tcPr>
            <w:tcW w:w="951" w:type="dxa"/>
            <w:noWrap w:val="0"/>
            <w:vAlign w:val="center"/>
          </w:tcPr>
          <w:p w14:paraId="43B58BAE">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default" w:ascii="Calibri" w:hAnsi="Calibri" w:eastAsia="宋体" w:cs="Times New Roman"/>
                <w:kern w:val="2"/>
                <w:sz w:val="21"/>
                <w:szCs w:val="22"/>
                <w:lang w:val="en-US" w:eastAsia="zh-CN" w:bidi="ar-SA"/>
              </w:rPr>
              <w:t>工业控制网络技术</w:t>
            </w:r>
          </w:p>
        </w:tc>
      </w:tr>
      <w:tr w14:paraId="14E19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621" w:type="dxa"/>
            <w:noWrap w:val="0"/>
            <w:vAlign w:val="center"/>
          </w:tcPr>
          <w:p w14:paraId="43A59243">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13</w:t>
            </w:r>
          </w:p>
        </w:tc>
        <w:tc>
          <w:tcPr>
            <w:tcW w:w="1496" w:type="dxa"/>
            <w:noWrap w:val="0"/>
            <w:vAlign w:val="center"/>
          </w:tcPr>
          <w:p w14:paraId="6C2D98EE">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工业机器人技术及应用实训室</w:t>
            </w:r>
          </w:p>
        </w:tc>
        <w:tc>
          <w:tcPr>
            <w:tcW w:w="784" w:type="dxa"/>
            <w:noWrap w:val="0"/>
            <w:vAlign w:val="center"/>
          </w:tcPr>
          <w:p w14:paraId="27EBC050">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校内</w:t>
            </w:r>
          </w:p>
        </w:tc>
        <w:tc>
          <w:tcPr>
            <w:tcW w:w="1866" w:type="dxa"/>
            <w:noWrap w:val="0"/>
            <w:vAlign w:val="center"/>
          </w:tcPr>
          <w:p w14:paraId="2788A055">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工业机器人本体及配套</w:t>
            </w:r>
          </w:p>
        </w:tc>
        <w:tc>
          <w:tcPr>
            <w:tcW w:w="714" w:type="dxa"/>
            <w:noWrap w:val="0"/>
            <w:vAlign w:val="center"/>
          </w:tcPr>
          <w:p w14:paraId="519FC42E">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10</w:t>
            </w:r>
          </w:p>
        </w:tc>
        <w:tc>
          <w:tcPr>
            <w:tcW w:w="2447" w:type="dxa"/>
            <w:noWrap w:val="0"/>
            <w:vAlign w:val="center"/>
          </w:tcPr>
          <w:p w14:paraId="19268242">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机器人试教、编程、仿真调试，工作站操作、维护、安装、改造、设备管理和调试。</w:t>
            </w:r>
          </w:p>
        </w:tc>
        <w:tc>
          <w:tcPr>
            <w:tcW w:w="951" w:type="dxa"/>
            <w:noWrap w:val="0"/>
            <w:vAlign w:val="center"/>
          </w:tcPr>
          <w:p w14:paraId="1FB77288">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工业机器人应用技术</w:t>
            </w:r>
          </w:p>
        </w:tc>
      </w:tr>
      <w:tr w14:paraId="21A4E3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621" w:type="dxa"/>
            <w:noWrap w:val="0"/>
            <w:vAlign w:val="center"/>
          </w:tcPr>
          <w:p w14:paraId="1D985787">
            <w:pPr>
              <w:keepNext w:val="0"/>
              <w:keepLines w:val="0"/>
              <w:widowControl w:val="0"/>
              <w:suppressLineNumbers w:val="0"/>
              <w:spacing w:before="0" w:beforeAutospacing="0" w:after="0" w:afterAutospacing="0" w:line="240" w:lineRule="auto"/>
              <w:ind w:left="0" w:right="0" w:firstLine="0" w:firstLineChars="0"/>
              <w:jc w:val="center"/>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14</w:t>
            </w:r>
          </w:p>
        </w:tc>
        <w:tc>
          <w:tcPr>
            <w:tcW w:w="1496" w:type="dxa"/>
            <w:noWrap w:val="0"/>
            <w:vAlign w:val="center"/>
          </w:tcPr>
          <w:p w14:paraId="118E885E">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FANUC系统应用中心</w:t>
            </w:r>
          </w:p>
        </w:tc>
        <w:tc>
          <w:tcPr>
            <w:tcW w:w="784" w:type="dxa"/>
            <w:noWrap w:val="0"/>
            <w:vAlign w:val="center"/>
          </w:tcPr>
          <w:p w14:paraId="00B213F9">
            <w:pPr>
              <w:keepNext w:val="0"/>
              <w:keepLines w:val="0"/>
              <w:widowControl w:val="0"/>
              <w:suppressLineNumbers w:val="0"/>
              <w:spacing w:before="0" w:beforeAutospacing="0" w:after="0" w:afterAutospacing="0" w:line="240" w:lineRule="auto"/>
              <w:ind w:left="0" w:right="0" w:firstLine="0" w:firstLineChars="0"/>
              <w:jc w:val="center"/>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校内</w:t>
            </w:r>
          </w:p>
        </w:tc>
        <w:tc>
          <w:tcPr>
            <w:tcW w:w="1866" w:type="dxa"/>
            <w:noWrap w:val="0"/>
            <w:vAlign w:val="center"/>
          </w:tcPr>
          <w:p w14:paraId="2C67648C">
            <w:pPr>
              <w:keepNext w:val="0"/>
              <w:keepLines w:val="0"/>
              <w:widowControl w:val="0"/>
              <w:suppressLineNumbers w:val="0"/>
              <w:spacing w:before="0" w:beforeAutospacing="0" w:after="0" w:afterAutospacing="0" w:line="240" w:lineRule="auto"/>
              <w:ind w:left="0" w:right="0" w:firstLine="0" w:firstLineChars="0"/>
              <w:jc w:val="center"/>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FANUC 0iMD数控车、数控铣</w:t>
            </w:r>
          </w:p>
        </w:tc>
        <w:tc>
          <w:tcPr>
            <w:tcW w:w="714" w:type="dxa"/>
            <w:noWrap w:val="0"/>
            <w:vAlign w:val="center"/>
          </w:tcPr>
          <w:p w14:paraId="50309258">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24</w:t>
            </w:r>
          </w:p>
        </w:tc>
        <w:tc>
          <w:tcPr>
            <w:tcW w:w="2447" w:type="dxa"/>
            <w:noWrap w:val="0"/>
            <w:vAlign w:val="center"/>
          </w:tcPr>
          <w:p w14:paraId="0E789886">
            <w:pPr>
              <w:keepNext w:val="0"/>
              <w:keepLines w:val="0"/>
              <w:widowControl w:val="0"/>
              <w:suppressLineNumbers w:val="0"/>
              <w:spacing w:before="0" w:beforeAutospacing="0" w:after="0" w:afterAutospacing="0" w:line="240" w:lineRule="auto"/>
              <w:ind w:left="0" w:right="0" w:firstLine="0" w:firstLineChars="0"/>
              <w:jc w:val="center"/>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故障排除、PMC编程、参数设置、</w:t>
            </w:r>
            <w:bookmarkStart w:id="114" w:name="_GoBack"/>
            <w:bookmarkEnd w:id="114"/>
            <w:r>
              <w:rPr>
                <w:rFonts w:hint="eastAsia" w:ascii="Calibri" w:hAnsi="Calibri" w:eastAsia="宋体" w:cs="Times New Roman"/>
                <w:kern w:val="2"/>
                <w:sz w:val="21"/>
                <w:szCs w:val="22"/>
                <w:lang w:val="en-US" w:eastAsia="zh-CN" w:bidi="ar-SA"/>
              </w:rPr>
              <w:t>加工编程等实训项目。</w:t>
            </w:r>
          </w:p>
        </w:tc>
        <w:tc>
          <w:tcPr>
            <w:tcW w:w="951" w:type="dxa"/>
            <w:noWrap w:val="0"/>
            <w:vAlign w:val="center"/>
          </w:tcPr>
          <w:p w14:paraId="6D1AD883">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default" w:ascii="Calibri" w:hAnsi="Calibri" w:eastAsia="宋体" w:cs="Times New Roman"/>
                <w:kern w:val="2"/>
                <w:sz w:val="21"/>
                <w:szCs w:val="22"/>
                <w:lang w:val="en-US" w:eastAsia="zh-CN" w:bidi="ar-SA"/>
              </w:rPr>
              <w:t>数控机床精度检测</w:t>
            </w:r>
          </w:p>
        </w:tc>
      </w:tr>
      <w:tr w14:paraId="38464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621" w:type="dxa"/>
            <w:noWrap w:val="0"/>
            <w:vAlign w:val="center"/>
          </w:tcPr>
          <w:p w14:paraId="149F5211">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15</w:t>
            </w:r>
          </w:p>
        </w:tc>
        <w:tc>
          <w:tcPr>
            <w:tcW w:w="1496" w:type="dxa"/>
            <w:noWrap w:val="0"/>
            <w:vAlign w:val="center"/>
          </w:tcPr>
          <w:p w14:paraId="4FD597A7">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1+X数控设备维护与维修</w:t>
            </w:r>
          </w:p>
        </w:tc>
        <w:tc>
          <w:tcPr>
            <w:tcW w:w="784" w:type="dxa"/>
            <w:noWrap w:val="0"/>
            <w:vAlign w:val="center"/>
          </w:tcPr>
          <w:p w14:paraId="44732A28">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校内</w:t>
            </w:r>
          </w:p>
        </w:tc>
        <w:tc>
          <w:tcPr>
            <w:tcW w:w="1866" w:type="dxa"/>
            <w:noWrap w:val="0"/>
            <w:vAlign w:val="center"/>
          </w:tcPr>
          <w:p w14:paraId="5F61F205">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FANUC 0iMF加工中心</w:t>
            </w:r>
          </w:p>
        </w:tc>
        <w:tc>
          <w:tcPr>
            <w:tcW w:w="714" w:type="dxa"/>
            <w:noWrap w:val="0"/>
            <w:vAlign w:val="center"/>
          </w:tcPr>
          <w:p w14:paraId="78F9791E">
            <w:pPr>
              <w:keepNext w:val="0"/>
              <w:keepLines w:val="0"/>
              <w:widowControl w:val="0"/>
              <w:suppressLineNumbers w:val="0"/>
              <w:spacing w:before="0" w:beforeAutospacing="0" w:after="0" w:afterAutospacing="0" w:line="240" w:lineRule="auto"/>
              <w:ind w:left="0" w:right="0" w:firstLine="0" w:firstLineChars="0"/>
              <w:jc w:val="center"/>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6</w:t>
            </w:r>
          </w:p>
        </w:tc>
        <w:tc>
          <w:tcPr>
            <w:tcW w:w="2447" w:type="dxa"/>
            <w:noWrap w:val="0"/>
            <w:vAlign w:val="center"/>
          </w:tcPr>
          <w:p w14:paraId="39B24900">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故障排除、在线监控、PMC编程、加工编程、精度检测等1+X考证实训项目。</w:t>
            </w:r>
          </w:p>
        </w:tc>
        <w:tc>
          <w:tcPr>
            <w:tcW w:w="951" w:type="dxa"/>
            <w:noWrap w:val="0"/>
            <w:vAlign w:val="center"/>
          </w:tcPr>
          <w:p w14:paraId="0066B094">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default" w:ascii="Calibri" w:hAnsi="Calibri" w:eastAsia="宋体" w:cs="Times New Roman"/>
                <w:kern w:val="2"/>
                <w:sz w:val="21"/>
                <w:szCs w:val="22"/>
                <w:lang w:val="en-US" w:eastAsia="zh-CN" w:bidi="ar-SA"/>
              </w:rPr>
              <w:t>机电设备故障诊断与维修</w:t>
            </w:r>
          </w:p>
        </w:tc>
      </w:tr>
      <w:tr w14:paraId="74584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621" w:type="dxa"/>
            <w:noWrap w:val="0"/>
            <w:vAlign w:val="center"/>
          </w:tcPr>
          <w:p w14:paraId="03F63269">
            <w:pPr>
              <w:keepNext w:val="0"/>
              <w:keepLines w:val="0"/>
              <w:widowControl w:val="0"/>
              <w:suppressLineNumbers w:val="0"/>
              <w:spacing w:before="0" w:beforeAutospacing="0" w:after="0" w:afterAutospacing="0" w:line="240" w:lineRule="auto"/>
              <w:ind w:left="0" w:right="0" w:firstLine="0" w:firstLineChars="0"/>
              <w:jc w:val="center"/>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16</w:t>
            </w:r>
          </w:p>
        </w:tc>
        <w:tc>
          <w:tcPr>
            <w:tcW w:w="1496" w:type="dxa"/>
            <w:noWrap w:val="0"/>
            <w:vAlign w:val="center"/>
          </w:tcPr>
          <w:p w14:paraId="3AB148B4">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设备远程运维实训室</w:t>
            </w:r>
          </w:p>
        </w:tc>
        <w:tc>
          <w:tcPr>
            <w:tcW w:w="784" w:type="dxa"/>
            <w:noWrap w:val="0"/>
            <w:vAlign w:val="center"/>
          </w:tcPr>
          <w:p w14:paraId="33ED15A6">
            <w:pPr>
              <w:keepNext w:val="0"/>
              <w:keepLines w:val="0"/>
              <w:widowControl w:val="0"/>
              <w:suppressLineNumbers w:val="0"/>
              <w:spacing w:before="0" w:beforeAutospacing="0" w:after="0" w:afterAutospacing="0" w:line="240" w:lineRule="auto"/>
              <w:ind w:left="0" w:right="0" w:firstLine="0" w:firstLineChars="0"/>
              <w:jc w:val="center"/>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校内</w:t>
            </w:r>
          </w:p>
        </w:tc>
        <w:tc>
          <w:tcPr>
            <w:tcW w:w="1866" w:type="dxa"/>
            <w:noWrap w:val="0"/>
            <w:vAlign w:val="center"/>
          </w:tcPr>
          <w:p w14:paraId="40B6F8B6">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欧姆龙传感器、控制器、驱动器</w:t>
            </w:r>
          </w:p>
        </w:tc>
        <w:tc>
          <w:tcPr>
            <w:tcW w:w="714" w:type="dxa"/>
            <w:noWrap w:val="0"/>
            <w:vAlign w:val="center"/>
          </w:tcPr>
          <w:p w14:paraId="677DC719">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30</w:t>
            </w:r>
          </w:p>
        </w:tc>
        <w:tc>
          <w:tcPr>
            <w:tcW w:w="2447" w:type="dxa"/>
            <w:noWrap w:val="0"/>
            <w:vAlign w:val="center"/>
          </w:tcPr>
          <w:p w14:paraId="0165DE49">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生产设备劣化分析、产线故障分析、故障检测技术</w:t>
            </w:r>
          </w:p>
        </w:tc>
        <w:tc>
          <w:tcPr>
            <w:tcW w:w="951" w:type="dxa"/>
            <w:noWrap w:val="0"/>
            <w:vAlign w:val="center"/>
          </w:tcPr>
          <w:p w14:paraId="7FC21B05">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default" w:ascii="Calibri" w:hAnsi="Calibri" w:eastAsia="宋体" w:cs="Times New Roman"/>
                <w:kern w:val="2"/>
                <w:sz w:val="21"/>
                <w:szCs w:val="22"/>
                <w:lang w:val="en-US" w:eastAsia="zh-CN" w:bidi="ar-SA"/>
              </w:rPr>
              <w:t>设备管控系统组建</w:t>
            </w:r>
            <w:r>
              <w:rPr>
                <w:rFonts w:hint="eastAsia" w:ascii="Calibri" w:hAnsi="Calibri" w:eastAsia="宋体" w:cs="Times New Roman"/>
                <w:kern w:val="2"/>
                <w:sz w:val="21"/>
                <w:szCs w:val="22"/>
                <w:lang w:val="en-US" w:eastAsia="zh-CN" w:bidi="ar-SA"/>
              </w:rPr>
              <w:t>（新技术）</w:t>
            </w:r>
          </w:p>
        </w:tc>
      </w:tr>
      <w:tr w14:paraId="0407D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621" w:type="dxa"/>
            <w:noWrap w:val="0"/>
            <w:vAlign w:val="center"/>
          </w:tcPr>
          <w:p w14:paraId="281BEAC4">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17</w:t>
            </w:r>
          </w:p>
        </w:tc>
        <w:tc>
          <w:tcPr>
            <w:tcW w:w="1496" w:type="dxa"/>
            <w:noWrap w:val="0"/>
            <w:vAlign w:val="center"/>
          </w:tcPr>
          <w:p w14:paraId="674CB055">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1+X工业机器人操作与运维实训室</w:t>
            </w:r>
          </w:p>
        </w:tc>
        <w:tc>
          <w:tcPr>
            <w:tcW w:w="784" w:type="dxa"/>
            <w:noWrap w:val="0"/>
            <w:vAlign w:val="center"/>
          </w:tcPr>
          <w:p w14:paraId="068DEB80">
            <w:pPr>
              <w:keepNext w:val="0"/>
              <w:keepLines w:val="0"/>
              <w:widowControl w:val="0"/>
              <w:suppressLineNumbers w:val="0"/>
              <w:spacing w:before="0" w:beforeAutospacing="0" w:after="0" w:afterAutospacing="0" w:line="240" w:lineRule="auto"/>
              <w:ind w:left="0" w:right="0" w:firstLine="0" w:firstLineChars="0"/>
              <w:jc w:val="center"/>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校内</w:t>
            </w:r>
          </w:p>
        </w:tc>
        <w:tc>
          <w:tcPr>
            <w:tcW w:w="1866" w:type="dxa"/>
            <w:noWrap w:val="0"/>
            <w:vAlign w:val="center"/>
          </w:tcPr>
          <w:p w14:paraId="4A3AB303">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ABB机器人、西门子数控系统、西门子PLC1200</w:t>
            </w:r>
          </w:p>
        </w:tc>
        <w:tc>
          <w:tcPr>
            <w:tcW w:w="714" w:type="dxa"/>
            <w:noWrap w:val="0"/>
            <w:vAlign w:val="center"/>
          </w:tcPr>
          <w:p w14:paraId="09BAA8BD">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4</w:t>
            </w:r>
          </w:p>
        </w:tc>
        <w:tc>
          <w:tcPr>
            <w:tcW w:w="2447" w:type="dxa"/>
            <w:noWrap w:val="0"/>
            <w:vAlign w:val="center"/>
          </w:tcPr>
          <w:p w14:paraId="2F829C92">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智能自动化生产线技术项目</w:t>
            </w:r>
          </w:p>
        </w:tc>
        <w:tc>
          <w:tcPr>
            <w:tcW w:w="951" w:type="dxa"/>
            <w:noWrap w:val="0"/>
            <w:vAlign w:val="center"/>
          </w:tcPr>
          <w:p w14:paraId="320A2751">
            <w:pPr>
              <w:keepNext w:val="0"/>
              <w:keepLines w:val="0"/>
              <w:widowControl w:val="0"/>
              <w:suppressLineNumbers w:val="0"/>
              <w:spacing w:before="0" w:beforeAutospacing="0" w:after="0" w:afterAutospacing="0" w:line="240" w:lineRule="auto"/>
              <w:ind w:left="0" w:right="0" w:firstLine="0" w:firstLineChars="0"/>
              <w:jc w:val="center"/>
              <w:outlineLvl w:val="9"/>
              <w:rPr>
                <w:rFonts w:hint="eastAsia"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工业机器人应用技术</w:t>
            </w:r>
          </w:p>
        </w:tc>
      </w:tr>
      <w:tr w14:paraId="61212B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621" w:type="dxa"/>
            <w:noWrap w:val="0"/>
            <w:vAlign w:val="center"/>
          </w:tcPr>
          <w:p w14:paraId="3C74C697">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18</w:t>
            </w:r>
          </w:p>
        </w:tc>
        <w:tc>
          <w:tcPr>
            <w:tcW w:w="1496" w:type="dxa"/>
            <w:noWrap w:val="0"/>
            <w:vAlign w:val="center"/>
          </w:tcPr>
          <w:p w14:paraId="48FD7D76">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上汽通用五菱汽车有限公司</w:t>
            </w:r>
          </w:p>
        </w:tc>
        <w:tc>
          <w:tcPr>
            <w:tcW w:w="784" w:type="dxa"/>
            <w:noWrap w:val="0"/>
            <w:vAlign w:val="center"/>
          </w:tcPr>
          <w:p w14:paraId="3E7750D6">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校外</w:t>
            </w:r>
          </w:p>
        </w:tc>
        <w:tc>
          <w:tcPr>
            <w:tcW w:w="1866" w:type="dxa"/>
            <w:noWrap w:val="0"/>
            <w:vAlign w:val="center"/>
          </w:tcPr>
          <w:p w14:paraId="110D7438">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工业机器人、汽车装配线、数控机床等维修维护</w:t>
            </w:r>
          </w:p>
        </w:tc>
        <w:tc>
          <w:tcPr>
            <w:tcW w:w="714" w:type="dxa"/>
            <w:noWrap w:val="0"/>
            <w:vAlign w:val="center"/>
          </w:tcPr>
          <w:p w14:paraId="773173DF">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5</w:t>
            </w:r>
          </w:p>
        </w:tc>
        <w:tc>
          <w:tcPr>
            <w:tcW w:w="2447" w:type="dxa"/>
            <w:noWrap w:val="0"/>
            <w:vAlign w:val="center"/>
          </w:tcPr>
          <w:p w14:paraId="52C70C31">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设备维修、维护、点检、安装调试。</w:t>
            </w:r>
          </w:p>
        </w:tc>
        <w:tc>
          <w:tcPr>
            <w:tcW w:w="951" w:type="dxa"/>
            <w:noWrap w:val="0"/>
            <w:vAlign w:val="center"/>
          </w:tcPr>
          <w:p w14:paraId="0646B398">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default" w:ascii="Calibri" w:hAnsi="Calibri" w:eastAsia="宋体" w:cs="Times New Roman"/>
                <w:kern w:val="2"/>
                <w:sz w:val="21"/>
                <w:szCs w:val="22"/>
                <w:lang w:val="en-US" w:eastAsia="zh-CN" w:bidi="ar-SA"/>
              </w:rPr>
              <w:t>岗位实习</w:t>
            </w:r>
          </w:p>
        </w:tc>
      </w:tr>
      <w:tr w14:paraId="38580B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621" w:type="dxa"/>
            <w:noWrap w:val="0"/>
            <w:vAlign w:val="center"/>
          </w:tcPr>
          <w:p w14:paraId="75B6EE03">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19</w:t>
            </w:r>
          </w:p>
        </w:tc>
        <w:tc>
          <w:tcPr>
            <w:tcW w:w="1496" w:type="dxa"/>
            <w:noWrap w:val="0"/>
            <w:vAlign w:val="center"/>
          </w:tcPr>
          <w:p w14:paraId="2935A63B">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柳州柳新汽车冲压件有限公司</w:t>
            </w:r>
          </w:p>
        </w:tc>
        <w:tc>
          <w:tcPr>
            <w:tcW w:w="784" w:type="dxa"/>
            <w:noWrap w:val="0"/>
            <w:vAlign w:val="center"/>
          </w:tcPr>
          <w:p w14:paraId="38D34674">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校外</w:t>
            </w:r>
          </w:p>
        </w:tc>
        <w:tc>
          <w:tcPr>
            <w:tcW w:w="1866" w:type="dxa"/>
            <w:noWrap w:val="0"/>
            <w:vAlign w:val="center"/>
          </w:tcPr>
          <w:p w14:paraId="41F38E02">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工业机器人、装配线、焊装线等维修维护</w:t>
            </w:r>
          </w:p>
        </w:tc>
        <w:tc>
          <w:tcPr>
            <w:tcW w:w="714" w:type="dxa"/>
            <w:noWrap w:val="0"/>
            <w:vAlign w:val="center"/>
          </w:tcPr>
          <w:p w14:paraId="05A5730B">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5</w:t>
            </w:r>
          </w:p>
        </w:tc>
        <w:tc>
          <w:tcPr>
            <w:tcW w:w="2447" w:type="dxa"/>
            <w:noWrap w:val="0"/>
            <w:vAlign w:val="center"/>
          </w:tcPr>
          <w:p w14:paraId="7AC2561F">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设备维修、维护、点检、安装调试。</w:t>
            </w:r>
          </w:p>
        </w:tc>
        <w:tc>
          <w:tcPr>
            <w:tcW w:w="951" w:type="dxa"/>
            <w:noWrap w:val="0"/>
            <w:vAlign w:val="center"/>
          </w:tcPr>
          <w:p w14:paraId="3DBD7C07">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default" w:ascii="Calibri" w:hAnsi="Calibri" w:eastAsia="宋体" w:cs="Times New Roman"/>
                <w:kern w:val="2"/>
                <w:sz w:val="21"/>
                <w:szCs w:val="22"/>
                <w:lang w:val="en-US" w:eastAsia="zh-CN" w:bidi="ar-SA"/>
              </w:rPr>
              <w:t>岗位实习</w:t>
            </w:r>
          </w:p>
        </w:tc>
      </w:tr>
      <w:tr w14:paraId="18A4E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621" w:type="dxa"/>
            <w:noWrap w:val="0"/>
            <w:vAlign w:val="center"/>
          </w:tcPr>
          <w:p w14:paraId="22426423">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20</w:t>
            </w:r>
          </w:p>
        </w:tc>
        <w:tc>
          <w:tcPr>
            <w:tcW w:w="1496" w:type="dxa"/>
            <w:noWrap w:val="0"/>
            <w:vAlign w:val="center"/>
          </w:tcPr>
          <w:p w14:paraId="387EF9F2">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柳州商泰机械有限公司</w:t>
            </w:r>
          </w:p>
        </w:tc>
        <w:tc>
          <w:tcPr>
            <w:tcW w:w="784" w:type="dxa"/>
            <w:noWrap w:val="0"/>
            <w:vAlign w:val="center"/>
          </w:tcPr>
          <w:p w14:paraId="62D43793">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校外</w:t>
            </w:r>
          </w:p>
        </w:tc>
        <w:tc>
          <w:tcPr>
            <w:tcW w:w="1866" w:type="dxa"/>
            <w:noWrap w:val="0"/>
            <w:vAlign w:val="center"/>
          </w:tcPr>
          <w:p w14:paraId="22E0C172">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机械装配线、焊装线</w:t>
            </w:r>
          </w:p>
        </w:tc>
        <w:tc>
          <w:tcPr>
            <w:tcW w:w="714" w:type="dxa"/>
            <w:noWrap w:val="0"/>
            <w:vAlign w:val="center"/>
          </w:tcPr>
          <w:p w14:paraId="10BFE884">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5</w:t>
            </w:r>
          </w:p>
        </w:tc>
        <w:tc>
          <w:tcPr>
            <w:tcW w:w="2447" w:type="dxa"/>
            <w:noWrap w:val="0"/>
            <w:vAlign w:val="center"/>
          </w:tcPr>
          <w:p w14:paraId="3CAEC85A">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设备维修、维护、点检、安装调试。</w:t>
            </w:r>
          </w:p>
        </w:tc>
        <w:tc>
          <w:tcPr>
            <w:tcW w:w="951" w:type="dxa"/>
            <w:noWrap w:val="0"/>
            <w:vAlign w:val="center"/>
          </w:tcPr>
          <w:p w14:paraId="73045D3B">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default" w:ascii="Calibri" w:hAnsi="Calibri" w:eastAsia="宋体" w:cs="Times New Roman"/>
                <w:kern w:val="2"/>
                <w:sz w:val="21"/>
                <w:szCs w:val="22"/>
                <w:lang w:val="en-US" w:eastAsia="zh-CN" w:bidi="ar-SA"/>
              </w:rPr>
              <w:t>综合实践</w:t>
            </w:r>
          </w:p>
        </w:tc>
      </w:tr>
      <w:tr w14:paraId="6A864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621" w:type="dxa"/>
            <w:noWrap w:val="0"/>
            <w:vAlign w:val="center"/>
          </w:tcPr>
          <w:p w14:paraId="79964BF8">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21</w:t>
            </w:r>
          </w:p>
        </w:tc>
        <w:tc>
          <w:tcPr>
            <w:tcW w:w="1496" w:type="dxa"/>
            <w:noWrap w:val="0"/>
            <w:vAlign w:val="center"/>
          </w:tcPr>
          <w:p w14:paraId="24ABA85C">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广西汽车集团有限公司</w:t>
            </w:r>
          </w:p>
        </w:tc>
        <w:tc>
          <w:tcPr>
            <w:tcW w:w="784" w:type="dxa"/>
            <w:noWrap w:val="0"/>
            <w:vAlign w:val="center"/>
          </w:tcPr>
          <w:p w14:paraId="50A0B0C9">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校外</w:t>
            </w:r>
          </w:p>
        </w:tc>
        <w:tc>
          <w:tcPr>
            <w:tcW w:w="1866" w:type="dxa"/>
            <w:noWrap w:val="0"/>
            <w:vAlign w:val="center"/>
          </w:tcPr>
          <w:p w14:paraId="596E6EED">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工业机器人、汽车装配线、自动生产线等维修维护</w:t>
            </w:r>
          </w:p>
        </w:tc>
        <w:tc>
          <w:tcPr>
            <w:tcW w:w="714" w:type="dxa"/>
            <w:noWrap w:val="0"/>
            <w:vAlign w:val="center"/>
          </w:tcPr>
          <w:p w14:paraId="3C47CDD4">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5</w:t>
            </w:r>
          </w:p>
        </w:tc>
        <w:tc>
          <w:tcPr>
            <w:tcW w:w="2447" w:type="dxa"/>
            <w:noWrap w:val="0"/>
            <w:vAlign w:val="center"/>
          </w:tcPr>
          <w:p w14:paraId="0E46A136">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设备维修、维护、点检、安装调试。</w:t>
            </w:r>
          </w:p>
        </w:tc>
        <w:tc>
          <w:tcPr>
            <w:tcW w:w="951" w:type="dxa"/>
            <w:noWrap w:val="0"/>
            <w:vAlign w:val="center"/>
          </w:tcPr>
          <w:p w14:paraId="43353E8A">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default" w:ascii="Calibri" w:hAnsi="Calibri" w:eastAsia="宋体" w:cs="Times New Roman"/>
                <w:kern w:val="2"/>
                <w:sz w:val="21"/>
                <w:szCs w:val="22"/>
                <w:lang w:val="en-US" w:eastAsia="zh-CN" w:bidi="ar-SA"/>
              </w:rPr>
              <w:t>综合实践</w:t>
            </w:r>
          </w:p>
        </w:tc>
      </w:tr>
      <w:tr w14:paraId="4DA7AD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621" w:type="dxa"/>
            <w:noWrap w:val="0"/>
            <w:vAlign w:val="center"/>
          </w:tcPr>
          <w:p w14:paraId="5C69CC2C">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22</w:t>
            </w:r>
          </w:p>
        </w:tc>
        <w:tc>
          <w:tcPr>
            <w:tcW w:w="1496" w:type="dxa"/>
            <w:noWrap w:val="0"/>
            <w:vAlign w:val="center"/>
          </w:tcPr>
          <w:p w14:paraId="75FA5340">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柳州福臻车体实业有限公司</w:t>
            </w:r>
          </w:p>
        </w:tc>
        <w:tc>
          <w:tcPr>
            <w:tcW w:w="784" w:type="dxa"/>
            <w:noWrap w:val="0"/>
            <w:vAlign w:val="center"/>
          </w:tcPr>
          <w:p w14:paraId="3DCDE614">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校外</w:t>
            </w:r>
          </w:p>
        </w:tc>
        <w:tc>
          <w:tcPr>
            <w:tcW w:w="1866" w:type="dxa"/>
            <w:noWrap w:val="0"/>
            <w:vAlign w:val="center"/>
          </w:tcPr>
          <w:p w14:paraId="0C1D1A53">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工业机器人、装配线、焊装线</w:t>
            </w:r>
          </w:p>
        </w:tc>
        <w:tc>
          <w:tcPr>
            <w:tcW w:w="714" w:type="dxa"/>
            <w:noWrap w:val="0"/>
            <w:vAlign w:val="center"/>
          </w:tcPr>
          <w:p w14:paraId="51DEEB0F">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5</w:t>
            </w:r>
          </w:p>
        </w:tc>
        <w:tc>
          <w:tcPr>
            <w:tcW w:w="2447" w:type="dxa"/>
            <w:noWrap w:val="0"/>
            <w:vAlign w:val="center"/>
          </w:tcPr>
          <w:p w14:paraId="5D3D42BD">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设备维修、维护、点检、安装调试。</w:t>
            </w:r>
          </w:p>
        </w:tc>
        <w:tc>
          <w:tcPr>
            <w:tcW w:w="951" w:type="dxa"/>
            <w:noWrap w:val="0"/>
            <w:vAlign w:val="center"/>
          </w:tcPr>
          <w:p w14:paraId="0B813688">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default" w:ascii="Calibri" w:hAnsi="Calibri" w:eastAsia="宋体" w:cs="Times New Roman"/>
                <w:kern w:val="2"/>
                <w:sz w:val="21"/>
                <w:szCs w:val="22"/>
                <w:lang w:val="en-US" w:eastAsia="zh-CN" w:bidi="ar-SA"/>
              </w:rPr>
              <w:t>岗位实习</w:t>
            </w:r>
          </w:p>
        </w:tc>
      </w:tr>
      <w:tr w14:paraId="287EEE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621" w:type="dxa"/>
            <w:noWrap w:val="0"/>
            <w:vAlign w:val="center"/>
          </w:tcPr>
          <w:p w14:paraId="75531DD4">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23</w:t>
            </w:r>
          </w:p>
        </w:tc>
        <w:tc>
          <w:tcPr>
            <w:tcW w:w="1496" w:type="dxa"/>
            <w:noWrap w:val="0"/>
            <w:vAlign w:val="center"/>
          </w:tcPr>
          <w:p w14:paraId="092DE62C">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柳州职业技术大学机械厂</w:t>
            </w:r>
          </w:p>
        </w:tc>
        <w:tc>
          <w:tcPr>
            <w:tcW w:w="784" w:type="dxa"/>
            <w:noWrap w:val="0"/>
            <w:vAlign w:val="center"/>
          </w:tcPr>
          <w:p w14:paraId="43D18CDD">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校内</w:t>
            </w:r>
          </w:p>
        </w:tc>
        <w:tc>
          <w:tcPr>
            <w:tcW w:w="1866" w:type="dxa"/>
            <w:noWrap w:val="0"/>
            <w:vAlign w:val="center"/>
          </w:tcPr>
          <w:p w14:paraId="73EB4D30">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设备维修维护保养</w:t>
            </w:r>
          </w:p>
        </w:tc>
        <w:tc>
          <w:tcPr>
            <w:tcW w:w="714" w:type="dxa"/>
            <w:noWrap w:val="0"/>
            <w:vAlign w:val="center"/>
          </w:tcPr>
          <w:p w14:paraId="7E2FFFD8">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5</w:t>
            </w:r>
          </w:p>
        </w:tc>
        <w:tc>
          <w:tcPr>
            <w:tcW w:w="2447" w:type="dxa"/>
            <w:noWrap w:val="0"/>
            <w:vAlign w:val="center"/>
          </w:tcPr>
          <w:p w14:paraId="6BA58C3F">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eastAsia" w:ascii="Calibri" w:hAnsi="Calibri" w:eastAsia="宋体" w:cs="Times New Roman"/>
                <w:kern w:val="2"/>
                <w:sz w:val="21"/>
                <w:szCs w:val="22"/>
                <w:lang w:val="en-US" w:eastAsia="zh-CN" w:bidi="ar-SA"/>
              </w:rPr>
              <w:t>设备维修、维护、点检、安装调试。</w:t>
            </w:r>
          </w:p>
        </w:tc>
        <w:tc>
          <w:tcPr>
            <w:tcW w:w="951" w:type="dxa"/>
            <w:noWrap w:val="0"/>
            <w:vAlign w:val="center"/>
          </w:tcPr>
          <w:p w14:paraId="53C50BFD">
            <w:pPr>
              <w:keepNext w:val="0"/>
              <w:keepLines w:val="0"/>
              <w:widowControl w:val="0"/>
              <w:suppressLineNumbers w:val="0"/>
              <w:spacing w:before="0" w:beforeAutospacing="0" w:after="0" w:afterAutospacing="0" w:line="240" w:lineRule="auto"/>
              <w:ind w:left="0" w:right="0" w:firstLine="0" w:firstLineChars="0"/>
              <w:jc w:val="center"/>
              <w:outlineLvl w:val="9"/>
              <w:rPr>
                <w:rFonts w:hint="default" w:ascii="Calibri" w:hAnsi="Calibri" w:eastAsia="宋体" w:cs="Times New Roman"/>
                <w:kern w:val="2"/>
                <w:sz w:val="21"/>
                <w:szCs w:val="22"/>
                <w:lang w:val="en-US" w:eastAsia="zh-CN" w:bidi="ar-SA"/>
              </w:rPr>
            </w:pPr>
            <w:r>
              <w:rPr>
                <w:rFonts w:hint="default" w:ascii="Calibri" w:hAnsi="Calibri" w:eastAsia="宋体" w:cs="Times New Roman"/>
                <w:kern w:val="2"/>
                <w:sz w:val="21"/>
                <w:szCs w:val="22"/>
                <w:lang w:val="en-US" w:eastAsia="zh-CN" w:bidi="ar-SA"/>
              </w:rPr>
              <w:t>岗位实习</w:t>
            </w:r>
          </w:p>
        </w:tc>
      </w:tr>
    </w:tbl>
    <w:p w14:paraId="5F5B49BF">
      <w:pPr>
        <w:pStyle w:val="2"/>
        <w:spacing w:line="360" w:lineRule="auto"/>
        <w:ind w:firstLine="562" w:firstLineChars="200"/>
        <w:rPr>
          <w:rFonts w:hint="eastAsia" w:asciiTheme="minorEastAsia" w:hAnsiTheme="minorEastAsia" w:eastAsiaTheme="minorEastAsia"/>
          <w:sz w:val="28"/>
          <w:szCs w:val="22"/>
          <w:lang w:val="en-US" w:eastAsia="zh-CN"/>
        </w:rPr>
      </w:pPr>
      <w:bookmarkStart w:id="86" w:name="_Toc446"/>
      <w:bookmarkStart w:id="87" w:name="_Toc2882"/>
      <w:r>
        <w:rPr>
          <w:rFonts w:hint="eastAsia" w:asciiTheme="minorEastAsia" w:hAnsiTheme="minorEastAsia" w:eastAsiaTheme="minorEastAsia"/>
          <w:sz w:val="28"/>
          <w:szCs w:val="22"/>
          <w:lang w:val="en-US" w:eastAsia="zh-CN"/>
        </w:rPr>
        <w:t>（三）结构化教学团队</w:t>
      </w:r>
      <w:bookmarkEnd w:id="86"/>
      <w:bookmarkEnd w:id="87"/>
    </w:p>
    <w:p w14:paraId="7B10DD91">
      <w:pPr>
        <w:ind w:firstLine="560" w:firstLineChars="200"/>
        <w:rPr>
          <w:rFonts w:hint="eastAsia" w:ascii="宋体" w:hAnsi="宋体" w:eastAsia="宋体" w:cs="宋体"/>
          <w:sz w:val="28"/>
          <w:szCs w:val="28"/>
          <w:lang w:eastAsia="zh-CN"/>
        </w:rPr>
      </w:pPr>
      <w:r>
        <w:rPr>
          <w:rFonts w:hint="eastAsia" w:ascii="宋体" w:hAnsi="宋体" w:eastAsia="宋体" w:cs="宋体"/>
          <w:sz w:val="28"/>
          <w:szCs w:val="28"/>
          <w:lang w:eastAsia="zh-CN"/>
        </w:rPr>
        <w:t>本专业</w:t>
      </w:r>
      <w:r>
        <w:rPr>
          <w:rFonts w:hint="eastAsia" w:ascii="宋体" w:hAnsi="宋体" w:eastAsia="宋体" w:cs="宋体"/>
          <w:sz w:val="28"/>
          <w:szCs w:val="28"/>
          <w:lang w:val="en-US" w:eastAsia="zh-CN"/>
        </w:rPr>
        <w:t>现有</w:t>
      </w:r>
      <w:r>
        <w:rPr>
          <w:rFonts w:hint="eastAsia" w:ascii="宋体" w:hAnsi="宋体" w:eastAsia="宋体" w:cs="宋体"/>
          <w:sz w:val="28"/>
          <w:szCs w:val="28"/>
          <w:lang w:eastAsia="zh-CN"/>
        </w:rPr>
        <w:t>专职教师</w:t>
      </w:r>
      <w:r>
        <w:rPr>
          <w:rFonts w:hint="eastAsia" w:ascii="宋体" w:hAnsi="宋体" w:eastAsia="宋体" w:cs="宋体"/>
          <w:sz w:val="28"/>
          <w:szCs w:val="28"/>
          <w:lang w:val="en-US" w:eastAsia="zh-CN"/>
        </w:rPr>
        <w:t>14</w:t>
      </w:r>
      <w:r>
        <w:rPr>
          <w:rFonts w:hint="eastAsia" w:ascii="宋体" w:hAnsi="宋体" w:eastAsia="宋体" w:cs="宋体"/>
          <w:sz w:val="28"/>
          <w:szCs w:val="28"/>
          <w:lang w:eastAsia="zh-CN"/>
        </w:rPr>
        <w:t>名，</w:t>
      </w:r>
      <w:r>
        <w:rPr>
          <w:rFonts w:hint="eastAsia" w:ascii="宋体" w:hAnsi="宋体" w:eastAsia="宋体" w:cs="宋体"/>
          <w:sz w:val="28"/>
          <w:szCs w:val="28"/>
          <w:lang w:val="en-US" w:eastAsia="zh-CN"/>
        </w:rPr>
        <w:t>其中</w:t>
      </w:r>
      <w:r>
        <w:rPr>
          <w:rFonts w:hint="eastAsia" w:ascii="宋体" w:hAnsi="宋体" w:eastAsia="宋体" w:cs="宋体"/>
          <w:sz w:val="28"/>
          <w:szCs w:val="28"/>
          <w:lang w:eastAsia="zh-CN"/>
        </w:rPr>
        <w:t>正高职称</w:t>
      </w:r>
      <w:r>
        <w:rPr>
          <w:rFonts w:hint="eastAsia" w:ascii="宋体" w:hAnsi="宋体" w:eastAsia="宋体" w:cs="宋体"/>
          <w:sz w:val="28"/>
          <w:szCs w:val="28"/>
          <w:lang w:val="en-US" w:eastAsia="zh-CN"/>
        </w:rPr>
        <w:t>2</w:t>
      </w:r>
      <w:r>
        <w:rPr>
          <w:rFonts w:hint="eastAsia" w:ascii="宋体" w:hAnsi="宋体" w:eastAsia="宋体" w:cs="宋体"/>
          <w:sz w:val="28"/>
          <w:szCs w:val="28"/>
          <w:lang w:eastAsia="zh-CN"/>
        </w:rPr>
        <w:t>人，副高职称</w:t>
      </w:r>
      <w:r>
        <w:rPr>
          <w:rFonts w:hint="eastAsia" w:ascii="宋体" w:hAnsi="宋体" w:eastAsia="宋体" w:cs="宋体"/>
          <w:sz w:val="28"/>
          <w:szCs w:val="28"/>
          <w:lang w:val="en-US" w:eastAsia="zh-CN"/>
        </w:rPr>
        <w:t>4</w:t>
      </w:r>
      <w:r>
        <w:rPr>
          <w:rFonts w:hint="eastAsia" w:ascii="宋体" w:hAnsi="宋体" w:eastAsia="宋体" w:cs="宋体"/>
          <w:sz w:val="28"/>
          <w:szCs w:val="28"/>
          <w:lang w:eastAsia="zh-CN"/>
        </w:rPr>
        <w:t>人，</w:t>
      </w:r>
      <w:r>
        <w:rPr>
          <w:rFonts w:hint="eastAsia" w:ascii="宋体" w:hAnsi="宋体" w:eastAsia="宋体" w:cs="宋体"/>
          <w:sz w:val="28"/>
          <w:szCs w:val="28"/>
          <w:lang w:val="en-US" w:eastAsia="zh-CN"/>
        </w:rPr>
        <w:t>中级职称3人</w:t>
      </w:r>
      <w:r>
        <w:rPr>
          <w:rFonts w:hint="eastAsia" w:ascii="宋体" w:hAnsi="宋体" w:eastAsia="宋体" w:cs="宋体"/>
          <w:sz w:val="28"/>
          <w:szCs w:val="28"/>
          <w:lang w:eastAsia="zh-CN"/>
        </w:rPr>
        <w:t>。专业带头人具有高级职称，具有行业企业经历的教师</w:t>
      </w:r>
      <w:r>
        <w:rPr>
          <w:rFonts w:hint="eastAsia" w:ascii="宋体" w:hAnsi="宋体" w:eastAsia="宋体" w:cs="宋体"/>
          <w:sz w:val="28"/>
          <w:szCs w:val="28"/>
          <w:lang w:val="en-US" w:eastAsia="zh-CN"/>
        </w:rPr>
        <w:t>14</w:t>
      </w:r>
      <w:r>
        <w:rPr>
          <w:rFonts w:hint="eastAsia" w:ascii="宋体" w:hAnsi="宋体" w:eastAsia="宋体" w:cs="宋体"/>
          <w:sz w:val="28"/>
          <w:szCs w:val="28"/>
          <w:lang w:eastAsia="zh-CN"/>
        </w:rPr>
        <w:t>人，需每年度调研机电设备技术领域最新发展，组织教师参加相关技能培训，确保正、副高职称教师每年至少掌握 1 项行业新技术，中级及以下职称教师每</w:t>
      </w:r>
      <w:r>
        <w:rPr>
          <w:rFonts w:hint="eastAsia" w:ascii="宋体" w:hAnsi="宋体" w:eastAsia="宋体" w:cs="宋体"/>
          <w:sz w:val="28"/>
          <w:szCs w:val="28"/>
          <w:lang w:val="en-US" w:eastAsia="zh-CN"/>
        </w:rPr>
        <w:t>三</w:t>
      </w:r>
      <w:r>
        <w:rPr>
          <w:rFonts w:hint="eastAsia" w:ascii="宋体" w:hAnsi="宋体" w:eastAsia="宋体" w:cs="宋体"/>
          <w:sz w:val="28"/>
          <w:szCs w:val="28"/>
          <w:lang w:eastAsia="zh-CN"/>
        </w:rPr>
        <w:t>年至少考取 1 项与专业相关的职业技能等级证书。</w:t>
      </w:r>
    </w:p>
    <w:p w14:paraId="4C806885">
      <w:pPr>
        <w:ind w:firstLine="560" w:firstLineChars="200"/>
        <w:rPr>
          <w:rFonts w:hint="eastAsia" w:ascii="宋体" w:hAnsi="宋体" w:eastAsia="宋体" w:cs="宋体"/>
          <w:sz w:val="28"/>
          <w:szCs w:val="28"/>
          <w:lang w:eastAsia="zh-CN"/>
        </w:rPr>
      </w:pPr>
      <w:r>
        <w:rPr>
          <w:rFonts w:hint="eastAsia" w:ascii="宋体" w:hAnsi="宋体" w:eastAsia="宋体" w:cs="宋体"/>
          <w:sz w:val="28"/>
          <w:szCs w:val="28"/>
          <w:lang w:val="en-US" w:eastAsia="zh-CN"/>
        </w:rPr>
        <w:t>本专业与</w:t>
      </w:r>
      <w:r>
        <w:rPr>
          <w:rFonts w:hint="eastAsia" w:ascii="宋体" w:hAnsi="宋体" w:eastAsia="宋体" w:cs="宋体"/>
          <w:sz w:val="28"/>
          <w:szCs w:val="28"/>
          <w:lang w:eastAsia="zh-CN"/>
        </w:rPr>
        <w:t>柳州五菱</w:t>
      </w:r>
      <w:r>
        <w:rPr>
          <w:rFonts w:hint="eastAsia" w:ascii="宋体" w:hAnsi="宋体" w:eastAsia="宋体" w:cs="宋体"/>
          <w:sz w:val="28"/>
          <w:szCs w:val="28"/>
          <w:lang w:val="en-US" w:eastAsia="zh-CN"/>
        </w:rPr>
        <w:t>汽车</w:t>
      </w:r>
      <w:r>
        <w:rPr>
          <w:rFonts w:hint="eastAsia" w:ascii="宋体" w:hAnsi="宋体" w:eastAsia="宋体" w:cs="宋体"/>
          <w:sz w:val="28"/>
          <w:szCs w:val="28"/>
          <w:lang w:eastAsia="zh-CN"/>
        </w:rPr>
        <w:t>工业</w:t>
      </w:r>
      <w:r>
        <w:rPr>
          <w:rFonts w:hint="eastAsia" w:ascii="宋体" w:hAnsi="宋体" w:eastAsia="宋体" w:cs="宋体"/>
          <w:sz w:val="28"/>
          <w:szCs w:val="28"/>
          <w:lang w:val="en-US" w:eastAsia="zh-CN"/>
        </w:rPr>
        <w:t>有限</w:t>
      </w:r>
      <w:r>
        <w:rPr>
          <w:rFonts w:hint="eastAsia" w:ascii="宋体" w:hAnsi="宋体" w:eastAsia="宋体" w:cs="宋体"/>
          <w:sz w:val="28"/>
          <w:szCs w:val="28"/>
          <w:lang w:eastAsia="zh-CN"/>
        </w:rPr>
        <w:t>公司、耐世特汽车系统(柳州)有限公司、</w:t>
      </w:r>
      <w:r>
        <w:rPr>
          <w:rFonts w:hint="eastAsia" w:ascii="宋体" w:hAnsi="宋体" w:eastAsia="宋体" w:cs="宋体"/>
          <w:sz w:val="28"/>
          <w:szCs w:val="28"/>
          <w:lang w:eastAsia="zh-CN"/>
        </w:rPr>
        <w:fldChar w:fldCharType="begin"/>
      </w:r>
      <w:r>
        <w:rPr>
          <w:rFonts w:hint="eastAsia" w:ascii="宋体" w:hAnsi="宋体" w:eastAsia="宋体" w:cs="宋体"/>
          <w:sz w:val="28"/>
          <w:szCs w:val="28"/>
          <w:lang w:eastAsia="zh-CN"/>
        </w:rPr>
        <w:instrText xml:space="preserve"> HYPERLINK "http://liuzhousteel.com/" \t "https://cn.bing.com/_blank" </w:instrText>
      </w:r>
      <w:r>
        <w:rPr>
          <w:rFonts w:hint="eastAsia" w:ascii="宋体" w:hAnsi="宋体" w:eastAsia="宋体" w:cs="宋体"/>
          <w:sz w:val="28"/>
          <w:szCs w:val="28"/>
          <w:lang w:eastAsia="zh-CN"/>
        </w:rPr>
        <w:fldChar w:fldCharType="separate"/>
      </w:r>
      <w:r>
        <w:rPr>
          <w:rFonts w:hint="eastAsia" w:ascii="宋体" w:hAnsi="宋体" w:eastAsia="宋体" w:cs="宋体"/>
          <w:sz w:val="28"/>
          <w:szCs w:val="28"/>
          <w:lang w:eastAsia="zh-CN"/>
        </w:rPr>
        <w:t>广西柳州钢铁集团有限公司</w:t>
      </w:r>
      <w:r>
        <w:rPr>
          <w:rFonts w:hint="eastAsia" w:ascii="宋体" w:hAnsi="宋体" w:eastAsia="宋体" w:cs="宋体"/>
          <w:sz w:val="28"/>
          <w:szCs w:val="28"/>
          <w:lang w:eastAsia="zh-CN"/>
        </w:rPr>
        <w:fldChar w:fldCharType="end"/>
      </w:r>
      <w:r>
        <w:rPr>
          <w:rFonts w:hint="eastAsia" w:ascii="宋体" w:hAnsi="宋体" w:eastAsia="宋体" w:cs="宋体"/>
          <w:sz w:val="28"/>
          <w:szCs w:val="28"/>
          <w:lang w:val="en-US" w:eastAsia="zh-CN"/>
        </w:rPr>
        <w:t>等多家企业组建校企合作团队，目前有8</w:t>
      </w:r>
      <w:r>
        <w:rPr>
          <w:rFonts w:hint="eastAsia" w:ascii="宋体" w:hAnsi="宋体" w:eastAsia="宋体" w:cs="宋体"/>
          <w:sz w:val="28"/>
          <w:szCs w:val="28"/>
          <w:lang w:eastAsia="zh-CN"/>
        </w:rPr>
        <w:t>名来自</w:t>
      </w:r>
      <w:r>
        <w:rPr>
          <w:rFonts w:hint="eastAsia" w:ascii="宋体" w:hAnsi="宋体" w:eastAsia="宋体" w:cs="宋体"/>
          <w:sz w:val="28"/>
          <w:szCs w:val="28"/>
          <w:lang w:val="en-US" w:eastAsia="zh-CN"/>
        </w:rPr>
        <w:t>各</w:t>
      </w:r>
      <w:r>
        <w:rPr>
          <w:rFonts w:hint="eastAsia" w:ascii="宋体" w:hAnsi="宋体" w:eastAsia="宋体" w:cs="宋体"/>
          <w:sz w:val="28"/>
          <w:szCs w:val="28"/>
          <w:lang w:eastAsia="zh-CN"/>
        </w:rPr>
        <w:t>行业企业</w:t>
      </w:r>
      <w:r>
        <w:rPr>
          <w:rFonts w:hint="eastAsia" w:ascii="宋体" w:hAnsi="宋体" w:eastAsia="宋体" w:cs="宋体"/>
          <w:sz w:val="28"/>
          <w:szCs w:val="28"/>
          <w:lang w:val="en-US" w:eastAsia="zh-CN"/>
        </w:rPr>
        <w:t>的专家担任</w:t>
      </w:r>
      <w:r>
        <w:rPr>
          <w:rFonts w:hint="eastAsia" w:ascii="宋体" w:hAnsi="宋体" w:eastAsia="宋体" w:cs="宋体"/>
          <w:sz w:val="28"/>
          <w:szCs w:val="28"/>
          <w:lang w:eastAsia="zh-CN"/>
        </w:rPr>
        <w:t>企业兼职教师。</w:t>
      </w:r>
    </w:p>
    <w:p w14:paraId="3FF7C8B4">
      <w:pPr>
        <w:pStyle w:val="2"/>
        <w:spacing w:line="360" w:lineRule="auto"/>
        <w:ind w:firstLine="562" w:firstLineChars="200"/>
        <w:rPr>
          <w:rFonts w:hint="eastAsia" w:asciiTheme="minorEastAsia" w:hAnsiTheme="minorEastAsia" w:eastAsiaTheme="minorEastAsia"/>
          <w:sz w:val="28"/>
          <w:szCs w:val="22"/>
          <w:lang w:val="en-US" w:eastAsia="zh-CN"/>
        </w:rPr>
      </w:pPr>
      <w:bookmarkStart w:id="88" w:name="_Toc21633"/>
      <w:r>
        <w:rPr>
          <w:rFonts w:hint="eastAsia" w:asciiTheme="minorEastAsia" w:hAnsiTheme="minorEastAsia" w:eastAsiaTheme="minorEastAsia"/>
          <w:sz w:val="28"/>
          <w:szCs w:val="22"/>
          <w:lang w:val="en-US" w:eastAsia="zh-CN"/>
        </w:rPr>
        <w:t>（四）教学资源</w:t>
      </w:r>
      <w:bookmarkEnd w:id="88"/>
    </w:p>
    <w:p w14:paraId="35774F3E">
      <w:pPr>
        <w:ind w:firstLine="560" w:firstLineChars="200"/>
        <w:rPr>
          <w:rFonts w:hint="default" w:ascii="宋体" w:hAnsi="宋体" w:eastAsia="宋体" w:cs="宋体"/>
          <w:sz w:val="28"/>
          <w:szCs w:val="28"/>
          <w:lang w:eastAsia="zh-CN"/>
        </w:rPr>
      </w:pPr>
      <w:r>
        <w:rPr>
          <w:rFonts w:hint="default" w:ascii="宋体" w:hAnsi="宋体" w:eastAsia="宋体" w:cs="宋体"/>
          <w:sz w:val="28"/>
          <w:szCs w:val="28"/>
          <w:lang w:eastAsia="zh-CN"/>
        </w:rPr>
        <w:t>主要包括能够满足学生专业学习、教师专业教学研究和教学实施需要的教材、图书及数字化资源等。</w:t>
      </w:r>
    </w:p>
    <w:p w14:paraId="48786631">
      <w:pPr>
        <w:ind w:firstLine="560" w:firstLineChars="200"/>
        <w:rPr>
          <w:rFonts w:hint="default" w:ascii="宋体" w:hAnsi="宋体" w:eastAsia="宋体" w:cs="宋体"/>
          <w:sz w:val="28"/>
          <w:szCs w:val="28"/>
          <w:lang w:eastAsia="zh-CN"/>
        </w:rPr>
      </w:pPr>
      <w:r>
        <w:rPr>
          <w:rFonts w:hint="eastAsia" w:ascii="宋体" w:hAnsi="宋体" w:eastAsia="宋体" w:cs="宋体"/>
          <w:sz w:val="28"/>
          <w:szCs w:val="28"/>
          <w:lang w:val="en-US" w:eastAsia="zh-CN"/>
        </w:rPr>
        <w:t>1.</w:t>
      </w:r>
      <w:r>
        <w:rPr>
          <w:rFonts w:hint="default" w:ascii="宋体" w:hAnsi="宋体" w:eastAsia="宋体" w:cs="宋体"/>
          <w:sz w:val="28"/>
          <w:szCs w:val="28"/>
          <w:lang w:eastAsia="zh-CN"/>
        </w:rPr>
        <w:t>教材选用基本要求</w:t>
      </w:r>
    </w:p>
    <w:p w14:paraId="467E9BD6">
      <w:pPr>
        <w:ind w:firstLine="560" w:firstLineChars="200"/>
        <w:rPr>
          <w:rFonts w:hint="default" w:ascii="宋体" w:hAnsi="宋体" w:eastAsia="宋体" w:cs="宋体"/>
          <w:sz w:val="28"/>
          <w:szCs w:val="28"/>
          <w:lang w:eastAsia="zh-CN"/>
        </w:rPr>
      </w:pPr>
      <w:r>
        <w:rPr>
          <w:rFonts w:hint="default" w:ascii="宋体" w:hAnsi="宋体" w:eastAsia="宋体" w:cs="宋体"/>
          <w:sz w:val="28"/>
          <w:szCs w:val="28"/>
          <w:lang w:eastAsia="zh-CN"/>
        </w:rPr>
        <w:t>按照国家规定，经过规范程序选用教材，优先选用国家规划教材和国家优秀教材。专业课程教材应体现本行业新技术、新规范、新标准、新形态，并通过活页式教材等多种方式进行动态更新。</w:t>
      </w:r>
    </w:p>
    <w:p w14:paraId="46F96069">
      <w:pPr>
        <w:ind w:firstLine="560" w:firstLineChars="200"/>
        <w:rPr>
          <w:rFonts w:hint="default" w:ascii="宋体" w:hAnsi="宋体" w:eastAsia="宋体" w:cs="宋体"/>
          <w:sz w:val="28"/>
          <w:szCs w:val="28"/>
          <w:lang w:eastAsia="zh-CN"/>
        </w:rPr>
      </w:pPr>
      <w:r>
        <w:rPr>
          <w:rFonts w:hint="eastAsia" w:ascii="宋体" w:hAnsi="宋体" w:eastAsia="宋体" w:cs="宋体"/>
          <w:sz w:val="28"/>
          <w:szCs w:val="28"/>
          <w:lang w:val="en-US" w:eastAsia="zh-CN"/>
        </w:rPr>
        <w:t>2.</w:t>
      </w:r>
      <w:r>
        <w:rPr>
          <w:rFonts w:hint="default" w:ascii="宋体" w:hAnsi="宋体" w:eastAsia="宋体" w:cs="宋体"/>
          <w:sz w:val="28"/>
          <w:szCs w:val="28"/>
          <w:lang w:eastAsia="zh-CN"/>
        </w:rPr>
        <w:t>图书文献配备基本要求</w:t>
      </w:r>
    </w:p>
    <w:p w14:paraId="3C98122A">
      <w:pPr>
        <w:ind w:firstLine="560" w:firstLineChars="200"/>
        <w:rPr>
          <w:rFonts w:hint="default" w:ascii="宋体" w:hAnsi="宋体" w:eastAsia="宋体" w:cs="宋体"/>
          <w:sz w:val="28"/>
          <w:szCs w:val="28"/>
          <w:lang w:eastAsia="zh-CN"/>
        </w:rPr>
      </w:pPr>
      <w:r>
        <w:rPr>
          <w:rFonts w:hint="default" w:ascii="宋体" w:hAnsi="宋体" w:eastAsia="宋体" w:cs="宋体"/>
          <w:sz w:val="28"/>
          <w:szCs w:val="28"/>
          <w:lang w:eastAsia="zh-CN"/>
        </w:rPr>
        <w:t>图书文献配备能满足人才培养、专业建设、教科研等工作的需要。专业类图书文献主要包括:装备制造行业政策法规、有关职业标准，机械工程师手册、电气工程设计手册、电气配线工艺手册等必备手册资料，以及两种以上机电设备技术相关专业学术期刊和有关机电类的实务案例类图书等。及时配置新经济、新技术、新工艺、新材料、新管理方式、新服务方式等相关的图书文献。</w:t>
      </w:r>
    </w:p>
    <w:p w14:paraId="478D9FCD">
      <w:pPr>
        <w:ind w:firstLine="560" w:firstLineChars="200"/>
        <w:rPr>
          <w:rFonts w:hint="eastAsia" w:ascii="宋体" w:hAnsi="宋体" w:eastAsia="宋体" w:cs="宋体"/>
          <w:sz w:val="28"/>
          <w:szCs w:val="28"/>
          <w:lang w:eastAsia="zh-CN"/>
        </w:rPr>
      </w:pPr>
      <w:r>
        <w:rPr>
          <w:rFonts w:hint="eastAsia" w:ascii="宋体" w:hAnsi="宋体" w:eastAsia="宋体" w:cs="宋体"/>
          <w:sz w:val="28"/>
          <w:szCs w:val="28"/>
          <w:lang w:eastAsia="zh-CN"/>
        </w:rPr>
        <w:t>3.数字教学资源配置基本要求</w:t>
      </w:r>
    </w:p>
    <w:p w14:paraId="7019672E">
      <w:pPr>
        <w:ind w:firstLine="560" w:firstLineChars="200"/>
        <w:rPr>
          <w:rFonts w:hint="eastAsia" w:ascii="宋体" w:hAnsi="宋体" w:eastAsia="宋体" w:cs="宋体"/>
          <w:sz w:val="28"/>
          <w:szCs w:val="28"/>
          <w:lang w:eastAsia="zh-CN"/>
        </w:rPr>
      </w:pPr>
      <w:r>
        <w:rPr>
          <w:rFonts w:hint="eastAsia" w:ascii="宋体" w:hAnsi="宋体" w:eastAsia="宋体" w:cs="宋体"/>
          <w:sz w:val="28"/>
          <w:szCs w:val="28"/>
          <w:lang w:eastAsia="zh-CN"/>
        </w:rPr>
        <w:t>建设、配备与本专业有关的设备安装调试、安全生产、技术改造等音视频素材、教学课件、数字化教学案例库、虚拟仿真软件、数字教材等专业教学资源库，种类丰富、形式多样、使用便捷、动态更新、满足教学。</w:t>
      </w:r>
    </w:p>
    <w:p w14:paraId="43A10036">
      <w:pPr>
        <w:pStyle w:val="2"/>
        <w:spacing w:line="360" w:lineRule="auto"/>
        <w:ind w:firstLine="562" w:firstLineChars="200"/>
        <w:rPr>
          <w:rFonts w:hint="eastAsia" w:asciiTheme="minorEastAsia" w:hAnsiTheme="minorEastAsia" w:eastAsiaTheme="minorEastAsia"/>
          <w:sz w:val="28"/>
          <w:szCs w:val="22"/>
          <w:lang w:val="en-US" w:eastAsia="zh-CN"/>
        </w:rPr>
      </w:pPr>
      <w:bookmarkStart w:id="89" w:name="_Toc19455"/>
      <w:r>
        <w:rPr>
          <w:rFonts w:hint="eastAsia" w:asciiTheme="minorEastAsia" w:hAnsiTheme="minorEastAsia" w:eastAsiaTheme="minorEastAsia"/>
          <w:sz w:val="28"/>
          <w:szCs w:val="22"/>
          <w:lang w:val="en-US" w:eastAsia="zh-CN"/>
        </w:rPr>
        <w:t>（五）教学方法</w:t>
      </w:r>
      <w:bookmarkEnd w:id="89"/>
    </w:p>
    <w:p w14:paraId="798E476D">
      <w:pPr>
        <w:ind w:firstLine="560" w:firstLineChars="200"/>
        <w:rPr>
          <w:rFonts w:hint="eastAsia" w:ascii="宋体" w:hAnsi="宋体" w:eastAsia="宋体" w:cs="宋体"/>
          <w:sz w:val="28"/>
          <w:szCs w:val="28"/>
          <w:lang w:eastAsia="zh-CN"/>
        </w:rPr>
      </w:pPr>
      <w:r>
        <w:rPr>
          <w:rFonts w:hint="eastAsia" w:ascii="宋体" w:hAnsi="宋体" w:eastAsia="宋体" w:cs="宋体"/>
          <w:sz w:val="28"/>
          <w:szCs w:val="28"/>
          <w:lang w:eastAsia="zh-CN"/>
        </w:rPr>
        <w:t>对实施教学应采用的方法提出要求和建议。结合学生和教学内容的实际情况，选择适当的教学方法，普及项目教学、案例教学、情境教学、模块化教学等教学方式、广泛运用启发式、探究式、讨论式、参与式等教学方法，推广翻转课堂、混合式教学、理实一体化教学等新型教学模式，推进信息技术与教学有机融合。</w:t>
      </w:r>
    </w:p>
    <w:p w14:paraId="69B36A45">
      <w:pPr>
        <w:pStyle w:val="2"/>
        <w:spacing w:line="360" w:lineRule="auto"/>
        <w:ind w:firstLine="562" w:firstLineChars="200"/>
        <w:rPr>
          <w:rFonts w:hint="eastAsia" w:asciiTheme="minorEastAsia" w:hAnsiTheme="minorEastAsia" w:eastAsiaTheme="minorEastAsia"/>
          <w:sz w:val="28"/>
          <w:szCs w:val="22"/>
          <w:lang w:val="en-US" w:eastAsia="zh-CN"/>
        </w:rPr>
      </w:pPr>
      <w:bookmarkStart w:id="90" w:name="_Toc24779"/>
      <w:r>
        <w:rPr>
          <w:rFonts w:hint="eastAsia" w:asciiTheme="minorEastAsia" w:hAnsiTheme="minorEastAsia" w:eastAsiaTheme="minorEastAsia"/>
          <w:sz w:val="28"/>
          <w:szCs w:val="22"/>
          <w:lang w:val="en-US" w:eastAsia="zh-CN"/>
        </w:rPr>
        <w:t>（六）学习评价</w:t>
      </w:r>
      <w:bookmarkEnd w:id="90"/>
    </w:p>
    <w:p w14:paraId="64834CDE">
      <w:pPr>
        <w:ind w:firstLine="560" w:firstLineChars="200"/>
        <w:rPr>
          <w:rFonts w:hint="eastAsia" w:ascii="宋体" w:hAnsi="宋体" w:eastAsia="宋体" w:cs="宋体"/>
          <w:sz w:val="28"/>
          <w:szCs w:val="28"/>
          <w:lang w:eastAsia="zh-CN"/>
        </w:rPr>
      </w:pPr>
      <w:r>
        <w:rPr>
          <w:rFonts w:hint="eastAsia" w:ascii="宋体" w:hAnsi="宋体" w:eastAsia="宋体" w:cs="宋体"/>
          <w:sz w:val="28"/>
          <w:szCs w:val="28"/>
          <w:lang w:eastAsia="zh-CN"/>
        </w:rPr>
        <w:t>对学生学习评价的方式方法提出要求和建议。内容上，可以从专业能力、方法能力、社会能力方面进行评价，落实“</w:t>
      </w:r>
      <w:r>
        <w:rPr>
          <w:rFonts w:hint="default" w:ascii="宋体" w:hAnsi="宋体" w:eastAsia="宋体" w:cs="宋体"/>
          <w:sz w:val="28"/>
          <w:szCs w:val="28"/>
          <w:lang w:eastAsia="zh-CN"/>
        </w:rPr>
        <w:t>6+N</w:t>
      </w:r>
      <w:r>
        <w:rPr>
          <w:rFonts w:hint="eastAsia" w:ascii="宋体" w:hAnsi="宋体" w:eastAsia="宋体" w:cs="宋体"/>
          <w:sz w:val="28"/>
          <w:szCs w:val="28"/>
          <w:lang w:eastAsia="zh-CN"/>
        </w:rPr>
        <w:t>”评价维度；方式上，可以采用笔试、口试、项目、实践活动等多种方式对学生进行评价，采取过程性评价（侧重于教学过程）和终结性评价（侧重于教学结果）相结合的方式进行。</w:t>
      </w:r>
    </w:p>
    <w:p w14:paraId="395B303B">
      <w:pPr>
        <w:pStyle w:val="2"/>
        <w:spacing w:line="360" w:lineRule="auto"/>
        <w:ind w:firstLine="562" w:firstLineChars="200"/>
        <w:rPr>
          <w:rFonts w:hint="eastAsia" w:asciiTheme="minorEastAsia" w:hAnsiTheme="minorEastAsia" w:eastAsiaTheme="minorEastAsia"/>
          <w:sz w:val="28"/>
          <w:szCs w:val="22"/>
          <w:lang w:val="en-US" w:eastAsia="zh-CN"/>
        </w:rPr>
      </w:pPr>
      <w:bookmarkStart w:id="91" w:name="_Toc4547"/>
      <w:r>
        <w:rPr>
          <w:rFonts w:hint="eastAsia" w:asciiTheme="minorEastAsia" w:hAnsiTheme="minorEastAsia" w:eastAsiaTheme="minorEastAsia"/>
          <w:sz w:val="28"/>
          <w:szCs w:val="22"/>
          <w:lang w:val="en-US" w:eastAsia="zh-CN"/>
        </w:rPr>
        <w:t>（七）质量管理</w:t>
      </w:r>
      <w:bookmarkEnd w:id="91"/>
    </w:p>
    <w:p w14:paraId="3395D3CC">
      <w:pPr>
        <w:ind w:firstLine="560" w:firstLineChars="200"/>
        <w:rPr>
          <w:rFonts w:hint="eastAsia" w:ascii="宋体" w:hAnsi="宋体" w:eastAsia="宋体" w:cs="宋体"/>
          <w:sz w:val="28"/>
          <w:szCs w:val="28"/>
          <w:lang w:eastAsia="zh-CN"/>
        </w:rPr>
      </w:pPr>
      <w:r>
        <w:rPr>
          <w:rFonts w:hint="eastAsia" w:ascii="宋体" w:hAnsi="宋体" w:eastAsia="宋体" w:cs="宋体"/>
          <w:sz w:val="28"/>
          <w:szCs w:val="28"/>
          <w:lang w:eastAsia="zh-CN"/>
        </w:rPr>
        <w:t>对专业人才培养的质量管理提出要求。建立专业建设和教学质量诊断与改进机制，健全专业教学质量监控管理制度，完善课堂教学、教学评价、实训实习、毕业设计（论文）/职业能力测试等方面质量标准建设，建立毕业生跟踪反馈机制及社会评价机制，充分利用评价分析结果改进专业教学，持续提高人才培养质量。</w:t>
      </w:r>
    </w:p>
    <w:p w14:paraId="41161885">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92" w:name="_Toc19765"/>
      <w:r>
        <w:rPr>
          <w:rFonts w:hint="eastAsia" w:ascii="黑体" w:hAnsi="黑体" w:eastAsia="黑体"/>
          <w:sz w:val="32"/>
          <w:szCs w:val="32"/>
        </w:rPr>
        <w:t>九、毕业要求</w:t>
      </w:r>
      <w:bookmarkEnd w:id="92"/>
    </w:p>
    <w:p w14:paraId="339CD1E3">
      <w:pPr>
        <w:ind w:firstLine="560" w:firstLineChars="200"/>
        <w:rPr>
          <w:rFonts w:hint="eastAsia" w:ascii="宋体" w:hAnsi="宋体" w:eastAsia="宋体" w:cs="宋体"/>
          <w:color w:val="auto"/>
          <w:sz w:val="28"/>
          <w:szCs w:val="28"/>
        </w:rPr>
      </w:pPr>
      <w:r>
        <w:rPr>
          <w:rFonts w:hint="eastAsia" w:ascii="宋体" w:hAnsi="宋体" w:eastAsia="宋体" w:cs="宋体"/>
          <w:color w:val="auto"/>
          <w:sz w:val="28"/>
          <w:szCs w:val="28"/>
        </w:rPr>
        <w:t>学分：总学分150学分，</w:t>
      </w:r>
      <w:r>
        <w:rPr>
          <w:rFonts w:hint="eastAsia" w:ascii="宋体" w:hAnsi="宋体" w:eastAsia="宋体" w:cs="宋体"/>
          <w:color w:val="auto"/>
          <w:sz w:val="28"/>
          <w:szCs w:val="28"/>
          <w:highlight w:val="none"/>
        </w:rPr>
        <w:t>其中必修课学分13</w:t>
      </w:r>
      <w:r>
        <w:rPr>
          <w:rFonts w:hint="eastAsia" w:ascii="宋体" w:hAnsi="宋体" w:eastAsia="宋体" w:cs="宋体"/>
          <w:color w:val="auto"/>
          <w:sz w:val="28"/>
          <w:szCs w:val="28"/>
          <w:highlight w:val="none"/>
          <w:lang w:val="en-US" w:eastAsia="zh-CN"/>
        </w:rPr>
        <w:t>0</w:t>
      </w:r>
      <w:r>
        <w:rPr>
          <w:rFonts w:hint="eastAsia" w:ascii="宋体" w:hAnsi="宋体" w:eastAsia="宋体" w:cs="宋体"/>
          <w:color w:val="auto"/>
          <w:sz w:val="28"/>
          <w:szCs w:val="28"/>
          <w:highlight w:val="none"/>
        </w:rPr>
        <w:t>学分，选修课不低于</w:t>
      </w:r>
      <w:r>
        <w:rPr>
          <w:rFonts w:hint="eastAsia" w:ascii="宋体" w:hAnsi="宋体" w:eastAsia="宋体" w:cs="宋体"/>
          <w:color w:val="auto"/>
          <w:sz w:val="28"/>
          <w:szCs w:val="28"/>
          <w:highlight w:val="none"/>
          <w:lang w:val="en-US" w:eastAsia="zh-CN"/>
        </w:rPr>
        <w:t>20</w:t>
      </w:r>
      <w:r>
        <w:rPr>
          <w:rFonts w:hint="eastAsia" w:ascii="宋体" w:hAnsi="宋体" w:eastAsia="宋体" w:cs="宋体"/>
          <w:color w:val="auto"/>
          <w:sz w:val="28"/>
          <w:szCs w:val="28"/>
          <w:highlight w:val="none"/>
        </w:rPr>
        <w:t>学分</w:t>
      </w:r>
      <w:r>
        <w:rPr>
          <w:rFonts w:hint="eastAsia" w:ascii="宋体" w:hAnsi="宋体" w:eastAsia="宋体" w:cs="宋体"/>
          <w:color w:val="auto"/>
          <w:sz w:val="28"/>
          <w:szCs w:val="28"/>
        </w:rPr>
        <w:t>。</w:t>
      </w:r>
    </w:p>
    <w:p w14:paraId="36C66A7E">
      <w:pPr>
        <w:ind w:firstLine="560" w:firstLineChars="200"/>
        <w:rPr>
          <w:rFonts w:hint="eastAsia" w:ascii="宋体" w:hAnsi="宋体" w:eastAsia="宋体" w:cs="宋体"/>
          <w:sz w:val="28"/>
          <w:szCs w:val="28"/>
        </w:rPr>
      </w:pPr>
      <w:r>
        <w:rPr>
          <w:rFonts w:hint="eastAsia" w:ascii="宋体" w:hAnsi="宋体" w:eastAsia="宋体" w:cs="宋体"/>
          <w:sz w:val="28"/>
          <w:szCs w:val="28"/>
        </w:rPr>
        <w:t>活动分：120活动分</w:t>
      </w:r>
    </w:p>
    <w:p w14:paraId="64ADD52A">
      <w:pPr>
        <w:ind w:firstLine="560" w:firstLineChars="200"/>
        <w:rPr>
          <w:rFonts w:hint="eastAsia" w:ascii="宋体" w:hAnsi="宋体" w:eastAsia="宋体" w:cs="宋体"/>
          <w:sz w:val="28"/>
          <w:szCs w:val="28"/>
        </w:rPr>
      </w:pPr>
      <w:r>
        <w:rPr>
          <w:rFonts w:hint="eastAsia" w:ascii="宋体" w:hAnsi="宋体" w:eastAsia="宋体" w:cs="宋体"/>
          <w:sz w:val="28"/>
          <w:szCs w:val="28"/>
        </w:rPr>
        <w:t>诚信分：1800分</w:t>
      </w:r>
    </w:p>
    <w:p w14:paraId="26781416">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93" w:name="_Toc6781"/>
      <w:r>
        <w:rPr>
          <w:rFonts w:hint="eastAsia" w:ascii="黑体" w:hAnsi="黑体" w:eastAsia="黑体"/>
          <w:sz w:val="32"/>
          <w:szCs w:val="32"/>
          <w:lang w:val="en-US" w:eastAsia="zh-CN"/>
        </w:rPr>
        <w:t>十、</w:t>
      </w:r>
      <w:r>
        <w:rPr>
          <w:rFonts w:hint="eastAsia" w:ascii="黑体" w:hAnsi="黑体" w:eastAsia="黑体"/>
          <w:sz w:val="32"/>
          <w:szCs w:val="32"/>
        </w:rPr>
        <w:t>有关人才培养方案的补充说明</w:t>
      </w:r>
      <w:bookmarkEnd w:id="93"/>
    </w:p>
    <w:p w14:paraId="796AB9A9">
      <w:pPr>
        <w:pStyle w:val="17"/>
        <w:ind w:firstLine="480"/>
        <w:rPr>
          <w:rFonts w:hint="default"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无</w:t>
      </w:r>
    </w:p>
    <w:p w14:paraId="2ECA4B1E">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94" w:name="_Toc13240"/>
      <w:r>
        <w:rPr>
          <w:rFonts w:hint="eastAsia" w:ascii="黑体" w:hAnsi="黑体" w:eastAsia="黑体"/>
          <w:sz w:val="32"/>
          <w:szCs w:val="32"/>
        </w:rPr>
        <w:t>十一、附录</w:t>
      </w:r>
      <w:bookmarkEnd w:id="94"/>
    </w:p>
    <w:p w14:paraId="281A1891">
      <w:pPr>
        <w:pStyle w:val="2"/>
        <w:spacing w:line="360" w:lineRule="auto"/>
        <w:ind w:firstLine="562" w:firstLineChars="200"/>
        <w:rPr>
          <w:rFonts w:hint="eastAsia" w:asciiTheme="minorEastAsia" w:hAnsiTheme="minorEastAsia" w:eastAsiaTheme="minorEastAsia"/>
          <w:sz w:val="28"/>
          <w:szCs w:val="22"/>
        </w:rPr>
      </w:pPr>
      <w:bookmarkStart w:id="95" w:name="_Toc110198116"/>
      <w:bookmarkStart w:id="96" w:name="_Toc110195877"/>
      <w:bookmarkStart w:id="97" w:name="_Toc110196058"/>
      <w:bookmarkStart w:id="98" w:name="_Toc24944"/>
      <w:bookmarkStart w:id="99" w:name="_Toc9472"/>
      <w:bookmarkStart w:id="100" w:name="_Toc110198141"/>
      <w:bookmarkStart w:id="101" w:name="_Toc406"/>
      <w:r>
        <w:rPr>
          <w:rFonts w:asciiTheme="minorEastAsia" w:hAnsiTheme="minorEastAsia" w:eastAsiaTheme="minorEastAsia"/>
          <w:sz w:val="28"/>
          <w:szCs w:val="22"/>
        </w:rPr>
        <w:t>（</w:t>
      </w:r>
      <w:r>
        <w:rPr>
          <w:rFonts w:hint="eastAsia" w:asciiTheme="minorEastAsia" w:hAnsiTheme="minorEastAsia" w:eastAsiaTheme="minorEastAsia"/>
          <w:sz w:val="28"/>
          <w:szCs w:val="22"/>
        </w:rPr>
        <w:t>一</w:t>
      </w:r>
      <w:r>
        <w:rPr>
          <w:rFonts w:asciiTheme="minorEastAsia" w:hAnsiTheme="minorEastAsia" w:eastAsiaTheme="minorEastAsia"/>
          <w:sz w:val="28"/>
          <w:szCs w:val="22"/>
        </w:rPr>
        <w:t>）制订人员</w:t>
      </w:r>
      <w:bookmarkEnd w:id="95"/>
      <w:bookmarkEnd w:id="96"/>
      <w:bookmarkEnd w:id="97"/>
      <w:bookmarkEnd w:id="98"/>
      <w:bookmarkEnd w:id="99"/>
    </w:p>
    <w:p w14:paraId="06B28903">
      <w:pPr>
        <w:jc w:val="center"/>
        <w:rPr>
          <w:b/>
          <w:bCs/>
          <w:sz w:val="21"/>
          <w:szCs w:val="16"/>
        </w:rPr>
      </w:pPr>
      <w:r>
        <w:rPr>
          <w:b/>
          <w:bCs/>
          <w:sz w:val="21"/>
          <w:szCs w:val="16"/>
        </w:rPr>
        <w:t>表</w:t>
      </w:r>
      <w:r>
        <w:rPr>
          <w:rFonts w:hint="eastAsia"/>
          <w:b/>
          <w:bCs/>
          <w:sz w:val="21"/>
          <w:szCs w:val="16"/>
          <w:lang w:val="en-US" w:eastAsia="zh-CN"/>
        </w:rPr>
        <w:t>11</w:t>
      </w:r>
      <w:r>
        <w:rPr>
          <w:b/>
          <w:bCs/>
          <w:sz w:val="21"/>
          <w:szCs w:val="16"/>
        </w:rPr>
        <w:t>-</w:t>
      </w:r>
      <w:r>
        <w:rPr>
          <w:rFonts w:hint="eastAsia"/>
          <w:b/>
          <w:bCs/>
          <w:sz w:val="21"/>
          <w:szCs w:val="16"/>
        </w:rPr>
        <w:t>1</w:t>
      </w:r>
      <w:r>
        <w:rPr>
          <w:b/>
          <w:bCs/>
          <w:sz w:val="21"/>
          <w:szCs w:val="16"/>
        </w:rPr>
        <w:t xml:space="preserve">  参与制订的</w:t>
      </w:r>
      <w:r>
        <w:rPr>
          <w:rFonts w:hint="eastAsia"/>
          <w:b/>
          <w:bCs/>
          <w:sz w:val="21"/>
          <w:szCs w:val="16"/>
        </w:rPr>
        <w:t>行业企业</w:t>
      </w:r>
      <w:r>
        <w:rPr>
          <w:b/>
          <w:bCs/>
          <w:sz w:val="21"/>
          <w:szCs w:val="16"/>
        </w:rPr>
        <w:t>专家一览表</w:t>
      </w:r>
    </w:p>
    <w:tbl>
      <w:tblPr>
        <w:tblStyle w:val="12"/>
        <w:tblW w:w="4984"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666"/>
        <w:gridCol w:w="884"/>
        <w:gridCol w:w="2973"/>
        <w:gridCol w:w="1477"/>
        <w:gridCol w:w="2495"/>
      </w:tblGrid>
      <w:tr w14:paraId="646BBF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9" w:hRule="atLeast"/>
          <w:tblHeader/>
          <w:jc w:val="center"/>
        </w:trPr>
        <w:tc>
          <w:tcPr>
            <w:tcW w:w="392" w:type="pct"/>
            <w:vAlign w:val="center"/>
          </w:tcPr>
          <w:p w14:paraId="22DDD854">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序号</w:t>
            </w:r>
          </w:p>
        </w:tc>
        <w:tc>
          <w:tcPr>
            <w:tcW w:w="520" w:type="pct"/>
            <w:vAlign w:val="center"/>
          </w:tcPr>
          <w:p w14:paraId="1D03A81A">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姓名</w:t>
            </w:r>
          </w:p>
        </w:tc>
        <w:tc>
          <w:tcPr>
            <w:tcW w:w="1749" w:type="pct"/>
            <w:vAlign w:val="center"/>
          </w:tcPr>
          <w:p w14:paraId="6DA4EEDB">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工作单位</w:t>
            </w:r>
          </w:p>
        </w:tc>
        <w:tc>
          <w:tcPr>
            <w:tcW w:w="869" w:type="pct"/>
            <w:vAlign w:val="center"/>
          </w:tcPr>
          <w:p w14:paraId="2845A442">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职称/职务</w:t>
            </w:r>
          </w:p>
        </w:tc>
        <w:tc>
          <w:tcPr>
            <w:tcW w:w="1467" w:type="pct"/>
            <w:vAlign w:val="center"/>
          </w:tcPr>
          <w:p w14:paraId="70051814">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技术领域</w:t>
            </w:r>
          </w:p>
        </w:tc>
      </w:tr>
      <w:tr w14:paraId="48ECFD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2" w:type="pct"/>
            <w:vAlign w:val="center"/>
          </w:tcPr>
          <w:p w14:paraId="12752070">
            <w:pPr>
              <w:keepNext w:val="0"/>
              <w:keepLines w:val="0"/>
              <w:suppressLineNumbers w:val="0"/>
              <w:spacing w:before="0" w:beforeAutospacing="0" w:after="0" w:afterAutospacing="0"/>
              <w:ind w:left="0" w:right="0" w:firstLine="199" w:firstLineChars="95"/>
              <w:jc w:val="both"/>
              <w:rPr>
                <w:rFonts w:hint="default"/>
                <w:sz w:val="21"/>
                <w:szCs w:val="16"/>
              </w:rPr>
            </w:pPr>
            <w:r>
              <w:rPr>
                <w:rFonts w:hint="eastAsia" w:ascii="宋体" w:hAnsi="宋体"/>
                <w:sz w:val="21"/>
                <w:szCs w:val="21"/>
              </w:rPr>
              <w:t>1</w:t>
            </w:r>
          </w:p>
        </w:tc>
        <w:tc>
          <w:tcPr>
            <w:tcW w:w="520" w:type="pct"/>
            <w:vAlign w:val="center"/>
          </w:tcPr>
          <w:p w14:paraId="7DBDC00E">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ascii="宋体" w:hAnsi="宋体" w:cs="Times New Roman"/>
                <w:sz w:val="21"/>
                <w:szCs w:val="21"/>
              </w:rPr>
              <w:t>刘</w:t>
            </w:r>
            <w:r>
              <w:rPr>
                <w:rFonts w:hint="eastAsia" w:ascii="宋体" w:hAnsi="宋体" w:cs="Times New Roman"/>
                <w:sz w:val="21"/>
                <w:szCs w:val="21"/>
                <w:lang w:eastAsia="zh-CN"/>
              </w:rPr>
              <w:t>军</w:t>
            </w:r>
          </w:p>
        </w:tc>
        <w:tc>
          <w:tcPr>
            <w:tcW w:w="1749" w:type="pct"/>
            <w:vAlign w:val="center"/>
          </w:tcPr>
          <w:p w14:paraId="3812A858">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ascii="宋体" w:hAnsi="宋体" w:cs="Times New Roman"/>
                <w:sz w:val="21"/>
                <w:szCs w:val="21"/>
              </w:rPr>
              <w:t>柳州五菱汽车工业有限公司</w:t>
            </w:r>
          </w:p>
        </w:tc>
        <w:tc>
          <w:tcPr>
            <w:tcW w:w="869" w:type="pct"/>
            <w:vAlign w:val="center"/>
          </w:tcPr>
          <w:p w14:paraId="4CECFFD6">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ascii="宋体" w:hAnsi="宋体" w:cs="Times New Roman"/>
                <w:sz w:val="21"/>
                <w:szCs w:val="21"/>
              </w:rPr>
              <w:t>高级</w:t>
            </w:r>
            <w:r>
              <w:rPr>
                <w:rFonts w:hint="eastAsia" w:ascii="宋体" w:hAnsi="宋体" w:cs="Times New Roman"/>
                <w:sz w:val="21"/>
                <w:szCs w:val="21"/>
                <w:lang w:eastAsia="zh-CN"/>
              </w:rPr>
              <w:t>工程师</w:t>
            </w:r>
          </w:p>
        </w:tc>
        <w:tc>
          <w:tcPr>
            <w:tcW w:w="1467" w:type="pct"/>
            <w:vAlign w:val="center"/>
          </w:tcPr>
          <w:p w14:paraId="24E6A37C">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ascii="宋体" w:hAnsi="宋体" w:cs="Times New Roman"/>
                <w:sz w:val="21"/>
                <w:szCs w:val="21"/>
                <w:lang w:eastAsia="zh-CN"/>
              </w:rPr>
              <w:t>设备管理</w:t>
            </w:r>
          </w:p>
        </w:tc>
      </w:tr>
      <w:tr w14:paraId="2348AF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2" w:type="pct"/>
            <w:vAlign w:val="center"/>
          </w:tcPr>
          <w:p w14:paraId="2DAAD037">
            <w:pPr>
              <w:keepNext w:val="0"/>
              <w:keepLines w:val="0"/>
              <w:suppressLineNumbers w:val="0"/>
              <w:spacing w:before="0" w:beforeAutospacing="0" w:after="0" w:afterAutospacing="0"/>
              <w:ind w:left="0" w:right="0" w:firstLine="199" w:firstLineChars="95"/>
              <w:jc w:val="both"/>
              <w:rPr>
                <w:rFonts w:hint="default"/>
                <w:sz w:val="21"/>
                <w:szCs w:val="16"/>
              </w:rPr>
            </w:pPr>
            <w:r>
              <w:rPr>
                <w:rFonts w:hint="eastAsia" w:ascii="宋体" w:hAnsi="宋体"/>
                <w:sz w:val="21"/>
                <w:szCs w:val="21"/>
              </w:rPr>
              <w:t>2</w:t>
            </w:r>
          </w:p>
        </w:tc>
        <w:tc>
          <w:tcPr>
            <w:tcW w:w="520" w:type="pct"/>
            <w:vAlign w:val="center"/>
          </w:tcPr>
          <w:p w14:paraId="4FBCBED9">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ascii="宋体" w:hAnsi="宋体" w:cs="Times New Roman"/>
                <w:sz w:val="21"/>
                <w:szCs w:val="21"/>
              </w:rPr>
              <w:t>赖玉活</w:t>
            </w:r>
          </w:p>
        </w:tc>
        <w:tc>
          <w:tcPr>
            <w:tcW w:w="1749" w:type="pct"/>
            <w:vAlign w:val="center"/>
          </w:tcPr>
          <w:p w14:paraId="25EC4D21">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ascii="宋体" w:hAnsi="宋体" w:cs="Times New Roman"/>
                <w:sz w:val="21"/>
                <w:szCs w:val="21"/>
              </w:rPr>
              <w:t>柳州工学院</w:t>
            </w:r>
          </w:p>
        </w:tc>
        <w:tc>
          <w:tcPr>
            <w:tcW w:w="869" w:type="pct"/>
            <w:vAlign w:val="center"/>
          </w:tcPr>
          <w:p w14:paraId="647FEBCC">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ascii="宋体" w:hAnsi="宋体" w:cs="Times New Roman"/>
                <w:sz w:val="21"/>
                <w:szCs w:val="21"/>
                <w:lang w:val="en-US" w:eastAsia="zh-CN"/>
              </w:rPr>
              <w:t>正</w:t>
            </w:r>
            <w:r>
              <w:rPr>
                <w:rFonts w:hint="eastAsia" w:ascii="宋体" w:hAnsi="宋体" w:cs="Times New Roman"/>
                <w:sz w:val="21"/>
                <w:szCs w:val="21"/>
              </w:rPr>
              <w:t>高级</w:t>
            </w:r>
            <w:r>
              <w:rPr>
                <w:rFonts w:hint="eastAsia" w:ascii="宋体" w:hAnsi="宋体" w:cs="Times New Roman"/>
                <w:sz w:val="21"/>
                <w:szCs w:val="21"/>
                <w:lang w:eastAsia="zh-CN"/>
              </w:rPr>
              <w:t>工程师</w:t>
            </w:r>
          </w:p>
        </w:tc>
        <w:tc>
          <w:tcPr>
            <w:tcW w:w="1467" w:type="pct"/>
            <w:vAlign w:val="center"/>
          </w:tcPr>
          <w:p w14:paraId="7647BA3B">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ascii="宋体" w:hAnsi="宋体" w:cs="Times New Roman"/>
                <w:sz w:val="21"/>
                <w:szCs w:val="21"/>
                <w:lang w:eastAsia="zh-CN"/>
              </w:rPr>
              <w:t>机械维修</w:t>
            </w:r>
          </w:p>
        </w:tc>
      </w:tr>
      <w:tr w14:paraId="7D69F2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2" w:type="pct"/>
            <w:vAlign w:val="center"/>
          </w:tcPr>
          <w:p w14:paraId="6673B7C9">
            <w:pPr>
              <w:keepNext w:val="0"/>
              <w:keepLines w:val="0"/>
              <w:suppressLineNumbers w:val="0"/>
              <w:spacing w:before="0" w:beforeAutospacing="0" w:after="0" w:afterAutospacing="0"/>
              <w:ind w:left="0" w:right="0" w:firstLine="199" w:firstLineChars="95"/>
              <w:jc w:val="both"/>
              <w:rPr>
                <w:rFonts w:hint="default"/>
                <w:sz w:val="21"/>
                <w:szCs w:val="16"/>
              </w:rPr>
            </w:pPr>
            <w:r>
              <w:rPr>
                <w:rFonts w:hint="eastAsia" w:ascii="宋体" w:hAnsi="宋体"/>
                <w:sz w:val="21"/>
                <w:szCs w:val="21"/>
              </w:rPr>
              <w:t>3</w:t>
            </w:r>
          </w:p>
        </w:tc>
        <w:tc>
          <w:tcPr>
            <w:tcW w:w="520" w:type="pct"/>
            <w:vAlign w:val="center"/>
          </w:tcPr>
          <w:p w14:paraId="0FDB53FD">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ascii="宋体" w:hAnsi="宋体" w:cs="Times New Roman"/>
                <w:sz w:val="21"/>
                <w:szCs w:val="21"/>
              </w:rPr>
              <w:t>黄应欢</w:t>
            </w:r>
          </w:p>
        </w:tc>
        <w:tc>
          <w:tcPr>
            <w:tcW w:w="1749" w:type="pct"/>
            <w:vAlign w:val="center"/>
          </w:tcPr>
          <w:p w14:paraId="6ED2C86C">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ascii="宋体" w:hAnsi="宋体" w:cs="Times New Roman"/>
                <w:sz w:val="21"/>
                <w:szCs w:val="21"/>
                <w:lang w:eastAsia="zh-CN"/>
              </w:rPr>
              <w:t>耐世特汽车系统(柳州)有限公司</w:t>
            </w:r>
          </w:p>
        </w:tc>
        <w:tc>
          <w:tcPr>
            <w:tcW w:w="869" w:type="pct"/>
            <w:vAlign w:val="center"/>
          </w:tcPr>
          <w:p w14:paraId="0889D446">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ascii="宋体" w:hAnsi="宋体" w:cs="Times New Roman"/>
                <w:sz w:val="21"/>
                <w:szCs w:val="21"/>
              </w:rPr>
              <w:t>工程师</w:t>
            </w:r>
          </w:p>
        </w:tc>
        <w:tc>
          <w:tcPr>
            <w:tcW w:w="1467" w:type="pct"/>
            <w:vAlign w:val="center"/>
          </w:tcPr>
          <w:p w14:paraId="44E96CB5">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ascii="宋体" w:hAnsi="宋体" w:cs="Times New Roman"/>
                <w:sz w:val="21"/>
                <w:szCs w:val="21"/>
                <w:lang w:eastAsia="zh-CN"/>
              </w:rPr>
              <w:t>数控维修</w:t>
            </w:r>
          </w:p>
        </w:tc>
      </w:tr>
      <w:tr w14:paraId="26CBEF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2" w:hRule="atLeast"/>
          <w:jc w:val="center"/>
        </w:trPr>
        <w:tc>
          <w:tcPr>
            <w:tcW w:w="392" w:type="pct"/>
            <w:vAlign w:val="center"/>
          </w:tcPr>
          <w:p w14:paraId="39E0390D">
            <w:pPr>
              <w:keepNext w:val="0"/>
              <w:keepLines w:val="0"/>
              <w:suppressLineNumbers w:val="0"/>
              <w:spacing w:before="0" w:beforeAutospacing="0" w:after="0" w:afterAutospacing="0"/>
              <w:ind w:left="0" w:right="0" w:firstLine="199" w:firstLineChars="95"/>
              <w:jc w:val="both"/>
              <w:rPr>
                <w:rFonts w:hint="default"/>
                <w:sz w:val="21"/>
                <w:szCs w:val="16"/>
              </w:rPr>
            </w:pPr>
            <w:r>
              <w:rPr>
                <w:rFonts w:hint="eastAsia" w:ascii="宋体" w:hAnsi="宋体"/>
                <w:sz w:val="21"/>
                <w:szCs w:val="21"/>
              </w:rPr>
              <w:t>4</w:t>
            </w:r>
          </w:p>
        </w:tc>
        <w:tc>
          <w:tcPr>
            <w:tcW w:w="520" w:type="pct"/>
            <w:vAlign w:val="center"/>
          </w:tcPr>
          <w:p w14:paraId="2AB600A6">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ascii="宋体" w:hAnsi="宋体" w:cs="Times New Roman"/>
                <w:sz w:val="21"/>
                <w:szCs w:val="21"/>
              </w:rPr>
              <w:t>莫球勇</w:t>
            </w:r>
          </w:p>
        </w:tc>
        <w:tc>
          <w:tcPr>
            <w:tcW w:w="1749" w:type="pct"/>
            <w:vAlign w:val="center"/>
          </w:tcPr>
          <w:p w14:paraId="17E7B854">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ascii="宋体" w:hAnsi="宋体" w:cs="Times New Roman"/>
                <w:sz w:val="21"/>
                <w:szCs w:val="21"/>
              </w:rPr>
              <w:t>广西柳州钢铁集团有限公司</w:t>
            </w:r>
          </w:p>
        </w:tc>
        <w:tc>
          <w:tcPr>
            <w:tcW w:w="869" w:type="pct"/>
            <w:vAlign w:val="center"/>
          </w:tcPr>
          <w:p w14:paraId="076B2247">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ascii="宋体" w:hAnsi="宋体" w:cs="Times New Roman"/>
                <w:sz w:val="21"/>
                <w:szCs w:val="21"/>
              </w:rPr>
              <w:t>高级工程师</w:t>
            </w:r>
          </w:p>
        </w:tc>
        <w:tc>
          <w:tcPr>
            <w:tcW w:w="1467" w:type="pct"/>
            <w:vAlign w:val="center"/>
          </w:tcPr>
          <w:p w14:paraId="4BE2CDC0">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ascii="宋体" w:hAnsi="宋体" w:cs="Times New Roman"/>
                <w:sz w:val="21"/>
                <w:szCs w:val="21"/>
                <w:lang w:eastAsia="zh-CN"/>
              </w:rPr>
              <w:t>设备维修</w:t>
            </w:r>
          </w:p>
        </w:tc>
      </w:tr>
      <w:tr w14:paraId="57B6DC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2" w:type="pct"/>
            <w:vAlign w:val="center"/>
          </w:tcPr>
          <w:p w14:paraId="51006682">
            <w:pPr>
              <w:keepNext w:val="0"/>
              <w:keepLines w:val="0"/>
              <w:suppressLineNumbers w:val="0"/>
              <w:spacing w:before="0" w:beforeAutospacing="0" w:after="0" w:afterAutospacing="0"/>
              <w:ind w:left="0" w:right="0" w:firstLine="199" w:firstLineChars="95"/>
              <w:jc w:val="both"/>
              <w:rPr>
                <w:rFonts w:hint="default"/>
                <w:sz w:val="21"/>
                <w:szCs w:val="16"/>
              </w:rPr>
            </w:pPr>
            <w:r>
              <w:rPr>
                <w:rFonts w:hint="eastAsia" w:ascii="宋体" w:hAnsi="宋体"/>
                <w:sz w:val="21"/>
                <w:szCs w:val="21"/>
              </w:rPr>
              <w:t>5</w:t>
            </w:r>
          </w:p>
        </w:tc>
        <w:tc>
          <w:tcPr>
            <w:tcW w:w="520" w:type="pct"/>
            <w:vAlign w:val="center"/>
          </w:tcPr>
          <w:p w14:paraId="5D6D5EAB">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ascii="宋体" w:hAnsi="宋体" w:cs="Times New Roman"/>
                <w:sz w:val="21"/>
                <w:szCs w:val="21"/>
              </w:rPr>
              <w:t>陈茂新</w:t>
            </w:r>
          </w:p>
        </w:tc>
        <w:tc>
          <w:tcPr>
            <w:tcW w:w="1749" w:type="pct"/>
            <w:vAlign w:val="center"/>
          </w:tcPr>
          <w:p w14:paraId="5823F508">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ascii="宋体" w:hAnsi="宋体" w:cs="Times New Roman"/>
                <w:sz w:val="21"/>
                <w:szCs w:val="21"/>
              </w:rPr>
              <w:t>柳州五菱柳机动力有限公司</w:t>
            </w:r>
          </w:p>
        </w:tc>
        <w:tc>
          <w:tcPr>
            <w:tcW w:w="869" w:type="pct"/>
            <w:vAlign w:val="center"/>
          </w:tcPr>
          <w:p w14:paraId="2271CE68">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ascii="宋体" w:hAnsi="宋体" w:cs="Times New Roman"/>
                <w:sz w:val="21"/>
                <w:szCs w:val="21"/>
                <w:lang w:eastAsia="zh-CN"/>
              </w:rPr>
              <w:t>工程师</w:t>
            </w:r>
          </w:p>
        </w:tc>
        <w:tc>
          <w:tcPr>
            <w:tcW w:w="1467" w:type="pct"/>
            <w:vAlign w:val="center"/>
          </w:tcPr>
          <w:p w14:paraId="283CBAA9">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ascii="宋体" w:hAnsi="宋体" w:cs="Times New Roman"/>
                <w:sz w:val="21"/>
                <w:szCs w:val="21"/>
              </w:rPr>
              <w:t>电气设备安装、调试维修</w:t>
            </w:r>
          </w:p>
        </w:tc>
      </w:tr>
      <w:tr w14:paraId="3766EB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2" w:type="pct"/>
            <w:vAlign w:val="center"/>
          </w:tcPr>
          <w:p w14:paraId="54F2C262">
            <w:pPr>
              <w:keepNext w:val="0"/>
              <w:keepLines w:val="0"/>
              <w:suppressLineNumbers w:val="0"/>
              <w:spacing w:before="0" w:beforeAutospacing="0" w:after="0" w:afterAutospacing="0"/>
              <w:ind w:left="0" w:right="0" w:firstLine="199" w:firstLineChars="95"/>
              <w:jc w:val="both"/>
              <w:rPr>
                <w:rFonts w:hint="default"/>
                <w:sz w:val="21"/>
                <w:szCs w:val="16"/>
              </w:rPr>
            </w:pPr>
            <w:r>
              <w:rPr>
                <w:rFonts w:hint="eastAsia" w:ascii="宋体" w:hAnsi="宋体"/>
                <w:sz w:val="21"/>
                <w:szCs w:val="21"/>
              </w:rPr>
              <w:t>6</w:t>
            </w:r>
          </w:p>
        </w:tc>
        <w:tc>
          <w:tcPr>
            <w:tcW w:w="520" w:type="pct"/>
            <w:vAlign w:val="center"/>
          </w:tcPr>
          <w:p w14:paraId="5DC8DF5F">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ascii="宋体" w:hAnsi="宋体" w:cs="Times New Roman"/>
                <w:sz w:val="21"/>
                <w:szCs w:val="21"/>
                <w:lang w:eastAsia="zh-CN"/>
              </w:rPr>
              <w:t>张敏坚</w:t>
            </w:r>
          </w:p>
        </w:tc>
        <w:tc>
          <w:tcPr>
            <w:tcW w:w="1749" w:type="pct"/>
            <w:vAlign w:val="center"/>
          </w:tcPr>
          <w:p w14:paraId="3737F4DC">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ascii="宋体" w:hAnsi="宋体" w:cs="Times New Roman"/>
                <w:sz w:val="21"/>
                <w:szCs w:val="21"/>
                <w:lang w:eastAsia="zh-CN"/>
              </w:rPr>
              <w:t>柳州采埃孚机械有限公司</w:t>
            </w:r>
          </w:p>
        </w:tc>
        <w:tc>
          <w:tcPr>
            <w:tcW w:w="869" w:type="pct"/>
            <w:vAlign w:val="center"/>
          </w:tcPr>
          <w:p w14:paraId="2839444E">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ascii="宋体" w:hAnsi="宋体" w:cs="Times New Roman"/>
                <w:sz w:val="21"/>
                <w:szCs w:val="21"/>
              </w:rPr>
              <w:t>高级工程师</w:t>
            </w:r>
          </w:p>
        </w:tc>
        <w:tc>
          <w:tcPr>
            <w:tcW w:w="1467" w:type="pct"/>
            <w:vAlign w:val="center"/>
          </w:tcPr>
          <w:p w14:paraId="52CA29C1">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ascii="宋体" w:hAnsi="宋体" w:cs="Times New Roman"/>
                <w:sz w:val="21"/>
                <w:szCs w:val="21"/>
                <w:lang w:eastAsia="zh-CN"/>
              </w:rPr>
              <w:t>数控</w:t>
            </w:r>
            <w:r>
              <w:rPr>
                <w:rFonts w:hint="eastAsia" w:ascii="宋体" w:hAnsi="宋体" w:cs="Times New Roman"/>
                <w:sz w:val="21"/>
                <w:szCs w:val="21"/>
              </w:rPr>
              <w:t>设备维修</w:t>
            </w:r>
          </w:p>
        </w:tc>
      </w:tr>
      <w:tr w14:paraId="719267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2" w:hRule="atLeast"/>
          <w:jc w:val="center"/>
        </w:trPr>
        <w:tc>
          <w:tcPr>
            <w:tcW w:w="392" w:type="pct"/>
            <w:vAlign w:val="center"/>
          </w:tcPr>
          <w:p w14:paraId="721AF046">
            <w:pPr>
              <w:keepNext w:val="0"/>
              <w:keepLines w:val="0"/>
              <w:suppressLineNumbers w:val="0"/>
              <w:spacing w:before="0" w:beforeAutospacing="0" w:after="0" w:afterAutospacing="0"/>
              <w:ind w:left="0" w:right="0" w:firstLine="199" w:firstLineChars="95"/>
              <w:jc w:val="both"/>
              <w:rPr>
                <w:rFonts w:hint="default"/>
                <w:sz w:val="21"/>
                <w:szCs w:val="16"/>
              </w:rPr>
            </w:pPr>
            <w:r>
              <w:rPr>
                <w:rFonts w:hint="eastAsia" w:ascii="宋体" w:hAnsi="宋体"/>
                <w:sz w:val="21"/>
                <w:szCs w:val="21"/>
              </w:rPr>
              <w:t>7</w:t>
            </w:r>
          </w:p>
        </w:tc>
        <w:tc>
          <w:tcPr>
            <w:tcW w:w="520" w:type="pct"/>
            <w:vAlign w:val="center"/>
          </w:tcPr>
          <w:p w14:paraId="5EB1C14B">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ascii="宋体" w:hAnsi="宋体" w:cs="Times New Roman"/>
                <w:sz w:val="21"/>
                <w:szCs w:val="21"/>
              </w:rPr>
              <w:t>黎玉庭</w:t>
            </w:r>
          </w:p>
        </w:tc>
        <w:tc>
          <w:tcPr>
            <w:tcW w:w="1749" w:type="pct"/>
            <w:vAlign w:val="center"/>
          </w:tcPr>
          <w:p w14:paraId="260B3487">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ascii="宋体" w:hAnsi="宋体" w:cs="Times New Roman"/>
                <w:sz w:val="21"/>
                <w:szCs w:val="21"/>
              </w:rPr>
              <w:t>柳州供电局</w:t>
            </w:r>
          </w:p>
        </w:tc>
        <w:tc>
          <w:tcPr>
            <w:tcW w:w="869" w:type="pct"/>
            <w:vAlign w:val="center"/>
          </w:tcPr>
          <w:p w14:paraId="4106F154">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ascii="宋体" w:hAnsi="宋体" w:cs="Times New Roman"/>
                <w:sz w:val="21"/>
                <w:szCs w:val="21"/>
              </w:rPr>
              <w:t>高级工程师</w:t>
            </w:r>
          </w:p>
        </w:tc>
        <w:tc>
          <w:tcPr>
            <w:tcW w:w="1467" w:type="pct"/>
            <w:vAlign w:val="center"/>
          </w:tcPr>
          <w:p w14:paraId="07EE1200">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ascii="宋体" w:hAnsi="宋体" w:cs="Times New Roman"/>
                <w:sz w:val="21"/>
                <w:szCs w:val="21"/>
                <w:lang w:eastAsia="zh-CN"/>
              </w:rPr>
              <w:t>电气</w:t>
            </w:r>
            <w:r>
              <w:rPr>
                <w:rFonts w:hint="eastAsia" w:ascii="宋体" w:hAnsi="宋体" w:cs="Times New Roman"/>
                <w:sz w:val="21"/>
                <w:szCs w:val="21"/>
              </w:rPr>
              <w:t>系统维护、检修</w:t>
            </w:r>
          </w:p>
        </w:tc>
      </w:tr>
      <w:tr w14:paraId="55BA0A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2" w:hRule="atLeast"/>
          <w:jc w:val="center"/>
        </w:trPr>
        <w:tc>
          <w:tcPr>
            <w:tcW w:w="392" w:type="pct"/>
            <w:vAlign w:val="center"/>
          </w:tcPr>
          <w:p w14:paraId="75DBCF3A">
            <w:pPr>
              <w:keepNext w:val="0"/>
              <w:keepLines w:val="0"/>
              <w:suppressLineNumbers w:val="0"/>
              <w:spacing w:before="0" w:beforeAutospacing="0" w:after="0" w:afterAutospacing="0"/>
              <w:ind w:left="0" w:right="0" w:firstLine="199" w:firstLineChars="95"/>
              <w:jc w:val="both"/>
              <w:rPr>
                <w:rFonts w:hint="default"/>
                <w:sz w:val="21"/>
                <w:szCs w:val="16"/>
              </w:rPr>
            </w:pPr>
            <w:r>
              <w:rPr>
                <w:rFonts w:hint="eastAsia" w:ascii="宋体" w:hAnsi="宋体"/>
                <w:sz w:val="21"/>
                <w:szCs w:val="21"/>
              </w:rPr>
              <w:t>8</w:t>
            </w:r>
          </w:p>
        </w:tc>
        <w:tc>
          <w:tcPr>
            <w:tcW w:w="520" w:type="pct"/>
            <w:vAlign w:val="center"/>
          </w:tcPr>
          <w:p w14:paraId="57C924C2">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ascii="宋体" w:hAnsi="宋体" w:cs="Times New Roman"/>
                <w:sz w:val="21"/>
                <w:szCs w:val="21"/>
              </w:rPr>
              <w:t>黄 添</w:t>
            </w:r>
          </w:p>
        </w:tc>
        <w:tc>
          <w:tcPr>
            <w:tcW w:w="1749" w:type="pct"/>
            <w:vAlign w:val="center"/>
          </w:tcPr>
          <w:p w14:paraId="23ECC699">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ascii="宋体" w:hAnsi="宋体" w:cs="Times New Roman"/>
                <w:sz w:val="21"/>
                <w:szCs w:val="21"/>
              </w:rPr>
              <w:t>柳州卷烟厂</w:t>
            </w:r>
          </w:p>
        </w:tc>
        <w:tc>
          <w:tcPr>
            <w:tcW w:w="869" w:type="pct"/>
            <w:vAlign w:val="center"/>
          </w:tcPr>
          <w:p w14:paraId="2575CB01">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ascii="宋体" w:hAnsi="宋体" w:cs="Times New Roman"/>
                <w:sz w:val="21"/>
                <w:szCs w:val="21"/>
              </w:rPr>
              <w:t>高级技师</w:t>
            </w:r>
          </w:p>
        </w:tc>
        <w:tc>
          <w:tcPr>
            <w:tcW w:w="1467" w:type="pct"/>
            <w:vAlign w:val="center"/>
          </w:tcPr>
          <w:p w14:paraId="510DBDF4">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ascii="宋体" w:hAnsi="宋体" w:cs="Times New Roman"/>
                <w:sz w:val="21"/>
                <w:szCs w:val="21"/>
              </w:rPr>
              <w:t>电气设备维护</w:t>
            </w:r>
          </w:p>
        </w:tc>
      </w:tr>
    </w:tbl>
    <w:p w14:paraId="1B7EA83E">
      <w:pPr>
        <w:jc w:val="center"/>
        <w:rPr>
          <w:b/>
          <w:bCs/>
          <w:sz w:val="21"/>
          <w:szCs w:val="16"/>
        </w:rPr>
      </w:pPr>
    </w:p>
    <w:p w14:paraId="7E2F7EEA">
      <w:pPr>
        <w:jc w:val="center"/>
        <w:rPr>
          <w:b/>
          <w:bCs/>
          <w:sz w:val="21"/>
          <w:szCs w:val="16"/>
        </w:rPr>
      </w:pPr>
      <w:r>
        <w:rPr>
          <w:b/>
          <w:bCs/>
          <w:sz w:val="21"/>
          <w:szCs w:val="16"/>
        </w:rPr>
        <w:t>表</w:t>
      </w:r>
      <w:r>
        <w:rPr>
          <w:rFonts w:hint="eastAsia"/>
          <w:b/>
          <w:bCs/>
          <w:sz w:val="21"/>
          <w:szCs w:val="16"/>
          <w:lang w:val="en-US" w:eastAsia="zh-CN"/>
        </w:rPr>
        <w:t>11</w:t>
      </w:r>
      <w:r>
        <w:rPr>
          <w:b/>
          <w:bCs/>
          <w:sz w:val="21"/>
          <w:szCs w:val="16"/>
        </w:rPr>
        <w:t>-</w:t>
      </w:r>
      <w:r>
        <w:rPr>
          <w:rFonts w:hint="eastAsia"/>
          <w:b/>
          <w:bCs/>
          <w:sz w:val="21"/>
          <w:szCs w:val="16"/>
        </w:rPr>
        <w:t>2</w:t>
      </w:r>
      <w:r>
        <w:rPr>
          <w:b/>
          <w:bCs/>
          <w:sz w:val="21"/>
          <w:szCs w:val="16"/>
        </w:rPr>
        <w:t xml:space="preserve">  参与制订的校内成员一览表</w:t>
      </w:r>
    </w:p>
    <w:tbl>
      <w:tblPr>
        <w:tblStyle w:val="1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7"/>
        <w:gridCol w:w="900"/>
        <w:gridCol w:w="2459"/>
        <w:gridCol w:w="1941"/>
        <w:gridCol w:w="2542"/>
      </w:tblGrid>
      <w:tr w14:paraId="0FF83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blHeader/>
          <w:jc w:val="center"/>
        </w:trPr>
        <w:tc>
          <w:tcPr>
            <w:tcW w:w="397" w:type="pct"/>
            <w:vAlign w:val="center"/>
          </w:tcPr>
          <w:p w14:paraId="3AEAB144">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序号</w:t>
            </w:r>
          </w:p>
        </w:tc>
        <w:tc>
          <w:tcPr>
            <w:tcW w:w="528" w:type="pct"/>
            <w:vAlign w:val="center"/>
          </w:tcPr>
          <w:p w14:paraId="36E2D9A9">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姓 名</w:t>
            </w:r>
          </w:p>
        </w:tc>
        <w:tc>
          <w:tcPr>
            <w:tcW w:w="1443" w:type="pct"/>
            <w:vAlign w:val="center"/>
          </w:tcPr>
          <w:p w14:paraId="17DBF043">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技术职称</w:t>
            </w:r>
          </w:p>
        </w:tc>
        <w:tc>
          <w:tcPr>
            <w:tcW w:w="1139" w:type="pct"/>
            <w:vAlign w:val="center"/>
          </w:tcPr>
          <w:p w14:paraId="00E4A6CF">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所属部门</w:t>
            </w:r>
          </w:p>
        </w:tc>
        <w:tc>
          <w:tcPr>
            <w:tcW w:w="1491" w:type="pct"/>
            <w:vAlign w:val="center"/>
          </w:tcPr>
          <w:p w14:paraId="5D25DC14">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主要教学方向</w:t>
            </w:r>
          </w:p>
        </w:tc>
      </w:tr>
      <w:tr w14:paraId="1FD04F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397" w:type="pct"/>
            <w:vAlign w:val="center"/>
          </w:tcPr>
          <w:p w14:paraId="673E04DB">
            <w:pPr>
              <w:keepNext w:val="0"/>
              <w:keepLines w:val="0"/>
              <w:suppressLineNumbers w:val="0"/>
              <w:spacing w:before="0" w:beforeAutospacing="0" w:after="0" w:afterAutospacing="0"/>
              <w:ind w:left="0" w:right="0"/>
              <w:jc w:val="center"/>
              <w:rPr>
                <w:rFonts w:hint="default"/>
                <w:sz w:val="21"/>
                <w:szCs w:val="16"/>
              </w:rPr>
            </w:pPr>
            <w:r>
              <w:rPr>
                <w:rFonts w:hint="eastAsia" w:ascii="宋体" w:hAnsi="宋体"/>
                <w:sz w:val="21"/>
                <w:szCs w:val="21"/>
              </w:rPr>
              <w:t>1</w:t>
            </w:r>
          </w:p>
        </w:tc>
        <w:tc>
          <w:tcPr>
            <w:tcW w:w="528" w:type="pct"/>
            <w:vAlign w:val="center"/>
          </w:tcPr>
          <w:p w14:paraId="3CF9D41D">
            <w:pPr>
              <w:keepNext w:val="0"/>
              <w:keepLines w:val="0"/>
              <w:suppressLineNumbers w:val="0"/>
              <w:spacing w:before="0" w:beforeAutospacing="0" w:after="0" w:afterAutospacing="0"/>
              <w:ind w:left="0" w:right="0" w:firstLine="0" w:firstLineChars="0"/>
              <w:jc w:val="both"/>
              <w:rPr>
                <w:rFonts w:hint="eastAsia" w:ascii="Times New Roman" w:hAnsi="Times New Roman" w:eastAsia="仿宋_GB2312" w:cs="Times New Roman"/>
                <w:kern w:val="2"/>
                <w:sz w:val="21"/>
                <w:szCs w:val="16"/>
                <w:lang w:val="en-US" w:eastAsia="zh-CN" w:bidi="ar-SA"/>
              </w:rPr>
            </w:pPr>
            <w:r>
              <w:rPr>
                <w:rFonts w:hint="eastAsia" w:ascii="宋体" w:hAnsi="宋体"/>
                <w:color w:val="000000"/>
                <w:sz w:val="21"/>
                <w:szCs w:val="21"/>
                <w:lang w:eastAsia="zh-CN"/>
              </w:rPr>
              <w:t>覃创兆</w:t>
            </w:r>
          </w:p>
        </w:tc>
        <w:tc>
          <w:tcPr>
            <w:tcW w:w="1443" w:type="pct"/>
            <w:vAlign w:val="center"/>
          </w:tcPr>
          <w:p w14:paraId="03F753DC">
            <w:pPr>
              <w:keepNext w:val="0"/>
              <w:keepLines w:val="0"/>
              <w:suppressLineNumbers w:val="0"/>
              <w:spacing w:before="0" w:beforeAutospacing="0" w:after="0" w:afterAutospacing="0"/>
              <w:ind w:left="0" w:right="0" w:firstLine="0" w:firstLineChars="0"/>
              <w:jc w:val="center"/>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高级工程师</w:t>
            </w:r>
          </w:p>
        </w:tc>
        <w:tc>
          <w:tcPr>
            <w:tcW w:w="1139" w:type="pct"/>
            <w:vAlign w:val="center"/>
          </w:tcPr>
          <w:p w14:paraId="6B4A835D">
            <w:pPr>
              <w:keepNext w:val="0"/>
              <w:keepLines w:val="0"/>
              <w:suppressLineNumbers w:val="0"/>
              <w:spacing w:before="0" w:beforeAutospacing="0" w:after="0" w:afterAutospacing="0"/>
              <w:ind w:left="0" w:right="0" w:firstLine="199" w:firstLineChars="95"/>
              <w:jc w:val="both"/>
              <w:rPr>
                <w:rFonts w:hint="eastAsia" w:ascii="Times New Roman" w:hAnsi="Times New Roman" w:eastAsia="仿宋_GB2312" w:cs="Times New Roman"/>
                <w:kern w:val="2"/>
                <w:sz w:val="21"/>
                <w:szCs w:val="16"/>
                <w:lang w:val="en-US" w:eastAsia="zh-CN" w:bidi="ar-SA"/>
              </w:rPr>
            </w:pPr>
            <w:r>
              <w:rPr>
                <w:rFonts w:hint="eastAsia" w:ascii="宋体" w:hAnsi="宋体"/>
                <w:sz w:val="21"/>
                <w:szCs w:val="21"/>
              </w:rPr>
              <w:t>机电工程学院</w:t>
            </w:r>
          </w:p>
        </w:tc>
        <w:tc>
          <w:tcPr>
            <w:tcW w:w="1491" w:type="pct"/>
            <w:vAlign w:val="center"/>
          </w:tcPr>
          <w:p w14:paraId="5AE4D9E2">
            <w:pPr>
              <w:keepNext w:val="0"/>
              <w:keepLines w:val="0"/>
              <w:suppressLineNumbers w:val="0"/>
              <w:spacing w:before="0" w:beforeAutospacing="0" w:after="0" w:afterAutospacing="0"/>
              <w:ind w:left="0" w:right="0" w:firstLine="0" w:firstLineChars="0"/>
              <w:jc w:val="both"/>
              <w:rPr>
                <w:rFonts w:hint="eastAsia" w:ascii="Times New Roman" w:hAnsi="Times New Roman" w:eastAsia="仿宋_GB2312" w:cs="Times New Roman"/>
                <w:kern w:val="2"/>
                <w:sz w:val="21"/>
                <w:szCs w:val="16"/>
                <w:lang w:val="en-US" w:eastAsia="zh-CN" w:bidi="ar-SA"/>
              </w:rPr>
            </w:pPr>
            <w:r>
              <w:rPr>
                <w:rFonts w:hint="eastAsia" w:ascii="宋体" w:hAnsi="宋体"/>
                <w:color w:val="000000"/>
                <w:sz w:val="21"/>
                <w:szCs w:val="21"/>
                <w:lang w:val="en-US" w:eastAsia="zh-CN"/>
              </w:rPr>
              <w:t>机械</w:t>
            </w:r>
            <w:r>
              <w:rPr>
                <w:rFonts w:hint="eastAsia" w:ascii="宋体" w:hAnsi="宋体"/>
                <w:color w:val="000000"/>
                <w:sz w:val="21"/>
                <w:szCs w:val="21"/>
              </w:rPr>
              <w:t>实训教学</w:t>
            </w:r>
          </w:p>
        </w:tc>
      </w:tr>
      <w:tr w14:paraId="129814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397" w:type="pct"/>
            <w:vAlign w:val="center"/>
          </w:tcPr>
          <w:p w14:paraId="732A2711">
            <w:pPr>
              <w:keepNext w:val="0"/>
              <w:keepLines w:val="0"/>
              <w:suppressLineNumbers w:val="0"/>
              <w:spacing w:before="0" w:beforeAutospacing="0" w:after="0" w:afterAutospacing="0"/>
              <w:ind w:left="0" w:right="0"/>
              <w:jc w:val="center"/>
              <w:rPr>
                <w:rFonts w:hint="eastAsia" w:ascii="宋体" w:hAnsi="宋体"/>
                <w:sz w:val="21"/>
                <w:szCs w:val="21"/>
                <w:lang w:val="en-US" w:eastAsia="zh-CN"/>
              </w:rPr>
            </w:pPr>
            <w:r>
              <w:rPr>
                <w:rFonts w:hint="eastAsia" w:ascii="宋体" w:hAnsi="宋体"/>
                <w:sz w:val="21"/>
                <w:szCs w:val="21"/>
              </w:rPr>
              <w:t>2</w:t>
            </w:r>
          </w:p>
        </w:tc>
        <w:tc>
          <w:tcPr>
            <w:tcW w:w="528" w:type="pct"/>
            <w:vAlign w:val="center"/>
          </w:tcPr>
          <w:p w14:paraId="3FFCBFBB">
            <w:pPr>
              <w:keepNext w:val="0"/>
              <w:keepLines w:val="0"/>
              <w:suppressLineNumbers w:val="0"/>
              <w:spacing w:before="0" w:beforeAutospacing="0" w:after="0" w:afterAutospacing="0"/>
              <w:ind w:left="0" w:right="0" w:firstLine="0" w:firstLineChars="0"/>
              <w:jc w:val="both"/>
              <w:rPr>
                <w:rFonts w:hint="eastAsia" w:ascii="Times New Roman" w:hAnsi="Times New Roman" w:eastAsia="仿宋_GB2312" w:cs="Times New Roman"/>
                <w:kern w:val="2"/>
                <w:sz w:val="21"/>
                <w:szCs w:val="16"/>
                <w:lang w:val="en-US" w:eastAsia="zh-CN" w:bidi="ar-SA"/>
              </w:rPr>
            </w:pPr>
            <w:r>
              <w:rPr>
                <w:rFonts w:hint="eastAsia" w:ascii="宋体" w:hAnsi="宋体"/>
                <w:sz w:val="21"/>
                <w:szCs w:val="21"/>
                <w:lang w:eastAsia="zh-CN"/>
              </w:rPr>
              <w:t>陈胜裕</w:t>
            </w:r>
          </w:p>
        </w:tc>
        <w:tc>
          <w:tcPr>
            <w:tcW w:w="1443" w:type="pct"/>
            <w:vAlign w:val="center"/>
          </w:tcPr>
          <w:p w14:paraId="68B53440">
            <w:pPr>
              <w:keepNext w:val="0"/>
              <w:keepLines w:val="0"/>
              <w:suppressLineNumbers w:val="0"/>
              <w:spacing w:before="0" w:beforeAutospacing="0" w:after="0" w:afterAutospacing="0"/>
              <w:ind w:left="0" w:right="0" w:firstLine="0" w:firstLineChars="0"/>
              <w:jc w:val="center"/>
              <w:rPr>
                <w:rFonts w:hint="eastAsia" w:ascii="Times New Roman" w:hAnsi="Times New Roman" w:eastAsia="仿宋_GB2312" w:cs="Times New Roman"/>
                <w:kern w:val="2"/>
                <w:sz w:val="21"/>
                <w:szCs w:val="16"/>
                <w:lang w:val="en-US" w:eastAsia="zh-CN" w:bidi="ar-SA"/>
              </w:rPr>
            </w:pPr>
            <w:r>
              <w:rPr>
                <w:rFonts w:hint="eastAsia"/>
                <w:sz w:val="21"/>
                <w:szCs w:val="16"/>
                <w:lang w:val="en-US" w:eastAsia="zh-CN"/>
              </w:rPr>
              <w:t>正高级实验师</w:t>
            </w:r>
          </w:p>
        </w:tc>
        <w:tc>
          <w:tcPr>
            <w:tcW w:w="1139" w:type="pct"/>
            <w:vAlign w:val="center"/>
          </w:tcPr>
          <w:p w14:paraId="20C2B34E">
            <w:pPr>
              <w:keepNext w:val="0"/>
              <w:keepLines w:val="0"/>
              <w:suppressLineNumbers w:val="0"/>
              <w:spacing w:before="0" w:beforeAutospacing="0" w:after="0" w:afterAutospacing="0"/>
              <w:ind w:left="0" w:right="0" w:firstLine="199" w:firstLineChars="95"/>
              <w:jc w:val="both"/>
              <w:rPr>
                <w:rFonts w:hint="eastAsia" w:ascii="Times New Roman" w:hAnsi="Times New Roman" w:eastAsia="仿宋_GB2312" w:cs="Times New Roman"/>
                <w:kern w:val="2"/>
                <w:sz w:val="21"/>
                <w:szCs w:val="16"/>
                <w:lang w:val="en-US" w:eastAsia="zh-CN" w:bidi="ar-SA"/>
              </w:rPr>
            </w:pPr>
            <w:r>
              <w:rPr>
                <w:rFonts w:hint="eastAsia" w:ascii="宋体" w:hAnsi="宋体"/>
                <w:sz w:val="21"/>
                <w:szCs w:val="21"/>
              </w:rPr>
              <w:t>机电工程学院</w:t>
            </w:r>
          </w:p>
        </w:tc>
        <w:tc>
          <w:tcPr>
            <w:tcW w:w="1491" w:type="pct"/>
            <w:vAlign w:val="center"/>
          </w:tcPr>
          <w:p w14:paraId="41F9AF2C">
            <w:pPr>
              <w:keepNext w:val="0"/>
              <w:keepLines w:val="0"/>
              <w:suppressLineNumbers w:val="0"/>
              <w:spacing w:before="0" w:beforeAutospacing="0" w:after="0" w:afterAutospacing="0"/>
              <w:ind w:left="0" w:leftChars="0" w:right="0" w:firstLine="0" w:firstLineChars="0"/>
              <w:jc w:val="both"/>
              <w:rPr>
                <w:rFonts w:hint="eastAsia" w:ascii="Times New Roman" w:hAnsi="Times New Roman" w:eastAsia="仿宋_GB2312" w:cs="Times New Roman"/>
                <w:kern w:val="2"/>
                <w:sz w:val="21"/>
                <w:szCs w:val="16"/>
                <w:lang w:val="en-US" w:eastAsia="zh-CN" w:bidi="ar-SA"/>
              </w:rPr>
            </w:pPr>
            <w:r>
              <w:rPr>
                <w:rFonts w:hint="eastAsia" w:ascii="宋体" w:hAnsi="宋体"/>
                <w:sz w:val="21"/>
                <w:szCs w:val="21"/>
                <w:lang w:eastAsia="zh-CN"/>
              </w:rPr>
              <w:t>数控维修、</w:t>
            </w:r>
            <w:r>
              <w:rPr>
                <w:rFonts w:hint="eastAsia" w:ascii="宋体" w:hAnsi="宋体"/>
                <w:sz w:val="21"/>
                <w:szCs w:val="21"/>
                <w:lang w:val="en-US" w:eastAsia="zh-CN"/>
              </w:rPr>
              <w:t>1+X证书</w:t>
            </w:r>
          </w:p>
        </w:tc>
      </w:tr>
      <w:tr w14:paraId="1A95E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397" w:type="pct"/>
            <w:vAlign w:val="center"/>
          </w:tcPr>
          <w:p w14:paraId="118DA055">
            <w:pPr>
              <w:keepNext w:val="0"/>
              <w:keepLines w:val="0"/>
              <w:suppressLineNumbers w:val="0"/>
              <w:spacing w:before="0" w:beforeAutospacing="0" w:after="0" w:afterAutospacing="0"/>
              <w:ind w:left="0" w:right="0"/>
              <w:jc w:val="center"/>
              <w:rPr>
                <w:rFonts w:hint="eastAsia" w:ascii="宋体" w:hAnsi="宋体"/>
                <w:sz w:val="21"/>
                <w:szCs w:val="21"/>
                <w:lang w:val="en-US" w:eastAsia="zh-CN"/>
              </w:rPr>
            </w:pPr>
            <w:r>
              <w:rPr>
                <w:rFonts w:hint="eastAsia" w:ascii="宋体" w:hAnsi="宋体"/>
                <w:sz w:val="21"/>
                <w:szCs w:val="21"/>
              </w:rPr>
              <w:t>3</w:t>
            </w:r>
          </w:p>
        </w:tc>
        <w:tc>
          <w:tcPr>
            <w:tcW w:w="528" w:type="pct"/>
            <w:vAlign w:val="center"/>
          </w:tcPr>
          <w:p w14:paraId="600998C6">
            <w:pPr>
              <w:keepNext w:val="0"/>
              <w:keepLines w:val="0"/>
              <w:suppressLineNumbers w:val="0"/>
              <w:spacing w:before="0" w:beforeAutospacing="0" w:after="0" w:afterAutospacing="0"/>
              <w:ind w:left="0" w:right="0" w:firstLine="0" w:firstLineChars="0"/>
              <w:jc w:val="both"/>
              <w:rPr>
                <w:rFonts w:hint="default"/>
                <w:sz w:val="21"/>
                <w:szCs w:val="16"/>
              </w:rPr>
            </w:pPr>
            <w:r>
              <w:rPr>
                <w:rFonts w:hint="eastAsia" w:ascii="宋体" w:hAnsi="宋体"/>
                <w:sz w:val="21"/>
                <w:szCs w:val="21"/>
                <w:lang w:eastAsia="zh-CN"/>
              </w:rPr>
              <w:t>陈超山</w:t>
            </w:r>
          </w:p>
        </w:tc>
        <w:tc>
          <w:tcPr>
            <w:tcW w:w="1443" w:type="pct"/>
            <w:vAlign w:val="center"/>
          </w:tcPr>
          <w:p w14:paraId="1784D268">
            <w:pPr>
              <w:keepNext w:val="0"/>
              <w:keepLines w:val="0"/>
              <w:suppressLineNumbers w:val="0"/>
              <w:spacing w:before="0" w:beforeAutospacing="0" w:after="0" w:afterAutospacing="0"/>
              <w:ind w:left="0" w:right="0" w:firstLine="0" w:firstLineChars="0"/>
              <w:jc w:val="center"/>
              <w:rPr>
                <w:rFonts w:hint="eastAsia" w:eastAsia="仿宋_GB2312"/>
                <w:sz w:val="21"/>
                <w:szCs w:val="16"/>
                <w:lang w:val="en-US" w:eastAsia="zh-CN"/>
              </w:rPr>
            </w:pPr>
            <w:r>
              <w:rPr>
                <w:rFonts w:hint="eastAsia"/>
                <w:sz w:val="21"/>
                <w:szCs w:val="16"/>
                <w:lang w:val="en-US" w:eastAsia="zh-CN"/>
              </w:rPr>
              <w:t>正高级实验师</w:t>
            </w:r>
          </w:p>
        </w:tc>
        <w:tc>
          <w:tcPr>
            <w:tcW w:w="1139" w:type="pct"/>
            <w:vAlign w:val="center"/>
          </w:tcPr>
          <w:p w14:paraId="7465E05A">
            <w:pPr>
              <w:keepNext w:val="0"/>
              <w:keepLines w:val="0"/>
              <w:suppressLineNumbers w:val="0"/>
              <w:spacing w:before="0" w:beforeAutospacing="0" w:after="0" w:afterAutospacing="0"/>
              <w:ind w:left="0" w:right="0" w:firstLine="199" w:firstLineChars="95"/>
              <w:jc w:val="both"/>
              <w:rPr>
                <w:rFonts w:hint="default"/>
                <w:sz w:val="21"/>
                <w:szCs w:val="16"/>
              </w:rPr>
            </w:pPr>
            <w:r>
              <w:rPr>
                <w:rFonts w:hint="eastAsia" w:ascii="宋体" w:hAnsi="宋体"/>
                <w:sz w:val="21"/>
                <w:szCs w:val="21"/>
              </w:rPr>
              <w:t>机电工程学院</w:t>
            </w:r>
          </w:p>
        </w:tc>
        <w:tc>
          <w:tcPr>
            <w:tcW w:w="1491" w:type="pct"/>
            <w:vAlign w:val="center"/>
          </w:tcPr>
          <w:p w14:paraId="66796E7C">
            <w:pPr>
              <w:keepNext w:val="0"/>
              <w:keepLines w:val="0"/>
              <w:suppressLineNumbers w:val="0"/>
              <w:spacing w:before="0" w:beforeAutospacing="0" w:after="0" w:afterAutospacing="0"/>
              <w:ind w:left="0" w:right="0" w:firstLine="0" w:firstLineChars="0"/>
              <w:jc w:val="both"/>
              <w:rPr>
                <w:rFonts w:hint="default"/>
                <w:sz w:val="21"/>
                <w:szCs w:val="16"/>
              </w:rPr>
            </w:pPr>
            <w:r>
              <w:rPr>
                <w:rFonts w:hint="eastAsia" w:ascii="Times New Roman" w:hAnsi="Times New Roman"/>
                <w:bCs/>
                <w:iCs/>
                <w:sz w:val="21"/>
                <w:szCs w:val="21"/>
                <w:lang w:val="en-US" w:eastAsia="zh-CN"/>
              </w:rPr>
              <w:t>FANUC</w:t>
            </w:r>
            <w:r>
              <w:rPr>
                <w:rFonts w:hint="eastAsia" w:ascii="宋体" w:hAnsi="宋体"/>
                <w:color w:val="000000"/>
                <w:sz w:val="21"/>
                <w:szCs w:val="21"/>
              </w:rPr>
              <w:t>实训教学</w:t>
            </w:r>
          </w:p>
        </w:tc>
      </w:tr>
      <w:tr w14:paraId="40837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397" w:type="pct"/>
            <w:vAlign w:val="center"/>
          </w:tcPr>
          <w:p w14:paraId="4D6F6594">
            <w:pPr>
              <w:keepNext w:val="0"/>
              <w:keepLines w:val="0"/>
              <w:suppressLineNumbers w:val="0"/>
              <w:spacing w:before="0" w:beforeAutospacing="0" w:after="0" w:afterAutospacing="0"/>
              <w:ind w:left="0" w:right="0"/>
              <w:jc w:val="center"/>
              <w:rPr>
                <w:rFonts w:hint="eastAsia" w:ascii="宋体" w:hAnsi="宋体"/>
                <w:sz w:val="21"/>
                <w:szCs w:val="21"/>
                <w:lang w:val="en-US" w:eastAsia="zh-CN"/>
              </w:rPr>
            </w:pPr>
            <w:r>
              <w:rPr>
                <w:rFonts w:hint="eastAsia" w:ascii="宋体" w:hAnsi="宋体"/>
                <w:sz w:val="21"/>
                <w:szCs w:val="21"/>
              </w:rPr>
              <w:t>4</w:t>
            </w:r>
          </w:p>
        </w:tc>
        <w:tc>
          <w:tcPr>
            <w:tcW w:w="528" w:type="pct"/>
            <w:vAlign w:val="center"/>
          </w:tcPr>
          <w:p w14:paraId="28A1F919">
            <w:pPr>
              <w:keepNext w:val="0"/>
              <w:keepLines w:val="0"/>
              <w:suppressLineNumbers w:val="0"/>
              <w:spacing w:before="0" w:beforeAutospacing="0" w:after="0" w:afterAutospacing="0"/>
              <w:ind w:left="0" w:right="0" w:firstLine="0" w:firstLineChars="0"/>
              <w:jc w:val="both"/>
              <w:rPr>
                <w:rFonts w:hint="default"/>
                <w:sz w:val="21"/>
                <w:szCs w:val="16"/>
              </w:rPr>
            </w:pPr>
            <w:r>
              <w:rPr>
                <w:rFonts w:hint="eastAsia" w:ascii="宋体" w:hAnsi="宋体"/>
                <w:sz w:val="21"/>
                <w:szCs w:val="21"/>
                <w:lang w:eastAsia="zh-CN"/>
              </w:rPr>
              <w:t>关意鹏</w:t>
            </w:r>
          </w:p>
        </w:tc>
        <w:tc>
          <w:tcPr>
            <w:tcW w:w="1443" w:type="pct"/>
            <w:vAlign w:val="center"/>
          </w:tcPr>
          <w:p w14:paraId="677D5EB6">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sz w:val="21"/>
                <w:szCs w:val="16"/>
                <w:lang w:val="en-US" w:eastAsia="zh-CN"/>
              </w:rPr>
              <w:t>副教授</w:t>
            </w:r>
          </w:p>
        </w:tc>
        <w:tc>
          <w:tcPr>
            <w:tcW w:w="1139" w:type="pct"/>
            <w:vAlign w:val="center"/>
          </w:tcPr>
          <w:p w14:paraId="6E3B0CA1">
            <w:pPr>
              <w:keepNext w:val="0"/>
              <w:keepLines w:val="0"/>
              <w:suppressLineNumbers w:val="0"/>
              <w:spacing w:before="0" w:beforeAutospacing="0" w:after="0" w:afterAutospacing="0"/>
              <w:ind w:left="0" w:right="0" w:firstLine="199" w:firstLineChars="95"/>
              <w:jc w:val="both"/>
              <w:rPr>
                <w:rFonts w:hint="default"/>
                <w:sz w:val="21"/>
                <w:szCs w:val="16"/>
              </w:rPr>
            </w:pPr>
            <w:r>
              <w:rPr>
                <w:rFonts w:hint="eastAsia" w:ascii="宋体" w:hAnsi="宋体"/>
                <w:sz w:val="21"/>
                <w:szCs w:val="21"/>
              </w:rPr>
              <w:t>机电工程学院</w:t>
            </w:r>
          </w:p>
        </w:tc>
        <w:tc>
          <w:tcPr>
            <w:tcW w:w="1491" w:type="pct"/>
            <w:vAlign w:val="center"/>
          </w:tcPr>
          <w:p w14:paraId="4BD4BC99">
            <w:pPr>
              <w:keepNext w:val="0"/>
              <w:keepLines w:val="0"/>
              <w:suppressLineNumbers w:val="0"/>
              <w:spacing w:before="0" w:beforeAutospacing="0" w:after="0" w:afterAutospacing="0"/>
              <w:ind w:left="0" w:right="0" w:firstLine="0" w:firstLineChars="0"/>
              <w:jc w:val="both"/>
              <w:rPr>
                <w:rFonts w:hint="default"/>
                <w:sz w:val="21"/>
                <w:szCs w:val="16"/>
              </w:rPr>
            </w:pPr>
            <w:r>
              <w:rPr>
                <w:rFonts w:hint="eastAsia" w:ascii="宋体" w:hAnsi="宋体"/>
                <w:sz w:val="21"/>
                <w:szCs w:val="21"/>
                <w:lang w:eastAsia="zh-CN"/>
              </w:rPr>
              <w:t>教学</w:t>
            </w:r>
            <w:r>
              <w:rPr>
                <w:rFonts w:hint="eastAsia" w:ascii="宋体" w:hAnsi="宋体"/>
                <w:sz w:val="21"/>
                <w:szCs w:val="21"/>
                <w:lang w:val="en-US" w:eastAsia="zh-CN"/>
              </w:rPr>
              <w:t>管理</w:t>
            </w:r>
          </w:p>
        </w:tc>
      </w:tr>
      <w:tr w14:paraId="3D08F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397" w:type="pct"/>
            <w:vAlign w:val="center"/>
          </w:tcPr>
          <w:p w14:paraId="18BCF97F">
            <w:pPr>
              <w:keepNext w:val="0"/>
              <w:keepLines w:val="0"/>
              <w:suppressLineNumbers w:val="0"/>
              <w:spacing w:before="0" w:beforeAutospacing="0" w:after="0" w:afterAutospacing="0"/>
              <w:ind w:left="0" w:right="0"/>
              <w:jc w:val="center"/>
              <w:rPr>
                <w:rFonts w:hint="eastAsia" w:ascii="宋体" w:hAnsi="宋体"/>
                <w:sz w:val="21"/>
                <w:szCs w:val="21"/>
                <w:lang w:val="en-US" w:eastAsia="zh-CN"/>
              </w:rPr>
            </w:pPr>
            <w:r>
              <w:rPr>
                <w:rFonts w:hint="eastAsia" w:ascii="宋体" w:hAnsi="宋体"/>
                <w:sz w:val="21"/>
                <w:szCs w:val="21"/>
                <w:lang w:val="en-US" w:eastAsia="zh-CN"/>
              </w:rPr>
              <w:t>5</w:t>
            </w:r>
          </w:p>
        </w:tc>
        <w:tc>
          <w:tcPr>
            <w:tcW w:w="528" w:type="pct"/>
            <w:vAlign w:val="center"/>
          </w:tcPr>
          <w:p w14:paraId="6726F282">
            <w:pPr>
              <w:keepNext w:val="0"/>
              <w:keepLines w:val="0"/>
              <w:suppressLineNumbers w:val="0"/>
              <w:spacing w:before="0" w:beforeAutospacing="0" w:after="0" w:afterAutospacing="0"/>
              <w:ind w:left="0" w:right="0" w:firstLine="0" w:firstLineChars="0"/>
              <w:jc w:val="both"/>
              <w:rPr>
                <w:rFonts w:hint="default"/>
                <w:sz w:val="21"/>
                <w:szCs w:val="16"/>
              </w:rPr>
            </w:pPr>
            <w:r>
              <w:rPr>
                <w:rFonts w:hint="eastAsia" w:ascii="宋体" w:hAnsi="宋体"/>
                <w:sz w:val="21"/>
                <w:szCs w:val="21"/>
                <w:lang w:val="en-US" w:eastAsia="zh-CN"/>
              </w:rPr>
              <w:t>曾林</w:t>
            </w:r>
          </w:p>
        </w:tc>
        <w:tc>
          <w:tcPr>
            <w:tcW w:w="1443" w:type="pct"/>
            <w:vAlign w:val="center"/>
          </w:tcPr>
          <w:p w14:paraId="63AE5224">
            <w:pPr>
              <w:keepNext w:val="0"/>
              <w:keepLines w:val="0"/>
              <w:suppressLineNumbers w:val="0"/>
              <w:spacing w:before="0" w:beforeAutospacing="0" w:after="0" w:afterAutospacing="0"/>
              <w:ind w:left="0" w:right="0" w:firstLine="0" w:firstLineChars="0"/>
              <w:jc w:val="center"/>
              <w:rPr>
                <w:rFonts w:hint="eastAsia" w:eastAsia="仿宋_GB2312"/>
                <w:sz w:val="21"/>
                <w:szCs w:val="16"/>
                <w:lang w:val="en-US" w:eastAsia="zh-CN"/>
              </w:rPr>
            </w:pPr>
            <w:r>
              <w:rPr>
                <w:rFonts w:hint="eastAsia"/>
                <w:sz w:val="21"/>
                <w:szCs w:val="16"/>
                <w:lang w:val="en-US" w:eastAsia="zh-CN"/>
              </w:rPr>
              <w:t>副教授</w:t>
            </w:r>
          </w:p>
        </w:tc>
        <w:tc>
          <w:tcPr>
            <w:tcW w:w="1139" w:type="pct"/>
            <w:vAlign w:val="center"/>
          </w:tcPr>
          <w:p w14:paraId="4BC1E777">
            <w:pPr>
              <w:keepNext w:val="0"/>
              <w:keepLines w:val="0"/>
              <w:suppressLineNumbers w:val="0"/>
              <w:spacing w:before="0" w:beforeAutospacing="0" w:after="0" w:afterAutospacing="0"/>
              <w:ind w:left="0" w:right="0" w:firstLine="199" w:firstLineChars="95"/>
              <w:jc w:val="both"/>
              <w:rPr>
                <w:rFonts w:hint="default"/>
                <w:sz w:val="21"/>
                <w:szCs w:val="16"/>
              </w:rPr>
            </w:pPr>
            <w:r>
              <w:rPr>
                <w:rFonts w:hint="eastAsia" w:ascii="宋体" w:hAnsi="宋体"/>
                <w:sz w:val="21"/>
                <w:szCs w:val="21"/>
              </w:rPr>
              <w:t>机电工程学院</w:t>
            </w:r>
          </w:p>
        </w:tc>
        <w:tc>
          <w:tcPr>
            <w:tcW w:w="1491" w:type="pct"/>
            <w:vAlign w:val="center"/>
          </w:tcPr>
          <w:p w14:paraId="273F4EF7">
            <w:pPr>
              <w:keepNext w:val="0"/>
              <w:keepLines w:val="0"/>
              <w:suppressLineNumbers w:val="0"/>
              <w:spacing w:before="0" w:beforeAutospacing="0" w:after="0" w:afterAutospacing="0"/>
              <w:ind w:left="0" w:right="0" w:firstLine="0" w:firstLineChars="0"/>
              <w:jc w:val="both"/>
              <w:rPr>
                <w:rFonts w:hint="default"/>
                <w:sz w:val="21"/>
                <w:szCs w:val="16"/>
              </w:rPr>
            </w:pPr>
            <w:r>
              <w:rPr>
                <w:rFonts w:hint="eastAsia" w:ascii="宋体" w:hAnsi="宋体"/>
                <w:sz w:val="21"/>
                <w:szCs w:val="21"/>
                <w:lang w:eastAsia="zh-CN"/>
              </w:rPr>
              <w:t>西门子</w:t>
            </w:r>
            <w:r>
              <w:rPr>
                <w:rFonts w:hint="eastAsia" w:ascii="宋体" w:hAnsi="宋体"/>
                <w:sz w:val="21"/>
                <w:szCs w:val="21"/>
              </w:rPr>
              <w:t>实训教学</w:t>
            </w:r>
          </w:p>
        </w:tc>
      </w:tr>
      <w:tr w14:paraId="41FD4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397" w:type="pct"/>
            <w:vAlign w:val="center"/>
          </w:tcPr>
          <w:p w14:paraId="6374F32E">
            <w:pPr>
              <w:keepNext w:val="0"/>
              <w:keepLines w:val="0"/>
              <w:suppressLineNumbers w:val="0"/>
              <w:spacing w:before="0" w:beforeAutospacing="0" w:after="0" w:afterAutospacing="0"/>
              <w:ind w:left="0" w:right="0"/>
              <w:jc w:val="center"/>
              <w:rPr>
                <w:rFonts w:hint="eastAsia" w:ascii="宋体" w:hAnsi="宋体"/>
                <w:sz w:val="21"/>
                <w:szCs w:val="21"/>
                <w:lang w:val="en-US" w:eastAsia="zh-CN"/>
              </w:rPr>
            </w:pPr>
            <w:r>
              <w:rPr>
                <w:rFonts w:hint="eastAsia" w:ascii="宋体" w:hAnsi="宋体"/>
                <w:sz w:val="21"/>
                <w:szCs w:val="21"/>
                <w:lang w:val="en-US" w:eastAsia="zh-CN"/>
              </w:rPr>
              <w:t>6</w:t>
            </w:r>
          </w:p>
        </w:tc>
        <w:tc>
          <w:tcPr>
            <w:tcW w:w="528" w:type="pct"/>
            <w:vAlign w:val="center"/>
          </w:tcPr>
          <w:p w14:paraId="43F6661F">
            <w:pPr>
              <w:keepNext w:val="0"/>
              <w:keepLines w:val="0"/>
              <w:suppressLineNumbers w:val="0"/>
              <w:spacing w:before="0" w:beforeAutospacing="0" w:after="0" w:afterAutospacing="0"/>
              <w:ind w:left="0" w:right="0" w:firstLine="0" w:firstLineChars="0"/>
              <w:jc w:val="both"/>
              <w:rPr>
                <w:rFonts w:hint="eastAsia" w:ascii="Times New Roman" w:hAnsi="Times New Roman" w:eastAsia="仿宋_GB2312" w:cs="Times New Roman"/>
                <w:kern w:val="2"/>
                <w:sz w:val="21"/>
                <w:szCs w:val="16"/>
                <w:lang w:val="en-US" w:eastAsia="zh-CN" w:bidi="ar-SA"/>
              </w:rPr>
            </w:pPr>
            <w:r>
              <w:rPr>
                <w:rFonts w:hint="eastAsia" w:ascii="宋体" w:hAnsi="宋体"/>
                <w:sz w:val="21"/>
                <w:szCs w:val="21"/>
                <w:lang w:eastAsia="zh-CN"/>
              </w:rPr>
              <w:t>朱瑞丹</w:t>
            </w:r>
          </w:p>
        </w:tc>
        <w:tc>
          <w:tcPr>
            <w:tcW w:w="1443" w:type="pct"/>
            <w:vAlign w:val="center"/>
          </w:tcPr>
          <w:p w14:paraId="48E7CDB9">
            <w:pPr>
              <w:keepNext w:val="0"/>
              <w:keepLines w:val="0"/>
              <w:suppressLineNumbers w:val="0"/>
              <w:spacing w:before="0" w:beforeAutospacing="0" w:after="0" w:afterAutospacing="0"/>
              <w:ind w:left="0" w:right="0" w:firstLine="0" w:firstLineChars="0"/>
              <w:jc w:val="center"/>
              <w:rPr>
                <w:rFonts w:hint="eastAsia" w:ascii="Times New Roman" w:hAnsi="Times New Roman" w:eastAsia="仿宋_GB2312" w:cs="Times New Roman"/>
                <w:kern w:val="2"/>
                <w:sz w:val="21"/>
                <w:szCs w:val="16"/>
                <w:lang w:val="en-US" w:eastAsia="zh-CN" w:bidi="ar-SA"/>
              </w:rPr>
            </w:pPr>
            <w:r>
              <w:rPr>
                <w:rFonts w:hint="eastAsia"/>
                <w:sz w:val="21"/>
                <w:szCs w:val="16"/>
                <w:lang w:val="en-US" w:eastAsia="zh-CN"/>
              </w:rPr>
              <w:t>高级实验师</w:t>
            </w:r>
          </w:p>
        </w:tc>
        <w:tc>
          <w:tcPr>
            <w:tcW w:w="1139" w:type="pct"/>
            <w:vAlign w:val="center"/>
          </w:tcPr>
          <w:p w14:paraId="4736667E">
            <w:pPr>
              <w:keepNext w:val="0"/>
              <w:keepLines w:val="0"/>
              <w:suppressLineNumbers w:val="0"/>
              <w:spacing w:before="0" w:beforeAutospacing="0" w:after="0" w:afterAutospacing="0"/>
              <w:ind w:left="0" w:right="0" w:firstLine="199" w:firstLineChars="95"/>
              <w:jc w:val="both"/>
              <w:rPr>
                <w:rFonts w:hint="eastAsia" w:ascii="Times New Roman" w:hAnsi="Times New Roman" w:eastAsia="仿宋_GB2312" w:cs="Times New Roman"/>
                <w:kern w:val="2"/>
                <w:sz w:val="21"/>
                <w:szCs w:val="16"/>
                <w:lang w:val="en-US" w:eastAsia="zh-CN" w:bidi="ar-SA"/>
              </w:rPr>
            </w:pPr>
            <w:r>
              <w:rPr>
                <w:rFonts w:hint="eastAsia" w:ascii="宋体" w:hAnsi="宋体"/>
                <w:sz w:val="21"/>
                <w:szCs w:val="21"/>
              </w:rPr>
              <w:t>机电工程学院</w:t>
            </w:r>
          </w:p>
        </w:tc>
        <w:tc>
          <w:tcPr>
            <w:tcW w:w="1491" w:type="pct"/>
            <w:vAlign w:val="center"/>
          </w:tcPr>
          <w:p w14:paraId="3E053F80">
            <w:pPr>
              <w:keepNext w:val="0"/>
              <w:keepLines w:val="0"/>
              <w:suppressLineNumbers w:val="0"/>
              <w:spacing w:before="0" w:beforeAutospacing="0" w:after="0" w:afterAutospacing="0"/>
              <w:ind w:left="0" w:right="0" w:firstLine="0" w:firstLineChars="0"/>
              <w:jc w:val="both"/>
              <w:rPr>
                <w:rFonts w:hint="eastAsia" w:ascii="Times New Roman" w:hAnsi="Times New Roman" w:eastAsia="仿宋_GB2312" w:cs="Times New Roman"/>
                <w:kern w:val="2"/>
                <w:sz w:val="21"/>
                <w:szCs w:val="16"/>
                <w:lang w:val="en-US" w:eastAsia="zh-CN" w:bidi="ar-SA"/>
              </w:rPr>
            </w:pPr>
            <w:r>
              <w:rPr>
                <w:rFonts w:hint="eastAsia" w:ascii="宋体" w:hAnsi="宋体"/>
                <w:sz w:val="21"/>
                <w:szCs w:val="21"/>
                <w:lang w:eastAsia="zh-CN"/>
              </w:rPr>
              <w:t>自动线运行维护</w:t>
            </w:r>
          </w:p>
        </w:tc>
      </w:tr>
      <w:tr w14:paraId="14E1A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397" w:type="pct"/>
            <w:vAlign w:val="center"/>
          </w:tcPr>
          <w:p w14:paraId="275A7BAC">
            <w:pPr>
              <w:keepNext w:val="0"/>
              <w:keepLines w:val="0"/>
              <w:suppressLineNumbers w:val="0"/>
              <w:spacing w:before="0" w:beforeAutospacing="0" w:after="0" w:afterAutospacing="0"/>
              <w:ind w:left="0" w:right="0"/>
              <w:jc w:val="center"/>
              <w:rPr>
                <w:rFonts w:hint="eastAsia" w:ascii="宋体" w:hAnsi="宋体"/>
                <w:sz w:val="21"/>
                <w:szCs w:val="21"/>
                <w:lang w:val="en-US" w:eastAsia="zh-CN"/>
              </w:rPr>
            </w:pPr>
            <w:r>
              <w:rPr>
                <w:rFonts w:hint="eastAsia" w:ascii="宋体" w:hAnsi="宋体"/>
                <w:sz w:val="21"/>
                <w:szCs w:val="21"/>
                <w:lang w:val="en-US" w:eastAsia="zh-CN"/>
              </w:rPr>
              <w:t>7</w:t>
            </w:r>
          </w:p>
        </w:tc>
        <w:tc>
          <w:tcPr>
            <w:tcW w:w="528" w:type="pct"/>
            <w:vAlign w:val="center"/>
          </w:tcPr>
          <w:p w14:paraId="4CC69B46">
            <w:pPr>
              <w:keepNext w:val="0"/>
              <w:keepLines w:val="0"/>
              <w:suppressLineNumbers w:val="0"/>
              <w:spacing w:before="0" w:beforeAutospacing="0" w:after="0" w:afterAutospacing="0"/>
              <w:ind w:left="0" w:right="0" w:firstLine="0" w:firstLineChars="0"/>
              <w:jc w:val="both"/>
              <w:rPr>
                <w:rFonts w:hint="eastAsia" w:ascii="Times New Roman" w:hAnsi="Times New Roman" w:eastAsia="仿宋_GB2312" w:cs="Times New Roman"/>
                <w:kern w:val="2"/>
                <w:sz w:val="21"/>
                <w:szCs w:val="16"/>
                <w:lang w:val="en-US" w:eastAsia="zh-CN" w:bidi="ar-SA"/>
              </w:rPr>
            </w:pPr>
            <w:r>
              <w:rPr>
                <w:rFonts w:hint="eastAsia" w:ascii="宋体" w:hAnsi="宋体"/>
                <w:color w:val="000000"/>
                <w:sz w:val="21"/>
                <w:szCs w:val="21"/>
                <w:lang w:eastAsia="zh-CN"/>
              </w:rPr>
              <w:t>杨赓</w:t>
            </w:r>
          </w:p>
        </w:tc>
        <w:tc>
          <w:tcPr>
            <w:tcW w:w="1443" w:type="pct"/>
            <w:vAlign w:val="center"/>
          </w:tcPr>
          <w:p w14:paraId="5D0D6720">
            <w:pPr>
              <w:keepNext w:val="0"/>
              <w:keepLines w:val="0"/>
              <w:suppressLineNumbers w:val="0"/>
              <w:spacing w:before="0" w:beforeAutospacing="0" w:after="0" w:afterAutospacing="0"/>
              <w:ind w:left="0" w:right="0" w:firstLine="0" w:firstLineChars="0"/>
              <w:jc w:val="center"/>
              <w:rPr>
                <w:rFonts w:hint="eastAsia" w:ascii="Times New Roman" w:hAnsi="Times New Roman" w:eastAsia="仿宋_GB2312" w:cs="Times New Roman"/>
                <w:kern w:val="2"/>
                <w:sz w:val="21"/>
                <w:szCs w:val="16"/>
                <w:lang w:val="en-US" w:eastAsia="zh-CN" w:bidi="ar-SA"/>
              </w:rPr>
            </w:pPr>
            <w:r>
              <w:rPr>
                <w:rFonts w:hint="eastAsia"/>
                <w:sz w:val="21"/>
                <w:szCs w:val="16"/>
                <w:lang w:val="en-US" w:eastAsia="zh-CN"/>
              </w:rPr>
              <w:t>高级工程师</w:t>
            </w:r>
          </w:p>
        </w:tc>
        <w:tc>
          <w:tcPr>
            <w:tcW w:w="1139" w:type="pct"/>
            <w:vAlign w:val="center"/>
          </w:tcPr>
          <w:p w14:paraId="114428B4">
            <w:pPr>
              <w:keepNext w:val="0"/>
              <w:keepLines w:val="0"/>
              <w:suppressLineNumbers w:val="0"/>
              <w:spacing w:before="0" w:beforeAutospacing="0" w:after="0" w:afterAutospacing="0"/>
              <w:ind w:left="0" w:right="0" w:firstLine="199" w:firstLineChars="95"/>
              <w:jc w:val="both"/>
              <w:rPr>
                <w:rFonts w:hint="eastAsia" w:ascii="Times New Roman" w:hAnsi="Times New Roman" w:eastAsia="仿宋_GB2312" w:cs="Times New Roman"/>
                <w:kern w:val="2"/>
                <w:sz w:val="21"/>
                <w:szCs w:val="16"/>
                <w:lang w:val="en-US" w:eastAsia="zh-CN" w:bidi="ar-SA"/>
              </w:rPr>
            </w:pPr>
            <w:r>
              <w:rPr>
                <w:rFonts w:hint="eastAsia" w:ascii="宋体" w:hAnsi="宋体"/>
                <w:sz w:val="21"/>
                <w:szCs w:val="21"/>
              </w:rPr>
              <w:t>机电工程学院</w:t>
            </w:r>
          </w:p>
        </w:tc>
        <w:tc>
          <w:tcPr>
            <w:tcW w:w="1491" w:type="pct"/>
            <w:vAlign w:val="center"/>
          </w:tcPr>
          <w:p w14:paraId="49103765">
            <w:pPr>
              <w:keepNext w:val="0"/>
              <w:keepLines w:val="0"/>
              <w:suppressLineNumbers w:val="0"/>
              <w:spacing w:before="0" w:beforeAutospacing="0" w:after="0" w:afterAutospacing="0"/>
              <w:ind w:left="0" w:right="0" w:firstLine="0" w:firstLineChars="0"/>
              <w:jc w:val="both"/>
              <w:rPr>
                <w:rFonts w:hint="eastAsia" w:ascii="Times New Roman" w:hAnsi="Times New Roman" w:eastAsia="仿宋_GB2312" w:cs="Times New Roman"/>
                <w:kern w:val="2"/>
                <w:sz w:val="21"/>
                <w:szCs w:val="16"/>
                <w:lang w:val="en-US" w:eastAsia="zh-CN" w:bidi="ar-SA"/>
              </w:rPr>
            </w:pPr>
            <w:r>
              <w:rPr>
                <w:rFonts w:hint="eastAsia" w:ascii="宋体" w:hAnsi="宋体"/>
                <w:sz w:val="21"/>
                <w:szCs w:val="21"/>
                <w:lang w:eastAsia="zh-CN"/>
              </w:rPr>
              <w:t>管控系统</w:t>
            </w:r>
            <w:r>
              <w:rPr>
                <w:rFonts w:hint="eastAsia" w:ascii="宋体" w:hAnsi="宋体"/>
                <w:sz w:val="21"/>
                <w:szCs w:val="21"/>
              </w:rPr>
              <w:t>实训教学</w:t>
            </w:r>
          </w:p>
        </w:tc>
      </w:tr>
      <w:tr w14:paraId="7C57E4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397" w:type="pct"/>
            <w:vAlign w:val="center"/>
          </w:tcPr>
          <w:p w14:paraId="50BF7A80">
            <w:pPr>
              <w:keepNext w:val="0"/>
              <w:keepLines w:val="0"/>
              <w:suppressLineNumbers w:val="0"/>
              <w:spacing w:before="0" w:beforeAutospacing="0" w:after="0" w:afterAutospacing="0"/>
              <w:ind w:left="0" w:right="0"/>
              <w:jc w:val="center"/>
              <w:rPr>
                <w:rFonts w:hint="eastAsia" w:ascii="宋体" w:hAnsi="宋体"/>
                <w:sz w:val="21"/>
                <w:szCs w:val="21"/>
                <w:lang w:val="en-US" w:eastAsia="zh-CN"/>
              </w:rPr>
            </w:pPr>
            <w:r>
              <w:rPr>
                <w:rFonts w:hint="eastAsia" w:ascii="宋体" w:hAnsi="宋体"/>
                <w:sz w:val="21"/>
                <w:szCs w:val="21"/>
                <w:lang w:val="en-US" w:eastAsia="zh-CN"/>
              </w:rPr>
              <w:t>8</w:t>
            </w:r>
          </w:p>
        </w:tc>
        <w:tc>
          <w:tcPr>
            <w:tcW w:w="528" w:type="pct"/>
            <w:vAlign w:val="center"/>
          </w:tcPr>
          <w:p w14:paraId="2E940A52">
            <w:pPr>
              <w:keepNext w:val="0"/>
              <w:keepLines w:val="0"/>
              <w:suppressLineNumbers w:val="0"/>
              <w:spacing w:before="0" w:beforeAutospacing="0" w:after="0" w:afterAutospacing="0"/>
              <w:ind w:left="0" w:right="0" w:firstLine="0" w:firstLineChars="0"/>
              <w:jc w:val="both"/>
              <w:rPr>
                <w:rFonts w:hint="default"/>
                <w:sz w:val="21"/>
                <w:szCs w:val="16"/>
              </w:rPr>
            </w:pPr>
            <w:r>
              <w:rPr>
                <w:rFonts w:hint="eastAsia" w:ascii="宋体" w:hAnsi="宋体"/>
                <w:color w:val="000000"/>
                <w:sz w:val="21"/>
                <w:szCs w:val="21"/>
                <w:lang w:eastAsia="zh-CN"/>
              </w:rPr>
              <w:t>黄朝辉</w:t>
            </w:r>
          </w:p>
        </w:tc>
        <w:tc>
          <w:tcPr>
            <w:tcW w:w="1443" w:type="pct"/>
            <w:vAlign w:val="center"/>
          </w:tcPr>
          <w:p w14:paraId="15E71F9D">
            <w:pPr>
              <w:keepNext w:val="0"/>
              <w:keepLines w:val="0"/>
              <w:suppressLineNumbers w:val="0"/>
              <w:spacing w:before="0" w:beforeAutospacing="0" w:after="0" w:afterAutospacing="0"/>
              <w:ind w:left="0" w:right="0" w:firstLine="0" w:firstLineChars="0"/>
              <w:jc w:val="center"/>
              <w:rPr>
                <w:rFonts w:hint="eastAsia" w:eastAsia="仿宋_GB2312"/>
                <w:sz w:val="21"/>
                <w:szCs w:val="16"/>
                <w:lang w:val="en-US" w:eastAsia="zh-CN"/>
              </w:rPr>
            </w:pPr>
            <w:r>
              <w:rPr>
                <w:rFonts w:hint="eastAsia"/>
                <w:sz w:val="21"/>
                <w:szCs w:val="16"/>
                <w:lang w:val="en-US" w:eastAsia="zh-CN"/>
              </w:rPr>
              <w:t>讲师</w:t>
            </w:r>
          </w:p>
        </w:tc>
        <w:tc>
          <w:tcPr>
            <w:tcW w:w="1139" w:type="pct"/>
            <w:vAlign w:val="center"/>
          </w:tcPr>
          <w:p w14:paraId="30EBF503">
            <w:pPr>
              <w:keepNext w:val="0"/>
              <w:keepLines w:val="0"/>
              <w:suppressLineNumbers w:val="0"/>
              <w:spacing w:before="0" w:beforeAutospacing="0" w:after="0" w:afterAutospacing="0"/>
              <w:ind w:left="0" w:right="0" w:firstLine="199" w:firstLineChars="95"/>
              <w:jc w:val="both"/>
              <w:rPr>
                <w:rFonts w:hint="default"/>
                <w:sz w:val="21"/>
                <w:szCs w:val="16"/>
              </w:rPr>
            </w:pPr>
            <w:r>
              <w:rPr>
                <w:rFonts w:hint="eastAsia" w:ascii="宋体" w:hAnsi="宋体"/>
                <w:sz w:val="21"/>
                <w:szCs w:val="21"/>
              </w:rPr>
              <w:t>机电工程学院</w:t>
            </w:r>
          </w:p>
        </w:tc>
        <w:tc>
          <w:tcPr>
            <w:tcW w:w="1491" w:type="pct"/>
            <w:vAlign w:val="center"/>
          </w:tcPr>
          <w:p w14:paraId="72419755">
            <w:pPr>
              <w:keepNext w:val="0"/>
              <w:keepLines w:val="0"/>
              <w:suppressLineNumbers w:val="0"/>
              <w:spacing w:before="0" w:beforeAutospacing="0" w:after="0" w:afterAutospacing="0"/>
              <w:ind w:left="0" w:right="0" w:firstLine="0" w:firstLineChars="0"/>
              <w:jc w:val="both"/>
              <w:rPr>
                <w:rFonts w:hint="default"/>
                <w:sz w:val="21"/>
                <w:szCs w:val="16"/>
              </w:rPr>
            </w:pPr>
            <w:r>
              <w:rPr>
                <w:rFonts w:hint="eastAsia" w:ascii="宋体" w:hAnsi="宋体"/>
                <w:color w:val="000000"/>
                <w:sz w:val="21"/>
                <w:szCs w:val="21"/>
                <w:lang w:eastAsia="zh-CN"/>
              </w:rPr>
              <w:t>广州数控</w:t>
            </w:r>
            <w:r>
              <w:rPr>
                <w:rFonts w:hint="eastAsia" w:ascii="宋体" w:hAnsi="宋体"/>
                <w:color w:val="000000"/>
                <w:sz w:val="21"/>
                <w:szCs w:val="21"/>
              </w:rPr>
              <w:t>实训教学</w:t>
            </w:r>
          </w:p>
        </w:tc>
      </w:tr>
      <w:tr w14:paraId="14C20D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062A5761">
            <w:pPr>
              <w:keepNext w:val="0"/>
              <w:keepLines w:val="0"/>
              <w:suppressLineNumbers w:val="0"/>
              <w:spacing w:before="0" w:beforeAutospacing="0" w:after="0" w:afterAutospacing="0"/>
              <w:ind w:left="0" w:right="0"/>
              <w:jc w:val="center"/>
              <w:rPr>
                <w:rFonts w:hint="eastAsia" w:ascii="宋体" w:hAnsi="宋体"/>
                <w:sz w:val="21"/>
                <w:szCs w:val="21"/>
                <w:lang w:val="en-US" w:eastAsia="zh-CN"/>
              </w:rPr>
            </w:pPr>
            <w:r>
              <w:rPr>
                <w:rFonts w:hint="eastAsia" w:ascii="宋体" w:hAnsi="宋体"/>
                <w:sz w:val="21"/>
                <w:szCs w:val="21"/>
                <w:lang w:val="en-US" w:eastAsia="zh-CN"/>
              </w:rPr>
              <w:t>9</w:t>
            </w:r>
          </w:p>
        </w:tc>
        <w:tc>
          <w:tcPr>
            <w:tcW w:w="528" w:type="pct"/>
            <w:vAlign w:val="center"/>
          </w:tcPr>
          <w:p w14:paraId="5D3EFE06">
            <w:pPr>
              <w:keepNext w:val="0"/>
              <w:keepLines w:val="0"/>
              <w:suppressLineNumbers w:val="0"/>
              <w:spacing w:before="0" w:beforeAutospacing="0" w:after="0" w:afterAutospacing="0"/>
              <w:ind w:left="0" w:right="0" w:firstLine="0" w:firstLineChars="0"/>
              <w:jc w:val="both"/>
              <w:rPr>
                <w:rFonts w:hint="default"/>
                <w:sz w:val="21"/>
                <w:szCs w:val="16"/>
              </w:rPr>
            </w:pPr>
            <w:r>
              <w:rPr>
                <w:rFonts w:hint="eastAsia" w:ascii="宋体" w:hAnsi="宋体"/>
                <w:sz w:val="21"/>
                <w:szCs w:val="21"/>
                <w:lang w:eastAsia="zh-CN"/>
              </w:rPr>
              <w:t>梁云</w:t>
            </w:r>
          </w:p>
        </w:tc>
        <w:tc>
          <w:tcPr>
            <w:tcW w:w="1443" w:type="pct"/>
            <w:vAlign w:val="center"/>
          </w:tcPr>
          <w:p w14:paraId="3CF56B8A">
            <w:pPr>
              <w:keepNext w:val="0"/>
              <w:keepLines w:val="0"/>
              <w:suppressLineNumbers w:val="0"/>
              <w:spacing w:before="0" w:beforeAutospacing="0" w:after="0" w:afterAutospacing="0"/>
              <w:ind w:left="0" w:right="0" w:firstLine="0" w:firstLineChars="0"/>
              <w:jc w:val="center"/>
              <w:rPr>
                <w:rFonts w:hint="eastAsia" w:eastAsia="仿宋_GB2312"/>
                <w:sz w:val="21"/>
                <w:szCs w:val="16"/>
                <w:lang w:val="en-US" w:eastAsia="zh-CN"/>
              </w:rPr>
            </w:pPr>
            <w:r>
              <w:rPr>
                <w:rFonts w:hint="eastAsia"/>
                <w:sz w:val="21"/>
                <w:szCs w:val="16"/>
                <w:lang w:val="en-US" w:eastAsia="zh-CN"/>
              </w:rPr>
              <w:t>工程师</w:t>
            </w:r>
          </w:p>
        </w:tc>
        <w:tc>
          <w:tcPr>
            <w:tcW w:w="1139" w:type="pct"/>
            <w:vAlign w:val="center"/>
          </w:tcPr>
          <w:p w14:paraId="208156F4">
            <w:pPr>
              <w:keepNext w:val="0"/>
              <w:keepLines w:val="0"/>
              <w:suppressLineNumbers w:val="0"/>
              <w:spacing w:before="0" w:beforeAutospacing="0" w:after="0" w:afterAutospacing="0"/>
              <w:ind w:left="0" w:right="0" w:firstLine="199" w:firstLineChars="95"/>
              <w:jc w:val="both"/>
              <w:rPr>
                <w:rFonts w:hint="default"/>
                <w:sz w:val="21"/>
                <w:szCs w:val="16"/>
              </w:rPr>
            </w:pPr>
            <w:r>
              <w:rPr>
                <w:rFonts w:hint="eastAsia" w:ascii="宋体" w:hAnsi="宋体"/>
                <w:sz w:val="21"/>
                <w:szCs w:val="21"/>
              </w:rPr>
              <w:t>机电工程学院</w:t>
            </w:r>
          </w:p>
        </w:tc>
        <w:tc>
          <w:tcPr>
            <w:tcW w:w="1491" w:type="pct"/>
            <w:vAlign w:val="center"/>
          </w:tcPr>
          <w:p w14:paraId="5F1FF15B">
            <w:pPr>
              <w:keepNext w:val="0"/>
              <w:keepLines w:val="0"/>
              <w:suppressLineNumbers w:val="0"/>
              <w:spacing w:before="0" w:beforeAutospacing="0" w:after="0" w:afterAutospacing="0"/>
              <w:ind w:left="0" w:right="0" w:firstLine="0" w:firstLineChars="0"/>
              <w:jc w:val="both"/>
              <w:rPr>
                <w:rFonts w:hint="default"/>
                <w:sz w:val="21"/>
                <w:szCs w:val="16"/>
              </w:rPr>
            </w:pPr>
            <w:r>
              <w:rPr>
                <w:rFonts w:hint="eastAsia" w:ascii="宋体" w:hAnsi="宋体"/>
                <w:sz w:val="21"/>
                <w:szCs w:val="21"/>
                <w:lang w:eastAsia="zh-CN"/>
              </w:rPr>
              <w:t>管控系统</w:t>
            </w:r>
            <w:r>
              <w:rPr>
                <w:rFonts w:hint="eastAsia" w:ascii="宋体" w:hAnsi="宋体"/>
                <w:sz w:val="21"/>
                <w:szCs w:val="21"/>
              </w:rPr>
              <w:t>实训教学</w:t>
            </w:r>
          </w:p>
        </w:tc>
      </w:tr>
      <w:tr w14:paraId="79C23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6E3E6361">
            <w:pPr>
              <w:keepNext w:val="0"/>
              <w:keepLines w:val="0"/>
              <w:suppressLineNumbers w:val="0"/>
              <w:spacing w:before="0" w:beforeAutospacing="0" w:after="0" w:afterAutospacing="0"/>
              <w:ind w:left="0" w:right="0"/>
              <w:jc w:val="center"/>
              <w:rPr>
                <w:rFonts w:hint="eastAsia" w:ascii="宋体" w:hAnsi="宋体"/>
                <w:sz w:val="21"/>
                <w:szCs w:val="21"/>
                <w:lang w:val="en-US" w:eastAsia="zh-CN"/>
              </w:rPr>
            </w:pPr>
            <w:r>
              <w:rPr>
                <w:rFonts w:hint="eastAsia" w:ascii="宋体" w:hAnsi="宋体"/>
                <w:sz w:val="21"/>
                <w:szCs w:val="21"/>
                <w:lang w:val="en-US" w:eastAsia="zh-CN"/>
              </w:rPr>
              <w:t>10</w:t>
            </w:r>
          </w:p>
        </w:tc>
        <w:tc>
          <w:tcPr>
            <w:tcW w:w="528" w:type="pct"/>
            <w:vAlign w:val="center"/>
          </w:tcPr>
          <w:p w14:paraId="2AA3966D">
            <w:pPr>
              <w:keepNext w:val="0"/>
              <w:keepLines w:val="0"/>
              <w:suppressLineNumbers w:val="0"/>
              <w:spacing w:before="0" w:beforeAutospacing="0" w:after="0" w:afterAutospacing="0"/>
              <w:ind w:left="0" w:right="0" w:firstLine="0" w:firstLineChars="0"/>
              <w:jc w:val="both"/>
              <w:rPr>
                <w:rFonts w:hint="default"/>
                <w:sz w:val="21"/>
                <w:szCs w:val="16"/>
              </w:rPr>
            </w:pPr>
            <w:r>
              <w:rPr>
                <w:rFonts w:hint="eastAsia" w:ascii="宋体" w:hAnsi="宋体"/>
                <w:color w:val="000000"/>
                <w:sz w:val="21"/>
                <w:szCs w:val="21"/>
                <w:lang w:eastAsia="zh-CN"/>
              </w:rPr>
              <w:t>林玉强</w:t>
            </w:r>
          </w:p>
        </w:tc>
        <w:tc>
          <w:tcPr>
            <w:tcW w:w="1443" w:type="pct"/>
            <w:vAlign w:val="center"/>
          </w:tcPr>
          <w:p w14:paraId="7C2B3ABD">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sz w:val="21"/>
                <w:szCs w:val="16"/>
                <w:lang w:val="en-US" w:eastAsia="zh-CN"/>
              </w:rPr>
              <w:t>工程师</w:t>
            </w:r>
          </w:p>
        </w:tc>
        <w:tc>
          <w:tcPr>
            <w:tcW w:w="1139" w:type="pct"/>
            <w:vAlign w:val="center"/>
          </w:tcPr>
          <w:p w14:paraId="0E147971">
            <w:pPr>
              <w:keepNext w:val="0"/>
              <w:keepLines w:val="0"/>
              <w:suppressLineNumbers w:val="0"/>
              <w:spacing w:before="0" w:beforeAutospacing="0" w:after="0" w:afterAutospacing="0"/>
              <w:ind w:left="0" w:right="0" w:firstLine="199" w:firstLineChars="95"/>
              <w:jc w:val="both"/>
              <w:rPr>
                <w:rFonts w:hint="default"/>
                <w:sz w:val="21"/>
                <w:szCs w:val="16"/>
              </w:rPr>
            </w:pPr>
            <w:r>
              <w:rPr>
                <w:rFonts w:hint="eastAsia" w:ascii="宋体" w:hAnsi="宋体"/>
                <w:sz w:val="21"/>
                <w:szCs w:val="21"/>
              </w:rPr>
              <w:t>机电工程学院</w:t>
            </w:r>
          </w:p>
        </w:tc>
        <w:tc>
          <w:tcPr>
            <w:tcW w:w="1491" w:type="pct"/>
            <w:vAlign w:val="center"/>
          </w:tcPr>
          <w:p w14:paraId="255D86D3">
            <w:pPr>
              <w:keepNext w:val="0"/>
              <w:keepLines w:val="0"/>
              <w:suppressLineNumbers w:val="0"/>
              <w:spacing w:before="0" w:beforeAutospacing="0" w:after="0" w:afterAutospacing="0"/>
              <w:ind w:left="0" w:right="0" w:firstLine="0" w:firstLineChars="0"/>
              <w:jc w:val="both"/>
              <w:rPr>
                <w:rFonts w:hint="default"/>
                <w:sz w:val="21"/>
                <w:szCs w:val="16"/>
              </w:rPr>
            </w:pPr>
            <w:r>
              <w:rPr>
                <w:rFonts w:hint="eastAsia" w:ascii="Times New Roman" w:hAnsi="Times New Roman"/>
                <w:bCs/>
                <w:iCs/>
                <w:sz w:val="21"/>
                <w:szCs w:val="21"/>
                <w:lang w:eastAsia="zh-CN"/>
              </w:rPr>
              <w:t>西门子</w:t>
            </w:r>
            <w:r>
              <w:rPr>
                <w:rFonts w:hint="eastAsia" w:ascii="宋体" w:hAnsi="宋体"/>
                <w:color w:val="000000"/>
                <w:sz w:val="21"/>
                <w:szCs w:val="21"/>
              </w:rPr>
              <w:t>实训教学</w:t>
            </w:r>
          </w:p>
        </w:tc>
      </w:tr>
      <w:tr w14:paraId="3826E7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53E61300">
            <w:pPr>
              <w:keepNext w:val="0"/>
              <w:keepLines w:val="0"/>
              <w:suppressLineNumbers w:val="0"/>
              <w:spacing w:before="0" w:beforeAutospacing="0" w:after="0" w:afterAutospacing="0"/>
              <w:ind w:left="0" w:right="0"/>
              <w:jc w:val="center"/>
              <w:rPr>
                <w:rFonts w:hint="default" w:ascii="宋体" w:hAnsi="宋体"/>
                <w:sz w:val="21"/>
                <w:szCs w:val="21"/>
                <w:lang w:val="en-US" w:eastAsia="zh-CN"/>
              </w:rPr>
            </w:pPr>
            <w:r>
              <w:rPr>
                <w:rFonts w:hint="eastAsia" w:ascii="宋体" w:hAnsi="宋体"/>
                <w:sz w:val="21"/>
                <w:szCs w:val="21"/>
                <w:lang w:val="en-US" w:eastAsia="zh-CN"/>
              </w:rPr>
              <w:t>11</w:t>
            </w:r>
          </w:p>
        </w:tc>
        <w:tc>
          <w:tcPr>
            <w:tcW w:w="528" w:type="pct"/>
            <w:vAlign w:val="center"/>
          </w:tcPr>
          <w:p w14:paraId="07B816FA">
            <w:pPr>
              <w:keepNext w:val="0"/>
              <w:keepLines w:val="0"/>
              <w:suppressLineNumbers w:val="0"/>
              <w:spacing w:before="0" w:beforeAutospacing="0" w:after="0" w:afterAutospacing="0"/>
              <w:ind w:left="0" w:right="0" w:firstLine="0" w:firstLineChars="0"/>
              <w:jc w:val="both"/>
              <w:rPr>
                <w:rFonts w:hint="default"/>
                <w:sz w:val="21"/>
                <w:szCs w:val="16"/>
              </w:rPr>
            </w:pPr>
            <w:r>
              <w:rPr>
                <w:rFonts w:hint="eastAsia" w:ascii="宋体" w:hAnsi="宋体"/>
                <w:sz w:val="21"/>
                <w:szCs w:val="21"/>
                <w:lang w:eastAsia="zh-CN"/>
              </w:rPr>
              <w:t>赵子民</w:t>
            </w:r>
          </w:p>
        </w:tc>
        <w:tc>
          <w:tcPr>
            <w:tcW w:w="1443" w:type="pct"/>
            <w:vAlign w:val="center"/>
          </w:tcPr>
          <w:p w14:paraId="4A04ECA5">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sz w:val="21"/>
                <w:szCs w:val="16"/>
                <w:lang w:val="en-US" w:eastAsia="zh-CN"/>
              </w:rPr>
              <w:t>助理工程师</w:t>
            </w:r>
          </w:p>
        </w:tc>
        <w:tc>
          <w:tcPr>
            <w:tcW w:w="1139" w:type="pct"/>
            <w:vAlign w:val="center"/>
          </w:tcPr>
          <w:p w14:paraId="78486215">
            <w:pPr>
              <w:keepNext w:val="0"/>
              <w:keepLines w:val="0"/>
              <w:suppressLineNumbers w:val="0"/>
              <w:spacing w:before="0" w:beforeAutospacing="0" w:after="0" w:afterAutospacing="0"/>
              <w:ind w:left="0" w:right="0" w:firstLine="199" w:firstLineChars="95"/>
              <w:jc w:val="both"/>
              <w:rPr>
                <w:rFonts w:hint="default"/>
                <w:sz w:val="21"/>
                <w:szCs w:val="16"/>
              </w:rPr>
            </w:pPr>
            <w:r>
              <w:rPr>
                <w:rFonts w:hint="eastAsia" w:ascii="宋体" w:hAnsi="宋体"/>
                <w:sz w:val="21"/>
                <w:szCs w:val="21"/>
              </w:rPr>
              <w:t>机电工程学院</w:t>
            </w:r>
          </w:p>
        </w:tc>
        <w:tc>
          <w:tcPr>
            <w:tcW w:w="1491" w:type="pct"/>
            <w:vAlign w:val="center"/>
          </w:tcPr>
          <w:p w14:paraId="256C5AFB">
            <w:pPr>
              <w:keepNext w:val="0"/>
              <w:keepLines w:val="0"/>
              <w:suppressLineNumbers w:val="0"/>
              <w:spacing w:before="0" w:beforeAutospacing="0" w:after="0" w:afterAutospacing="0"/>
              <w:ind w:left="0" w:right="0" w:firstLine="0" w:firstLineChars="0"/>
              <w:jc w:val="both"/>
              <w:rPr>
                <w:rFonts w:hint="default"/>
                <w:sz w:val="21"/>
                <w:szCs w:val="16"/>
              </w:rPr>
            </w:pPr>
            <w:r>
              <w:rPr>
                <w:rFonts w:hint="eastAsia" w:ascii="宋体" w:hAnsi="宋体"/>
                <w:color w:val="000000"/>
                <w:sz w:val="21"/>
                <w:szCs w:val="21"/>
                <w:lang w:eastAsia="zh-CN"/>
              </w:rPr>
              <w:t>数控维修</w:t>
            </w:r>
            <w:r>
              <w:rPr>
                <w:rFonts w:hint="eastAsia" w:ascii="宋体" w:hAnsi="宋体"/>
                <w:color w:val="000000"/>
                <w:sz w:val="21"/>
                <w:szCs w:val="21"/>
              </w:rPr>
              <w:t>实训教学</w:t>
            </w:r>
          </w:p>
        </w:tc>
      </w:tr>
      <w:tr w14:paraId="7E5FE7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97" w:type="pct"/>
            <w:vAlign w:val="center"/>
          </w:tcPr>
          <w:p w14:paraId="6E2B5712">
            <w:pPr>
              <w:keepNext w:val="0"/>
              <w:keepLines w:val="0"/>
              <w:suppressLineNumbers w:val="0"/>
              <w:spacing w:before="0" w:beforeAutospacing="0" w:after="0" w:afterAutospacing="0"/>
              <w:ind w:left="0" w:right="0"/>
              <w:jc w:val="center"/>
              <w:rPr>
                <w:rFonts w:hint="default" w:ascii="宋体" w:hAnsi="宋体"/>
                <w:sz w:val="21"/>
                <w:szCs w:val="21"/>
                <w:lang w:val="en-US" w:eastAsia="zh-CN"/>
              </w:rPr>
            </w:pPr>
            <w:r>
              <w:rPr>
                <w:rFonts w:hint="eastAsia" w:ascii="宋体" w:hAnsi="宋体"/>
                <w:sz w:val="21"/>
                <w:szCs w:val="21"/>
                <w:lang w:val="en-US" w:eastAsia="zh-CN"/>
              </w:rPr>
              <w:t>12</w:t>
            </w:r>
          </w:p>
        </w:tc>
        <w:tc>
          <w:tcPr>
            <w:tcW w:w="528" w:type="pct"/>
            <w:vAlign w:val="center"/>
          </w:tcPr>
          <w:p w14:paraId="2D0B0801">
            <w:pPr>
              <w:keepNext w:val="0"/>
              <w:keepLines w:val="0"/>
              <w:suppressLineNumbers w:val="0"/>
              <w:spacing w:before="0" w:beforeAutospacing="0" w:after="0" w:afterAutospacing="0"/>
              <w:ind w:left="0" w:right="0" w:firstLine="0" w:firstLineChars="0"/>
              <w:jc w:val="both"/>
              <w:rPr>
                <w:rFonts w:hint="default"/>
                <w:sz w:val="21"/>
                <w:szCs w:val="16"/>
              </w:rPr>
            </w:pPr>
            <w:r>
              <w:rPr>
                <w:rFonts w:hint="eastAsia" w:ascii="宋体" w:hAnsi="宋体"/>
                <w:sz w:val="21"/>
                <w:szCs w:val="21"/>
                <w:lang w:eastAsia="zh-CN"/>
              </w:rPr>
              <w:t>韦武献</w:t>
            </w:r>
          </w:p>
        </w:tc>
        <w:tc>
          <w:tcPr>
            <w:tcW w:w="1443" w:type="pct"/>
            <w:vAlign w:val="center"/>
          </w:tcPr>
          <w:p w14:paraId="3A156996">
            <w:pPr>
              <w:keepNext w:val="0"/>
              <w:keepLines w:val="0"/>
              <w:suppressLineNumbers w:val="0"/>
              <w:spacing w:before="0" w:beforeAutospacing="0" w:after="0" w:afterAutospacing="0"/>
              <w:ind w:left="0" w:right="0" w:firstLine="0" w:firstLineChars="0"/>
              <w:jc w:val="center"/>
              <w:rPr>
                <w:rFonts w:hint="default"/>
                <w:sz w:val="21"/>
                <w:szCs w:val="16"/>
              </w:rPr>
            </w:pPr>
            <w:r>
              <w:rPr>
                <w:rFonts w:hint="eastAsia"/>
                <w:sz w:val="21"/>
                <w:szCs w:val="16"/>
                <w:lang w:val="en-US" w:eastAsia="zh-CN"/>
              </w:rPr>
              <w:t>助理工程师</w:t>
            </w:r>
          </w:p>
        </w:tc>
        <w:tc>
          <w:tcPr>
            <w:tcW w:w="1139" w:type="pct"/>
            <w:vAlign w:val="center"/>
          </w:tcPr>
          <w:p w14:paraId="2DF2AC01">
            <w:pPr>
              <w:keepNext w:val="0"/>
              <w:keepLines w:val="0"/>
              <w:suppressLineNumbers w:val="0"/>
              <w:spacing w:before="0" w:beforeAutospacing="0" w:after="0" w:afterAutospacing="0"/>
              <w:ind w:left="0" w:right="0" w:firstLine="199" w:firstLineChars="95"/>
              <w:jc w:val="both"/>
              <w:rPr>
                <w:rFonts w:hint="default"/>
                <w:sz w:val="21"/>
                <w:szCs w:val="16"/>
              </w:rPr>
            </w:pPr>
            <w:r>
              <w:rPr>
                <w:rFonts w:hint="eastAsia" w:ascii="宋体" w:hAnsi="宋体"/>
                <w:sz w:val="21"/>
                <w:szCs w:val="21"/>
              </w:rPr>
              <w:t>机电工程学院</w:t>
            </w:r>
          </w:p>
        </w:tc>
        <w:tc>
          <w:tcPr>
            <w:tcW w:w="1491" w:type="pct"/>
            <w:vAlign w:val="center"/>
          </w:tcPr>
          <w:p w14:paraId="29D977AD">
            <w:pPr>
              <w:keepNext w:val="0"/>
              <w:keepLines w:val="0"/>
              <w:suppressLineNumbers w:val="0"/>
              <w:spacing w:before="0" w:beforeAutospacing="0" w:after="0" w:afterAutospacing="0"/>
              <w:ind w:left="0" w:right="0" w:firstLine="0" w:firstLineChars="0"/>
              <w:jc w:val="both"/>
              <w:rPr>
                <w:rFonts w:hint="default"/>
                <w:sz w:val="21"/>
                <w:szCs w:val="16"/>
              </w:rPr>
            </w:pPr>
            <w:r>
              <w:rPr>
                <w:rFonts w:hint="eastAsia" w:ascii="宋体" w:hAnsi="宋体"/>
                <w:color w:val="000000"/>
                <w:sz w:val="21"/>
                <w:szCs w:val="21"/>
                <w:lang w:eastAsia="zh-CN"/>
              </w:rPr>
              <w:t>电气</w:t>
            </w:r>
            <w:r>
              <w:rPr>
                <w:rFonts w:hint="eastAsia" w:ascii="宋体" w:hAnsi="宋体"/>
                <w:color w:val="000000"/>
                <w:sz w:val="21"/>
                <w:szCs w:val="21"/>
              </w:rPr>
              <w:t>实训教学</w:t>
            </w:r>
          </w:p>
        </w:tc>
      </w:tr>
      <w:tr w14:paraId="7A1AD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59A2AC7A">
            <w:pPr>
              <w:keepNext w:val="0"/>
              <w:keepLines w:val="0"/>
              <w:suppressLineNumbers w:val="0"/>
              <w:spacing w:before="0" w:beforeAutospacing="0" w:after="0" w:afterAutospacing="0"/>
              <w:ind w:left="0" w:right="0"/>
              <w:jc w:val="center"/>
              <w:rPr>
                <w:rFonts w:hint="default" w:ascii="宋体" w:hAnsi="宋体"/>
                <w:sz w:val="21"/>
                <w:szCs w:val="21"/>
                <w:lang w:val="en-US" w:eastAsia="zh-CN"/>
              </w:rPr>
            </w:pPr>
            <w:r>
              <w:rPr>
                <w:rFonts w:hint="eastAsia" w:ascii="宋体" w:hAnsi="宋体"/>
                <w:sz w:val="21"/>
                <w:szCs w:val="21"/>
                <w:lang w:val="en-US" w:eastAsia="zh-CN"/>
              </w:rPr>
              <w:t>13</w:t>
            </w:r>
          </w:p>
        </w:tc>
        <w:tc>
          <w:tcPr>
            <w:tcW w:w="528" w:type="pct"/>
            <w:vAlign w:val="center"/>
          </w:tcPr>
          <w:p w14:paraId="0B114EFB">
            <w:pPr>
              <w:keepNext w:val="0"/>
              <w:keepLines w:val="0"/>
              <w:suppressLineNumbers w:val="0"/>
              <w:spacing w:before="0" w:beforeAutospacing="0" w:after="0" w:afterAutospacing="0"/>
              <w:ind w:left="0" w:right="0" w:firstLine="0" w:firstLineChars="0"/>
              <w:jc w:val="both"/>
              <w:rPr>
                <w:rFonts w:hint="eastAsia" w:ascii="Times New Roman" w:hAnsi="Times New Roman" w:eastAsia="仿宋_GB2312" w:cs="Times New Roman"/>
                <w:kern w:val="2"/>
                <w:sz w:val="21"/>
                <w:szCs w:val="16"/>
                <w:lang w:val="en-US" w:eastAsia="zh-CN" w:bidi="ar-SA"/>
              </w:rPr>
            </w:pPr>
            <w:r>
              <w:rPr>
                <w:rFonts w:hint="eastAsia" w:ascii="宋体" w:hAnsi="宋体"/>
                <w:sz w:val="21"/>
                <w:szCs w:val="21"/>
                <w:lang w:eastAsia="zh-CN"/>
              </w:rPr>
              <w:t>龙才荣</w:t>
            </w:r>
          </w:p>
        </w:tc>
        <w:tc>
          <w:tcPr>
            <w:tcW w:w="1443" w:type="pct"/>
            <w:vAlign w:val="center"/>
          </w:tcPr>
          <w:p w14:paraId="05FD7147">
            <w:pPr>
              <w:keepNext w:val="0"/>
              <w:keepLines w:val="0"/>
              <w:suppressLineNumbers w:val="0"/>
              <w:spacing w:before="0" w:beforeAutospacing="0" w:after="0" w:afterAutospacing="0"/>
              <w:ind w:left="0" w:right="0" w:firstLine="0" w:firstLineChars="0"/>
              <w:jc w:val="center"/>
              <w:rPr>
                <w:rFonts w:hint="eastAsia" w:ascii="Times New Roman" w:hAnsi="Times New Roman" w:eastAsia="仿宋_GB2312" w:cs="Times New Roman"/>
                <w:kern w:val="2"/>
                <w:sz w:val="21"/>
                <w:szCs w:val="16"/>
                <w:lang w:val="en-US" w:eastAsia="zh-CN" w:bidi="ar-SA"/>
              </w:rPr>
            </w:pPr>
            <w:r>
              <w:rPr>
                <w:rFonts w:hint="eastAsia"/>
                <w:sz w:val="21"/>
                <w:szCs w:val="16"/>
                <w:lang w:val="en-US" w:eastAsia="zh-CN"/>
              </w:rPr>
              <w:t>助理工程师</w:t>
            </w:r>
          </w:p>
        </w:tc>
        <w:tc>
          <w:tcPr>
            <w:tcW w:w="1139" w:type="pct"/>
            <w:vAlign w:val="center"/>
          </w:tcPr>
          <w:p w14:paraId="5E7A1D09">
            <w:pPr>
              <w:keepNext w:val="0"/>
              <w:keepLines w:val="0"/>
              <w:suppressLineNumbers w:val="0"/>
              <w:spacing w:before="0" w:beforeAutospacing="0" w:after="0" w:afterAutospacing="0"/>
              <w:ind w:left="0" w:right="0" w:firstLine="199" w:firstLineChars="95"/>
              <w:jc w:val="both"/>
              <w:rPr>
                <w:rFonts w:hint="eastAsia" w:ascii="Times New Roman" w:hAnsi="Times New Roman" w:eastAsia="仿宋_GB2312" w:cs="Times New Roman"/>
                <w:kern w:val="2"/>
                <w:sz w:val="21"/>
                <w:szCs w:val="16"/>
                <w:lang w:val="en-US" w:eastAsia="zh-CN" w:bidi="ar-SA"/>
              </w:rPr>
            </w:pPr>
            <w:r>
              <w:rPr>
                <w:rFonts w:hint="eastAsia" w:ascii="宋体" w:hAnsi="宋体"/>
                <w:sz w:val="21"/>
                <w:szCs w:val="21"/>
              </w:rPr>
              <w:t>机电工程学院</w:t>
            </w:r>
          </w:p>
        </w:tc>
        <w:tc>
          <w:tcPr>
            <w:tcW w:w="1491" w:type="pct"/>
            <w:vAlign w:val="center"/>
          </w:tcPr>
          <w:p w14:paraId="5D9AAEE6">
            <w:pPr>
              <w:keepNext w:val="0"/>
              <w:keepLines w:val="0"/>
              <w:suppressLineNumbers w:val="0"/>
              <w:spacing w:before="0" w:beforeAutospacing="0" w:after="0" w:afterAutospacing="0"/>
              <w:ind w:left="0" w:right="0" w:firstLine="0" w:firstLineChars="0"/>
              <w:jc w:val="both"/>
              <w:rPr>
                <w:rFonts w:hint="eastAsia" w:ascii="Times New Roman" w:hAnsi="Times New Roman" w:eastAsia="仿宋_GB2312" w:cs="Times New Roman"/>
                <w:kern w:val="2"/>
                <w:sz w:val="21"/>
                <w:szCs w:val="16"/>
                <w:lang w:val="en-US" w:eastAsia="zh-CN" w:bidi="ar-SA"/>
              </w:rPr>
            </w:pPr>
            <w:r>
              <w:rPr>
                <w:rFonts w:hint="eastAsia" w:ascii="宋体" w:hAnsi="宋体"/>
                <w:sz w:val="21"/>
                <w:szCs w:val="21"/>
                <w:lang w:eastAsia="zh-CN"/>
              </w:rPr>
              <w:t>数控装调</w:t>
            </w:r>
            <w:r>
              <w:rPr>
                <w:rFonts w:hint="eastAsia" w:ascii="宋体" w:hAnsi="宋体"/>
                <w:sz w:val="21"/>
                <w:szCs w:val="21"/>
              </w:rPr>
              <w:t>实训教学</w:t>
            </w:r>
          </w:p>
        </w:tc>
      </w:tr>
      <w:tr w14:paraId="6DE4DA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367052DF">
            <w:pPr>
              <w:keepNext w:val="0"/>
              <w:keepLines w:val="0"/>
              <w:suppressLineNumbers w:val="0"/>
              <w:spacing w:before="0" w:beforeAutospacing="0" w:after="0" w:afterAutospacing="0"/>
              <w:ind w:left="0" w:right="0"/>
              <w:jc w:val="center"/>
              <w:rPr>
                <w:rFonts w:hint="default" w:ascii="宋体" w:hAnsi="宋体"/>
                <w:sz w:val="21"/>
                <w:szCs w:val="21"/>
                <w:lang w:val="en-US" w:eastAsia="zh-CN"/>
              </w:rPr>
            </w:pPr>
            <w:r>
              <w:rPr>
                <w:rFonts w:hint="eastAsia" w:ascii="宋体" w:hAnsi="宋体"/>
                <w:sz w:val="21"/>
                <w:szCs w:val="21"/>
                <w:lang w:val="en-US" w:eastAsia="zh-CN"/>
              </w:rPr>
              <w:t>14</w:t>
            </w:r>
          </w:p>
        </w:tc>
        <w:tc>
          <w:tcPr>
            <w:tcW w:w="528" w:type="pct"/>
            <w:vAlign w:val="center"/>
          </w:tcPr>
          <w:p w14:paraId="0F4CD174">
            <w:pPr>
              <w:keepNext w:val="0"/>
              <w:keepLines w:val="0"/>
              <w:suppressLineNumbers w:val="0"/>
              <w:spacing w:before="0" w:beforeAutospacing="0" w:after="0" w:afterAutospacing="0"/>
              <w:ind w:left="0" w:right="0" w:firstLine="0" w:firstLineChars="0"/>
              <w:jc w:val="both"/>
              <w:rPr>
                <w:rFonts w:hint="default" w:ascii="宋体" w:hAnsi="宋体"/>
                <w:sz w:val="21"/>
                <w:szCs w:val="21"/>
                <w:lang w:val="en-US" w:eastAsia="zh-CN"/>
              </w:rPr>
            </w:pPr>
            <w:r>
              <w:rPr>
                <w:rFonts w:hint="eastAsia" w:ascii="宋体" w:hAnsi="宋体"/>
                <w:sz w:val="21"/>
                <w:szCs w:val="21"/>
                <w:lang w:val="en-US" w:eastAsia="zh-CN"/>
              </w:rPr>
              <w:t>周士翔</w:t>
            </w:r>
          </w:p>
        </w:tc>
        <w:tc>
          <w:tcPr>
            <w:tcW w:w="1443" w:type="pct"/>
            <w:vAlign w:val="center"/>
          </w:tcPr>
          <w:p w14:paraId="17659EC5">
            <w:pPr>
              <w:keepNext w:val="0"/>
              <w:keepLines w:val="0"/>
              <w:suppressLineNumbers w:val="0"/>
              <w:spacing w:before="0" w:beforeAutospacing="0" w:after="0" w:afterAutospacing="0"/>
              <w:ind w:left="0" w:right="0" w:firstLine="0" w:firstLineChars="0"/>
              <w:jc w:val="center"/>
              <w:rPr>
                <w:rFonts w:hint="eastAsia"/>
                <w:sz w:val="21"/>
                <w:szCs w:val="16"/>
                <w:lang w:val="en-US" w:eastAsia="zh-CN"/>
              </w:rPr>
            </w:pPr>
          </w:p>
        </w:tc>
        <w:tc>
          <w:tcPr>
            <w:tcW w:w="1139" w:type="pct"/>
            <w:vAlign w:val="center"/>
          </w:tcPr>
          <w:p w14:paraId="3B5744E5">
            <w:pPr>
              <w:keepNext w:val="0"/>
              <w:keepLines w:val="0"/>
              <w:suppressLineNumbers w:val="0"/>
              <w:spacing w:before="0" w:beforeAutospacing="0" w:after="0" w:afterAutospacing="0"/>
              <w:ind w:left="0" w:right="0" w:firstLine="199" w:firstLineChars="95"/>
              <w:jc w:val="both"/>
              <w:rPr>
                <w:rFonts w:hint="eastAsia" w:ascii="Times New Roman" w:hAnsi="Times New Roman" w:eastAsia="仿宋_GB2312" w:cs="Times New Roman"/>
                <w:kern w:val="2"/>
                <w:sz w:val="21"/>
                <w:szCs w:val="16"/>
                <w:lang w:val="en-US" w:eastAsia="zh-CN" w:bidi="ar-SA"/>
              </w:rPr>
            </w:pPr>
            <w:r>
              <w:rPr>
                <w:rFonts w:hint="eastAsia" w:ascii="宋体" w:hAnsi="宋体"/>
                <w:sz w:val="21"/>
                <w:szCs w:val="21"/>
              </w:rPr>
              <w:t>机电工程学院</w:t>
            </w:r>
          </w:p>
        </w:tc>
        <w:tc>
          <w:tcPr>
            <w:tcW w:w="1491" w:type="pct"/>
            <w:vAlign w:val="center"/>
          </w:tcPr>
          <w:p w14:paraId="0B00E349">
            <w:pPr>
              <w:keepNext w:val="0"/>
              <w:keepLines w:val="0"/>
              <w:suppressLineNumbers w:val="0"/>
              <w:spacing w:before="0" w:beforeAutospacing="0" w:after="0" w:afterAutospacing="0"/>
              <w:ind w:left="0" w:right="0" w:firstLine="0" w:firstLineChars="0"/>
              <w:jc w:val="both"/>
              <w:rPr>
                <w:rFonts w:hint="eastAsia" w:ascii="Times New Roman" w:hAnsi="Times New Roman" w:eastAsia="仿宋_GB2312" w:cs="Times New Roman"/>
                <w:kern w:val="2"/>
                <w:sz w:val="21"/>
                <w:szCs w:val="16"/>
                <w:lang w:val="en-US" w:eastAsia="zh-CN" w:bidi="ar-SA"/>
              </w:rPr>
            </w:pPr>
            <w:r>
              <w:rPr>
                <w:rFonts w:hint="eastAsia" w:ascii="宋体" w:hAnsi="宋体"/>
                <w:color w:val="000000"/>
                <w:sz w:val="21"/>
                <w:szCs w:val="21"/>
                <w:lang w:val="en-US" w:eastAsia="zh-CN"/>
              </w:rPr>
              <w:t>电工电子</w:t>
            </w:r>
            <w:r>
              <w:rPr>
                <w:rFonts w:hint="eastAsia" w:ascii="宋体" w:hAnsi="宋体"/>
                <w:color w:val="000000"/>
                <w:sz w:val="21"/>
                <w:szCs w:val="21"/>
              </w:rPr>
              <w:t>教学</w:t>
            </w:r>
          </w:p>
        </w:tc>
      </w:tr>
      <w:tr w14:paraId="56DB35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1953E47B">
            <w:pPr>
              <w:keepNext w:val="0"/>
              <w:keepLines w:val="0"/>
              <w:suppressLineNumbers w:val="0"/>
              <w:spacing w:before="0" w:beforeAutospacing="0" w:after="0" w:afterAutospacing="0"/>
              <w:ind w:left="0" w:right="0"/>
              <w:jc w:val="center"/>
              <w:rPr>
                <w:rFonts w:hint="default" w:ascii="宋体" w:hAnsi="宋体"/>
                <w:sz w:val="21"/>
                <w:szCs w:val="21"/>
                <w:lang w:val="en-US" w:eastAsia="zh-CN"/>
              </w:rPr>
            </w:pPr>
            <w:r>
              <w:rPr>
                <w:rFonts w:hint="eastAsia" w:ascii="宋体" w:hAnsi="宋体"/>
                <w:sz w:val="21"/>
                <w:szCs w:val="21"/>
                <w:lang w:val="en-US" w:eastAsia="zh-CN"/>
              </w:rPr>
              <w:t>15</w:t>
            </w:r>
          </w:p>
        </w:tc>
        <w:tc>
          <w:tcPr>
            <w:tcW w:w="528" w:type="pct"/>
            <w:vAlign w:val="center"/>
          </w:tcPr>
          <w:p w14:paraId="1C3D6386">
            <w:pPr>
              <w:keepNext w:val="0"/>
              <w:keepLines w:val="0"/>
              <w:suppressLineNumbers w:val="0"/>
              <w:spacing w:before="0" w:beforeAutospacing="0" w:after="0" w:afterAutospacing="0"/>
              <w:ind w:left="0" w:right="0" w:firstLine="0" w:firstLineChars="0"/>
              <w:jc w:val="both"/>
              <w:rPr>
                <w:rFonts w:hint="default" w:ascii="宋体" w:hAnsi="宋体"/>
                <w:sz w:val="21"/>
                <w:szCs w:val="21"/>
                <w:lang w:val="en-US" w:eastAsia="zh-CN"/>
              </w:rPr>
            </w:pPr>
            <w:r>
              <w:rPr>
                <w:rFonts w:hint="eastAsia" w:ascii="宋体" w:hAnsi="宋体"/>
                <w:sz w:val="21"/>
                <w:szCs w:val="21"/>
                <w:lang w:val="en-US" w:eastAsia="zh-CN"/>
              </w:rPr>
              <w:t>王彬</w:t>
            </w:r>
          </w:p>
        </w:tc>
        <w:tc>
          <w:tcPr>
            <w:tcW w:w="1443" w:type="pct"/>
            <w:vAlign w:val="center"/>
          </w:tcPr>
          <w:p w14:paraId="33F45108">
            <w:pPr>
              <w:keepNext w:val="0"/>
              <w:keepLines w:val="0"/>
              <w:suppressLineNumbers w:val="0"/>
              <w:spacing w:before="0" w:beforeAutospacing="0" w:after="0" w:afterAutospacing="0"/>
              <w:ind w:left="0" w:right="0" w:firstLine="0" w:firstLineChars="0"/>
              <w:jc w:val="center"/>
              <w:rPr>
                <w:rFonts w:hint="eastAsia"/>
                <w:sz w:val="21"/>
                <w:szCs w:val="16"/>
                <w:lang w:val="en-US" w:eastAsia="zh-CN"/>
              </w:rPr>
            </w:pPr>
          </w:p>
        </w:tc>
        <w:tc>
          <w:tcPr>
            <w:tcW w:w="1139" w:type="pct"/>
            <w:vAlign w:val="center"/>
          </w:tcPr>
          <w:p w14:paraId="6A1C043F">
            <w:pPr>
              <w:keepNext w:val="0"/>
              <w:keepLines w:val="0"/>
              <w:suppressLineNumbers w:val="0"/>
              <w:spacing w:before="0" w:beforeAutospacing="0" w:after="0" w:afterAutospacing="0"/>
              <w:ind w:left="0" w:right="0" w:firstLine="199" w:firstLineChars="95"/>
              <w:jc w:val="both"/>
              <w:rPr>
                <w:rFonts w:hint="eastAsia" w:ascii="Times New Roman" w:hAnsi="Times New Roman" w:eastAsia="仿宋_GB2312" w:cs="Times New Roman"/>
                <w:kern w:val="2"/>
                <w:sz w:val="21"/>
                <w:szCs w:val="16"/>
                <w:lang w:val="en-US" w:eastAsia="zh-CN" w:bidi="ar-SA"/>
              </w:rPr>
            </w:pPr>
            <w:r>
              <w:rPr>
                <w:rFonts w:hint="eastAsia" w:ascii="宋体" w:hAnsi="宋体"/>
                <w:sz w:val="21"/>
                <w:szCs w:val="21"/>
              </w:rPr>
              <w:t>机电工程学院</w:t>
            </w:r>
          </w:p>
        </w:tc>
        <w:tc>
          <w:tcPr>
            <w:tcW w:w="1491" w:type="pct"/>
            <w:vAlign w:val="center"/>
          </w:tcPr>
          <w:p w14:paraId="06B4A277">
            <w:pPr>
              <w:keepNext w:val="0"/>
              <w:keepLines w:val="0"/>
              <w:suppressLineNumbers w:val="0"/>
              <w:spacing w:before="0" w:beforeAutospacing="0" w:after="0" w:afterAutospacing="0"/>
              <w:ind w:left="0" w:right="0" w:firstLine="0" w:firstLineChars="0"/>
              <w:jc w:val="both"/>
              <w:rPr>
                <w:rFonts w:hint="eastAsia" w:ascii="Times New Roman" w:hAnsi="Times New Roman" w:eastAsia="仿宋_GB2312" w:cs="Times New Roman"/>
                <w:kern w:val="2"/>
                <w:sz w:val="21"/>
                <w:szCs w:val="16"/>
                <w:lang w:val="en-US" w:eastAsia="zh-CN" w:bidi="ar-SA"/>
              </w:rPr>
            </w:pPr>
            <w:r>
              <w:rPr>
                <w:rFonts w:hint="eastAsia" w:ascii="宋体" w:hAnsi="宋体"/>
                <w:color w:val="000000"/>
                <w:sz w:val="21"/>
                <w:szCs w:val="21"/>
                <w:lang w:val="en-US" w:eastAsia="zh-CN"/>
              </w:rPr>
              <w:t>电工电子</w:t>
            </w:r>
            <w:r>
              <w:rPr>
                <w:rFonts w:hint="eastAsia" w:ascii="宋体" w:hAnsi="宋体"/>
                <w:color w:val="000000"/>
                <w:sz w:val="21"/>
                <w:szCs w:val="21"/>
              </w:rPr>
              <w:t>教学</w:t>
            </w:r>
          </w:p>
        </w:tc>
      </w:tr>
    </w:tbl>
    <w:p w14:paraId="1BC32DB4">
      <w:pPr>
        <w:pStyle w:val="2"/>
        <w:spacing w:line="360" w:lineRule="auto"/>
        <w:ind w:firstLine="562" w:firstLineChars="200"/>
        <w:rPr>
          <w:rFonts w:asciiTheme="minorEastAsia" w:hAnsiTheme="minorEastAsia" w:eastAsiaTheme="minorEastAsia"/>
          <w:sz w:val="28"/>
          <w:szCs w:val="22"/>
        </w:rPr>
      </w:pPr>
    </w:p>
    <w:p w14:paraId="59D0B993">
      <w:pPr>
        <w:pStyle w:val="2"/>
        <w:spacing w:line="360" w:lineRule="auto"/>
        <w:ind w:firstLine="562" w:firstLineChars="200"/>
        <w:rPr>
          <w:rFonts w:hint="eastAsia" w:asciiTheme="minorEastAsia" w:hAnsiTheme="minorEastAsia" w:eastAsiaTheme="minorEastAsia"/>
          <w:sz w:val="28"/>
          <w:szCs w:val="22"/>
        </w:rPr>
      </w:pPr>
      <w:bookmarkStart w:id="102" w:name="_Toc6575"/>
      <w:r>
        <w:rPr>
          <w:rFonts w:asciiTheme="minorEastAsia" w:hAnsiTheme="minorEastAsia" w:eastAsiaTheme="minorEastAsia"/>
          <w:sz w:val="28"/>
          <w:szCs w:val="22"/>
        </w:rPr>
        <w:t>（</w:t>
      </w:r>
      <w:r>
        <w:rPr>
          <w:rFonts w:hint="eastAsia" w:asciiTheme="minorEastAsia" w:hAnsiTheme="minorEastAsia" w:eastAsiaTheme="minorEastAsia"/>
          <w:sz w:val="28"/>
          <w:szCs w:val="22"/>
        </w:rPr>
        <w:t>二</w:t>
      </w:r>
      <w:r>
        <w:rPr>
          <w:rFonts w:asciiTheme="minorEastAsia" w:hAnsiTheme="minorEastAsia" w:eastAsiaTheme="minorEastAsia"/>
          <w:sz w:val="28"/>
          <w:szCs w:val="22"/>
        </w:rPr>
        <w:t>）职业/岗位分析</w:t>
      </w:r>
      <w:bookmarkEnd w:id="100"/>
      <w:bookmarkEnd w:id="101"/>
      <w:bookmarkEnd w:id="102"/>
    </w:p>
    <w:p w14:paraId="792423FF">
      <w:pPr>
        <w:widowControl w:val="0"/>
        <w:spacing w:line="360" w:lineRule="auto"/>
        <w:ind w:firstLine="480" w:firstLineChars="200"/>
        <w:jc w:val="both"/>
        <w:rPr>
          <w:rFonts w:ascii="宋体" w:hAnsi="宋体" w:eastAsia="宋体" w:cs="Times New Roman"/>
          <w:color w:val="000000"/>
          <w:kern w:val="2"/>
          <w:sz w:val="24"/>
          <w:szCs w:val="24"/>
          <w:lang w:val="en-US" w:eastAsia="zh-CN" w:bidi="ar-SA"/>
        </w:rPr>
      </w:pPr>
      <w:bookmarkStart w:id="103" w:name="_Toc22165"/>
      <w:bookmarkStart w:id="104" w:name="_Toc110198142"/>
      <w:r>
        <w:rPr>
          <w:rFonts w:hint="eastAsia" w:ascii="宋体" w:hAnsi="宋体" w:eastAsia="宋体" w:cs="Times New Roman"/>
          <w:kern w:val="2"/>
          <w:sz w:val="24"/>
          <w:szCs w:val="24"/>
          <w:lang w:val="en-US" w:eastAsia="zh-CN" w:bidi="ar-SA"/>
        </w:rPr>
        <w:t>柳州是广西最大的工业城市，工业基础雄厚，特别是三大支柱产业规模大，企业数量众多，为机电设备技术产业发展提供了广阔市场。柳州市在“十二五”规划中提出：</w:t>
      </w:r>
      <w:r>
        <w:rPr>
          <w:rFonts w:ascii="宋体" w:hAnsi="宋体" w:eastAsia="宋体" w:cs="Times New Roman"/>
          <w:kern w:val="2"/>
          <w:sz w:val="24"/>
          <w:szCs w:val="24"/>
          <w:lang w:val="en-US" w:eastAsia="zh-CN" w:bidi="ar-SA"/>
        </w:rPr>
        <w:t>201</w:t>
      </w:r>
      <w:r>
        <w:rPr>
          <w:rFonts w:ascii="宋体" w:hAnsi="宋体" w:eastAsia="宋体" w:cs="Times New Roman"/>
          <w:color w:val="333333"/>
          <w:kern w:val="2"/>
          <w:sz w:val="24"/>
          <w:szCs w:val="24"/>
          <w:lang w:val="en-US" w:eastAsia="zh-CN" w:bidi="ar-SA"/>
        </w:rPr>
        <w:t>5年，重点行业骨干企业生产装备自动化和半自动化率达到90%</w:t>
      </w:r>
      <w:r>
        <w:rPr>
          <w:rFonts w:hint="eastAsia" w:ascii="宋体" w:hAnsi="宋体" w:eastAsia="宋体" w:cs="Times New Roman"/>
          <w:color w:val="333333"/>
          <w:kern w:val="2"/>
          <w:sz w:val="24"/>
          <w:szCs w:val="24"/>
          <w:lang w:val="en-US" w:eastAsia="zh-CN" w:bidi="ar-SA"/>
        </w:rPr>
        <w:t>以上</w:t>
      </w:r>
      <w:r>
        <w:rPr>
          <w:rFonts w:ascii="宋体" w:hAnsi="宋体" w:eastAsia="宋体" w:cs="Times New Roman"/>
          <w:color w:val="333333"/>
          <w:kern w:val="2"/>
          <w:sz w:val="24"/>
          <w:szCs w:val="24"/>
          <w:lang w:val="en-US" w:eastAsia="zh-CN" w:bidi="ar-SA"/>
        </w:rPr>
        <w:t>，打造先进制造业产业链，</w:t>
      </w:r>
      <w:r>
        <w:rPr>
          <w:rFonts w:ascii="宋体" w:hAnsi="宋体" w:eastAsia="宋体" w:cs="Times New Roman"/>
          <w:kern w:val="2"/>
          <w:sz w:val="24"/>
          <w:szCs w:val="24"/>
          <w:lang w:val="en-US" w:eastAsia="zh-CN" w:bidi="ar-SA"/>
        </w:rPr>
        <w:t>巩固提升汽车、钢铁、机械三大支柱产业优势</w:t>
      </w:r>
      <w:r>
        <w:rPr>
          <w:rFonts w:hint="eastAsia" w:ascii="宋体" w:hAnsi="宋体" w:eastAsia="宋体" w:cs="Times New Roman"/>
          <w:kern w:val="2"/>
          <w:sz w:val="24"/>
          <w:szCs w:val="24"/>
          <w:lang w:val="en-US" w:eastAsia="zh-CN" w:bidi="ar-SA"/>
        </w:rPr>
        <w:t>，</w:t>
      </w:r>
      <w:r>
        <w:rPr>
          <w:rFonts w:ascii="宋体" w:hAnsi="宋体" w:eastAsia="宋体" w:cs="Times New Roman"/>
          <w:kern w:val="2"/>
          <w:sz w:val="24"/>
          <w:szCs w:val="24"/>
          <w:lang w:val="en-US" w:eastAsia="zh-CN" w:bidi="ar-SA"/>
        </w:rPr>
        <w:t>重点发展车身总线</w:t>
      </w:r>
      <w:r>
        <w:rPr>
          <w:rFonts w:hint="eastAsia" w:ascii="宋体" w:hAnsi="宋体" w:eastAsia="宋体" w:cs="Times New Roman"/>
          <w:kern w:val="2"/>
          <w:sz w:val="24"/>
          <w:szCs w:val="24"/>
          <w:lang w:val="en-US" w:eastAsia="zh-CN" w:bidi="ar-SA"/>
        </w:rPr>
        <w:t>，</w:t>
      </w:r>
      <w:r>
        <w:rPr>
          <w:rFonts w:ascii="宋体" w:hAnsi="宋体" w:eastAsia="宋体" w:cs="Times New Roman"/>
          <w:kern w:val="2"/>
          <w:sz w:val="24"/>
          <w:szCs w:val="24"/>
          <w:lang w:val="en-US" w:eastAsia="zh-CN" w:bidi="ar-SA"/>
        </w:rPr>
        <w:t>冶金、化工行业重点实施生产装备数字化工程，引进先进控制技术，提高生产过程自动化能力</w:t>
      </w:r>
      <w:r>
        <w:rPr>
          <w:rFonts w:hint="eastAsia" w:ascii="宋体" w:hAnsi="宋体" w:eastAsia="宋体" w:cs="Times New Roman"/>
          <w:kern w:val="2"/>
          <w:sz w:val="24"/>
          <w:szCs w:val="24"/>
          <w:lang w:val="en-US" w:eastAsia="zh-CN" w:bidi="ar-SA"/>
        </w:rPr>
        <w:t>。</w:t>
      </w:r>
      <w:r>
        <w:rPr>
          <w:rFonts w:ascii="宋体" w:hAnsi="宋体" w:eastAsia="宋体" w:cs="Times New Roman"/>
          <w:kern w:val="2"/>
          <w:sz w:val="24"/>
          <w:szCs w:val="24"/>
          <w:lang w:val="en-US" w:eastAsia="zh-CN" w:bidi="ar-SA"/>
        </w:rPr>
        <w:t>通过</w:t>
      </w:r>
      <w:r>
        <w:rPr>
          <w:rFonts w:ascii="宋体" w:hAnsi="宋体" w:eastAsia="宋体" w:cs="Times New Roman"/>
          <w:color w:val="000000"/>
          <w:kern w:val="2"/>
          <w:sz w:val="24"/>
          <w:szCs w:val="24"/>
          <w:lang w:val="en-US" w:eastAsia="zh-CN" w:bidi="ar-SA"/>
        </w:rPr>
        <w:t>学校教育培养等多种方式，进一步完善高技能人才培训体系建设，培养一批动手能力强、实践经验丰富、科技知识扎实的技工和技师，推进我市技能人才队伍建设。</w:t>
      </w:r>
    </w:p>
    <w:p w14:paraId="071CB30E">
      <w:pPr>
        <w:widowControl w:val="0"/>
        <w:spacing w:line="360" w:lineRule="auto"/>
        <w:ind w:firstLine="480" w:firstLineChars="200"/>
        <w:jc w:val="both"/>
        <w:rPr>
          <w:rFonts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围绕专业人才培养需求，深入开展社会调研与工作分析；确定典型工作任务与职业能力需求；以工作过程为导向，系统设计专业课程体系结构，梳理出专业理论教学部分和实践教学部分；与企业合作开发专业核心课程，确定课程目标和主要内容。</w:t>
      </w:r>
    </w:p>
    <w:p w14:paraId="56256723">
      <w:pPr>
        <w:widowControl w:val="0"/>
        <w:spacing w:line="360" w:lineRule="auto"/>
        <w:ind w:firstLine="480" w:firstLineChars="200"/>
        <w:jc w:val="both"/>
        <w:rPr>
          <w:rFonts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本专业具体职业能力要求见下表</w:t>
      </w:r>
      <w:r>
        <w:rPr>
          <w:rFonts w:hint="eastAsia" w:ascii="Calibri" w:hAnsi="Calibri" w:eastAsia="宋体" w:cs="Calibri"/>
          <w:kern w:val="2"/>
          <w:sz w:val="24"/>
          <w:szCs w:val="24"/>
          <w:lang w:val="en-US" w:eastAsia="zh-CN" w:bidi="ar-SA"/>
        </w:rPr>
        <w:t>11</w:t>
      </w:r>
      <w:r>
        <w:rPr>
          <w:rFonts w:hint="default" w:ascii="Calibri" w:hAnsi="Calibri" w:eastAsia="宋体" w:cs="Calibri"/>
          <w:kern w:val="2"/>
          <w:sz w:val="24"/>
          <w:szCs w:val="24"/>
          <w:lang w:val="en-US" w:eastAsia="zh-CN" w:bidi="ar-SA"/>
        </w:rPr>
        <w:t>-</w:t>
      </w:r>
      <w:r>
        <w:rPr>
          <w:rFonts w:hint="eastAsia" w:ascii="Calibri" w:hAnsi="Calibri" w:eastAsia="宋体" w:cs="Calibri"/>
          <w:kern w:val="2"/>
          <w:sz w:val="24"/>
          <w:szCs w:val="24"/>
          <w:lang w:val="en-US" w:eastAsia="zh-CN" w:bidi="ar-SA"/>
        </w:rPr>
        <w:t>3</w:t>
      </w:r>
      <w:r>
        <w:rPr>
          <w:rFonts w:hint="eastAsia" w:ascii="宋体" w:hAnsi="宋体" w:eastAsia="宋体" w:cs="Times New Roman"/>
          <w:kern w:val="2"/>
          <w:sz w:val="24"/>
          <w:szCs w:val="24"/>
          <w:lang w:val="en-US" w:eastAsia="zh-CN" w:bidi="ar-SA"/>
        </w:rPr>
        <w:t>。</w:t>
      </w:r>
    </w:p>
    <w:p w14:paraId="20C6EA4A">
      <w:pPr>
        <w:keepNext w:val="0"/>
        <w:keepLines w:val="0"/>
        <w:pageBreakBefore w:val="0"/>
        <w:widowControl/>
        <w:kinsoku/>
        <w:wordWrap/>
        <w:overflowPunct/>
        <w:topLinePunct w:val="0"/>
        <w:autoSpaceDE/>
        <w:autoSpaceDN/>
        <w:bidi w:val="0"/>
        <w:adjustRightInd/>
        <w:snapToGrid w:val="0"/>
        <w:spacing w:line="360" w:lineRule="auto"/>
        <w:ind w:firstLine="1054" w:firstLineChars="500"/>
        <w:textAlignment w:val="auto"/>
        <w:rPr>
          <w:rFonts w:hint="eastAsia" w:ascii="方正仿宋_GB2312" w:hAnsi="方正仿宋_GB2312" w:eastAsia="方正仿宋_GB2312" w:cs="方正仿宋_GB2312"/>
          <w:b/>
          <w:color w:val="000000"/>
          <w:kern w:val="0"/>
          <w:sz w:val="21"/>
          <w:szCs w:val="21"/>
          <w:lang w:eastAsia="zh-CN" w:bidi="en-US"/>
        </w:rPr>
      </w:pPr>
      <w:r>
        <w:rPr>
          <w:rFonts w:hint="eastAsia" w:ascii="方正仿宋_GB2312" w:hAnsi="方正仿宋_GB2312" w:eastAsia="方正仿宋_GB2312" w:cs="方正仿宋_GB2312"/>
          <w:b/>
          <w:color w:val="000000"/>
          <w:kern w:val="0"/>
          <w:sz w:val="21"/>
          <w:szCs w:val="21"/>
          <w:lang w:eastAsia="zh-CN" w:bidi="en-US"/>
        </w:rPr>
        <w:t>表</w:t>
      </w:r>
      <w:r>
        <w:rPr>
          <w:rFonts w:hint="eastAsia" w:eastAsia="方正仿宋_GB2312" w:cs="Times New Roman"/>
          <w:b/>
          <w:color w:val="000000"/>
          <w:kern w:val="0"/>
          <w:sz w:val="21"/>
          <w:szCs w:val="21"/>
          <w:lang w:val="en-US" w:eastAsia="zh-CN" w:bidi="en-US"/>
        </w:rPr>
        <w:t>11</w:t>
      </w:r>
      <w:r>
        <w:rPr>
          <w:rFonts w:hint="default" w:ascii="Times New Roman" w:hAnsi="Times New Roman" w:eastAsia="方正仿宋_GB2312" w:cs="Times New Roman"/>
          <w:b/>
          <w:color w:val="000000"/>
          <w:kern w:val="0"/>
          <w:sz w:val="21"/>
          <w:szCs w:val="21"/>
          <w:lang w:eastAsia="zh-CN" w:bidi="en-US"/>
        </w:rPr>
        <w:t>-</w:t>
      </w:r>
      <w:r>
        <w:rPr>
          <w:rFonts w:hint="eastAsia" w:eastAsia="方正仿宋_GB2312" w:cs="Times New Roman"/>
          <w:b/>
          <w:color w:val="000000"/>
          <w:kern w:val="0"/>
          <w:sz w:val="21"/>
          <w:szCs w:val="21"/>
          <w:lang w:val="en-US" w:eastAsia="zh-CN" w:bidi="en-US"/>
        </w:rPr>
        <w:t>3</w:t>
      </w:r>
      <w:r>
        <w:rPr>
          <w:rFonts w:hint="eastAsia" w:ascii="方正仿宋_GB2312" w:hAnsi="方正仿宋_GB2312" w:eastAsia="方正仿宋_GB2312" w:cs="方正仿宋_GB2312"/>
          <w:b/>
          <w:color w:val="000000"/>
          <w:kern w:val="0"/>
          <w:sz w:val="21"/>
          <w:szCs w:val="21"/>
          <w:lang w:val="en-US" w:eastAsia="zh-CN" w:bidi="en-US"/>
        </w:rPr>
        <w:t xml:space="preserve"> </w:t>
      </w:r>
      <w:r>
        <w:rPr>
          <w:rFonts w:hint="eastAsia" w:ascii="方正仿宋_GB2312" w:hAnsi="方正仿宋_GB2312" w:eastAsia="方正仿宋_GB2312" w:cs="方正仿宋_GB2312"/>
          <w:b/>
          <w:color w:val="000000"/>
          <w:kern w:val="0"/>
          <w:sz w:val="21"/>
          <w:szCs w:val="21"/>
          <w:lang w:eastAsia="zh-CN" w:bidi="en-US"/>
        </w:rPr>
        <w:t>机电设备技术专业不同阶段就业岗位及工作内容要求一览表</w:t>
      </w:r>
    </w:p>
    <w:tbl>
      <w:tblPr>
        <w:tblStyle w:val="12"/>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6"/>
        <w:gridCol w:w="2054"/>
        <w:gridCol w:w="6292"/>
      </w:tblGrid>
      <w:tr w14:paraId="20AFF4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726" w:type="dxa"/>
            <w:tcBorders>
              <w:right w:val="single" w:color="auto" w:sz="4" w:space="0"/>
            </w:tcBorders>
            <w:shd w:val="clear" w:color="auto" w:fill="FFFFFF"/>
            <w:noWrap w:val="0"/>
            <w:vAlign w:val="top"/>
          </w:tcPr>
          <w:p w14:paraId="7E908AF7">
            <w:pPr>
              <w:keepNext w:val="0"/>
              <w:keepLines w:val="0"/>
              <w:widowControl/>
              <w:suppressLineNumbers w:val="0"/>
              <w:spacing w:before="0" w:beforeAutospacing="0" w:after="0" w:afterAutospacing="0" w:line="240" w:lineRule="auto"/>
              <w:ind w:left="0" w:right="0" w:firstLine="0" w:firstLineChars="0"/>
              <w:jc w:val="center"/>
              <w:rPr>
                <w:rFonts w:hint="default" w:ascii="宋体" w:hAnsi="宋体" w:eastAsia="宋体"/>
                <w:color w:val="000000"/>
                <w:kern w:val="0"/>
                <w:sz w:val="21"/>
                <w:szCs w:val="21"/>
                <w:lang w:eastAsia="en-US" w:bidi="en-US"/>
              </w:rPr>
            </w:pPr>
            <w:r>
              <w:rPr>
                <w:rFonts w:hint="eastAsia" w:ascii="宋体" w:hAnsi="宋体" w:eastAsia="宋体"/>
                <w:color w:val="000000"/>
                <w:kern w:val="0"/>
                <w:sz w:val="21"/>
                <w:szCs w:val="21"/>
                <w:lang w:eastAsia="en-US" w:bidi="en-US"/>
              </w:rPr>
              <w:t>岗位性质</w:t>
            </w:r>
          </w:p>
        </w:tc>
        <w:tc>
          <w:tcPr>
            <w:tcW w:w="2054"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9EA244">
            <w:pPr>
              <w:keepNext w:val="0"/>
              <w:keepLines w:val="0"/>
              <w:widowControl/>
              <w:suppressLineNumbers w:val="0"/>
              <w:spacing w:before="0" w:beforeAutospacing="0" w:after="0" w:afterAutospacing="0" w:line="240" w:lineRule="auto"/>
              <w:ind w:left="0" w:right="0" w:firstLine="0" w:firstLineChars="0"/>
              <w:jc w:val="center"/>
              <w:rPr>
                <w:rFonts w:hint="default" w:ascii="宋体" w:hAnsi="宋体" w:eastAsia="宋体"/>
                <w:color w:val="000000"/>
                <w:kern w:val="0"/>
                <w:sz w:val="21"/>
                <w:szCs w:val="21"/>
                <w:lang w:eastAsia="en-US" w:bidi="en-US"/>
              </w:rPr>
            </w:pPr>
            <w:r>
              <w:rPr>
                <w:rFonts w:hint="eastAsia" w:ascii="宋体" w:hAnsi="宋体" w:eastAsia="宋体"/>
                <w:color w:val="000000"/>
                <w:kern w:val="0"/>
                <w:sz w:val="21"/>
                <w:szCs w:val="21"/>
                <w:lang w:eastAsia="en-US" w:bidi="en-US"/>
              </w:rPr>
              <w:t>岗位名称</w:t>
            </w:r>
          </w:p>
        </w:tc>
        <w:tc>
          <w:tcPr>
            <w:tcW w:w="6292" w:type="dxa"/>
            <w:tcBorders>
              <w:left w:val="single" w:color="auto" w:sz="4" w:space="0"/>
            </w:tcBorders>
            <w:shd w:val="clear" w:color="auto" w:fill="FFFFFF"/>
            <w:noWrap w:val="0"/>
            <w:vAlign w:val="center"/>
          </w:tcPr>
          <w:p w14:paraId="2C8D3C87">
            <w:pPr>
              <w:keepNext w:val="0"/>
              <w:keepLines w:val="0"/>
              <w:widowControl/>
              <w:suppressLineNumbers w:val="0"/>
              <w:spacing w:before="0" w:beforeAutospacing="0" w:after="0" w:afterAutospacing="0" w:line="240" w:lineRule="auto"/>
              <w:ind w:left="0" w:right="0" w:firstLine="0" w:firstLineChars="0"/>
              <w:jc w:val="center"/>
              <w:rPr>
                <w:rFonts w:hint="default" w:ascii="宋体" w:hAnsi="宋体" w:eastAsia="宋体"/>
                <w:color w:val="000000"/>
                <w:kern w:val="0"/>
                <w:sz w:val="21"/>
                <w:szCs w:val="21"/>
                <w:lang w:eastAsia="en-US" w:bidi="en-US"/>
              </w:rPr>
            </w:pPr>
            <w:r>
              <w:rPr>
                <w:rFonts w:hint="eastAsia" w:ascii="宋体" w:hAnsi="宋体" w:eastAsia="宋体"/>
                <w:color w:val="000000"/>
                <w:kern w:val="0"/>
                <w:sz w:val="21"/>
                <w:szCs w:val="21"/>
                <w:lang w:eastAsia="en-US" w:bidi="en-US"/>
              </w:rPr>
              <w:t>主要工作内容</w:t>
            </w:r>
          </w:p>
        </w:tc>
      </w:tr>
      <w:tr w14:paraId="3F4A30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 w:type="dxa"/>
            <w:vMerge w:val="restart"/>
            <w:tcBorders>
              <w:right w:val="single" w:color="auto" w:sz="4" w:space="0"/>
            </w:tcBorders>
            <w:noWrap w:val="0"/>
            <w:vAlign w:val="center"/>
          </w:tcPr>
          <w:p w14:paraId="4440AF28">
            <w:pPr>
              <w:keepNext w:val="0"/>
              <w:keepLines w:val="0"/>
              <w:widowControl/>
              <w:suppressLineNumbers w:val="0"/>
              <w:spacing w:before="0" w:beforeAutospacing="0" w:after="0" w:afterAutospacing="0" w:line="240" w:lineRule="auto"/>
              <w:ind w:left="0" w:right="0" w:firstLine="0" w:firstLineChars="0"/>
              <w:jc w:val="center"/>
              <w:rPr>
                <w:rFonts w:hint="default" w:ascii="宋体" w:hAnsi="宋体" w:eastAsia="宋体"/>
                <w:color w:val="000000"/>
                <w:kern w:val="0"/>
                <w:sz w:val="21"/>
                <w:szCs w:val="21"/>
                <w:lang w:eastAsia="en-US" w:bidi="en-US"/>
              </w:rPr>
            </w:pPr>
            <w:r>
              <w:rPr>
                <w:rFonts w:hint="eastAsia" w:ascii="宋体" w:hAnsi="宋体" w:eastAsia="宋体"/>
                <w:color w:val="000000"/>
                <w:kern w:val="0"/>
                <w:sz w:val="21"/>
                <w:szCs w:val="21"/>
                <w:lang w:eastAsia="en-US" w:bidi="en-US"/>
              </w:rPr>
              <w:t>初次就业岗位</w:t>
            </w:r>
          </w:p>
        </w:tc>
        <w:tc>
          <w:tcPr>
            <w:tcW w:w="2054" w:type="dxa"/>
            <w:tcBorders>
              <w:top w:val="single" w:color="auto" w:sz="4" w:space="0"/>
              <w:left w:val="single" w:color="auto" w:sz="4" w:space="0"/>
              <w:bottom w:val="single" w:color="auto" w:sz="4" w:space="0"/>
              <w:right w:val="single" w:color="auto" w:sz="4" w:space="0"/>
            </w:tcBorders>
            <w:noWrap w:val="0"/>
            <w:vAlign w:val="center"/>
          </w:tcPr>
          <w:p w14:paraId="65AC5C4E">
            <w:pPr>
              <w:keepNext w:val="0"/>
              <w:keepLines w:val="0"/>
              <w:widowControl/>
              <w:suppressLineNumbers w:val="0"/>
              <w:spacing w:before="0" w:beforeAutospacing="0" w:after="0" w:afterAutospacing="0" w:line="240" w:lineRule="auto"/>
              <w:ind w:left="0" w:right="0" w:firstLine="0" w:firstLineChars="0"/>
              <w:jc w:val="center"/>
              <w:rPr>
                <w:rFonts w:hint="default" w:ascii="宋体" w:hAnsi="宋体" w:eastAsia="宋体"/>
                <w:color w:val="000000"/>
                <w:kern w:val="0"/>
                <w:sz w:val="21"/>
                <w:szCs w:val="21"/>
                <w:lang w:eastAsia="en-US" w:bidi="en-US"/>
              </w:rPr>
            </w:pPr>
            <w:r>
              <w:rPr>
                <w:rFonts w:hint="eastAsia" w:ascii="宋体" w:hAnsi="宋体" w:eastAsia="宋体"/>
                <w:color w:val="000000"/>
                <w:kern w:val="0"/>
                <w:sz w:val="21"/>
                <w:szCs w:val="21"/>
                <w:lang w:eastAsia="en-US" w:bidi="en-US"/>
              </w:rPr>
              <w:t>产品装配工</w:t>
            </w:r>
          </w:p>
        </w:tc>
        <w:tc>
          <w:tcPr>
            <w:tcW w:w="6292" w:type="dxa"/>
            <w:tcBorders>
              <w:left w:val="single" w:color="auto" w:sz="4" w:space="0"/>
            </w:tcBorders>
            <w:noWrap w:val="0"/>
            <w:vAlign w:val="center"/>
          </w:tcPr>
          <w:p w14:paraId="2CEFD017">
            <w:pPr>
              <w:keepNext w:val="0"/>
              <w:keepLines w:val="0"/>
              <w:widowControl/>
              <w:suppressLineNumbers w:val="0"/>
              <w:spacing w:before="0" w:beforeAutospacing="0" w:after="0" w:afterAutospacing="0" w:line="240" w:lineRule="auto"/>
              <w:ind w:left="0" w:right="0" w:firstLine="0" w:firstLineChars="0"/>
              <w:rPr>
                <w:rFonts w:hint="default" w:ascii="宋体" w:hAnsi="宋体" w:eastAsia="宋体"/>
                <w:color w:val="000000"/>
                <w:kern w:val="0"/>
                <w:sz w:val="21"/>
                <w:szCs w:val="21"/>
                <w:lang w:eastAsia="zh-CN" w:bidi="en-US"/>
              </w:rPr>
            </w:pPr>
            <w:r>
              <w:rPr>
                <w:rFonts w:hint="eastAsia" w:ascii="宋体" w:hAnsi="宋体" w:eastAsia="宋体"/>
                <w:color w:val="000000"/>
                <w:kern w:val="0"/>
                <w:sz w:val="21"/>
                <w:szCs w:val="21"/>
                <w:lang w:eastAsia="zh-CN" w:bidi="en-US"/>
              </w:rPr>
              <w:t>机械装配图、电气原理与安装图、工艺文件阅读，工具、零件等准备，产品装配、检测与调整。</w:t>
            </w:r>
          </w:p>
        </w:tc>
      </w:tr>
      <w:tr w14:paraId="6A922D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 w:type="dxa"/>
            <w:vMerge w:val="continue"/>
            <w:tcBorders>
              <w:right w:val="single" w:color="auto" w:sz="4" w:space="0"/>
            </w:tcBorders>
            <w:noWrap w:val="0"/>
            <w:vAlign w:val="center"/>
          </w:tcPr>
          <w:p w14:paraId="4610070D">
            <w:pPr>
              <w:keepNext w:val="0"/>
              <w:keepLines w:val="0"/>
              <w:widowControl/>
              <w:suppressLineNumbers w:val="0"/>
              <w:spacing w:before="0" w:beforeAutospacing="0" w:after="0" w:afterAutospacing="0" w:line="240" w:lineRule="auto"/>
              <w:ind w:left="0" w:right="0" w:firstLine="0" w:firstLineChars="0"/>
              <w:jc w:val="center"/>
              <w:rPr>
                <w:rFonts w:hint="default" w:ascii="宋体" w:hAnsi="宋体" w:eastAsia="宋体"/>
                <w:color w:val="000000"/>
                <w:kern w:val="0"/>
                <w:sz w:val="21"/>
                <w:szCs w:val="21"/>
                <w:lang w:eastAsia="zh-CN" w:bidi="en-US"/>
              </w:rPr>
            </w:pPr>
          </w:p>
        </w:tc>
        <w:tc>
          <w:tcPr>
            <w:tcW w:w="2054" w:type="dxa"/>
            <w:tcBorders>
              <w:top w:val="single" w:color="auto" w:sz="4" w:space="0"/>
              <w:left w:val="single" w:color="auto" w:sz="4" w:space="0"/>
              <w:bottom w:val="single" w:color="auto" w:sz="4" w:space="0"/>
              <w:right w:val="single" w:color="auto" w:sz="4" w:space="0"/>
            </w:tcBorders>
            <w:noWrap w:val="0"/>
            <w:vAlign w:val="center"/>
          </w:tcPr>
          <w:p w14:paraId="57432B23">
            <w:pPr>
              <w:keepNext w:val="0"/>
              <w:keepLines w:val="0"/>
              <w:widowControl/>
              <w:suppressLineNumbers w:val="0"/>
              <w:spacing w:before="0" w:beforeAutospacing="0" w:after="0" w:afterAutospacing="0" w:line="240" w:lineRule="auto"/>
              <w:ind w:left="0" w:right="0" w:firstLine="0" w:firstLineChars="0"/>
              <w:jc w:val="center"/>
              <w:rPr>
                <w:rFonts w:hint="default" w:ascii="宋体" w:hAnsi="宋体" w:eastAsia="宋体"/>
                <w:color w:val="000000"/>
                <w:kern w:val="0"/>
                <w:sz w:val="21"/>
                <w:szCs w:val="21"/>
                <w:lang w:eastAsia="en-US" w:bidi="en-US"/>
              </w:rPr>
            </w:pPr>
            <w:r>
              <w:rPr>
                <w:rFonts w:hint="eastAsia" w:ascii="宋体" w:hAnsi="宋体" w:eastAsia="宋体"/>
                <w:color w:val="000000"/>
                <w:kern w:val="0"/>
                <w:sz w:val="21"/>
                <w:szCs w:val="21"/>
                <w:lang w:eastAsia="en-US" w:bidi="en-US"/>
              </w:rPr>
              <w:t>设备维修工</w:t>
            </w:r>
          </w:p>
        </w:tc>
        <w:tc>
          <w:tcPr>
            <w:tcW w:w="6292" w:type="dxa"/>
            <w:tcBorders>
              <w:left w:val="single" w:color="auto" w:sz="4" w:space="0"/>
            </w:tcBorders>
            <w:noWrap w:val="0"/>
            <w:vAlign w:val="center"/>
          </w:tcPr>
          <w:p w14:paraId="4A00042A">
            <w:pPr>
              <w:keepNext w:val="0"/>
              <w:keepLines w:val="0"/>
              <w:widowControl/>
              <w:suppressLineNumbers w:val="0"/>
              <w:spacing w:before="0" w:beforeAutospacing="0" w:after="0" w:afterAutospacing="0" w:line="240" w:lineRule="auto"/>
              <w:ind w:left="0" w:right="0" w:firstLine="0" w:firstLineChars="0"/>
              <w:rPr>
                <w:rFonts w:hint="default" w:ascii="宋体" w:hAnsi="宋体" w:eastAsia="宋体"/>
                <w:color w:val="000000"/>
                <w:kern w:val="0"/>
                <w:sz w:val="21"/>
                <w:szCs w:val="21"/>
                <w:lang w:eastAsia="zh-CN" w:bidi="en-US"/>
              </w:rPr>
            </w:pPr>
            <w:r>
              <w:rPr>
                <w:rFonts w:hint="eastAsia" w:ascii="宋体" w:hAnsi="宋体" w:eastAsia="宋体"/>
                <w:color w:val="000000"/>
                <w:kern w:val="0"/>
                <w:sz w:val="21"/>
                <w:szCs w:val="21"/>
                <w:lang w:eastAsia="zh-CN" w:bidi="en-US"/>
              </w:rPr>
              <w:t>阅读设备说明书、维修作业标准、设备维修方案、工作计划、运行记录等资料，准备维修工具、配件和材料，实施设备故障维修、日常维护保养、定期维修等工作。</w:t>
            </w:r>
          </w:p>
        </w:tc>
      </w:tr>
      <w:tr w14:paraId="55777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 w:type="dxa"/>
            <w:vMerge w:val="continue"/>
            <w:tcBorders>
              <w:right w:val="single" w:color="auto" w:sz="4" w:space="0"/>
            </w:tcBorders>
            <w:noWrap w:val="0"/>
            <w:vAlign w:val="center"/>
          </w:tcPr>
          <w:p w14:paraId="47E64C89">
            <w:pPr>
              <w:keepNext w:val="0"/>
              <w:keepLines w:val="0"/>
              <w:widowControl/>
              <w:suppressLineNumbers w:val="0"/>
              <w:spacing w:before="0" w:beforeAutospacing="0" w:after="0" w:afterAutospacing="0" w:line="240" w:lineRule="auto"/>
              <w:ind w:left="0" w:right="0" w:firstLine="0" w:firstLineChars="0"/>
              <w:jc w:val="center"/>
              <w:rPr>
                <w:rFonts w:hint="default" w:ascii="宋体" w:hAnsi="宋体" w:eastAsia="宋体"/>
                <w:color w:val="000000"/>
                <w:kern w:val="0"/>
                <w:sz w:val="21"/>
                <w:szCs w:val="21"/>
                <w:lang w:eastAsia="zh-CN" w:bidi="en-US"/>
              </w:rPr>
            </w:pPr>
          </w:p>
        </w:tc>
        <w:tc>
          <w:tcPr>
            <w:tcW w:w="2054" w:type="dxa"/>
            <w:tcBorders>
              <w:top w:val="single" w:color="auto" w:sz="4" w:space="0"/>
              <w:left w:val="single" w:color="auto" w:sz="4" w:space="0"/>
              <w:bottom w:val="single" w:color="auto" w:sz="4" w:space="0"/>
              <w:right w:val="single" w:color="auto" w:sz="4" w:space="0"/>
            </w:tcBorders>
            <w:noWrap w:val="0"/>
            <w:vAlign w:val="center"/>
          </w:tcPr>
          <w:p w14:paraId="1FA7E236">
            <w:pPr>
              <w:keepNext w:val="0"/>
              <w:keepLines w:val="0"/>
              <w:widowControl/>
              <w:suppressLineNumbers w:val="0"/>
              <w:spacing w:before="0" w:beforeAutospacing="0" w:after="0" w:afterAutospacing="0" w:line="240" w:lineRule="auto"/>
              <w:ind w:left="0" w:right="0" w:firstLine="0" w:firstLineChars="0"/>
              <w:jc w:val="center"/>
              <w:rPr>
                <w:rFonts w:hint="default" w:ascii="宋体" w:hAnsi="宋体" w:eastAsia="宋体"/>
                <w:color w:val="000000"/>
                <w:kern w:val="0"/>
                <w:sz w:val="21"/>
                <w:szCs w:val="21"/>
                <w:lang w:eastAsia="en-US" w:bidi="en-US"/>
              </w:rPr>
            </w:pPr>
            <w:r>
              <w:rPr>
                <w:rFonts w:hint="eastAsia" w:ascii="宋体" w:hAnsi="宋体" w:eastAsia="宋体"/>
                <w:color w:val="000000"/>
                <w:kern w:val="0"/>
                <w:sz w:val="21"/>
                <w:szCs w:val="21"/>
                <w:lang w:eastAsia="en-US" w:bidi="en-US"/>
              </w:rPr>
              <w:t>设备管理员</w:t>
            </w:r>
          </w:p>
        </w:tc>
        <w:tc>
          <w:tcPr>
            <w:tcW w:w="6292" w:type="dxa"/>
            <w:tcBorders>
              <w:left w:val="single" w:color="auto" w:sz="4" w:space="0"/>
            </w:tcBorders>
            <w:noWrap w:val="0"/>
            <w:vAlign w:val="center"/>
          </w:tcPr>
          <w:p w14:paraId="728CF01A">
            <w:pPr>
              <w:keepNext w:val="0"/>
              <w:keepLines w:val="0"/>
              <w:widowControl/>
              <w:suppressLineNumbers w:val="0"/>
              <w:spacing w:before="0" w:beforeAutospacing="0" w:after="0" w:afterAutospacing="0" w:line="240" w:lineRule="auto"/>
              <w:ind w:left="0" w:right="0" w:firstLine="0" w:firstLineChars="0"/>
              <w:rPr>
                <w:rFonts w:hint="default" w:ascii="宋体" w:hAnsi="宋体" w:eastAsia="宋体"/>
                <w:color w:val="000000"/>
                <w:kern w:val="0"/>
                <w:sz w:val="21"/>
                <w:szCs w:val="21"/>
                <w:lang w:eastAsia="zh-CN" w:bidi="en-US"/>
              </w:rPr>
            </w:pPr>
            <w:r>
              <w:rPr>
                <w:rFonts w:hint="eastAsia" w:ascii="宋体" w:hAnsi="宋体" w:eastAsia="宋体"/>
                <w:color w:val="000000"/>
                <w:kern w:val="0"/>
                <w:sz w:val="21"/>
                <w:szCs w:val="21"/>
                <w:lang w:eastAsia="zh-CN" w:bidi="en-US"/>
              </w:rPr>
              <w:t>负责设备日常检查和管理工作，设备维护、保养的指导、监督、检查和考核，设备（台账）资产管理等。</w:t>
            </w:r>
          </w:p>
        </w:tc>
      </w:tr>
      <w:tr w14:paraId="52D53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 w:type="dxa"/>
            <w:vMerge w:val="restart"/>
            <w:tcBorders>
              <w:right w:val="single" w:color="auto" w:sz="4" w:space="0"/>
            </w:tcBorders>
            <w:noWrap w:val="0"/>
            <w:vAlign w:val="center"/>
          </w:tcPr>
          <w:p w14:paraId="1BFF7A94">
            <w:pPr>
              <w:keepNext w:val="0"/>
              <w:keepLines w:val="0"/>
              <w:widowControl/>
              <w:suppressLineNumbers w:val="0"/>
              <w:spacing w:before="0" w:beforeAutospacing="0" w:after="0" w:afterAutospacing="0" w:line="240" w:lineRule="auto"/>
              <w:ind w:left="0" w:right="0" w:firstLine="0" w:firstLineChars="0"/>
              <w:jc w:val="center"/>
              <w:rPr>
                <w:rFonts w:hint="default" w:ascii="宋体" w:hAnsi="宋体" w:eastAsia="宋体"/>
                <w:color w:val="000000"/>
                <w:kern w:val="0"/>
                <w:sz w:val="21"/>
                <w:szCs w:val="21"/>
                <w:lang w:eastAsia="en-US" w:bidi="en-US"/>
              </w:rPr>
            </w:pPr>
            <w:r>
              <w:rPr>
                <w:rFonts w:hint="eastAsia" w:ascii="宋体" w:hAnsi="宋体" w:eastAsia="宋体"/>
                <w:color w:val="000000"/>
                <w:kern w:val="0"/>
                <w:sz w:val="21"/>
                <w:szCs w:val="21"/>
                <w:lang w:eastAsia="en-US" w:bidi="en-US"/>
              </w:rPr>
              <w:t>发展岗位</w:t>
            </w:r>
          </w:p>
        </w:tc>
        <w:tc>
          <w:tcPr>
            <w:tcW w:w="2054" w:type="dxa"/>
            <w:tcBorders>
              <w:top w:val="single" w:color="auto" w:sz="4" w:space="0"/>
              <w:left w:val="single" w:color="auto" w:sz="4" w:space="0"/>
              <w:bottom w:val="single" w:color="auto" w:sz="4" w:space="0"/>
              <w:right w:val="single" w:color="auto" w:sz="4" w:space="0"/>
            </w:tcBorders>
            <w:noWrap w:val="0"/>
            <w:vAlign w:val="center"/>
          </w:tcPr>
          <w:p w14:paraId="573514EE">
            <w:pPr>
              <w:keepNext w:val="0"/>
              <w:keepLines w:val="0"/>
              <w:widowControl/>
              <w:suppressLineNumbers w:val="0"/>
              <w:spacing w:before="0" w:beforeAutospacing="0" w:after="0" w:afterAutospacing="0" w:line="240" w:lineRule="auto"/>
              <w:ind w:left="0" w:right="0" w:firstLine="0" w:firstLineChars="0"/>
              <w:jc w:val="center"/>
              <w:rPr>
                <w:rFonts w:hint="default" w:ascii="宋体" w:hAnsi="宋体" w:eastAsia="宋体"/>
                <w:color w:val="000000"/>
                <w:kern w:val="0"/>
                <w:sz w:val="21"/>
                <w:szCs w:val="21"/>
                <w:lang w:eastAsia="en-US" w:bidi="en-US"/>
              </w:rPr>
            </w:pPr>
            <w:r>
              <w:rPr>
                <w:rFonts w:hint="eastAsia" w:ascii="宋体" w:hAnsi="宋体" w:eastAsia="宋体"/>
                <w:color w:val="000000"/>
                <w:kern w:val="0"/>
                <w:sz w:val="21"/>
                <w:szCs w:val="21"/>
                <w:lang w:eastAsia="en-US" w:bidi="en-US"/>
              </w:rPr>
              <w:t>维修班长</w:t>
            </w:r>
          </w:p>
        </w:tc>
        <w:tc>
          <w:tcPr>
            <w:tcW w:w="6292" w:type="dxa"/>
            <w:tcBorders>
              <w:left w:val="single" w:color="auto" w:sz="4" w:space="0"/>
            </w:tcBorders>
            <w:noWrap w:val="0"/>
            <w:vAlign w:val="center"/>
          </w:tcPr>
          <w:p w14:paraId="0E7C8D4F">
            <w:pPr>
              <w:keepNext w:val="0"/>
              <w:keepLines w:val="0"/>
              <w:widowControl/>
              <w:suppressLineNumbers w:val="0"/>
              <w:spacing w:before="0" w:beforeAutospacing="0" w:after="0" w:afterAutospacing="0" w:line="240" w:lineRule="auto"/>
              <w:ind w:left="0" w:right="0" w:firstLine="0" w:firstLineChars="0"/>
              <w:rPr>
                <w:rFonts w:hint="default" w:ascii="宋体" w:hAnsi="宋体" w:eastAsia="宋体"/>
                <w:color w:val="000000"/>
                <w:kern w:val="0"/>
                <w:sz w:val="21"/>
                <w:szCs w:val="21"/>
                <w:lang w:eastAsia="zh-CN" w:bidi="en-US"/>
              </w:rPr>
            </w:pPr>
            <w:r>
              <w:rPr>
                <w:rFonts w:hint="eastAsia" w:ascii="宋体" w:hAnsi="宋体" w:eastAsia="宋体"/>
                <w:color w:val="000000"/>
                <w:kern w:val="0"/>
                <w:sz w:val="21"/>
                <w:szCs w:val="21"/>
                <w:lang w:eastAsia="zh-CN" w:bidi="en-US"/>
              </w:rPr>
              <w:t>制订、检查、落实班组工作计划、工作总结，组织班组进行设备维护、定期保养、故障维修，参与设备的改善、改造及新设备安装调试工作，修理设备疑难故障。</w:t>
            </w:r>
          </w:p>
        </w:tc>
      </w:tr>
      <w:tr w14:paraId="60062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 w:type="dxa"/>
            <w:vMerge w:val="continue"/>
            <w:tcBorders>
              <w:right w:val="single" w:color="auto" w:sz="4" w:space="0"/>
            </w:tcBorders>
            <w:noWrap w:val="0"/>
            <w:vAlign w:val="top"/>
          </w:tcPr>
          <w:p w14:paraId="44D46062">
            <w:pPr>
              <w:keepNext w:val="0"/>
              <w:keepLines w:val="0"/>
              <w:widowControl/>
              <w:suppressLineNumbers w:val="0"/>
              <w:spacing w:before="0" w:beforeAutospacing="0" w:after="0" w:afterAutospacing="0" w:line="240" w:lineRule="auto"/>
              <w:ind w:left="0" w:right="0" w:firstLine="0" w:firstLineChars="0"/>
              <w:jc w:val="center"/>
              <w:rPr>
                <w:rFonts w:hint="default" w:ascii="宋体" w:hAnsi="宋体" w:eastAsia="宋体"/>
                <w:color w:val="000000"/>
                <w:kern w:val="0"/>
                <w:sz w:val="21"/>
                <w:szCs w:val="21"/>
                <w:lang w:eastAsia="zh-CN" w:bidi="en-US"/>
              </w:rPr>
            </w:pPr>
          </w:p>
        </w:tc>
        <w:tc>
          <w:tcPr>
            <w:tcW w:w="2054" w:type="dxa"/>
            <w:tcBorders>
              <w:top w:val="single" w:color="auto" w:sz="4" w:space="0"/>
              <w:left w:val="single" w:color="auto" w:sz="4" w:space="0"/>
              <w:bottom w:val="single" w:color="auto" w:sz="4" w:space="0"/>
              <w:right w:val="single" w:color="auto" w:sz="4" w:space="0"/>
            </w:tcBorders>
            <w:noWrap w:val="0"/>
            <w:vAlign w:val="center"/>
          </w:tcPr>
          <w:p w14:paraId="2A5F78A8">
            <w:pPr>
              <w:keepNext w:val="0"/>
              <w:keepLines w:val="0"/>
              <w:widowControl/>
              <w:suppressLineNumbers w:val="0"/>
              <w:spacing w:before="0" w:beforeAutospacing="0" w:after="0" w:afterAutospacing="0" w:line="240" w:lineRule="auto"/>
              <w:ind w:left="0" w:right="0" w:firstLine="0" w:firstLineChars="0"/>
              <w:jc w:val="center"/>
              <w:rPr>
                <w:rFonts w:hint="default" w:ascii="宋体" w:hAnsi="宋体" w:eastAsia="宋体"/>
                <w:color w:val="000000"/>
                <w:kern w:val="0"/>
                <w:sz w:val="21"/>
                <w:szCs w:val="21"/>
                <w:lang w:eastAsia="en-US" w:bidi="en-US"/>
              </w:rPr>
            </w:pPr>
            <w:r>
              <w:rPr>
                <w:rFonts w:hint="eastAsia" w:ascii="宋体" w:hAnsi="宋体" w:eastAsia="宋体"/>
                <w:color w:val="000000"/>
                <w:kern w:val="0"/>
                <w:sz w:val="21"/>
                <w:szCs w:val="21"/>
                <w:lang w:eastAsia="en-US" w:bidi="en-US"/>
              </w:rPr>
              <w:t>设备管理技术员</w:t>
            </w:r>
          </w:p>
        </w:tc>
        <w:tc>
          <w:tcPr>
            <w:tcW w:w="6292" w:type="dxa"/>
            <w:tcBorders>
              <w:left w:val="single" w:color="auto" w:sz="4" w:space="0"/>
            </w:tcBorders>
            <w:noWrap w:val="0"/>
            <w:vAlign w:val="center"/>
          </w:tcPr>
          <w:p w14:paraId="4061E482">
            <w:pPr>
              <w:keepNext w:val="0"/>
              <w:keepLines w:val="0"/>
              <w:widowControl/>
              <w:suppressLineNumbers w:val="0"/>
              <w:spacing w:before="0" w:beforeAutospacing="0" w:after="0" w:afterAutospacing="0" w:line="240" w:lineRule="auto"/>
              <w:ind w:left="0" w:right="0" w:firstLine="0" w:firstLineChars="0"/>
              <w:rPr>
                <w:rFonts w:hint="default" w:ascii="宋体" w:hAnsi="宋体" w:eastAsia="宋体"/>
                <w:color w:val="000000"/>
                <w:kern w:val="0"/>
                <w:sz w:val="21"/>
                <w:szCs w:val="21"/>
                <w:lang w:eastAsia="zh-CN" w:bidi="en-US"/>
              </w:rPr>
            </w:pPr>
            <w:r>
              <w:rPr>
                <w:rFonts w:hint="eastAsia" w:ascii="宋体" w:hAnsi="宋体" w:eastAsia="宋体"/>
                <w:color w:val="000000"/>
                <w:kern w:val="0"/>
                <w:sz w:val="21"/>
                <w:szCs w:val="21"/>
                <w:lang w:eastAsia="zh-CN" w:bidi="en-US"/>
              </w:rPr>
              <w:t>编制设备管理工作计划、设备维修计划、设备操作规程，设备的日常点检标准作业指导书和日常点检、巡检表，指导完成设备日常点检、巡检及定期检修作业，并协助组织新设备的安装与调试，制定设备的更新改造计划。</w:t>
            </w:r>
          </w:p>
        </w:tc>
      </w:tr>
      <w:tr w14:paraId="5A5F7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 w:type="dxa"/>
            <w:vMerge w:val="continue"/>
            <w:tcBorders>
              <w:right w:val="single" w:color="auto" w:sz="4" w:space="0"/>
            </w:tcBorders>
            <w:noWrap w:val="0"/>
            <w:vAlign w:val="top"/>
          </w:tcPr>
          <w:p w14:paraId="77C9DAE6">
            <w:pPr>
              <w:keepNext w:val="0"/>
              <w:keepLines w:val="0"/>
              <w:widowControl/>
              <w:suppressLineNumbers w:val="0"/>
              <w:spacing w:before="0" w:beforeAutospacing="0" w:after="0" w:afterAutospacing="0" w:line="240" w:lineRule="auto"/>
              <w:ind w:left="0" w:right="0" w:firstLine="0" w:firstLineChars="0"/>
              <w:jc w:val="center"/>
              <w:rPr>
                <w:rFonts w:hint="default" w:ascii="宋体" w:hAnsi="宋体" w:eastAsia="宋体"/>
                <w:color w:val="000000"/>
                <w:kern w:val="0"/>
                <w:sz w:val="21"/>
                <w:szCs w:val="21"/>
                <w:lang w:eastAsia="zh-CN" w:bidi="en-US"/>
              </w:rPr>
            </w:pPr>
          </w:p>
        </w:tc>
        <w:tc>
          <w:tcPr>
            <w:tcW w:w="2054" w:type="dxa"/>
            <w:tcBorders>
              <w:top w:val="single" w:color="auto" w:sz="4" w:space="0"/>
              <w:left w:val="single" w:color="auto" w:sz="4" w:space="0"/>
              <w:bottom w:val="single" w:color="auto" w:sz="4" w:space="0"/>
              <w:right w:val="single" w:color="auto" w:sz="4" w:space="0"/>
            </w:tcBorders>
            <w:noWrap w:val="0"/>
            <w:vAlign w:val="center"/>
          </w:tcPr>
          <w:p w14:paraId="58D41681">
            <w:pPr>
              <w:keepNext w:val="0"/>
              <w:keepLines w:val="0"/>
              <w:widowControl/>
              <w:suppressLineNumbers w:val="0"/>
              <w:spacing w:before="0" w:beforeAutospacing="0" w:after="0" w:afterAutospacing="0" w:line="240" w:lineRule="auto"/>
              <w:ind w:left="0" w:right="0" w:firstLine="0" w:firstLineChars="0"/>
              <w:jc w:val="center"/>
              <w:rPr>
                <w:rFonts w:hint="default" w:ascii="宋体" w:hAnsi="宋体" w:eastAsia="宋体"/>
                <w:color w:val="000000"/>
                <w:kern w:val="0"/>
                <w:sz w:val="21"/>
                <w:szCs w:val="21"/>
                <w:lang w:eastAsia="zh-CN" w:bidi="en-US"/>
              </w:rPr>
            </w:pPr>
            <w:r>
              <w:rPr>
                <w:rFonts w:hint="eastAsia" w:ascii="宋体" w:hAnsi="宋体" w:eastAsia="宋体"/>
                <w:color w:val="000000"/>
                <w:kern w:val="0"/>
                <w:sz w:val="21"/>
                <w:szCs w:val="21"/>
                <w:lang w:eastAsia="zh-CN" w:bidi="en-US"/>
              </w:rPr>
              <w:t>设备维修工程师（或技师、高级技师）</w:t>
            </w:r>
          </w:p>
        </w:tc>
        <w:tc>
          <w:tcPr>
            <w:tcW w:w="6292" w:type="dxa"/>
            <w:tcBorders>
              <w:left w:val="single" w:color="auto" w:sz="4" w:space="0"/>
            </w:tcBorders>
            <w:noWrap w:val="0"/>
            <w:vAlign w:val="center"/>
          </w:tcPr>
          <w:p w14:paraId="49E390CC">
            <w:pPr>
              <w:keepNext w:val="0"/>
              <w:keepLines w:val="0"/>
              <w:widowControl/>
              <w:suppressLineNumbers w:val="0"/>
              <w:spacing w:before="0" w:beforeAutospacing="0" w:after="0" w:afterAutospacing="0" w:line="240" w:lineRule="auto"/>
              <w:ind w:left="0" w:right="0" w:firstLine="0" w:firstLineChars="0"/>
              <w:rPr>
                <w:rFonts w:hint="default" w:ascii="宋体" w:hAnsi="宋体" w:eastAsia="宋体"/>
                <w:color w:val="000000"/>
                <w:kern w:val="0"/>
                <w:sz w:val="21"/>
                <w:szCs w:val="21"/>
                <w:lang w:eastAsia="zh-CN" w:bidi="en-US"/>
              </w:rPr>
            </w:pPr>
            <w:r>
              <w:rPr>
                <w:rFonts w:hint="eastAsia" w:ascii="宋体" w:hAnsi="宋体" w:eastAsia="宋体"/>
                <w:color w:val="000000"/>
                <w:kern w:val="0"/>
                <w:sz w:val="21"/>
                <w:szCs w:val="21"/>
                <w:lang w:eastAsia="zh-CN" w:bidi="en-US"/>
              </w:rPr>
              <w:t>制定设备大修和设备改造的方案，完成设备改造的施工设计并指导实施，指导设备疑难故障的维修和关键设备的抢修等工作。</w:t>
            </w:r>
          </w:p>
        </w:tc>
      </w:tr>
      <w:tr w14:paraId="769A38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 w:type="dxa"/>
            <w:vMerge w:val="continue"/>
            <w:tcBorders>
              <w:right w:val="single" w:color="auto" w:sz="4" w:space="0"/>
            </w:tcBorders>
            <w:noWrap w:val="0"/>
            <w:vAlign w:val="top"/>
          </w:tcPr>
          <w:p w14:paraId="3FA47D1B">
            <w:pPr>
              <w:keepNext w:val="0"/>
              <w:keepLines w:val="0"/>
              <w:widowControl/>
              <w:suppressLineNumbers w:val="0"/>
              <w:spacing w:before="0" w:beforeAutospacing="0" w:after="0" w:afterAutospacing="0" w:line="240" w:lineRule="auto"/>
              <w:ind w:left="0" w:right="0" w:firstLine="0" w:firstLineChars="0"/>
              <w:jc w:val="center"/>
              <w:rPr>
                <w:rFonts w:hint="default" w:ascii="宋体" w:hAnsi="宋体" w:eastAsia="宋体"/>
                <w:color w:val="000000"/>
                <w:kern w:val="0"/>
                <w:sz w:val="21"/>
                <w:szCs w:val="21"/>
                <w:lang w:eastAsia="zh-CN" w:bidi="en-US"/>
              </w:rPr>
            </w:pPr>
          </w:p>
        </w:tc>
        <w:tc>
          <w:tcPr>
            <w:tcW w:w="2054" w:type="dxa"/>
            <w:tcBorders>
              <w:top w:val="single" w:color="auto" w:sz="4" w:space="0"/>
              <w:left w:val="single" w:color="auto" w:sz="4" w:space="0"/>
              <w:bottom w:val="single" w:color="auto" w:sz="4" w:space="0"/>
              <w:right w:val="single" w:color="auto" w:sz="4" w:space="0"/>
            </w:tcBorders>
            <w:noWrap w:val="0"/>
            <w:vAlign w:val="center"/>
          </w:tcPr>
          <w:p w14:paraId="1542401C">
            <w:pPr>
              <w:keepNext w:val="0"/>
              <w:keepLines w:val="0"/>
              <w:widowControl/>
              <w:suppressLineNumbers w:val="0"/>
              <w:spacing w:before="0" w:beforeAutospacing="0" w:after="0" w:afterAutospacing="0" w:line="240" w:lineRule="auto"/>
              <w:ind w:left="0" w:right="0" w:firstLine="0" w:firstLineChars="0"/>
              <w:jc w:val="center"/>
              <w:rPr>
                <w:rFonts w:hint="default" w:ascii="宋体" w:hAnsi="宋体" w:eastAsia="宋体"/>
                <w:color w:val="000000"/>
                <w:kern w:val="0"/>
                <w:sz w:val="21"/>
                <w:szCs w:val="21"/>
                <w:lang w:eastAsia="en-US" w:bidi="en-US"/>
              </w:rPr>
            </w:pPr>
            <w:r>
              <w:rPr>
                <w:rFonts w:hint="eastAsia" w:ascii="宋体" w:hAnsi="宋体" w:eastAsia="宋体"/>
                <w:color w:val="000000"/>
                <w:kern w:val="0"/>
                <w:sz w:val="21"/>
                <w:szCs w:val="21"/>
                <w:lang w:eastAsia="en-US" w:bidi="en-US"/>
              </w:rPr>
              <w:t>基层设备主管</w:t>
            </w:r>
          </w:p>
        </w:tc>
        <w:tc>
          <w:tcPr>
            <w:tcW w:w="6292" w:type="dxa"/>
            <w:tcBorders>
              <w:left w:val="single" w:color="auto" w:sz="4" w:space="0"/>
            </w:tcBorders>
            <w:noWrap w:val="0"/>
            <w:vAlign w:val="center"/>
          </w:tcPr>
          <w:p w14:paraId="5D154179">
            <w:pPr>
              <w:keepNext w:val="0"/>
              <w:keepLines w:val="0"/>
              <w:widowControl/>
              <w:suppressLineNumbers w:val="0"/>
              <w:spacing w:before="0" w:beforeAutospacing="0" w:after="0" w:afterAutospacing="0" w:line="240" w:lineRule="auto"/>
              <w:ind w:left="0" w:right="0" w:firstLine="0" w:firstLineChars="0"/>
              <w:rPr>
                <w:rFonts w:hint="default" w:ascii="宋体" w:hAnsi="宋体" w:eastAsia="宋体"/>
                <w:color w:val="000000"/>
                <w:kern w:val="0"/>
                <w:sz w:val="21"/>
                <w:szCs w:val="21"/>
                <w:lang w:eastAsia="zh-CN" w:bidi="en-US"/>
              </w:rPr>
            </w:pPr>
            <w:r>
              <w:rPr>
                <w:rFonts w:hint="eastAsia" w:ascii="宋体" w:hAnsi="宋体" w:eastAsia="宋体"/>
                <w:color w:val="000000"/>
                <w:kern w:val="0"/>
                <w:sz w:val="21"/>
                <w:szCs w:val="21"/>
                <w:lang w:eastAsia="zh-CN" w:bidi="en-US"/>
              </w:rPr>
              <w:t>主持设备日常管理工作，编制设备管理工作规划和计划，健全设备管理制度，指导制定设备的大修和项修计划，组织设备日常检查，参与推行设备管理方面的安全标准化工作。</w:t>
            </w:r>
          </w:p>
        </w:tc>
      </w:tr>
      <w:tr w14:paraId="197B39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 w:type="dxa"/>
            <w:vMerge w:val="restart"/>
            <w:tcBorders>
              <w:right w:val="single" w:color="auto" w:sz="4" w:space="0"/>
            </w:tcBorders>
            <w:noWrap w:val="0"/>
            <w:vAlign w:val="center"/>
          </w:tcPr>
          <w:p w14:paraId="5F63F054">
            <w:pPr>
              <w:keepNext w:val="0"/>
              <w:keepLines w:val="0"/>
              <w:widowControl/>
              <w:suppressLineNumbers w:val="0"/>
              <w:spacing w:before="0" w:beforeAutospacing="0" w:after="0" w:afterAutospacing="0" w:line="240" w:lineRule="auto"/>
              <w:ind w:left="0" w:right="0" w:firstLine="0" w:firstLineChars="0"/>
              <w:jc w:val="center"/>
              <w:rPr>
                <w:rFonts w:hint="default" w:ascii="宋体" w:hAnsi="宋体" w:eastAsia="宋体"/>
                <w:color w:val="000000"/>
                <w:kern w:val="0"/>
                <w:sz w:val="21"/>
                <w:szCs w:val="21"/>
                <w:lang w:eastAsia="en-US" w:bidi="en-US"/>
              </w:rPr>
            </w:pPr>
            <w:r>
              <w:rPr>
                <w:rFonts w:hint="eastAsia" w:ascii="宋体" w:hAnsi="宋体" w:eastAsia="宋体"/>
                <w:color w:val="000000"/>
                <w:kern w:val="0"/>
                <w:sz w:val="21"/>
                <w:szCs w:val="21"/>
                <w:lang w:eastAsia="en-US" w:bidi="en-US"/>
              </w:rPr>
              <w:t>拓展岗位</w:t>
            </w:r>
          </w:p>
        </w:tc>
        <w:tc>
          <w:tcPr>
            <w:tcW w:w="2054" w:type="dxa"/>
            <w:tcBorders>
              <w:top w:val="single" w:color="auto" w:sz="4" w:space="0"/>
              <w:left w:val="single" w:color="auto" w:sz="4" w:space="0"/>
              <w:bottom w:val="single" w:color="auto" w:sz="4" w:space="0"/>
              <w:right w:val="single" w:color="auto" w:sz="4" w:space="0"/>
            </w:tcBorders>
            <w:noWrap w:val="0"/>
            <w:vAlign w:val="center"/>
          </w:tcPr>
          <w:p w14:paraId="17D1C435">
            <w:pPr>
              <w:keepNext w:val="0"/>
              <w:keepLines w:val="0"/>
              <w:widowControl/>
              <w:suppressLineNumbers w:val="0"/>
              <w:spacing w:before="0" w:beforeAutospacing="0" w:after="0" w:afterAutospacing="0" w:line="240" w:lineRule="auto"/>
              <w:ind w:left="0" w:right="0" w:firstLine="0" w:firstLineChars="0"/>
              <w:jc w:val="center"/>
              <w:rPr>
                <w:rFonts w:hint="default" w:ascii="宋体" w:hAnsi="宋体" w:eastAsia="宋体"/>
                <w:color w:val="000000"/>
                <w:kern w:val="0"/>
                <w:sz w:val="21"/>
                <w:szCs w:val="21"/>
                <w:lang w:eastAsia="zh-CN" w:bidi="en-US"/>
              </w:rPr>
            </w:pPr>
            <w:r>
              <w:rPr>
                <w:rFonts w:hint="eastAsia" w:ascii="宋体" w:hAnsi="宋体" w:eastAsia="宋体"/>
                <w:color w:val="000000"/>
                <w:kern w:val="0"/>
                <w:sz w:val="21"/>
                <w:szCs w:val="21"/>
                <w:lang w:eastAsia="zh-CN" w:bidi="en-US"/>
              </w:rPr>
              <w:t>机电设备</w:t>
            </w:r>
          </w:p>
          <w:p w14:paraId="34046C0D">
            <w:pPr>
              <w:keepNext w:val="0"/>
              <w:keepLines w:val="0"/>
              <w:widowControl/>
              <w:suppressLineNumbers w:val="0"/>
              <w:spacing w:before="0" w:beforeAutospacing="0" w:after="0" w:afterAutospacing="0" w:line="240" w:lineRule="auto"/>
              <w:ind w:left="0" w:right="0" w:firstLine="0" w:firstLineChars="0"/>
              <w:jc w:val="center"/>
              <w:rPr>
                <w:rFonts w:hint="default" w:ascii="宋体" w:hAnsi="宋体" w:eastAsia="宋体"/>
                <w:color w:val="000000"/>
                <w:kern w:val="0"/>
                <w:sz w:val="21"/>
                <w:szCs w:val="21"/>
                <w:lang w:eastAsia="zh-CN" w:bidi="en-US"/>
              </w:rPr>
            </w:pPr>
            <w:r>
              <w:rPr>
                <w:rFonts w:hint="eastAsia" w:ascii="宋体" w:hAnsi="宋体" w:eastAsia="宋体"/>
                <w:color w:val="000000"/>
                <w:kern w:val="0"/>
                <w:sz w:val="21"/>
                <w:szCs w:val="21"/>
                <w:lang w:eastAsia="zh-CN" w:bidi="en-US"/>
              </w:rPr>
              <w:t>生产基层主管</w:t>
            </w:r>
          </w:p>
        </w:tc>
        <w:tc>
          <w:tcPr>
            <w:tcW w:w="6292" w:type="dxa"/>
            <w:tcBorders>
              <w:left w:val="single" w:color="auto" w:sz="4" w:space="0"/>
            </w:tcBorders>
            <w:noWrap w:val="0"/>
            <w:vAlign w:val="center"/>
          </w:tcPr>
          <w:p w14:paraId="198B6367">
            <w:pPr>
              <w:keepNext w:val="0"/>
              <w:keepLines w:val="0"/>
              <w:widowControl/>
              <w:suppressLineNumbers w:val="0"/>
              <w:spacing w:before="0" w:beforeAutospacing="0" w:after="0" w:afterAutospacing="0" w:line="240" w:lineRule="auto"/>
              <w:ind w:left="0" w:right="0" w:firstLine="0" w:firstLineChars="0"/>
              <w:rPr>
                <w:rFonts w:hint="default" w:ascii="宋体" w:hAnsi="宋体" w:eastAsia="宋体"/>
                <w:color w:val="000000"/>
                <w:kern w:val="0"/>
                <w:sz w:val="21"/>
                <w:szCs w:val="21"/>
                <w:lang w:eastAsia="zh-CN" w:bidi="en-US"/>
              </w:rPr>
            </w:pPr>
            <w:r>
              <w:rPr>
                <w:rFonts w:hint="eastAsia" w:ascii="宋体" w:hAnsi="宋体" w:eastAsia="宋体"/>
                <w:color w:val="000000"/>
                <w:kern w:val="0"/>
                <w:sz w:val="21"/>
                <w:szCs w:val="21"/>
                <w:lang w:eastAsia="zh-CN" w:bidi="en-US"/>
              </w:rPr>
              <w:t>主持机电设备生产企业基层（班组、车间）单位的生产计划落实和技术措施制订、生产运作和配套等全面管理工作。</w:t>
            </w:r>
          </w:p>
        </w:tc>
      </w:tr>
      <w:tr w14:paraId="36C6B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 w:type="dxa"/>
            <w:vMerge w:val="continue"/>
            <w:tcBorders>
              <w:right w:val="single" w:color="auto" w:sz="4" w:space="0"/>
            </w:tcBorders>
            <w:noWrap w:val="0"/>
            <w:vAlign w:val="center"/>
          </w:tcPr>
          <w:p w14:paraId="426EA974">
            <w:pPr>
              <w:keepNext w:val="0"/>
              <w:keepLines w:val="0"/>
              <w:widowControl/>
              <w:suppressLineNumbers w:val="0"/>
              <w:spacing w:before="0" w:beforeAutospacing="0" w:after="0" w:afterAutospacing="0" w:line="240" w:lineRule="auto"/>
              <w:ind w:left="0" w:right="0" w:firstLine="0" w:firstLineChars="0"/>
              <w:jc w:val="center"/>
              <w:rPr>
                <w:rFonts w:hint="default" w:ascii="宋体" w:hAnsi="宋体" w:eastAsia="宋体"/>
                <w:color w:val="000000"/>
                <w:kern w:val="0"/>
                <w:sz w:val="21"/>
                <w:szCs w:val="21"/>
                <w:lang w:eastAsia="zh-CN" w:bidi="en-US"/>
              </w:rPr>
            </w:pPr>
          </w:p>
        </w:tc>
        <w:tc>
          <w:tcPr>
            <w:tcW w:w="2054" w:type="dxa"/>
            <w:tcBorders>
              <w:top w:val="single" w:color="auto" w:sz="4" w:space="0"/>
              <w:left w:val="single" w:color="auto" w:sz="4" w:space="0"/>
              <w:bottom w:val="single" w:color="auto" w:sz="4" w:space="0"/>
              <w:right w:val="single" w:color="auto" w:sz="4" w:space="0"/>
            </w:tcBorders>
            <w:noWrap w:val="0"/>
            <w:vAlign w:val="center"/>
          </w:tcPr>
          <w:p w14:paraId="056A8D9A">
            <w:pPr>
              <w:keepNext w:val="0"/>
              <w:keepLines w:val="0"/>
              <w:widowControl/>
              <w:suppressLineNumbers w:val="0"/>
              <w:spacing w:before="0" w:beforeAutospacing="0" w:after="0" w:afterAutospacing="0" w:line="240" w:lineRule="auto"/>
              <w:ind w:left="0" w:right="0" w:firstLine="0" w:firstLineChars="0"/>
              <w:jc w:val="center"/>
              <w:rPr>
                <w:rFonts w:hint="default" w:ascii="宋体" w:hAnsi="宋体" w:eastAsia="宋体"/>
                <w:color w:val="000000"/>
                <w:kern w:val="0"/>
                <w:sz w:val="21"/>
                <w:szCs w:val="21"/>
                <w:lang w:eastAsia="en-US" w:bidi="en-US"/>
              </w:rPr>
            </w:pPr>
            <w:r>
              <w:rPr>
                <w:rFonts w:hint="eastAsia" w:ascii="宋体" w:hAnsi="宋体" w:eastAsia="宋体"/>
                <w:color w:val="000000"/>
                <w:kern w:val="0"/>
                <w:sz w:val="21"/>
                <w:szCs w:val="21"/>
                <w:lang w:eastAsia="en-US" w:bidi="en-US"/>
              </w:rPr>
              <w:t>机电设备</w:t>
            </w:r>
          </w:p>
          <w:p w14:paraId="70C7B8BF">
            <w:pPr>
              <w:keepNext w:val="0"/>
              <w:keepLines w:val="0"/>
              <w:widowControl/>
              <w:suppressLineNumbers w:val="0"/>
              <w:spacing w:before="0" w:beforeAutospacing="0" w:after="0" w:afterAutospacing="0" w:line="240" w:lineRule="auto"/>
              <w:ind w:left="0" w:right="0" w:firstLine="0" w:firstLineChars="0"/>
              <w:jc w:val="center"/>
              <w:rPr>
                <w:rFonts w:hint="default" w:ascii="宋体" w:hAnsi="宋体" w:eastAsia="宋体"/>
                <w:color w:val="000000"/>
                <w:kern w:val="0"/>
                <w:sz w:val="21"/>
                <w:szCs w:val="21"/>
                <w:lang w:eastAsia="en-US" w:bidi="en-US"/>
              </w:rPr>
            </w:pPr>
            <w:r>
              <w:rPr>
                <w:rFonts w:hint="eastAsia" w:ascii="宋体" w:hAnsi="宋体" w:eastAsia="宋体"/>
                <w:color w:val="000000"/>
                <w:kern w:val="0"/>
                <w:sz w:val="21"/>
                <w:szCs w:val="21"/>
                <w:lang w:eastAsia="en-US" w:bidi="en-US"/>
              </w:rPr>
              <w:t>销售经理</w:t>
            </w:r>
          </w:p>
        </w:tc>
        <w:tc>
          <w:tcPr>
            <w:tcW w:w="6292" w:type="dxa"/>
            <w:tcBorders>
              <w:left w:val="single" w:color="auto" w:sz="4" w:space="0"/>
            </w:tcBorders>
            <w:noWrap w:val="0"/>
            <w:vAlign w:val="center"/>
          </w:tcPr>
          <w:p w14:paraId="13D1A75E">
            <w:pPr>
              <w:keepNext w:val="0"/>
              <w:keepLines w:val="0"/>
              <w:widowControl/>
              <w:suppressLineNumbers w:val="0"/>
              <w:spacing w:before="0" w:beforeAutospacing="0" w:after="0" w:afterAutospacing="0" w:line="240" w:lineRule="auto"/>
              <w:ind w:left="0" w:right="0" w:firstLine="0" w:firstLineChars="0"/>
              <w:rPr>
                <w:rFonts w:hint="default" w:ascii="宋体" w:hAnsi="宋体" w:eastAsia="宋体"/>
                <w:color w:val="000000"/>
                <w:kern w:val="0"/>
                <w:sz w:val="21"/>
                <w:szCs w:val="21"/>
                <w:lang w:eastAsia="zh-CN" w:bidi="en-US"/>
              </w:rPr>
            </w:pPr>
            <w:r>
              <w:rPr>
                <w:rFonts w:hint="eastAsia" w:ascii="宋体" w:hAnsi="宋体" w:eastAsia="宋体"/>
                <w:color w:val="000000"/>
                <w:kern w:val="0"/>
                <w:sz w:val="21"/>
                <w:szCs w:val="21"/>
                <w:lang w:eastAsia="zh-CN" w:bidi="en-US"/>
              </w:rPr>
              <w:t>负责区域（或全部）机电设备产品销售的市场调研与策划、销售运作、售后服务和信息反馈等全面工作。</w:t>
            </w:r>
          </w:p>
        </w:tc>
      </w:tr>
    </w:tbl>
    <w:p w14:paraId="2C6C6205">
      <w:pPr>
        <w:pStyle w:val="2"/>
        <w:spacing w:line="360" w:lineRule="auto"/>
        <w:ind w:firstLine="562" w:firstLineChars="200"/>
        <w:rPr>
          <w:rFonts w:hint="eastAsia" w:asciiTheme="minorEastAsia" w:hAnsiTheme="minorEastAsia" w:eastAsiaTheme="minorEastAsia"/>
          <w:sz w:val="28"/>
          <w:szCs w:val="22"/>
        </w:rPr>
      </w:pPr>
      <w:bookmarkStart w:id="105" w:name="_Toc9155"/>
      <w:r>
        <w:rPr>
          <w:rFonts w:asciiTheme="minorEastAsia" w:hAnsiTheme="minorEastAsia" w:eastAsiaTheme="minorEastAsia"/>
          <w:sz w:val="28"/>
          <w:szCs w:val="22"/>
        </w:rPr>
        <w:t>（</w:t>
      </w:r>
      <w:r>
        <w:rPr>
          <w:rFonts w:hint="eastAsia" w:asciiTheme="minorEastAsia" w:hAnsiTheme="minorEastAsia" w:eastAsiaTheme="minorEastAsia"/>
          <w:sz w:val="28"/>
          <w:szCs w:val="22"/>
        </w:rPr>
        <w:t>三</w:t>
      </w:r>
      <w:r>
        <w:rPr>
          <w:rFonts w:asciiTheme="minorEastAsia" w:hAnsiTheme="minorEastAsia" w:eastAsiaTheme="minorEastAsia"/>
          <w:sz w:val="28"/>
          <w:szCs w:val="22"/>
        </w:rPr>
        <w:t>）课程对应的职业资格/技能等级证书一览表</w:t>
      </w:r>
      <w:bookmarkEnd w:id="103"/>
      <w:bookmarkEnd w:id="104"/>
      <w:bookmarkEnd w:id="105"/>
    </w:p>
    <w:p w14:paraId="159546CC">
      <w:pPr>
        <w:pStyle w:val="18"/>
        <w:ind w:firstLine="422"/>
        <w:rPr>
          <w:sz w:val="20"/>
          <w:szCs w:val="21"/>
        </w:rPr>
      </w:pPr>
      <w:bookmarkStart w:id="106" w:name="_Toc25113"/>
      <w:bookmarkStart w:id="107" w:name="_Toc13472"/>
      <w:r>
        <w:rPr>
          <w:rFonts w:hint="eastAsia"/>
          <w:sz w:val="20"/>
          <w:szCs w:val="21"/>
        </w:rPr>
        <w:t>表11-</w:t>
      </w:r>
      <w:r>
        <w:rPr>
          <w:rFonts w:hint="eastAsia"/>
          <w:sz w:val="20"/>
          <w:szCs w:val="21"/>
          <w:lang w:val="en-US" w:eastAsia="zh-CN"/>
        </w:rPr>
        <w:t>4</w:t>
      </w:r>
      <w:r>
        <w:rPr>
          <w:rFonts w:hint="eastAsia"/>
          <w:sz w:val="20"/>
          <w:szCs w:val="21"/>
        </w:rPr>
        <w:t xml:space="preserve"> 课程对应的职业资格/技能等级证书一览表</w:t>
      </w:r>
      <w:bookmarkEnd w:id="106"/>
      <w:bookmarkEnd w:id="107"/>
    </w:p>
    <w:tbl>
      <w:tblPr>
        <w:tblStyle w:val="13"/>
        <w:tblW w:w="85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0"/>
        <w:gridCol w:w="1350"/>
        <w:gridCol w:w="1350"/>
        <w:gridCol w:w="2246"/>
        <w:gridCol w:w="1708"/>
        <w:gridCol w:w="1115"/>
      </w:tblGrid>
      <w:tr w14:paraId="0F35D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Align w:val="center"/>
          </w:tcPr>
          <w:p w14:paraId="4D17F4A3">
            <w:pPr>
              <w:keepNext w:val="0"/>
              <w:keepLines w:val="0"/>
              <w:suppressLineNumbers w:val="0"/>
              <w:spacing w:before="0" w:beforeAutospacing="0" w:after="0" w:afterAutospacing="0"/>
              <w:ind w:left="0" w:right="0"/>
              <w:jc w:val="center"/>
              <w:rPr>
                <w:rFonts w:hint="eastAsia" w:ascii="宋体" w:hAnsi="宋体" w:eastAsia="宋体" w:cs="宋体"/>
                <w:sz w:val="21"/>
                <w:szCs w:val="21"/>
              </w:rPr>
            </w:pPr>
            <w:bookmarkStart w:id="108" w:name="_Toc110198143"/>
            <w:bookmarkStart w:id="109" w:name="_Toc18027"/>
            <w:r>
              <w:rPr>
                <w:rFonts w:hint="eastAsia" w:ascii="宋体" w:hAnsi="宋体" w:eastAsia="宋体" w:cs="宋体"/>
                <w:sz w:val="21"/>
                <w:szCs w:val="21"/>
              </w:rPr>
              <w:t>序号</w:t>
            </w:r>
          </w:p>
        </w:tc>
        <w:tc>
          <w:tcPr>
            <w:tcW w:w="1350" w:type="dxa"/>
            <w:vAlign w:val="center"/>
          </w:tcPr>
          <w:p w14:paraId="691FA8E0">
            <w:pPr>
              <w:keepNext w:val="0"/>
              <w:keepLines w:val="0"/>
              <w:suppressLineNumbers w:val="0"/>
              <w:spacing w:before="0" w:beforeAutospacing="0" w:after="0" w:afterAutospacing="0"/>
              <w:ind w:left="0" w:right="0"/>
              <w:jc w:val="center"/>
              <w:rPr>
                <w:rFonts w:hint="eastAsia" w:ascii="宋体" w:hAnsi="宋体" w:eastAsia="宋体" w:cs="宋体"/>
                <w:sz w:val="21"/>
                <w:szCs w:val="21"/>
              </w:rPr>
            </w:pPr>
            <w:r>
              <w:rPr>
                <w:rFonts w:hint="eastAsia" w:ascii="宋体" w:hAnsi="宋体" w:eastAsia="宋体" w:cs="宋体"/>
                <w:sz w:val="21"/>
                <w:szCs w:val="21"/>
              </w:rPr>
              <w:t>证书名称</w:t>
            </w:r>
          </w:p>
        </w:tc>
        <w:tc>
          <w:tcPr>
            <w:tcW w:w="1350" w:type="dxa"/>
            <w:vAlign w:val="center"/>
          </w:tcPr>
          <w:p w14:paraId="7EAF50D4">
            <w:pPr>
              <w:keepNext w:val="0"/>
              <w:keepLines w:val="0"/>
              <w:suppressLineNumbers w:val="0"/>
              <w:spacing w:before="0" w:beforeAutospacing="0" w:after="0" w:afterAutospacing="0"/>
              <w:ind w:left="0" w:right="0"/>
              <w:jc w:val="center"/>
              <w:rPr>
                <w:rFonts w:hint="eastAsia" w:ascii="宋体" w:hAnsi="宋体" w:eastAsia="宋体" w:cs="宋体"/>
                <w:sz w:val="21"/>
                <w:szCs w:val="21"/>
              </w:rPr>
            </w:pPr>
            <w:r>
              <w:rPr>
                <w:rFonts w:hint="eastAsia" w:ascii="宋体" w:hAnsi="宋体" w:eastAsia="宋体" w:cs="宋体"/>
                <w:sz w:val="21"/>
                <w:szCs w:val="21"/>
              </w:rPr>
              <w:t>发证单位</w:t>
            </w:r>
          </w:p>
        </w:tc>
        <w:tc>
          <w:tcPr>
            <w:tcW w:w="2246" w:type="dxa"/>
            <w:vAlign w:val="center"/>
          </w:tcPr>
          <w:p w14:paraId="5497E3F9">
            <w:pPr>
              <w:keepNext w:val="0"/>
              <w:keepLines w:val="0"/>
              <w:suppressLineNumbers w:val="0"/>
              <w:spacing w:before="0" w:beforeAutospacing="0" w:after="0" w:afterAutospacing="0"/>
              <w:ind w:left="0" w:right="0"/>
              <w:jc w:val="center"/>
              <w:rPr>
                <w:rFonts w:hint="eastAsia" w:ascii="宋体" w:hAnsi="宋体" w:eastAsia="宋体" w:cs="宋体"/>
                <w:sz w:val="21"/>
                <w:szCs w:val="21"/>
              </w:rPr>
            </w:pPr>
            <w:r>
              <w:rPr>
                <w:rFonts w:hint="eastAsia" w:ascii="宋体" w:hAnsi="宋体" w:eastAsia="宋体" w:cs="宋体"/>
                <w:sz w:val="21"/>
                <w:szCs w:val="21"/>
              </w:rPr>
              <w:t>与考证相关的课程</w:t>
            </w:r>
          </w:p>
        </w:tc>
        <w:tc>
          <w:tcPr>
            <w:tcW w:w="1708" w:type="dxa"/>
            <w:vAlign w:val="center"/>
          </w:tcPr>
          <w:p w14:paraId="709CD153">
            <w:pPr>
              <w:keepNext w:val="0"/>
              <w:keepLines w:val="0"/>
              <w:suppressLineNumbers w:val="0"/>
              <w:spacing w:before="0" w:beforeAutospacing="0" w:after="0" w:afterAutospacing="0"/>
              <w:ind w:left="0" w:right="0"/>
              <w:jc w:val="both"/>
              <w:rPr>
                <w:rFonts w:hint="eastAsia" w:ascii="宋体" w:hAnsi="宋体" w:eastAsia="宋体" w:cs="宋体"/>
                <w:sz w:val="21"/>
                <w:szCs w:val="21"/>
              </w:rPr>
            </w:pPr>
            <w:r>
              <w:rPr>
                <w:rFonts w:hint="eastAsia" w:ascii="宋体" w:hAnsi="宋体" w:eastAsia="宋体" w:cs="宋体"/>
                <w:sz w:val="21"/>
                <w:szCs w:val="21"/>
              </w:rPr>
              <w:t>学时（理论+实践）</w:t>
            </w:r>
          </w:p>
        </w:tc>
        <w:tc>
          <w:tcPr>
            <w:tcW w:w="1115" w:type="dxa"/>
            <w:vAlign w:val="center"/>
          </w:tcPr>
          <w:p w14:paraId="60C07BF6">
            <w:pPr>
              <w:keepNext w:val="0"/>
              <w:keepLines w:val="0"/>
              <w:suppressLineNumbers w:val="0"/>
              <w:spacing w:before="0" w:beforeAutospacing="0" w:after="0" w:afterAutospacing="0"/>
              <w:ind w:left="0" w:right="0"/>
              <w:jc w:val="center"/>
              <w:rPr>
                <w:rFonts w:hint="eastAsia" w:ascii="宋体" w:hAnsi="宋体" w:eastAsia="宋体" w:cs="宋体"/>
                <w:sz w:val="21"/>
                <w:szCs w:val="21"/>
              </w:rPr>
            </w:pPr>
            <w:r>
              <w:rPr>
                <w:rFonts w:hint="eastAsia" w:ascii="宋体" w:hAnsi="宋体" w:eastAsia="宋体" w:cs="宋体"/>
                <w:sz w:val="21"/>
                <w:szCs w:val="21"/>
              </w:rPr>
              <w:t>小计</w:t>
            </w:r>
          </w:p>
        </w:tc>
      </w:tr>
      <w:tr w14:paraId="6BD1A0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shd w:val="clear" w:color="auto" w:fill="FFFFFF" w:themeFill="background1"/>
            <w:vAlign w:val="center"/>
          </w:tcPr>
          <w:p w14:paraId="277D52F5">
            <w:pPr>
              <w:keepNext w:val="0"/>
              <w:keepLines w:val="0"/>
              <w:suppressLineNumbers w:val="0"/>
              <w:snapToGrid w:val="0"/>
              <w:spacing w:before="0" w:beforeAutospacing="0" w:after="0" w:afterAutospacing="0"/>
              <w:ind w:left="0" w:right="0"/>
              <w:jc w:val="center"/>
              <w:rPr>
                <w:rFonts w:hint="eastAsia" w:ascii="宋体" w:hAnsi="宋体" w:eastAsia="宋体" w:cs="宋体"/>
                <w:bCs/>
                <w:color w:val="000000"/>
                <w:sz w:val="21"/>
                <w:szCs w:val="21"/>
                <w:highlight w:val="none"/>
                <w:lang w:val="en-US" w:eastAsia="zh-CN"/>
              </w:rPr>
            </w:pPr>
            <w:r>
              <w:rPr>
                <w:rFonts w:hint="eastAsia" w:ascii="宋体" w:hAnsi="宋体" w:eastAsia="宋体" w:cs="宋体"/>
                <w:bCs/>
                <w:color w:val="000000"/>
                <w:sz w:val="21"/>
                <w:szCs w:val="21"/>
                <w:highlight w:val="none"/>
                <w:lang w:val="en-US" w:eastAsia="zh-CN"/>
              </w:rPr>
              <w:t>1</w:t>
            </w:r>
          </w:p>
        </w:tc>
        <w:tc>
          <w:tcPr>
            <w:tcW w:w="1350" w:type="dxa"/>
            <w:vAlign w:val="center"/>
          </w:tcPr>
          <w:p w14:paraId="59264B7E">
            <w:pPr>
              <w:keepNext w:val="0"/>
              <w:keepLines w:val="0"/>
              <w:suppressLineNumbers w:val="0"/>
              <w:snapToGrid w:val="0"/>
              <w:spacing w:before="0" w:beforeAutospacing="0" w:after="0" w:afterAutospacing="0"/>
              <w:ind w:left="0" w:right="0"/>
              <w:jc w:val="both"/>
              <w:rPr>
                <w:rFonts w:hint="eastAsia" w:ascii="宋体" w:hAnsi="宋体" w:eastAsia="宋体" w:cs="宋体"/>
                <w:bCs/>
                <w:color w:val="000000"/>
                <w:sz w:val="21"/>
                <w:szCs w:val="21"/>
                <w:highlight w:val="none"/>
              </w:rPr>
            </w:pPr>
            <w:r>
              <w:rPr>
                <w:rFonts w:hint="eastAsia" w:ascii="宋体" w:hAnsi="宋体" w:eastAsia="宋体" w:cs="宋体"/>
                <w:bCs/>
                <w:color w:val="000000"/>
                <w:sz w:val="21"/>
                <w:szCs w:val="21"/>
                <w:highlight w:val="none"/>
                <w:lang w:eastAsia="zh-CN"/>
              </w:rPr>
              <w:t>国家特种作业操作证书（低压电工）</w:t>
            </w:r>
          </w:p>
        </w:tc>
        <w:tc>
          <w:tcPr>
            <w:tcW w:w="1350" w:type="dxa"/>
            <w:vAlign w:val="center"/>
          </w:tcPr>
          <w:p w14:paraId="54E65BD6">
            <w:pPr>
              <w:keepNext w:val="0"/>
              <w:keepLines w:val="0"/>
              <w:suppressLineNumbers w:val="0"/>
              <w:snapToGrid w:val="0"/>
              <w:spacing w:before="0" w:beforeAutospacing="0" w:after="0" w:afterAutospacing="0"/>
              <w:ind w:left="0" w:right="0"/>
              <w:jc w:val="both"/>
              <w:rPr>
                <w:rFonts w:hint="eastAsia" w:ascii="宋体" w:hAnsi="宋体" w:eastAsia="宋体" w:cs="宋体"/>
                <w:bCs/>
                <w:color w:val="000000"/>
                <w:sz w:val="21"/>
                <w:szCs w:val="21"/>
                <w:highlight w:val="none"/>
              </w:rPr>
            </w:pPr>
            <w:r>
              <w:rPr>
                <w:rFonts w:hint="eastAsia" w:ascii="宋体" w:hAnsi="宋体" w:eastAsia="宋体" w:cs="宋体"/>
                <w:bCs/>
                <w:color w:val="000000"/>
                <w:sz w:val="21"/>
                <w:szCs w:val="21"/>
                <w:highlight w:val="none"/>
                <w:lang w:eastAsia="zh-CN"/>
              </w:rPr>
              <w:t>柳州市行政审批局</w:t>
            </w:r>
          </w:p>
        </w:tc>
        <w:tc>
          <w:tcPr>
            <w:tcW w:w="2246" w:type="dxa"/>
            <w:vAlign w:val="center"/>
          </w:tcPr>
          <w:p w14:paraId="42F60A3D">
            <w:pPr>
              <w:keepNext w:val="0"/>
              <w:keepLines w:val="0"/>
              <w:suppressLineNumbers w:val="0"/>
              <w:snapToGrid w:val="0"/>
              <w:spacing w:before="0" w:beforeAutospacing="0" w:after="0" w:afterAutospacing="0"/>
              <w:ind w:left="0" w:right="0"/>
              <w:jc w:val="both"/>
              <w:rPr>
                <w:rFonts w:hint="eastAsia" w:ascii="宋体" w:hAnsi="宋体" w:eastAsia="宋体" w:cs="宋体"/>
                <w:bCs/>
                <w:color w:val="000000"/>
                <w:sz w:val="21"/>
                <w:szCs w:val="21"/>
                <w:highlight w:val="none"/>
                <w:lang w:eastAsia="zh-CN"/>
              </w:rPr>
            </w:pPr>
            <w:r>
              <w:rPr>
                <w:rFonts w:hint="eastAsia" w:ascii="宋体" w:hAnsi="宋体" w:eastAsia="宋体" w:cs="宋体"/>
                <w:bCs/>
                <w:color w:val="000000"/>
                <w:sz w:val="21"/>
                <w:szCs w:val="21"/>
                <w:highlight w:val="none"/>
              </w:rPr>
              <w:t>电工</w:t>
            </w:r>
            <w:r>
              <w:rPr>
                <w:rFonts w:hint="eastAsia" w:ascii="宋体" w:hAnsi="宋体" w:eastAsia="宋体" w:cs="宋体"/>
                <w:bCs/>
                <w:color w:val="000000"/>
                <w:sz w:val="21"/>
                <w:szCs w:val="21"/>
                <w:highlight w:val="none"/>
                <w:lang w:val="en-US" w:eastAsia="zh-CN"/>
              </w:rPr>
              <w:t>与</w:t>
            </w:r>
            <w:r>
              <w:rPr>
                <w:rFonts w:hint="eastAsia" w:ascii="宋体" w:hAnsi="宋体" w:eastAsia="宋体" w:cs="宋体"/>
                <w:bCs/>
                <w:color w:val="000000"/>
                <w:sz w:val="21"/>
                <w:szCs w:val="21"/>
                <w:highlight w:val="none"/>
              </w:rPr>
              <w:t>电子技术</w:t>
            </w:r>
            <w:r>
              <w:rPr>
                <w:rFonts w:hint="eastAsia" w:ascii="宋体" w:hAnsi="宋体" w:eastAsia="宋体" w:cs="宋体"/>
                <w:bCs/>
                <w:color w:val="000000"/>
                <w:sz w:val="21"/>
                <w:szCs w:val="21"/>
                <w:highlight w:val="none"/>
                <w:lang w:eastAsia="zh-CN"/>
              </w:rPr>
              <w:t>、电气控制与PLC应用技术、</w:t>
            </w:r>
            <w:r>
              <w:rPr>
                <w:rFonts w:hint="eastAsia" w:ascii="宋体" w:hAnsi="宋体" w:eastAsia="宋体" w:cs="宋体"/>
                <w:bCs/>
                <w:color w:val="000000"/>
                <w:sz w:val="21"/>
                <w:szCs w:val="21"/>
                <w:highlight w:val="none"/>
                <w:lang w:val="en-US" w:eastAsia="zh-CN"/>
              </w:rPr>
              <w:t>电工技能实训</w:t>
            </w:r>
            <w:r>
              <w:rPr>
                <w:rFonts w:hint="eastAsia" w:ascii="宋体" w:hAnsi="宋体" w:eastAsia="宋体" w:cs="宋体"/>
                <w:bCs/>
                <w:color w:val="000000"/>
                <w:sz w:val="21"/>
                <w:szCs w:val="21"/>
                <w:highlight w:val="none"/>
                <w:lang w:eastAsia="zh-CN"/>
              </w:rPr>
              <w:t>、</w:t>
            </w:r>
            <w:r>
              <w:rPr>
                <w:rFonts w:hint="eastAsia" w:ascii="宋体" w:hAnsi="宋体" w:eastAsia="宋体" w:cs="宋体"/>
                <w:bCs/>
                <w:color w:val="000000"/>
                <w:sz w:val="21"/>
                <w:szCs w:val="21"/>
                <w:highlight w:val="none"/>
              </w:rPr>
              <w:t>数控机床电气设计与安装</w:t>
            </w:r>
          </w:p>
        </w:tc>
        <w:tc>
          <w:tcPr>
            <w:tcW w:w="1708" w:type="dxa"/>
            <w:vAlign w:val="center"/>
          </w:tcPr>
          <w:p w14:paraId="5DF97B35">
            <w:pPr>
              <w:keepNext w:val="0"/>
              <w:keepLines w:val="0"/>
              <w:suppressLineNumbers w:val="0"/>
              <w:snapToGrid w:val="0"/>
              <w:spacing w:before="0" w:beforeAutospacing="0" w:after="0" w:afterAutospacing="0"/>
              <w:ind w:left="0" w:right="0"/>
              <w:jc w:val="center"/>
              <w:rPr>
                <w:rFonts w:hint="default" w:ascii="宋体" w:hAnsi="宋体" w:eastAsia="宋体" w:cs="宋体"/>
                <w:bCs/>
                <w:color w:val="000000"/>
                <w:kern w:val="2"/>
                <w:sz w:val="21"/>
                <w:szCs w:val="21"/>
                <w:highlight w:val="none"/>
                <w:lang w:val="en-US" w:eastAsia="zh-CN" w:bidi="ar-SA"/>
              </w:rPr>
            </w:pPr>
            <w:r>
              <w:rPr>
                <w:rFonts w:hint="eastAsia" w:ascii="宋体" w:hAnsi="宋体" w:eastAsia="宋体" w:cs="宋体"/>
                <w:bCs/>
                <w:color w:val="000000"/>
                <w:sz w:val="21"/>
                <w:szCs w:val="21"/>
                <w:highlight w:val="none"/>
                <w:lang w:val="en-US" w:eastAsia="zh-CN"/>
              </w:rPr>
              <w:t>204</w:t>
            </w:r>
          </w:p>
        </w:tc>
        <w:tc>
          <w:tcPr>
            <w:tcW w:w="1115" w:type="dxa"/>
            <w:vAlign w:val="center"/>
          </w:tcPr>
          <w:p w14:paraId="75BEF2FA">
            <w:pPr>
              <w:keepNext w:val="0"/>
              <w:keepLines w:val="0"/>
              <w:suppressLineNumbers w:val="0"/>
              <w:snapToGrid w:val="0"/>
              <w:spacing w:before="0" w:beforeAutospacing="0" w:after="0" w:afterAutospacing="0"/>
              <w:ind w:left="0" w:right="0"/>
              <w:jc w:val="center"/>
              <w:rPr>
                <w:rFonts w:hint="default" w:ascii="宋体" w:hAnsi="宋体" w:eastAsia="宋体" w:cs="宋体"/>
                <w:bCs/>
                <w:color w:val="000000"/>
                <w:sz w:val="21"/>
                <w:szCs w:val="21"/>
                <w:highlight w:val="none"/>
                <w:lang w:val="en-US" w:eastAsia="zh-CN"/>
              </w:rPr>
            </w:pPr>
            <w:r>
              <w:rPr>
                <w:rFonts w:hint="eastAsia" w:ascii="宋体" w:hAnsi="宋体" w:eastAsia="宋体" w:cs="宋体"/>
                <w:bCs/>
                <w:color w:val="000000"/>
                <w:sz w:val="21"/>
                <w:szCs w:val="21"/>
                <w:highlight w:val="none"/>
                <w:lang w:val="en-US" w:eastAsia="zh-CN"/>
              </w:rPr>
              <w:t>204</w:t>
            </w:r>
          </w:p>
        </w:tc>
      </w:tr>
      <w:tr w14:paraId="27ED53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shd w:val="clear" w:color="auto" w:fill="FFFFFF" w:themeFill="background1"/>
            <w:vAlign w:val="center"/>
          </w:tcPr>
          <w:p w14:paraId="270F84A2">
            <w:pPr>
              <w:keepNext w:val="0"/>
              <w:keepLines w:val="0"/>
              <w:suppressLineNumbers w:val="0"/>
              <w:snapToGrid w:val="0"/>
              <w:spacing w:before="0" w:beforeAutospacing="0" w:after="0" w:afterAutospacing="0"/>
              <w:ind w:left="0" w:right="0"/>
              <w:jc w:val="center"/>
              <w:rPr>
                <w:rFonts w:hint="eastAsia" w:ascii="宋体" w:hAnsi="宋体" w:eastAsia="宋体" w:cs="宋体"/>
                <w:bCs/>
                <w:color w:val="000000"/>
                <w:sz w:val="21"/>
                <w:szCs w:val="21"/>
                <w:highlight w:val="none"/>
                <w:lang w:val="en-US" w:eastAsia="zh-CN"/>
              </w:rPr>
            </w:pPr>
            <w:r>
              <w:rPr>
                <w:rFonts w:hint="eastAsia" w:ascii="宋体" w:hAnsi="宋体" w:eastAsia="宋体" w:cs="宋体"/>
                <w:bCs/>
                <w:color w:val="000000"/>
                <w:sz w:val="21"/>
                <w:szCs w:val="21"/>
                <w:highlight w:val="none"/>
                <w:lang w:val="en-US" w:eastAsia="zh-CN"/>
              </w:rPr>
              <w:t>2</w:t>
            </w:r>
          </w:p>
        </w:tc>
        <w:tc>
          <w:tcPr>
            <w:tcW w:w="1350" w:type="dxa"/>
            <w:vAlign w:val="center"/>
          </w:tcPr>
          <w:p w14:paraId="52B8FE42">
            <w:pPr>
              <w:keepNext w:val="0"/>
              <w:keepLines w:val="0"/>
              <w:suppressLineNumbers w:val="0"/>
              <w:snapToGrid w:val="0"/>
              <w:spacing w:before="0" w:beforeAutospacing="0" w:after="0" w:afterAutospacing="0"/>
              <w:ind w:left="0" w:right="0"/>
              <w:jc w:val="both"/>
              <w:rPr>
                <w:rFonts w:hint="eastAsia" w:ascii="宋体" w:hAnsi="宋体" w:eastAsia="宋体" w:cs="宋体"/>
                <w:bCs/>
                <w:color w:val="000000"/>
                <w:sz w:val="21"/>
                <w:szCs w:val="21"/>
                <w:highlight w:val="none"/>
                <w:lang w:eastAsia="zh-CN"/>
              </w:rPr>
            </w:pPr>
            <w:r>
              <w:rPr>
                <w:rFonts w:hint="eastAsia" w:ascii="宋体" w:hAnsi="宋体" w:eastAsia="宋体" w:cs="宋体"/>
                <w:bCs/>
                <w:color w:val="000000"/>
                <w:sz w:val="21"/>
                <w:szCs w:val="21"/>
                <w:highlight w:val="none"/>
                <w:lang w:eastAsia="zh-CN"/>
              </w:rPr>
              <w:t>钳工（四级）</w:t>
            </w:r>
          </w:p>
        </w:tc>
        <w:tc>
          <w:tcPr>
            <w:tcW w:w="1350" w:type="dxa"/>
            <w:vAlign w:val="center"/>
          </w:tcPr>
          <w:p w14:paraId="4551FB62">
            <w:pPr>
              <w:keepNext w:val="0"/>
              <w:keepLines w:val="0"/>
              <w:suppressLineNumbers w:val="0"/>
              <w:snapToGrid w:val="0"/>
              <w:spacing w:before="0" w:beforeAutospacing="0" w:after="0" w:afterAutospacing="0"/>
              <w:ind w:left="0" w:right="0"/>
              <w:jc w:val="both"/>
              <w:rPr>
                <w:rFonts w:hint="eastAsia" w:ascii="宋体" w:hAnsi="宋体" w:eastAsia="宋体" w:cs="宋体"/>
                <w:bCs/>
                <w:color w:val="000000"/>
                <w:sz w:val="21"/>
                <w:szCs w:val="21"/>
                <w:highlight w:val="none"/>
                <w:lang w:eastAsia="zh-CN"/>
              </w:rPr>
            </w:pPr>
            <w:r>
              <w:rPr>
                <w:rFonts w:hint="eastAsia" w:ascii="宋体" w:hAnsi="宋体" w:eastAsia="宋体" w:cs="宋体"/>
                <w:bCs/>
                <w:color w:val="000000"/>
                <w:sz w:val="21"/>
                <w:szCs w:val="21"/>
                <w:highlight w:val="none"/>
                <w:lang w:eastAsia="zh-CN"/>
              </w:rPr>
              <w:t>柳州职业技术大学</w:t>
            </w:r>
          </w:p>
        </w:tc>
        <w:tc>
          <w:tcPr>
            <w:tcW w:w="2246" w:type="dxa"/>
            <w:vAlign w:val="center"/>
          </w:tcPr>
          <w:p w14:paraId="29FC66F6">
            <w:pPr>
              <w:keepNext w:val="0"/>
              <w:keepLines w:val="0"/>
              <w:suppressLineNumbers w:val="0"/>
              <w:snapToGrid w:val="0"/>
              <w:spacing w:before="0" w:beforeAutospacing="0" w:after="0" w:afterAutospacing="0"/>
              <w:ind w:left="0" w:right="0"/>
              <w:jc w:val="both"/>
              <w:rPr>
                <w:rFonts w:hint="eastAsia" w:ascii="宋体" w:hAnsi="宋体" w:eastAsia="宋体" w:cs="宋体"/>
                <w:bCs/>
                <w:color w:val="000000"/>
                <w:sz w:val="21"/>
                <w:szCs w:val="21"/>
                <w:highlight w:val="none"/>
                <w:lang w:eastAsia="zh-CN"/>
              </w:rPr>
            </w:pPr>
            <w:r>
              <w:rPr>
                <w:rFonts w:hint="eastAsia" w:ascii="宋体" w:hAnsi="宋体" w:eastAsia="宋体" w:cs="宋体"/>
                <w:bCs/>
                <w:color w:val="000000"/>
                <w:sz w:val="21"/>
                <w:szCs w:val="21"/>
                <w:highlight w:val="none"/>
                <w:lang w:eastAsia="zh-CN"/>
              </w:rPr>
              <w:t>机械制图、机械设计基础、机械制造工艺、普通机床操作实训、公差配合与测量技术、劳动教育—工业·匠心、数控机床精度检测、普通机床拆装与维护、钳工技能训练</w:t>
            </w:r>
          </w:p>
        </w:tc>
        <w:tc>
          <w:tcPr>
            <w:tcW w:w="1708" w:type="dxa"/>
            <w:vAlign w:val="center"/>
          </w:tcPr>
          <w:p w14:paraId="73A09077">
            <w:pPr>
              <w:keepNext w:val="0"/>
              <w:keepLines w:val="0"/>
              <w:suppressLineNumbers w:val="0"/>
              <w:snapToGrid w:val="0"/>
              <w:spacing w:before="0" w:beforeAutospacing="0" w:after="0" w:afterAutospacing="0"/>
              <w:ind w:left="0" w:right="0"/>
              <w:jc w:val="center"/>
              <w:rPr>
                <w:rFonts w:hint="default" w:ascii="宋体" w:hAnsi="宋体" w:eastAsia="宋体" w:cs="宋体"/>
                <w:bCs/>
                <w:color w:val="000000"/>
                <w:kern w:val="2"/>
                <w:sz w:val="21"/>
                <w:szCs w:val="21"/>
                <w:highlight w:val="none"/>
                <w:lang w:val="en-US" w:eastAsia="zh-CN" w:bidi="ar-SA"/>
              </w:rPr>
            </w:pPr>
            <w:r>
              <w:rPr>
                <w:rFonts w:hint="eastAsia" w:ascii="宋体" w:hAnsi="宋体" w:eastAsia="宋体" w:cs="宋体"/>
                <w:bCs/>
                <w:color w:val="000000"/>
                <w:sz w:val="21"/>
                <w:szCs w:val="21"/>
                <w:highlight w:val="none"/>
                <w:lang w:val="en-US" w:eastAsia="zh-CN"/>
              </w:rPr>
              <w:t>332</w:t>
            </w:r>
          </w:p>
        </w:tc>
        <w:tc>
          <w:tcPr>
            <w:tcW w:w="1115" w:type="dxa"/>
            <w:vAlign w:val="center"/>
          </w:tcPr>
          <w:p w14:paraId="6BD89F27">
            <w:pPr>
              <w:keepNext w:val="0"/>
              <w:keepLines w:val="0"/>
              <w:suppressLineNumbers w:val="0"/>
              <w:snapToGrid w:val="0"/>
              <w:spacing w:before="0" w:beforeAutospacing="0" w:after="0" w:afterAutospacing="0"/>
              <w:ind w:left="0" w:right="0"/>
              <w:jc w:val="center"/>
              <w:rPr>
                <w:rFonts w:hint="default" w:ascii="宋体" w:hAnsi="宋体" w:eastAsia="宋体" w:cs="宋体"/>
                <w:bCs/>
                <w:color w:val="000000"/>
                <w:sz w:val="21"/>
                <w:szCs w:val="21"/>
                <w:highlight w:val="none"/>
                <w:lang w:val="en-US" w:eastAsia="zh-CN"/>
              </w:rPr>
            </w:pPr>
            <w:r>
              <w:rPr>
                <w:rFonts w:hint="eastAsia" w:ascii="宋体" w:hAnsi="宋体" w:eastAsia="宋体" w:cs="宋体"/>
                <w:bCs/>
                <w:color w:val="000000"/>
                <w:sz w:val="21"/>
                <w:szCs w:val="21"/>
                <w:highlight w:val="none"/>
                <w:lang w:val="en-US" w:eastAsia="zh-CN"/>
              </w:rPr>
              <w:t>332</w:t>
            </w:r>
          </w:p>
        </w:tc>
      </w:tr>
      <w:tr w14:paraId="7B7643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shd w:val="clear" w:color="auto" w:fill="FFFFFF" w:themeFill="background1"/>
            <w:vAlign w:val="center"/>
          </w:tcPr>
          <w:p w14:paraId="7D186A85">
            <w:pPr>
              <w:keepNext w:val="0"/>
              <w:keepLines w:val="0"/>
              <w:suppressLineNumbers w:val="0"/>
              <w:snapToGrid w:val="0"/>
              <w:spacing w:before="0" w:beforeAutospacing="0" w:after="0" w:afterAutospacing="0"/>
              <w:ind w:left="0" w:right="0"/>
              <w:jc w:val="center"/>
              <w:rPr>
                <w:rFonts w:hint="eastAsia" w:ascii="宋体" w:hAnsi="宋体" w:eastAsia="宋体" w:cs="宋体"/>
                <w:bCs/>
                <w:color w:val="000000"/>
                <w:sz w:val="21"/>
                <w:szCs w:val="21"/>
                <w:highlight w:val="none"/>
                <w:lang w:val="en-US" w:eastAsia="zh-CN"/>
              </w:rPr>
            </w:pPr>
            <w:r>
              <w:rPr>
                <w:rFonts w:hint="eastAsia" w:ascii="宋体" w:hAnsi="宋体" w:eastAsia="宋体" w:cs="宋体"/>
                <w:bCs/>
                <w:color w:val="000000"/>
                <w:sz w:val="21"/>
                <w:szCs w:val="21"/>
                <w:highlight w:val="none"/>
                <w:lang w:val="en-US" w:eastAsia="zh-CN"/>
              </w:rPr>
              <w:t>3</w:t>
            </w:r>
          </w:p>
        </w:tc>
        <w:tc>
          <w:tcPr>
            <w:tcW w:w="1350" w:type="dxa"/>
            <w:vAlign w:val="center"/>
          </w:tcPr>
          <w:p w14:paraId="7307E496">
            <w:pPr>
              <w:keepNext w:val="0"/>
              <w:keepLines w:val="0"/>
              <w:suppressLineNumbers w:val="0"/>
              <w:snapToGrid w:val="0"/>
              <w:spacing w:before="0" w:beforeAutospacing="0" w:after="0" w:afterAutospacing="0"/>
              <w:ind w:left="0" w:right="0"/>
              <w:jc w:val="both"/>
              <w:rPr>
                <w:rFonts w:hint="eastAsia" w:ascii="宋体" w:hAnsi="宋体" w:eastAsia="宋体" w:cs="宋体"/>
                <w:bCs/>
                <w:color w:val="000000"/>
                <w:sz w:val="21"/>
                <w:szCs w:val="21"/>
                <w:highlight w:val="none"/>
              </w:rPr>
            </w:pPr>
            <w:r>
              <w:rPr>
                <w:rFonts w:hint="eastAsia" w:ascii="宋体" w:hAnsi="宋体" w:eastAsia="宋体" w:cs="宋体"/>
                <w:bCs/>
                <w:color w:val="000000"/>
                <w:sz w:val="21"/>
                <w:szCs w:val="21"/>
                <w:highlight w:val="none"/>
                <w:lang w:eastAsia="zh-CN"/>
              </w:rPr>
              <w:t>1+X数控设备维护与维修（中级）</w:t>
            </w:r>
          </w:p>
        </w:tc>
        <w:tc>
          <w:tcPr>
            <w:tcW w:w="1350" w:type="dxa"/>
            <w:vAlign w:val="center"/>
          </w:tcPr>
          <w:p w14:paraId="2D8B362E">
            <w:pPr>
              <w:keepNext w:val="0"/>
              <w:keepLines w:val="0"/>
              <w:suppressLineNumbers w:val="0"/>
              <w:snapToGrid w:val="0"/>
              <w:spacing w:before="0" w:beforeAutospacing="0" w:after="0" w:afterAutospacing="0"/>
              <w:ind w:left="0" w:right="0"/>
              <w:jc w:val="both"/>
              <w:rPr>
                <w:rFonts w:hint="eastAsia" w:ascii="宋体" w:hAnsi="宋体" w:eastAsia="宋体" w:cs="宋体"/>
                <w:bCs/>
                <w:color w:val="000000"/>
                <w:sz w:val="21"/>
                <w:szCs w:val="21"/>
                <w:highlight w:val="none"/>
              </w:rPr>
            </w:pPr>
            <w:r>
              <w:rPr>
                <w:rFonts w:hint="eastAsia" w:ascii="宋体" w:hAnsi="宋体" w:eastAsia="宋体" w:cs="宋体"/>
                <w:bCs/>
                <w:color w:val="000000"/>
                <w:sz w:val="21"/>
                <w:szCs w:val="21"/>
                <w:highlight w:val="none"/>
                <w:lang w:eastAsia="zh-CN"/>
              </w:rPr>
              <w:t>北京机床研究所有限公司</w:t>
            </w:r>
          </w:p>
        </w:tc>
        <w:tc>
          <w:tcPr>
            <w:tcW w:w="2246" w:type="dxa"/>
            <w:vAlign w:val="center"/>
          </w:tcPr>
          <w:p w14:paraId="0D46B864">
            <w:pPr>
              <w:keepNext w:val="0"/>
              <w:keepLines w:val="0"/>
              <w:suppressLineNumbers w:val="0"/>
              <w:snapToGrid w:val="0"/>
              <w:spacing w:before="0" w:beforeAutospacing="0" w:after="0" w:afterAutospacing="0"/>
              <w:ind w:left="0" w:right="0"/>
              <w:jc w:val="both"/>
              <w:rPr>
                <w:rFonts w:hint="eastAsia" w:ascii="宋体" w:hAnsi="宋体" w:eastAsia="宋体" w:cs="宋体"/>
                <w:bCs/>
                <w:color w:val="000000"/>
                <w:sz w:val="21"/>
                <w:szCs w:val="21"/>
                <w:highlight w:val="none"/>
                <w:lang w:eastAsia="zh-CN"/>
              </w:rPr>
            </w:pPr>
            <w:r>
              <w:rPr>
                <w:rFonts w:hint="eastAsia" w:ascii="宋体" w:hAnsi="宋体" w:eastAsia="宋体" w:cs="宋体"/>
                <w:bCs/>
                <w:color w:val="000000"/>
                <w:sz w:val="21"/>
                <w:szCs w:val="21"/>
                <w:highlight w:val="none"/>
                <w:lang w:eastAsia="zh-CN"/>
              </w:rPr>
              <w:t>数控机床编程与操作、通用设备安装与维护、机电设备装调与维护、机电设备故障诊断与维修</w:t>
            </w:r>
          </w:p>
        </w:tc>
        <w:tc>
          <w:tcPr>
            <w:tcW w:w="1708" w:type="dxa"/>
            <w:vAlign w:val="center"/>
          </w:tcPr>
          <w:p w14:paraId="4AA7B6CE">
            <w:pPr>
              <w:keepNext w:val="0"/>
              <w:keepLines w:val="0"/>
              <w:suppressLineNumbers w:val="0"/>
              <w:snapToGrid w:val="0"/>
              <w:spacing w:before="0" w:beforeAutospacing="0" w:after="0" w:afterAutospacing="0"/>
              <w:ind w:left="0" w:right="0"/>
              <w:jc w:val="center"/>
              <w:rPr>
                <w:rFonts w:hint="default" w:ascii="宋体" w:hAnsi="宋体" w:eastAsia="宋体" w:cs="宋体"/>
                <w:bCs/>
                <w:color w:val="000000"/>
                <w:sz w:val="21"/>
                <w:szCs w:val="21"/>
                <w:highlight w:val="none"/>
                <w:lang w:val="en-US" w:eastAsia="zh-CN"/>
              </w:rPr>
            </w:pPr>
            <w:r>
              <w:rPr>
                <w:rFonts w:hint="eastAsia" w:ascii="宋体" w:hAnsi="宋体" w:eastAsia="宋体" w:cs="宋体"/>
                <w:bCs/>
                <w:color w:val="000000"/>
                <w:sz w:val="21"/>
                <w:szCs w:val="21"/>
                <w:highlight w:val="none"/>
                <w:lang w:val="en-US" w:eastAsia="zh-CN"/>
              </w:rPr>
              <w:t>192</w:t>
            </w:r>
          </w:p>
        </w:tc>
        <w:tc>
          <w:tcPr>
            <w:tcW w:w="1115" w:type="dxa"/>
            <w:vAlign w:val="center"/>
          </w:tcPr>
          <w:p w14:paraId="65AB381F">
            <w:pPr>
              <w:keepNext w:val="0"/>
              <w:keepLines w:val="0"/>
              <w:suppressLineNumbers w:val="0"/>
              <w:snapToGrid w:val="0"/>
              <w:spacing w:before="0" w:beforeAutospacing="0" w:after="0" w:afterAutospacing="0"/>
              <w:ind w:left="0" w:right="0"/>
              <w:jc w:val="center"/>
              <w:rPr>
                <w:rFonts w:hint="default" w:ascii="宋体" w:hAnsi="宋体" w:eastAsia="宋体" w:cs="宋体"/>
                <w:bCs/>
                <w:color w:val="000000"/>
                <w:sz w:val="21"/>
                <w:szCs w:val="21"/>
                <w:highlight w:val="none"/>
                <w:lang w:val="en-US" w:eastAsia="zh-CN"/>
              </w:rPr>
            </w:pPr>
            <w:r>
              <w:rPr>
                <w:rFonts w:hint="eastAsia" w:ascii="宋体" w:hAnsi="宋体" w:eastAsia="宋体" w:cs="宋体"/>
                <w:bCs/>
                <w:color w:val="000000"/>
                <w:sz w:val="21"/>
                <w:szCs w:val="21"/>
                <w:highlight w:val="none"/>
                <w:lang w:val="en-US" w:eastAsia="zh-CN"/>
              </w:rPr>
              <w:t>192</w:t>
            </w:r>
          </w:p>
        </w:tc>
      </w:tr>
    </w:tbl>
    <w:p w14:paraId="58BE95E7">
      <w:pPr>
        <w:pStyle w:val="2"/>
        <w:spacing w:line="360" w:lineRule="auto"/>
        <w:ind w:firstLine="562" w:firstLineChars="200"/>
        <w:rPr>
          <w:rFonts w:asciiTheme="minorEastAsia" w:hAnsiTheme="minorEastAsia" w:eastAsiaTheme="minorEastAsia"/>
          <w:sz w:val="28"/>
          <w:szCs w:val="22"/>
        </w:rPr>
      </w:pPr>
    </w:p>
    <w:p w14:paraId="34D8EAC1">
      <w:pPr>
        <w:pStyle w:val="2"/>
        <w:spacing w:line="360" w:lineRule="auto"/>
        <w:ind w:firstLine="562" w:firstLineChars="200"/>
        <w:rPr>
          <w:rFonts w:hint="eastAsia" w:asciiTheme="minorEastAsia" w:hAnsiTheme="minorEastAsia" w:eastAsiaTheme="minorEastAsia"/>
          <w:sz w:val="28"/>
          <w:szCs w:val="22"/>
        </w:rPr>
      </w:pPr>
      <w:bookmarkStart w:id="110" w:name="_Toc18449"/>
      <w:r>
        <w:rPr>
          <w:rFonts w:asciiTheme="minorEastAsia" w:hAnsiTheme="minorEastAsia" w:eastAsiaTheme="minorEastAsia"/>
          <w:sz w:val="28"/>
          <w:szCs w:val="22"/>
        </w:rPr>
        <w:t>（</w:t>
      </w:r>
      <w:r>
        <w:rPr>
          <w:rFonts w:hint="eastAsia" w:asciiTheme="minorEastAsia" w:hAnsiTheme="minorEastAsia" w:eastAsiaTheme="minorEastAsia"/>
          <w:sz w:val="28"/>
          <w:szCs w:val="22"/>
        </w:rPr>
        <w:t>四</w:t>
      </w:r>
      <w:r>
        <w:rPr>
          <w:rFonts w:asciiTheme="minorEastAsia" w:hAnsiTheme="minorEastAsia" w:eastAsiaTheme="minorEastAsia"/>
          <w:sz w:val="28"/>
          <w:szCs w:val="22"/>
        </w:rPr>
        <w:t>）职业能力标准</w:t>
      </w:r>
      <w:bookmarkEnd w:id="108"/>
      <w:bookmarkEnd w:id="109"/>
      <w:bookmarkEnd w:id="110"/>
    </w:p>
    <w:p w14:paraId="6B7B9994">
      <w:pPr>
        <w:ind w:firstLine="560" w:firstLineChars="200"/>
        <w:rPr>
          <w:rFonts w:hint="eastAsia" w:ascii="宋体" w:hAnsi="宋体" w:eastAsia="宋体" w:cs="宋体"/>
          <w:color w:val="auto"/>
          <w:sz w:val="28"/>
          <w:szCs w:val="21"/>
          <w:lang w:eastAsia="zh-CN"/>
        </w:rPr>
      </w:pPr>
      <w:bookmarkStart w:id="111" w:name="_Toc110198144"/>
      <w:bookmarkStart w:id="112" w:name="_Toc25358"/>
      <w:r>
        <w:rPr>
          <w:rFonts w:hint="eastAsia" w:ascii="宋体" w:hAnsi="宋体" w:eastAsia="宋体" w:cs="宋体"/>
          <w:sz w:val="28"/>
          <w:szCs w:val="21"/>
          <w:lang w:eastAsia="zh-CN"/>
        </w:rPr>
        <w:t>机电设备技术专业职业能力等级标准是指职业能力达成的程度，是依据自动化技术相关行业企业（职业）岗位能力需求，参照机电设备技术专业核心课程相关工种的国家职业标准，按照人的全面发展理念确定的机电设备技术专业毕业生经过学习可达到的一种状态标准，具体要</w:t>
      </w:r>
      <w:r>
        <w:rPr>
          <w:rFonts w:hint="eastAsia" w:ascii="宋体" w:hAnsi="宋体" w:eastAsia="宋体" w:cs="宋体"/>
          <w:color w:val="auto"/>
          <w:sz w:val="28"/>
          <w:szCs w:val="21"/>
          <w:lang w:eastAsia="zh-CN"/>
        </w:rPr>
        <w:t>求见表</w:t>
      </w:r>
      <w:r>
        <w:rPr>
          <w:rFonts w:hint="eastAsia" w:ascii="宋体" w:hAnsi="宋体" w:eastAsia="宋体" w:cs="宋体"/>
          <w:color w:val="auto"/>
          <w:sz w:val="28"/>
          <w:szCs w:val="21"/>
          <w:lang w:val="en-US" w:eastAsia="zh-CN"/>
        </w:rPr>
        <w:t>11</w:t>
      </w:r>
      <w:r>
        <w:rPr>
          <w:rFonts w:hint="eastAsia" w:ascii="宋体" w:hAnsi="宋体" w:eastAsia="宋体" w:cs="宋体"/>
          <w:color w:val="auto"/>
          <w:sz w:val="28"/>
          <w:szCs w:val="21"/>
          <w:lang w:eastAsia="zh-CN"/>
        </w:rPr>
        <w:t>-</w:t>
      </w:r>
      <w:r>
        <w:rPr>
          <w:rFonts w:hint="eastAsia" w:ascii="宋体" w:hAnsi="宋体" w:eastAsia="宋体" w:cs="宋体"/>
          <w:color w:val="auto"/>
          <w:sz w:val="28"/>
          <w:szCs w:val="21"/>
          <w:lang w:val="en-US" w:eastAsia="zh-CN"/>
        </w:rPr>
        <w:t>5</w:t>
      </w:r>
      <w:r>
        <w:rPr>
          <w:rFonts w:hint="eastAsia" w:ascii="宋体" w:hAnsi="宋体" w:eastAsia="宋体" w:cs="宋体"/>
          <w:color w:val="auto"/>
          <w:sz w:val="28"/>
          <w:szCs w:val="21"/>
          <w:lang w:eastAsia="zh-CN"/>
        </w:rPr>
        <w:t>所列：</w:t>
      </w:r>
    </w:p>
    <w:p w14:paraId="08B25F11">
      <w:pPr>
        <w:ind w:left="1445" w:firstLine="0" w:firstLineChars="0"/>
        <w:jc w:val="center"/>
        <w:rPr>
          <w:rFonts w:hint="eastAsia" w:ascii="宋体" w:hAnsi="宋体" w:eastAsia="宋体" w:cs="宋体"/>
          <w:b/>
          <w:bCs/>
          <w:color w:val="auto"/>
          <w:sz w:val="21"/>
          <w:szCs w:val="21"/>
          <w:lang w:eastAsia="zh-CN"/>
        </w:rPr>
      </w:pPr>
      <w:r>
        <w:rPr>
          <w:rFonts w:hint="eastAsia" w:ascii="方正仿宋_GB2312" w:hAnsi="方正仿宋_GB2312" w:eastAsia="方正仿宋_GB2312" w:cs="方正仿宋_GB2312"/>
          <w:b/>
          <w:bCs/>
          <w:color w:val="auto"/>
          <w:sz w:val="21"/>
          <w:szCs w:val="21"/>
          <w:lang w:eastAsia="zh-CN"/>
        </w:rPr>
        <w:t>表</w:t>
      </w:r>
      <w:r>
        <w:rPr>
          <w:rFonts w:hint="eastAsia" w:eastAsia="方正仿宋_GB2312" w:cs="Times New Roman"/>
          <w:b/>
          <w:bCs/>
          <w:color w:val="auto"/>
          <w:sz w:val="21"/>
          <w:szCs w:val="21"/>
          <w:lang w:val="en-US" w:eastAsia="zh-CN"/>
        </w:rPr>
        <w:t>11</w:t>
      </w:r>
      <w:r>
        <w:rPr>
          <w:rFonts w:hint="default" w:ascii="Times New Roman" w:hAnsi="Times New Roman" w:eastAsia="方正仿宋_GB2312" w:cs="Times New Roman"/>
          <w:b/>
          <w:bCs/>
          <w:color w:val="auto"/>
          <w:sz w:val="21"/>
          <w:szCs w:val="21"/>
          <w:lang w:eastAsia="zh-CN"/>
        </w:rPr>
        <w:t>-</w:t>
      </w:r>
      <w:r>
        <w:rPr>
          <w:rFonts w:hint="eastAsia" w:eastAsia="方正仿宋_GB2312" w:cs="Times New Roman"/>
          <w:b/>
          <w:bCs/>
          <w:color w:val="auto"/>
          <w:sz w:val="21"/>
          <w:szCs w:val="21"/>
          <w:lang w:val="en-US" w:eastAsia="zh-CN"/>
        </w:rPr>
        <w:t>5</w:t>
      </w:r>
      <w:r>
        <w:rPr>
          <w:rFonts w:hint="eastAsia" w:ascii="方正仿宋_GB2312" w:hAnsi="方正仿宋_GB2312" w:eastAsia="方正仿宋_GB2312" w:cs="方正仿宋_GB2312"/>
          <w:b/>
          <w:bCs/>
          <w:color w:val="auto"/>
          <w:sz w:val="21"/>
          <w:szCs w:val="21"/>
          <w:lang w:eastAsia="zh-CN"/>
        </w:rPr>
        <w:t xml:space="preserve"> 机电设备技术专业职业能力等级要求表</w:t>
      </w:r>
    </w:p>
    <w:tbl>
      <w:tblPr>
        <w:tblStyle w:val="12"/>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9"/>
        <w:gridCol w:w="1610"/>
        <w:gridCol w:w="3918"/>
        <w:gridCol w:w="2455"/>
      </w:tblGrid>
      <w:tr w14:paraId="0B866F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1089" w:type="dxa"/>
            <w:shd w:val="clear" w:color="auto" w:fill="D9D9D9"/>
            <w:noWrap w:val="0"/>
            <w:vAlign w:val="center"/>
          </w:tcPr>
          <w:p w14:paraId="09246113">
            <w:pPr>
              <w:keepNext w:val="0"/>
              <w:keepLines w:val="0"/>
              <w:suppressLineNumbers w:val="0"/>
              <w:spacing w:before="0" w:beforeAutospacing="0" w:after="0" w:afterAutospacing="0" w:line="240" w:lineRule="auto"/>
              <w:ind w:left="0" w:right="0" w:firstLine="0" w:firstLineChars="0"/>
              <w:jc w:val="center"/>
              <w:rPr>
                <w:rFonts w:hint="eastAsia" w:ascii="宋体" w:hAnsi="宋体" w:eastAsia="宋体" w:cs="宋体"/>
                <w:color w:val="000000"/>
                <w:sz w:val="21"/>
                <w:szCs w:val="21"/>
              </w:rPr>
            </w:pPr>
            <w:r>
              <w:rPr>
                <w:rFonts w:hint="eastAsia" w:ascii="宋体" w:hAnsi="宋体" w:eastAsia="宋体" w:cs="宋体"/>
                <w:color w:val="000000"/>
                <w:sz w:val="21"/>
                <w:szCs w:val="21"/>
              </w:rPr>
              <w:t xml:space="preserve">职业能力等级 </w:t>
            </w:r>
          </w:p>
        </w:tc>
        <w:tc>
          <w:tcPr>
            <w:tcW w:w="1610" w:type="dxa"/>
            <w:shd w:val="clear" w:color="auto" w:fill="D9D9D9"/>
            <w:noWrap w:val="0"/>
            <w:vAlign w:val="center"/>
          </w:tcPr>
          <w:p w14:paraId="69374009">
            <w:pPr>
              <w:keepNext w:val="0"/>
              <w:keepLines w:val="0"/>
              <w:suppressLineNumbers w:val="0"/>
              <w:spacing w:before="0" w:beforeAutospacing="0" w:after="0" w:afterAutospacing="0" w:line="240" w:lineRule="auto"/>
              <w:ind w:left="0" w:right="0" w:firstLine="0" w:firstLineChars="0"/>
              <w:jc w:val="center"/>
              <w:rPr>
                <w:rFonts w:hint="eastAsia" w:ascii="宋体" w:hAnsi="宋体" w:eastAsia="宋体" w:cs="宋体"/>
                <w:color w:val="000000"/>
                <w:sz w:val="21"/>
                <w:szCs w:val="21"/>
              </w:rPr>
            </w:pPr>
            <w:r>
              <w:rPr>
                <w:rFonts w:hint="eastAsia" w:ascii="宋体" w:hAnsi="宋体" w:eastAsia="宋体" w:cs="宋体"/>
                <w:color w:val="000000"/>
                <w:sz w:val="21"/>
                <w:szCs w:val="21"/>
              </w:rPr>
              <w:t>工作任务</w:t>
            </w:r>
          </w:p>
        </w:tc>
        <w:tc>
          <w:tcPr>
            <w:tcW w:w="3918" w:type="dxa"/>
            <w:shd w:val="clear" w:color="auto" w:fill="D9D9D9"/>
            <w:noWrap w:val="0"/>
            <w:vAlign w:val="center"/>
          </w:tcPr>
          <w:p w14:paraId="1A182C11">
            <w:pPr>
              <w:keepNext w:val="0"/>
              <w:keepLines w:val="0"/>
              <w:suppressLineNumbers w:val="0"/>
              <w:spacing w:before="0" w:beforeAutospacing="0" w:after="0" w:afterAutospacing="0" w:line="240" w:lineRule="auto"/>
              <w:ind w:left="0" w:right="0" w:firstLine="0" w:firstLineChars="0"/>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职业能力要求</w:t>
            </w:r>
          </w:p>
          <w:p w14:paraId="6031005F">
            <w:pPr>
              <w:keepNext w:val="0"/>
              <w:keepLines w:val="0"/>
              <w:suppressLineNumbers w:val="0"/>
              <w:spacing w:before="0" w:beforeAutospacing="0" w:after="0" w:afterAutospacing="0" w:line="240" w:lineRule="auto"/>
              <w:ind w:left="0" w:right="0" w:firstLine="0" w:firstLineChars="0"/>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（专业能力、方法能力、社会能力）</w:t>
            </w:r>
          </w:p>
        </w:tc>
        <w:tc>
          <w:tcPr>
            <w:tcW w:w="2455" w:type="dxa"/>
            <w:shd w:val="clear" w:color="auto" w:fill="D9D9D9"/>
            <w:noWrap w:val="0"/>
            <w:vAlign w:val="center"/>
          </w:tcPr>
          <w:p w14:paraId="4E45545F">
            <w:pPr>
              <w:keepNext w:val="0"/>
              <w:keepLines w:val="0"/>
              <w:suppressLineNumbers w:val="0"/>
              <w:spacing w:before="0" w:beforeAutospacing="0" w:after="0" w:afterAutospacing="0" w:line="240" w:lineRule="auto"/>
              <w:ind w:left="0" w:right="0" w:firstLine="0" w:firstLineChars="0"/>
              <w:jc w:val="center"/>
              <w:rPr>
                <w:rFonts w:hint="eastAsia" w:ascii="宋体" w:hAnsi="宋体" w:eastAsia="宋体" w:cs="宋体"/>
                <w:color w:val="000000"/>
                <w:sz w:val="21"/>
                <w:szCs w:val="21"/>
              </w:rPr>
            </w:pPr>
            <w:r>
              <w:rPr>
                <w:rFonts w:hint="eastAsia" w:ascii="宋体" w:hAnsi="宋体" w:eastAsia="宋体" w:cs="宋体"/>
                <w:color w:val="000000"/>
                <w:sz w:val="21"/>
                <w:szCs w:val="21"/>
              </w:rPr>
              <w:t>相关知识和技能</w:t>
            </w:r>
          </w:p>
        </w:tc>
      </w:tr>
      <w:tr w14:paraId="1A78F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4" w:hRule="atLeast"/>
          <w:jc w:val="center"/>
        </w:trPr>
        <w:tc>
          <w:tcPr>
            <w:tcW w:w="1089" w:type="dxa"/>
            <w:noWrap w:val="0"/>
            <w:vAlign w:val="center"/>
          </w:tcPr>
          <w:p w14:paraId="64EE0002">
            <w:pPr>
              <w:keepNext w:val="0"/>
              <w:keepLines w:val="0"/>
              <w:suppressLineNumbers w:val="0"/>
              <w:spacing w:before="0" w:beforeAutospacing="0" w:after="0" w:afterAutospacing="0" w:line="240" w:lineRule="auto"/>
              <w:ind w:left="0" w:right="0" w:firstLine="199" w:firstLineChars="95"/>
              <w:rPr>
                <w:rFonts w:hint="eastAsia" w:ascii="宋体" w:hAnsi="宋体" w:eastAsia="宋体" w:cs="宋体"/>
                <w:color w:val="000000"/>
                <w:sz w:val="21"/>
                <w:szCs w:val="21"/>
              </w:rPr>
            </w:pPr>
            <w:r>
              <w:rPr>
                <w:rFonts w:hint="eastAsia" w:ascii="宋体" w:hAnsi="宋体" w:eastAsia="宋体" w:cs="宋体"/>
                <w:color w:val="000000"/>
                <w:sz w:val="21"/>
                <w:szCs w:val="21"/>
              </w:rPr>
              <w:t>一级</w:t>
            </w:r>
          </w:p>
        </w:tc>
        <w:tc>
          <w:tcPr>
            <w:tcW w:w="1610" w:type="dxa"/>
            <w:noWrap w:val="0"/>
            <w:vAlign w:val="center"/>
          </w:tcPr>
          <w:p w14:paraId="314EE2CC">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color w:val="000000"/>
                <w:sz w:val="21"/>
                <w:szCs w:val="21"/>
              </w:rPr>
            </w:pPr>
            <w:r>
              <w:rPr>
                <w:rFonts w:hint="eastAsia" w:ascii="宋体" w:hAnsi="宋体" w:eastAsia="宋体" w:cs="宋体"/>
                <w:color w:val="000000"/>
                <w:sz w:val="21"/>
                <w:szCs w:val="21"/>
              </w:rPr>
              <w:t>普通机床维修</w:t>
            </w:r>
          </w:p>
        </w:tc>
        <w:tc>
          <w:tcPr>
            <w:tcW w:w="3918" w:type="dxa"/>
            <w:noWrap w:val="0"/>
            <w:vAlign w:val="center"/>
          </w:tcPr>
          <w:p w14:paraId="10F8410E">
            <w:pPr>
              <w:keepNext w:val="0"/>
              <w:keepLines w:val="0"/>
              <w:suppressLineNumbers w:val="0"/>
              <w:spacing w:before="0" w:beforeAutospacing="0" w:after="0" w:afterAutospacing="0" w:line="240" w:lineRule="auto"/>
              <w:ind w:left="0" w:right="0" w:firstLine="422"/>
              <w:rPr>
                <w:rFonts w:hint="eastAsia" w:ascii="宋体" w:hAnsi="宋体" w:eastAsia="宋体" w:cs="宋体"/>
                <w:sz w:val="21"/>
                <w:szCs w:val="21"/>
                <w:lang w:eastAsia="zh-CN"/>
              </w:rPr>
            </w:pPr>
            <w:r>
              <w:rPr>
                <w:rFonts w:hint="eastAsia" w:ascii="宋体" w:hAnsi="宋体" w:eastAsia="宋体" w:cs="宋体"/>
                <w:b/>
                <w:sz w:val="21"/>
                <w:szCs w:val="21"/>
                <w:lang w:eastAsia="zh-CN"/>
              </w:rPr>
              <w:t>专业能力：</w:t>
            </w:r>
          </w:p>
          <w:p w14:paraId="198FCEEA">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（1）能按照6S标准进行自我检查和车间环境检查；</w:t>
            </w:r>
          </w:p>
          <w:p w14:paraId="691F3DFE">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（2）能阅读普通机床的相关的技术图纸和资料，具备机修钳工、维修电工的基本技能；</w:t>
            </w:r>
          </w:p>
          <w:p w14:paraId="64955A9E">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（3）能完成普通机床常见故障的机械维修和电气维修工作；</w:t>
            </w:r>
          </w:p>
          <w:p w14:paraId="56D8D916">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（4）能完成普通机床的安装调试、维护等工作；</w:t>
            </w:r>
          </w:p>
          <w:p w14:paraId="42CAB9CC">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（5）能按照车间精益化管理规范开展工位及机床点检工作，能规范地进行机床保养；</w:t>
            </w:r>
          </w:p>
          <w:p w14:paraId="786B764A">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（6）能分析零件图，明确零件的尺寸精度要求，表面粗糙度要求；</w:t>
            </w:r>
          </w:p>
          <w:p w14:paraId="29DF70D3">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（7）会按要求绘制零件图和简单装配图；</w:t>
            </w:r>
          </w:p>
          <w:p w14:paraId="14517C84">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（8）会使用机修钳工、维修电工初级的相关理论知识和技能分析工作中出现的问题。</w:t>
            </w:r>
          </w:p>
          <w:p w14:paraId="4A32741D">
            <w:pPr>
              <w:keepNext w:val="0"/>
              <w:keepLines w:val="0"/>
              <w:suppressLineNumbers w:val="0"/>
              <w:spacing w:before="0" w:beforeAutospacing="0" w:after="0" w:afterAutospacing="0" w:line="240" w:lineRule="auto"/>
              <w:ind w:left="0" w:right="0" w:firstLine="422"/>
              <w:rPr>
                <w:rFonts w:hint="eastAsia" w:ascii="宋体" w:hAnsi="宋体" w:eastAsia="宋体" w:cs="宋体"/>
                <w:b/>
                <w:sz w:val="21"/>
                <w:szCs w:val="21"/>
                <w:lang w:eastAsia="zh-CN"/>
              </w:rPr>
            </w:pPr>
            <w:r>
              <w:rPr>
                <w:rFonts w:hint="eastAsia" w:ascii="宋体" w:hAnsi="宋体" w:eastAsia="宋体" w:cs="宋体"/>
                <w:b/>
                <w:sz w:val="21"/>
                <w:szCs w:val="21"/>
                <w:lang w:eastAsia="zh-CN"/>
              </w:rPr>
              <w:t>方法能力：</w:t>
            </w:r>
          </w:p>
          <w:p w14:paraId="02FE06C8">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（1）利用文字处理、计算机、网络通讯等技术手段，收集完成工作任务所需要的信息，并对信息进行整理和分析；</w:t>
            </w:r>
          </w:p>
          <w:p w14:paraId="7DBD3728">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（2）能根据工作岗位和个人发展需要，灵活运用各种有效的学习方法进行自我学习和提高；</w:t>
            </w:r>
          </w:p>
          <w:p w14:paraId="56FA07C9">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（3）能够制订合理的工作计划并组织实施；</w:t>
            </w:r>
          </w:p>
          <w:p w14:paraId="12E28228">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（4）能够正确评估工作方案的合理性与可行性；</w:t>
            </w:r>
          </w:p>
          <w:p w14:paraId="16FEFC56">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（5）能独立对学习和工作结果进行检查和评估。</w:t>
            </w:r>
          </w:p>
          <w:p w14:paraId="3310F64E">
            <w:pPr>
              <w:keepNext w:val="0"/>
              <w:keepLines w:val="0"/>
              <w:suppressLineNumbers w:val="0"/>
              <w:spacing w:before="0" w:beforeAutospacing="0" w:after="0" w:afterAutospacing="0" w:line="240" w:lineRule="auto"/>
              <w:ind w:left="0" w:right="0" w:firstLine="422"/>
              <w:rPr>
                <w:rFonts w:hint="eastAsia" w:ascii="宋体" w:hAnsi="宋体" w:eastAsia="宋体" w:cs="宋体"/>
                <w:b/>
                <w:sz w:val="21"/>
                <w:szCs w:val="21"/>
                <w:lang w:eastAsia="zh-CN"/>
              </w:rPr>
            </w:pPr>
            <w:r>
              <w:rPr>
                <w:rFonts w:hint="eastAsia" w:ascii="宋体" w:hAnsi="宋体" w:eastAsia="宋体" w:cs="宋体"/>
                <w:b/>
                <w:sz w:val="21"/>
                <w:szCs w:val="21"/>
                <w:lang w:eastAsia="zh-CN"/>
              </w:rPr>
              <w:t>社会能力：</w:t>
            </w:r>
          </w:p>
          <w:p w14:paraId="249DF6CE">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（1）能遵守社会公德和职业道德，行为习惯符合社会规范和礼仪要求；</w:t>
            </w:r>
          </w:p>
          <w:p w14:paraId="25101F11">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（2）能执行与职业活动相关的保证工作安全和防止意外的规章制度。</w:t>
            </w:r>
          </w:p>
          <w:p w14:paraId="558CA580">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（3）能以团队合作的方式开展工作，并具备一定的组织与协调能力，能与企业相关人员进行业务交流、沟通和合作；</w:t>
            </w:r>
          </w:p>
          <w:p w14:paraId="0AF0215E">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（4）会接待用户，能用语言、文字正确表达设备维修管理的相关业务；</w:t>
            </w:r>
          </w:p>
          <w:p w14:paraId="252C94AF">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color w:val="000000"/>
                <w:sz w:val="21"/>
                <w:szCs w:val="21"/>
                <w:lang w:eastAsia="zh-CN"/>
              </w:rPr>
            </w:pPr>
            <w:r>
              <w:rPr>
                <w:rFonts w:hint="eastAsia" w:ascii="宋体" w:hAnsi="宋体" w:eastAsia="宋体" w:cs="宋体"/>
                <w:sz w:val="21"/>
                <w:szCs w:val="21"/>
                <w:lang w:eastAsia="zh-CN"/>
              </w:rPr>
              <w:t>（5）能认真负责、按照质量要求按时完成所承担的工作任务，注重环保与节能，按规范整理好工作环境。</w:t>
            </w:r>
          </w:p>
        </w:tc>
        <w:tc>
          <w:tcPr>
            <w:tcW w:w="2455" w:type="dxa"/>
            <w:noWrap w:val="0"/>
            <w:vAlign w:val="center"/>
          </w:tcPr>
          <w:p w14:paraId="184CE84A">
            <w:pPr>
              <w:keepNext w:val="0"/>
              <w:keepLines w:val="0"/>
              <w:suppressLineNumbers w:val="0"/>
              <w:spacing w:before="0" w:beforeAutospacing="0" w:after="0" w:afterAutospacing="0" w:line="240" w:lineRule="auto"/>
              <w:ind w:left="0" w:right="0" w:firstLine="422"/>
              <w:rPr>
                <w:rFonts w:hint="eastAsia" w:ascii="宋体" w:hAnsi="宋体" w:eastAsia="宋体" w:cs="宋体"/>
                <w:b/>
                <w:sz w:val="21"/>
                <w:szCs w:val="21"/>
                <w:lang w:eastAsia="zh-CN"/>
              </w:rPr>
            </w:pPr>
            <w:r>
              <w:rPr>
                <w:rFonts w:hint="eastAsia" w:ascii="宋体" w:hAnsi="宋体" w:eastAsia="宋体" w:cs="宋体"/>
                <w:b/>
                <w:sz w:val="21"/>
                <w:szCs w:val="21"/>
                <w:lang w:eastAsia="zh-CN"/>
              </w:rPr>
              <w:t>相关知识：</w:t>
            </w:r>
          </w:p>
          <w:p w14:paraId="167DD5DC">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（1）机械制图国家标准及常用件的规定画法；</w:t>
            </w:r>
          </w:p>
          <w:p w14:paraId="5F4D442F">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（2）零件三视图、局部视图和剖视图的表达方法；</w:t>
            </w:r>
          </w:p>
          <w:p w14:paraId="498B2CE1">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（3）公差配合、形状、位置公差与表面粗糙度的基本概念；</w:t>
            </w:r>
          </w:p>
          <w:p w14:paraId="59011A80">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（4）金属材料的性质及常用热处理方法；</w:t>
            </w:r>
          </w:p>
          <w:p w14:paraId="7A90120E">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（5）常用电工和钳工工具的选择与使用方法；</w:t>
            </w:r>
          </w:p>
          <w:p w14:paraId="5FBDB5E8">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（6）维修电工上岗证相关理论知识；</w:t>
            </w:r>
          </w:p>
          <w:p w14:paraId="7D5CE270">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（7）常用机床电气元器件选择方法；</w:t>
            </w:r>
          </w:p>
          <w:p w14:paraId="01043CE6">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（8）普通机床电气控制原理及功能分析；</w:t>
            </w:r>
          </w:p>
          <w:p w14:paraId="547E5FA3">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（9）普通机床机械结构及功能分析；</w:t>
            </w:r>
          </w:p>
          <w:p w14:paraId="00332973">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（10）普通机床机械和电气维修方法；</w:t>
            </w:r>
          </w:p>
          <w:p w14:paraId="597BFA11">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（11）车间精益化管理及6S标准；</w:t>
            </w:r>
          </w:p>
          <w:p w14:paraId="15942A1C">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（12）机床点检及日常保养方法。</w:t>
            </w:r>
          </w:p>
          <w:p w14:paraId="75845A60">
            <w:pPr>
              <w:keepNext w:val="0"/>
              <w:keepLines w:val="0"/>
              <w:suppressLineNumbers w:val="0"/>
              <w:spacing w:before="0" w:beforeAutospacing="0" w:after="0" w:afterAutospacing="0" w:line="240" w:lineRule="auto"/>
              <w:ind w:left="0" w:right="0" w:firstLine="422"/>
              <w:rPr>
                <w:rFonts w:hint="eastAsia" w:ascii="宋体" w:hAnsi="宋体" w:eastAsia="宋体" w:cs="宋体"/>
                <w:b/>
                <w:sz w:val="21"/>
                <w:szCs w:val="21"/>
                <w:lang w:eastAsia="zh-CN"/>
              </w:rPr>
            </w:pPr>
            <w:r>
              <w:rPr>
                <w:rFonts w:hint="eastAsia" w:ascii="宋体" w:hAnsi="宋体" w:eastAsia="宋体" w:cs="宋体"/>
                <w:b/>
                <w:sz w:val="21"/>
                <w:szCs w:val="21"/>
                <w:lang w:eastAsia="zh-CN"/>
              </w:rPr>
              <w:t>相关技能：</w:t>
            </w:r>
          </w:p>
          <w:p w14:paraId="1C62D6A0">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（1）按照6S标准布置整理工位及车间环境；</w:t>
            </w:r>
          </w:p>
          <w:p w14:paraId="43E1B57D">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（2）按照车间精益化管理规范开展工位及机床点检工作；</w:t>
            </w:r>
          </w:p>
          <w:p w14:paraId="7ADFD06E">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（3）按机床保养要求规范地进行机床保养；</w:t>
            </w:r>
          </w:p>
          <w:p w14:paraId="70443AC3">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（4）简单机械零部件的零件图和装配图绘制；</w:t>
            </w:r>
          </w:p>
          <w:p w14:paraId="06A62F7F">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（5）维修电工上岗证操作技能；</w:t>
            </w:r>
          </w:p>
          <w:p w14:paraId="7713E0D6">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（6）钳工基本操作技能；</w:t>
            </w:r>
          </w:p>
          <w:p w14:paraId="6121B8BA">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（7）普通机床电气控制线路安装与常见故障维修；</w:t>
            </w:r>
          </w:p>
          <w:p w14:paraId="773F742E">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（8）普通机床拆卸和装配；</w:t>
            </w:r>
          </w:p>
          <w:p w14:paraId="244EEEED">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（9）普通机床的安装调试、精度检测与调整；</w:t>
            </w:r>
          </w:p>
          <w:p w14:paraId="34E07884">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color w:val="000000"/>
                <w:sz w:val="21"/>
                <w:szCs w:val="21"/>
                <w:lang w:eastAsia="zh-CN"/>
              </w:rPr>
            </w:pPr>
            <w:r>
              <w:rPr>
                <w:rFonts w:hint="eastAsia" w:ascii="宋体" w:hAnsi="宋体" w:eastAsia="宋体" w:cs="宋体"/>
                <w:sz w:val="21"/>
                <w:szCs w:val="21"/>
                <w:lang w:eastAsia="zh-CN"/>
              </w:rPr>
              <w:t>（10）维修工具及相关材料的准备与使用，维修记录的填写；</w:t>
            </w:r>
          </w:p>
        </w:tc>
      </w:tr>
      <w:tr w14:paraId="5C0E81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9" w:hRule="atLeast"/>
          <w:jc w:val="center"/>
        </w:trPr>
        <w:tc>
          <w:tcPr>
            <w:tcW w:w="1089" w:type="dxa"/>
            <w:noWrap w:val="0"/>
            <w:vAlign w:val="center"/>
          </w:tcPr>
          <w:p w14:paraId="779B04EC">
            <w:pPr>
              <w:keepNext w:val="0"/>
              <w:keepLines w:val="0"/>
              <w:suppressLineNumbers w:val="0"/>
              <w:spacing w:before="0" w:beforeAutospacing="0" w:after="0" w:afterAutospacing="0" w:line="240" w:lineRule="auto"/>
              <w:ind w:left="0" w:right="0" w:firstLine="199" w:firstLineChars="95"/>
              <w:rPr>
                <w:rFonts w:hint="eastAsia" w:ascii="宋体" w:hAnsi="宋体" w:eastAsia="宋体" w:cs="宋体"/>
                <w:color w:val="000000"/>
                <w:sz w:val="21"/>
                <w:szCs w:val="21"/>
              </w:rPr>
            </w:pPr>
            <w:r>
              <w:rPr>
                <w:rFonts w:hint="eastAsia" w:ascii="宋体" w:hAnsi="宋体" w:eastAsia="宋体" w:cs="宋体"/>
                <w:color w:val="000000"/>
                <w:sz w:val="21"/>
                <w:szCs w:val="21"/>
              </w:rPr>
              <w:t>二级</w:t>
            </w:r>
          </w:p>
        </w:tc>
        <w:tc>
          <w:tcPr>
            <w:tcW w:w="1610" w:type="dxa"/>
            <w:noWrap w:val="0"/>
            <w:vAlign w:val="center"/>
          </w:tcPr>
          <w:p w14:paraId="43311932">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color w:val="000000"/>
                <w:sz w:val="21"/>
                <w:szCs w:val="21"/>
              </w:rPr>
            </w:pPr>
            <w:r>
              <w:rPr>
                <w:rFonts w:hint="eastAsia" w:ascii="宋体" w:hAnsi="宋体" w:eastAsia="宋体" w:cs="宋体"/>
                <w:color w:val="000000"/>
                <w:sz w:val="21"/>
                <w:szCs w:val="21"/>
              </w:rPr>
              <w:t>数控机床维修</w:t>
            </w:r>
          </w:p>
        </w:tc>
        <w:tc>
          <w:tcPr>
            <w:tcW w:w="3918" w:type="dxa"/>
            <w:noWrap w:val="0"/>
            <w:vAlign w:val="center"/>
          </w:tcPr>
          <w:p w14:paraId="48E66179">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color w:val="000000"/>
                <w:sz w:val="21"/>
                <w:szCs w:val="21"/>
                <w:lang w:eastAsia="zh-CN"/>
              </w:rPr>
              <w:t>1.能对</w:t>
            </w:r>
            <w:r>
              <w:rPr>
                <w:rFonts w:hint="eastAsia" w:ascii="宋体" w:hAnsi="宋体" w:eastAsia="宋体" w:cs="宋体"/>
                <w:sz w:val="21"/>
                <w:szCs w:val="21"/>
                <w:lang w:eastAsia="zh-CN"/>
              </w:rPr>
              <w:t>数控机床系统（GSK、FANUC、SIEMENS、华中）进行基本操作和编程加工；</w:t>
            </w:r>
          </w:p>
          <w:p w14:paraId="1B97762C">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2.能对数控机床精度进行检验和对典型机械功能部件进行间隙调整；</w:t>
            </w:r>
          </w:p>
          <w:p w14:paraId="278A9B4B">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3.能对数控机床进行电气整机装配；</w:t>
            </w:r>
          </w:p>
          <w:p w14:paraId="1D641CC5">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4.能数控机床进行电气整机调试；</w:t>
            </w:r>
          </w:p>
          <w:p w14:paraId="27DE3E6C">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5.能对数控机床进行性能检验；</w:t>
            </w:r>
          </w:p>
          <w:p w14:paraId="25EC3031">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6.能对数控机床系统功能进行检验；</w:t>
            </w:r>
          </w:p>
          <w:p w14:paraId="3C6812F7">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7.能对数控机床典型电气故障进行故障诊断与维修；</w:t>
            </w:r>
          </w:p>
          <w:p w14:paraId="4EC4AC6F">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8.能对数控机床典型机械故障进行故障诊断与维修；</w:t>
            </w:r>
          </w:p>
          <w:p w14:paraId="23A96F68">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9.能对数控机床进行日常点检作业；</w:t>
            </w:r>
          </w:p>
          <w:p w14:paraId="10B79E03">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10.能对数控机床进行维护保养；</w:t>
            </w:r>
          </w:p>
          <w:p w14:paraId="7CF3E8FA">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p>
        </w:tc>
        <w:tc>
          <w:tcPr>
            <w:tcW w:w="2455" w:type="dxa"/>
            <w:noWrap w:val="0"/>
            <w:vAlign w:val="center"/>
          </w:tcPr>
          <w:p w14:paraId="389B79FE">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1.数控机床的原理、分类和加工特点；</w:t>
            </w:r>
          </w:p>
          <w:p w14:paraId="4039DE62">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2.数控机床的组成和工作原理的认知；</w:t>
            </w:r>
          </w:p>
          <w:p w14:paraId="200147F8">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3.数控机床系统（GSK、FANUC、SIEMENS、华中）的基本操作和编程；</w:t>
            </w:r>
          </w:p>
          <w:p w14:paraId="5348FD67">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4.数控机床精度检验的方法和常用工量具的使用方法；</w:t>
            </w:r>
          </w:p>
          <w:p w14:paraId="1A001F8F">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5.数控机床安全用电和电气安全措施常识；</w:t>
            </w:r>
          </w:p>
          <w:p w14:paraId="46850A44">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6.数控机床电气装配图、电气原理图、电气接线图识图知识；</w:t>
            </w:r>
          </w:p>
          <w:p w14:paraId="44BE039F">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7.数控机床常用电气元器件的功能和选配；</w:t>
            </w:r>
          </w:p>
          <w:p w14:paraId="354F9463">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8.数控系统硬件知识：CNC接口电路、伺服装置、主轴变频器等；</w:t>
            </w:r>
          </w:p>
          <w:p w14:paraId="10F00DC2">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9.数控机床电路设计安装和布线工艺要求；</w:t>
            </w:r>
          </w:p>
          <w:p w14:paraId="26F71031">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10.电气装配中耗材的选用和常用工具的使用。</w:t>
            </w:r>
          </w:p>
          <w:p w14:paraId="3B7FF86E">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11.变频器、伺服驱动器在机床应用中的原理和功能参数的设置与调试；</w:t>
            </w:r>
          </w:p>
          <w:p w14:paraId="618BCE05">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12.数控系统主轴参数的设置和调试；</w:t>
            </w:r>
          </w:p>
          <w:p w14:paraId="5E2EF47B">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13.数控系统进给轴参数的设置和调试；</w:t>
            </w:r>
          </w:p>
          <w:p w14:paraId="2B8B3087">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14.数控系统的数据的备份；</w:t>
            </w:r>
          </w:p>
          <w:p w14:paraId="17561047">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15.数控机床电路上电前和通电检查的方法和步骤；</w:t>
            </w:r>
          </w:p>
        </w:tc>
      </w:tr>
    </w:tbl>
    <w:p w14:paraId="7FA4F9AB">
      <w:pPr>
        <w:ind w:firstLine="0" w:firstLineChars="0"/>
        <w:jc w:val="left"/>
        <w:rPr>
          <w:rFonts w:hint="eastAsia" w:ascii="宋体" w:hAnsi="宋体" w:eastAsia="宋体" w:cs="宋体"/>
          <w:b/>
          <w:sz w:val="28"/>
          <w:szCs w:val="28"/>
          <w:lang w:eastAsia="zh-CN"/>
        </w:rPr>
      </w:pPr>
    </w:p>
    <w:p w14:paraId="75C9A34C">
      <w:pPr>
        <w:ind w:firstLine="0" w:firstLineChars="0"/>
        <w:jc w:val="left"/>
        <w:rPr>
          <w:rFonts w:hint="eastAsia" w:ascii="宋体" w:hAnsi="宋体" w:eastAsia="宋体" w:cs="宋体"/>
          <w:b/>
          <w:sz w:val="28"/>
          <w:szCs w:val="28"/>
          <w:lang w:eastAsia="zh-CN"/>
        </w:rPr>
      </w:pPr>
      <w:r>
        <w:rPr>
          <w:rFonts w:hint="eastAsia" w:ascii="宋体" w:hAnsi="宋体" w:eastAsia="宋体" w:cs="宋体"/>
          <w:b/>
          <w:sz w:val="28"/>
          <w:szCs w:val="28"/>
          <w:lang w:eastAsia="zh-CN"/>
        </w:rPr>
        <w:t>职业能力测评要求</w:t>
      </w:r>
    </w:p>
    <w:p w14:paraId="3AADD3E0">
      <w:pPr>
        <w:ind w:firstLine="0" w:firstLineChars="0"/>
        <w:jc w:val="left"/>
        <w:rPr>
          <w:rFonts w:hint="eastAsia" w:ascii="宋体" w:hAnsi="宋体" w:eastAsia="宋体" w:cs="宋体"/>
          <w:bCs/>
          <w:sz w:val="28"/>
          <w:szCs w:val="28"/>
          <w:lang w:eastAsia="zh-CN"/>
        </w:rPr>
      </w:pPr>
      <w:r>
        <w:rPr>
          <w:rFonts w:hint="eastAsia" w:ascii="宋体" w:hAnsi="宋体" w:eastAsia="宋体" w:cs="宋体"/>
          <w:bCs/>
          <w:sz w:val="28"/>
          <w:szCs w:val="28"/>
          <w:lang w:eastAsia="zh-CN"/>
        </w:rPr>
        <w:t>1）测试内容</w:t>
      </w:r>
    </w:p>
    <w:p w14:paraId="45E8AAA9">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测试内容为职业能力等级标准中所涵盖的学习内容。</w:t>
      </w:r>
    </w:p>
    <w:p w14:paraId="2ADE5394">
      <w:pPr>
        <w:ind w:firstLine="0" w:firstLineChars="0"/>
        <w:jc w:val="left"/>
        <w:rPr>
          <w:rFonts w:hint="eastAsia" w:ascii="宋体" w:hAnsi="宋体" w:eastAsia="宋体" w:cs="宋体"/>
          <w:bCs/>
          <w:sz w:val="28"/>
          <w:szCs w:val="28"/>
          <w:lang w:eastAsia="zh-CN"/>
        </w:rPr>
      </w:pPr>
      <w:r>
        <w:rPr>
          <w:rFonts w:hint="eastAsia" w:ascii="宋体" w:hAnsi="宋体" w:eastAsia="宋体" w:cs="宋体"/>
          <w:bCs/>
          <w:sz w:val="28"/>
          <w:szCs w:val="28"/>
          <w:lang w:eastAsia="zh-CN"/>
        </w:rPr>
        <w:t>2）测试方式</w:t>
      </w:r>
    </w:p>
    <w:p w14:paraId="6197AB36">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测试方式包括理论考试和综合实践考核。</w:t>
      </w:r>
    </w:p>
    <w:p w14:paraId="2D3FEA32">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 xml:space="preserve">理论考试主要考查学生是否掌握必备的专业理论知识、职业理论知识以及一般认知分析能力。理论考核需建立试题库，从题库中抽取试题组成考卷进行考试。 </w:t>
      </w:r>
    </w:p>
    <w:p w14:paraId="4BC0107B">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综合实践考核的目的是考查学生是否掌握了专业技能、必备的理论知识，是否具备了职业行动能力，以及达到哪一个级别的能力水平。综合实践考核要具有综合性，体现理论实践一体化，体现完整的工作过程，学生完成工作计划（或方案）制定，实施计划、过程控制、评价工作结果等。综合实践考核要包含对学生语言表达、行为规范、职业素养等的考核。</w:t>
      </w:r>
    </w:p>
    <w:p w14:paraId="00BF568A">
      <w:pPr>
        <w:ind w:firstLine="0" w:firstLineChars="0"/>
        <w:jc w:val="left"/>
        <w:rPr>
          <w:rFonts w:hint="eastAsia" w:ascii="宋体" w:hAnsi="宋体" w:eastAsia="宋体" w:cs="宋体"/>
          <w:bCs/>
          <w:sz w:val="28"/>
          <w:szCs w:val="28"/>
          <w:lang w:eastAsia="zh-CN"/>
        </w:rPr>
      </w:pPr>
      <w:r>
        <w:rPr>
          <w:rFonts w:hint="eastAsia" w:ascii="宋体" w:hAnsi="宋体" w:eastAsia="宋体" w:cs="宋体"/>
          <w:bCs/>
          <w:sz w:val="28"/>
          <w:szCs w:val="28"/>
          <w:lang w:eastAsia="zh-CN"/>
        </w:rPr>
        <w:t>3）测试时间</w:t>
      </w:r>
    </w:p>
    <w:p w14:paraId="2406742C">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职业能力测试安排在本专业第五学期进行。</w:t>
      </w:r>
    </w:p>
    <w:p w14:paraId="1E4F71B1">
      <w:pPr>
        <w:ind w:firstLine="0" w:firstLineChars="0"/>
        <w:jc w:val="left"/>
        <w:rPr>
          <w:rFonts w:hint="eastAsia" w:ascii="宋体" w:hAnsi="宋体" w:eastAsia="宋体" w:cs="宋体"/>
          <w:bCs/>
          <w:sz w:val="28"/>
          <w:szCs w:val="28"/>
          <w:lang w:eastAsia="zh-CN"/>
        </w:rPr>
      </w:pPr>
      <w:r>
        <w:rPr>
          <w:rFonts w:hint="eastAsia" w:ascii="宋体" w:hAnsi="宋体" w:eastAsia="宋体" w:cs="宋体"/>
          <w:bCs/>
          <w:sz w:val="28"/>
          <w:szCs w:val="28"/>
          <w:lang w:eastAsia="zh-CN"/>
        </w:rPr>
        <w:t>4）评分规则</w:t>
      </w:r>
    </w:p>
    <w:p w14:paraId="2F69DF52">
      <w:pPr>
        <w:ind w:left="200" w:firstLine="480"/>
        <w:jc w:val="left"/>
        <w:rPr>
          <w:rFonts w:hint="eastAsia" w:ascii="宋体" w:hAnsi="宋体" w:eastAsia="宋体" w:cs="宋体"/>
          <w:bCs/>
          <w:color w:val="auto"/>
          <w:sz w:val="28"/>
          <w:szCs w:val="28"/>
          <w:lang w:eastAsia="zh-CN"/>
        </w:rPr>
      </w:pPr>
      <w:r>
        <w:rPr>
          <w:rFonts w:hint="eastAsia" w:ascii="宋体" w:hAnsi="宋体" w:eastAsia="宋体" w:cs="宋体"/>
          <w:color w:val="auto"/>
          <w:sz w:val="28"/>
          <w:szCs w:val="28"/>
          <w:lang w:eastAsia="zh-CN"/>
        </w:rPr>
        <w:t>评分标准表见表</w:t>
      </w:r>
      <w:r>
        <w:rPr>
          <w:rFonts w:hint="eastAsia" w:ascii="宋体" w:hAnsi="宋体" w:eastAsia="宋体" w:cs="宋体"/>
          <w:color w:val="auto"/>
          <w:sz w:val="28"/>
          <w:szCs w:val="28"/>
          <w:lang w:val="en-US" w:eastAsia="zh-CN"/>
        </w:rPr>
        <w:t>11</w:t>
      </w:r>
      <w:r>
        <w:rPr>
          <w:rFonts w:hint="eastAsia" w:ascii="宋体" w:hAnsi="宋体" w:eastAsia="宋体" w:cs="宋体"/>
          <w:color w:val="auto"/>
          <w:sz w:val="28"/>
          <w:szCs w:val="28"/>
          <w:lang w:eastAsia="zh-CN"/>
        </w:rPr>
        <w:t>-</w:t>
      </w:r>
      <w:r>
        <w:rPr>
          <w:rFonts w:hint="eastAsia" w:ascii="宋体" w:hAnsi="宋体" w:eastAsia="宋体" w:cs="宋体"/>
          <w:color w:val="auto"/>
          <w:sz w:val="28"/>
          <w:szCs w:val="28"/>
          <w:lang w:val="en-US" w:eastAsia="zh-CN"/>
        </w:rPr>
        <w:t>6</w:t>
      </w:r>
      <w:r>
        <w:rPr>
          <w:rFonts w:hint="eastAsia" w:ascii="宋体" w:hAnsi="宋体" w:eastAsia="宋体" w:cs="宋体"/>
          <w:color w:val="auto"/>
          <w:sz w:val="28"/>
          <w:szCs w:val="28"/>
          <w:lang w:eastAsia="zh-CN"/>
        </w:rPr>
        <w:t>所列：</w:t>
      </w:r>
    </w:p>
    <w:p w14:paraId="4F5B9F7A">
      <w:pPr>
        <w:ind w:firstLine="0" w:firstLineChars="0"/>
        <w:jc w:val="center"/>
        <w:rPr>
          <w:rFonts w:hint="eastAsia" w:ascii="方正仿宋_GB2312" w:hAnsi="方正仿宋_GB2312" w:eastAsia="方正仿宋_GB2312" w:cs="方正仿宋_GB2312"/>
          <w:b/>
          <w:bCs/>
          <w:color w:val="auto"/>
          <w:sz w:val="21"/>
          <w:szCs w:val="21"/>
          <w:lang w:eastAsia="zh-CN"/>
        </w:rPr>
      </w:pPr>
      <w:r>
        <w:rPr>
          <w:rFonts w:hint="eastAsia" w:ascii="方正仿宋_GB2312" w:hAnsi="方正仿宋_GB2312" w:eastAsia="方正仿宋_GB2312" w:cs="方正仿宋_GB2312"/>
          <w:b/>
          <w:bCs/>
          <w:color w:val="auto"/>
          <w:sz w:val="21"/>
          <w:szCs w:val="21"/>
          <w:lang w:eastAsia="zh-CN"/>
        </w:rPr>
        <w:t>表</w:t>
      </w:r>
      <w:r>
        <w:rPr>
          <w:rFonts w:hint="eastAsia" w:eastAsia="方正仿宋_GB2312" w:cs="Times New Roman"/>
          <w:b/>
          <w:bCs/>
          <w:color w:val="auto"/>
          <w:sz w:val="21"/>
          <w:szCs w:val="21"/>
          <w:lang w:val="en-US" w:eastAsia="zh-CN"/>
        </w:rPr>
        <w:t>11</w:t>
      </w:r>
      <w:r>
        <w:rPr>
          <w:rFonts w:hint="default" w:ascii="Times New Roman" w:hAnsi="Times New Roman" w:eastAsia="方正仿宋_GB2312" w:cs="Times New Roman"/>
          <w:b/>
          <w:bCs/>
          <w:color w:val="auto"/>
          <w:sz w:val="21"/>
          <w:szCs w:val="21"/>
          <w:lang w:eastAsia="zh-CN"/>
        </w:rPr>
        <w:t>-</w:t>
      </w:r>
      <w:r>
        <w:rPr>
          <w:rFonts w:hint="eastAsia" w:eastAsia="方正仿宋_GB2312" w:cs="Times New Roman"/>
          <w:b/>
          <w:bCs/>
          <w:color w:val="auto"/>
          <w:sz w:val="21"/>
          <w:szCs w:val="21"/>
          <w:lang w:val="en-US" w:eastAsia="zh-CN"/>
        </w:rPr>
        <w:t>6</w:t>
      </w:r>
      <w:r>
        <w:rPr>
          <w:rFonts w:hint="eastAsia" w:ascii="方正仿宋_GB2312" w:hAnsi="方正仿宋_GB2312" w:eastAsia="方正仿宋_GB2312" w:cs="方正仿宋_GB2312"/>
          <w:b/>
          <w:bCs/>
          <w:color w:val="auto"/>
          <w:sz w:val="21"/>
          <w:szCs w:val="21"/>
          <w:lang w:val="en-US" w:eastAsia="zh-CN"/>
        </w:rPr>
        <w:t xml:space="preserve"> </w:t>
      </w:r>
      <w:r>
        <w:rPr>
          <w:rFonts w:hint="eastAsia" w:ascii="方正仿宋_GB2312" w:hAnsi="方正仿宋_GB2312" w:eastAsia="方正仿宋_GB2312" w:cs="方正仿宋_GB2312"/>
          <w:b/>
          <w:bCs/>
          <w:color w:val="auto"/>
          <w:sz w:val="21"/>
          <w:szCs w:val="21"/>
        </w:rPr>
        <w:t>评分标准</w:t>
      </w:r>
      <w:r>
        <w:rPr>
          <w:rFonts w:hint="eastAsia" w:ascii="方正仿宋_GB2312" w:hAnsi="方正仿宋_GB2312" w:eastAsia="方正仿宋_GB2312" w:cs="方正仿宋_GB2312"/>
          <w:b/>
          <w:bCs/>
          <w:color w:val="auto"/>
          <w:sz w:val="21"/>
          <w:szCs w:val="21"/>
          <w:lang w:eastAsia="zh-CN"/>
        </w:rPr>
        <w:t>表</w:t>
      </w:r>
    </w:p>
    <w:tbl>
      <w:tblPr>
        <w:tblStyle w:val="12"/>
        <w:tblW w:w="97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6"/>
        <w:gridCol w:w="1094"/>
        <w:gridCol w:w="1502"/>
        <w:gridCol w:w="1196"/>
        <w:gridCol w:w="4249"/>
        <w:gridCol w:w="743"/>
      </w:tblGrid>
      <w:tr w14:paraId="5FEA4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6" w:type="dxa"/>
            <w:noWrap w:val="0"/>
            <w:vAlign w:val="center"/>
          </w:tcPr>
          <w:p w14:paraId="0E372160">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rPr>
            </w:pPr>
            <w:r>
              <w:rPr>
                <w:rFonts w:hint="eastAsia" w:ascii="宋体" w:hAnsi="宋体" w:eastAsia="宋体" w:cs="宋体"/>
                <w:sz w:val="21"/>
                <w:szCs w:val="21"/>
              </w:rPr>
              <w:t>考核项目</w:t>
            </w:r>
          </w:p>
        </w:tc>
        <w:tc>
          <w:tcPr>
            <w:tcW w:w="1094" w:type="dxa"/>
            <w:noWrap w:val="0"/>
            <w:vAlign w:val="center"/>
          </w:tcPr>
          <w:p w14:paraId="4A195062">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rPr>
            </w:pPr>
            <w:r>
              <w:rPr>
                <w:rFonts w:hint="eastAsia" w:ascii="宋体" w:hAnsi="宋体" w:eastAsia="宋体" w:cs="宋体"/>
                <w:sz w:val="21"/>
                <w:szCs w:val="21"/>
              </w:rPr>
              <w:t>考核任务</w:t>
            </w:r>
          </w:p>
        </w:tc>
        <w:tc>
          <w:tcPr>
            <w:tcW w:w="1502" w:type="dxa"/>
            <w:noWrap w:val="0"/>
            <w:vAlign w:val="center"/>
          </w:tcPr>
          <w:p w14:paraId="0F24146F">
            <w:pPr>
              <w:keepNext w:val="0"/>
              <w:keepLines w:val="0"/>
              <w:suppressLineNumbers w:val="0"/>
              <w:spacing w:before="0" w:beforeAutospacing="0" w:after="0" w:afterAutospacing="0" w:line="240" w:lineRule="auto"/>
              <w:ind w:left="0" w:right="0" w:firstLine="199" w:firstLineChars="95"/>
              <w:rPr>
                <w:rFonts w:hint="eastAsia" w:ascii="宋体" w:hAnsi="宋体" w:eastAsia="宋体" w:cs="宋体"/>
                <w:sz w:val="21"/>
                <w:szCs w:val="21"/>
              </w:rPr>
            </w:pPr>
            <w:r>
              <w:rPr>
                <w:rFonts w:hint="eastAsia" w:ascii="宋体" w:hAnsi="宋体" w:eastAsia="宋体" w:cs="宋体"/>
                <w:sz w:val="21"/>
                <w:szCs w:val="21"/>
              </w:rPr>
              <w:t>考核方式</w:t>
            </w:r>
          </w:p>
        </w:tc>
        <w:tc>
          <w:tcPr>
            <w:tcW w:w="5445" w:type="dxa"/>
            <w:gridSpan w:val="2"/>
            <w:noWrap w:val="0"/>
            <w:vAlign w:val="center"/>
          </w:tcPr>
          <w:p w14:paraId="3F179873">
            <w:pPr>
              <w:keepNext w:val="0"/>
              <w:keepLines w:val="0"/>
              <w:suppressLineNumbers w:val="0"/>
              <w:spacing w:before="0" w:beforeAutospacing="0" w:after="0" w:afterAutospacing="0" w:line="240" w:lineRule="auto"/>
              <w:ind w:left="0" w:right="0" w:firstLine="420"/>
              <w:jc w:val="center"/>
              <w:rPr>
                <w:rFonts w:hint="eastAsia" w:ascii="宋体" w:hAnsi="宋体" w:eastAsia="宋体" w:cs="宋体"/>
                <w:sz w:val="21"/>
                <w:szCs w:val="21"/>
              </w:rPr>
            </w:pPr>
            <w:r>
              <w:rPr>
                <w:rFonts w:hint="eastAsia" w:ascii="宋体" w:hAnsi="宋体" w:eastAsia="宋体" w:cs="宋体"/>
                <w:sz w:val="21"/>
                <w:szCs w:val="21"/>
              </w:rPr>
              <w:t>评分标准</w:t>
            </w:r>
          </w:p>
        </w:tc>
        <w:tc>
          <w:tcPr>
            <w:tcW w:w="743" w:type="dxa"/>
            <w:noWrap w:val="0"/>
            <w:vAlign w:val="center"/>
          </w:tcPr>
          <w:p w14:paraId="06055598">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rPr>
            </w:pPr>
            <w:r>
              <w:rPr>
                <w:rFonts w:hint="eastAsia" w:ascii="宋体" w:hAnsi="宋体" w:eastAsia="宋体" w:cs="宋体"/>
                <w:sz w:val="21"/>
                <w:szCs w:val="21"/>
              </w:rPr>
              <w:t>分值比重</w:t>
            </w:r>
          </w:p>
        </w:tc>
      </w:tr>
      <w:tr w14:paraId="15DA4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3" w:hRule="atLeast"/>
          <w:jc w:val="center"/>
        </w:trPr>
        <w:tc>
          <w:tcPr>
            <w:tcW w:w="936" w:type="dxa"/>
            <w:vMerge w:val="restart"/>
            <w:noWrap w:val="0"/>
            <w:vAlign w:val="center"/>
          </w:tcPr>
          <w:p w14:paraId="54BDD4F2">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rPr>
            </w:pPr>
            <w:r>
              <w:rPr>
                <w:rFonts w:hint="eastAsia" w:ascii="宋体" w:hAnsi="宋体" w:eastAsia="宋体" w:cs="宋体"/>
                <w:sz w:val="21"/>
                <w:szCs w:val="21"/>
              </w:rPr>
              <w:t>综合实践考核</w:t>
            </w:r>
          </w:p>
        </w:tc>
        <w:tc>
          <w:tcPr>
            <w:tcW w:w="1094" w:type="dxa"/>
            <w:vMerge w:val="restart"/>
            <w:noWrap w:val="0"/>
            <w:vAlign w:val="center"/>
          </w:tcPr>
          <w:p w14:paraId="1EAAA3F0">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一级：普通机床维修</w:t>
            </w:r>
          </w:p>
        </w:tc>
        <w:tc>
          <w:tcPr>
            <w:tcW w:w="1502" w:type="dxa"/>
            <w:vMerge w:val="restart"/>
            <w:noWrap w:val="0"/>
            <w:vAlign w:val="center"/>
          </w:tcPr>
          <w:p w14:paraId="7136ACFE">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1.现场操作维修普通机床；</w:t>
            </w:r>
          </w:p>
          <w:p w14:paraId="43814BCF">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2.相关记录文档；</w:t>
            </w:r>
          </w:p>
          <w:p w14:paraId="09579C40">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3.专业情景对话</w:t>
            </w:r>
          </w:p>
        </w:tc>
        <w:tc>
          <w:tcPr>
            <w:tcW w:w="1196" w:type="dxa"/>
            <w:noWrap w:val="0"/>
            <w:vAlign w:val="center"/>
          </w:tcPr>
          <w:p w14:paraId="6B4C46BD">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rPr>
            </w:pPr>
            <w:r>
              <w:rPr>
                <w:rFonts w:hint="eastAsia" w:ascii="宋体" w:hAnsi="宋体" w:eastAsia="宋体" w:cs="宋体"/>
                <w:sz w:val="21"/>
                <w:szCs w:val="21"/>
                <w:lang w:eastAsia="zh-CN"/>
              </w:rPr>
              <w:t>操作考核内容</w:t>
            </w:r>
          </w:p>
        </w:tc>
        <w:tc>
          <w:tcPr>
            <w:tcW w:w="4249" w:type="dxa"/>
            <w:noWrap w:val="0"/>
            <w:vAlign w:val="center"/>
          </w:tcPr>
          <w:p w14:paraId="3511A5E9">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1.按照6S标准布置整理工位及车间环境；</w:t>
            </w:r>
          </w:p>
          <w:p w14:paraId="486F107D">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2.按照车间精益化管理规范开展工位及机床点检工作；</w:t>
            </w:r>
          </w:p>
          <w:p w14:paraId="169A4A60">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3.按机床保养要求规范地进行机床保养；</w:t>
            </w:r>
          </w:p>
          <w:p w14:paraId="00F0F3D6">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4.简单机械零部件的零件图和装配图绘制；</w:t>
            </w:r>
          </w:p>
          <w:p w14:paraId="258BFAC5">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5.维修电工上岗证操作技能；</w:t>
            </w:r>
          </w:p>
          <w:p w14:paraId="744C8B77">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6.钳工基本操作技能；</w:t>
            </w:r>
          </w:p>
          <w:p w14:paraId="016C9847">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7.普通机床电气控制线路安装与常见故障维修；</w:t>
            </w:r>
          </w:p>
          <w:p w14:paraId="52023910">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8.普通机床拆卸和装配；</w:t>
            </w:r>
          </w:p>
          <w:p w14:paraId="448DCE82">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9.普通机床的安装调试、精度检测与调整；</w:t>
            </w:r>
          </w:p>
          <w:p w14:paraId="2226BB10">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10.维修工具及相关材料的准备与使用，维修记录的填写；</w:t>
            </w:r>
          </w:p>
        </w:tc>
        <w:tc>
          <w:tcPr>
            <w:tcW w:w="743" w:type="dxa"/>
            <w:vMerge w:val="restart"/>
            <w:noWrap w:val="0"/>
            <w:vAlign w:val="center"/>
          </w:tcPr>
          <w:p w14:paraId="1C6C335A">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rPr>
            </w:pPr>
            <w:r>
              <w:rPr>
                <w:rFonts w:hint="eastAsia" w:ascii="宋体" w:hAnsi="宋体" w:eastAsia="宋体" w:cs="宋体"/>
                <w:sz w:val="21"/>
                <w:szCs w:val="21"/>
              </w:rPr>
              <w:t>80%</w:t>
            </w:r>
          </w:p>
        </w:tc>
      </w:tr>
      <w:tr w14:paraId="1218F5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3" w:hRule="atLeast"/>
          <w:jc w:val="center"/>
        </w:trPr>
        <w:tc>
          <w:tcPr>
            <w:tcW w:w="936" w:type="dxa"/>
            <w:vMerge w:val="continue"/>
            <w:noWrap w:val="0"/>
            <w:vAlign w:val="center"/>
          </w:tcPr>
          <w:p w14:paraId="4B59C3AA">
            <w:pPr>
              <w:keepNext w:val="0"/>
              <w:keepLines w:val="0"/>
              <w:suppressLineNumbers w:val="0"/>
              <w:spacing w:before="0" w:beforeAutospacing="0" w:after="0" w:afterAutospacing="0" w:line="240" w:lineRule="auto"/>
              <w:ind w:left="0" w:right="0" w:firstLine="420"/>
              <w:rPr>
                <w:rFonts w:hint="eastAsia" w:ascii="宋体" w:hAnsi="宋体" w:eastAsia="宋体" w:cs="宋体"/>
                <w:sz w:val="21"/>
                <w:szCs w:val="21"/>
              </w:rPr>
            </w:pPr>
          </w:p>
        </w:tc>
        <w:tc>
          <w:tcPr>
            <w:tcW w:w="1094" w:type="dxa"/>
            <w:vMerge w:val="continue"/>
            <w:noWrap w:val="0"/>
            <w:vAlign w:val="center"/>
          </w:tcPr>
          <w:p w14:paraId="4C2EA124">
            <w:pPr>
              <w:keepNext w:val="0"/>
              <w:keepLines w:val="0"/>
              <w:suppressLineNumbers w:val="0"/>
              <w:spacing w:before="0" w:beforeAutospacing="0" w:after="0" w:afterAutospacing="0" w:line="240" w:lineRule="auto"/>
              <w:ind w:left="0" w:right="0" w:firstLine="420"/>
              <w:rPr>
                <w:rFonts w:hint="eastAsia" w:ascii="宋体" w:hAnsi="宋体" w:eastAsia="宋体" w:cs="宋体"/>
                <w:sz w:val="21"/>
                <w:szCs w:val="21"/>
              </w:rPr>
            </w:pPr>
          </w:p>
        </w:tc>
        <w:tc>
          <w:tcPr>
            <w:tcW w:w="1502" w:type="dxa"/>
            <w:vMerge w:val="continue"/>
            <w:noWrap w:val="0"/>
            <w:vAlign w:val="center"/>
          </w:tcPr>
          <w:p w14:paraId="73050321">
            <w:pPr>
              <w:keepNext w:val="0"/>
              <w:keepLines w:val="0"/>
              <w:suppressLineNumbers w:val="0"/>
              <w:spacing w:before="0" w:beforeAutospacing="0" w:after="0" w:afterAutospacing="0" w:line="240" w:lineRule="auto"/>
              <w:ind w:left="0" w:right="0" w:firstLine="420"/>
              <w:rPr>
                <w:rFonts w:hint="eastAsia" w:ascii="宋体" w:hAnsi="宋体" w:eastAsia="宋体" w:cs="宋体"/>
                <w:sz w:val="21"/>
                <w:szCs w:val="21"/>
              </w:rPr>
            </w:pPr>
          </w:p>
        </w:tc>
        <w:tc>
          <w:tcPr>
            <w:tcW w:w="1196" w:type="dxa"/>
            <w:noWrap w:val="0"/>
            <w:vAlign w:val="center"/>
          </w:tcPr>
          <w:p w14:paraId="604C1276">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rPr>
            </w:pPr>
            <w:r>
              <w:rPr>
                <w:rFonts w:hint="eastAsia" w:ascii="宋体" w:hAnsi="宋体" w:eastAsia="宋体" w:cs="宋体"/>
                <w:sz w:val="21"/>
                <w:szCs w:val="21"/>
              </w:rPr>
              <w:t>职业素养与安全意识</w:t>
            </w:r>
          </w:p>
        </w:tc>
        <w:tc>
          <w:tcPr>
            <w:tcW w:w="4249" w:type="dxa"/>
            <w:noWrap w:val="0"/>
            <w:vAlign w:val="center"/>
          </w:tcPr>
          <w:p w14:paraId="620C042C">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现场操作安全保护符合安全操作规程：工具摆放、包装物品、导线线头等的处理符合职业岗位的要求；团队合作有分工有合作，配合紧密；爱惜设备和器材，保持工位的整洁。</w:t>
            </w:r>
          </w:p>
        </w:tc>
        <w:tc>
          <w:tcPr>
            <w:tcW w:w="743" w:type="dxa"/>
            <w:vMerge w:val="continue"/>
            <w:noWrap w:val="0"/>
            <w:vAlign w:val="center"/>
          </w:tcPr>
          <w:p w14:paraId="35C54C34">
            <w:pPr>
              <w:keepNext w:val="0"/>
              <w:keepLines w:val="0"/>
              <w:suppressLineNumbers w:val="0"/>
              <w:spacing w:before="0" w:beforeAutospacing="0" w:after="0" w:afterAutospacing="0" w:line="240" w:lineRule="auto"/>
              <w:ind w:left="0" w:right="0" w:firstLine="420"/>
              <w:jc w:val="center"/>
              <w:rPr>
                <w:rFonts w:hint="eastAsia" w:ascii="宋体" w:hAnsi="宋体" w:eastAsia="宋体" w:cs="宋体"/>
                <w:sz w:val="21"/>
                <w:szCs w:val="21"/>
                <w:lang w:eastAsia="zh-CN"/>
              </w:rPr>
            </w:pPr>
          </w:p>
        </w:tc>
      </w:tr>
      <w:tr w14:paraId="3C05AA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6" w:type="dxa"/>
            <w:vMerge w:val="continue"/>
            <w:noWrap w:val="0"/>
            <w:vAlign w:val="center"/>
          </w:tcPr>
          <w:p w14:paraId="5885AB62">
            <w:pPr>
              <w:keepNext w:val="0"/>
              <w:keepLines w:val="0"/>
              <w:suppressLineNumbers w:val="0"/>
              <w:spacing w:before="0" w:beforeAutospacing="0" w:after="0" w:afterAutospacing="0" w:line="240" w:lineRule="auto"/>
              <w:ind w:left="0" w:right="0" w:firstLine="420"/>
              <w:rPr>
                <w:rFonts w:hint="eastAsia" w:ascii="宋体" w:hAnsi="宋体" w:eastAsia="宋体" w:cs="宋体"/>
                <w:sz w:val="21"/>
                <w:szCs w:val="21"/>
                <w:lang w:eastAsia="zh-CN"/>
              </w:rPr>
            </w:pPr>
          </w:p>
        </w:tc>
        <w:tc>
          <w:tcPr>
            <w:tcW w:w="1094" w:type="dxa"/>
            <w:vMerge w:val="restart"/>
            <w:noWrap w:val="0"/>
            <w:vAlign w:val="center"/>
          </w:tcPr>
          <w:p w14:paraId="5B20CBC8">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二级：数控机床维修</w:t>
            </w:r>
          </w:p>
        </w:tc>
        <w:tc>
          <w:tcPr>
            <w:tcW w:w="1502" w:type="dxa"/>
            <w:vMerge w:val="restart"/>
            <w:noWrap w:val="0"/>
            <w:vAlign w:val="center"/>
          </w:tcPr>
          <w:p w14:paraId="73D364FB">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1.现场操作维修数控机床；</w:t>
            </w:r>
          </w:p>
          <w:p w14:paraId="33867853">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2.相关记录文档；</w:t>
            </w:r>
          </w:p>
          <w:p w14:paraId="079CEC07">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3.专业情景对话</w:t>
            </w:r>
          </w:p>
        </w:tc>
        <w:tc>
          <w:tcPr>
            <w:tcW w:w="1196" w:type="dxa"/>
            <w:noWrap w:val="0"/>
            <w:vAlign w:val="center"/>
          </w:tcPr>
          <w:p w14:paraId="738AAFB6">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shd w:val="clear" w:color="auto" w:fill="FFFFFF"/>
                <w:lang w:eastAsia="zh-CN"/>
              </w:rPr>
            </w:pPr>
            <w:r>
              <w:rPr>
                <w:rFonts w:hint="eastAsia" w:ascii="宋体" w:hAnsi="宋体" w:eastAsia="宋体" w:cs="宋体"/>
                <w:sz w:val="21"/>
                <w:szCs w:val="21"/>
                <w:lang w:eastAsia="zh-CN"/>
              </w:rPr>
              <w:t>操作考核内容</w:t>
            </w:r>
          </w:p>
        </w:tc>
        <w:tc>
          <w:tcPr>
            <w:tcW w:w="4249" w:type="dxa"/>
            <w:noWrap w:val="0"/>
            <w:vAlign w:val="center"/>
          </w:tcPr>
          <w:p w14:paraId="3D880C0E">
            <w:pPr>
              <w:keepNext w:val="0"/>
              <w:keepLines w:val="0"/>
              <w:suppressLineNumbers w:val="0"/>
              <w:spacing w:before="0" w:beforeAutospacing="0" w:after="0" w:afterAutospacing="0" w:line="240" w:lineRule="auto"/>
              <w:ind w:left="0" w:right="0" w:firstLine="0" w:firstLineChars="0"/>
              <w:jc w:val="left"/>
              <w:rPr>
                <w:rFonts w:hint="eastAsia" w:ascii="宋体" w:hAnsi="宋体" w:eastAsia="宋体" w:cs="宋体"/>
                <w:sz w:val="21"/>
                <w:szCs w:val="21"/>
                <w:lang w:eastAsia="zh-CN"/>
              </w:rPr>
            </w:pPr>
            <w:r>
              <w:rPr>
                <w:rFonts w:hint="eastAsia" w:ascii="宋体" w:hAnsi="宋体" w:eastAsia="宋体" w:cs="宋体"/>
                <w:sz w:val="21"/>
                <w:szCs w:val="21"/>
                <w:lang w:eastAsia="zh-CN"/>
              </w:rPr>
              <w:t>1.数控机床的原理、分类和加工特点；</w:t>
            </w:r>
          </w:p>
          <w:p w14:paraId="5D44C345">
            <w:pPr>
              <w:keepNext w:val="0"/>
              <w:keepLines w:val="0"/>
              <w:suppressLineNumbers w:val="0"/>
              <w:spacing w:before="0" w:beforeAutospacing="0" w:after="0" w:afterAutospacing="0" w:line="240" w:lineRule="auto"/>
              <w:ind w:left="0" w:right="0" w:firstLine="0" w:firstLineChars="0"/>
              <w:jc w:val="left"/>
              <w:rPr>
                <w:rFonts w:hint="eastAsia" w:ascii="宋体" w:hAnsi="宋体" w:eastAsia="宋体" w:cs="宋体"/>
                <w:sz w:val="21"/>
                <w:szCs w:val="21"/>
                <w:lang w:eastAsia="zh-CN"/>
              </w:rPr>
            </w:pPr>
            <w:r>
              <w:rPr>
                <w:rFonts w:hint="eastAsia" w:ascii="宋体" w:hAnsi="宋体" w:eastAsia="宋体" w:cs="宋体"/>
                <w:sz w:val="21"/>
                <w:szCs w:val="21"/>
                <w:lang w:eastAsia="zh-CN"/>
              </w:rPr>
              <w:t>2.数控机床的组成和工作原理的认知；</w:t>
            </w:r>
          </w:p>
          <w:p w14:paraId="4620418B">
            <w:pPr>
              <w:keepNext w:val="0"/>
              <w:keepLines w:val="0"/>
              <w:suppressLineNumbers w:val="0"/>
              <w:spacing w:before="0" w:beforeAutospacing="0" w:after="0" w:afterAutospacing="0" w:line="240" w:lineRule="auto"/>
              <w:ind w:left="0" w:right="0" w:firstLine="0" w:firstLineChars="0"/>
              <w:jc w:val="left"/>
              <w:rPr>
                <w:rFonts w:hint="eastAsia" w:ascii="宋体" w:hAnsi="宋体" w:eastAsia="宋体" w:cs="宋体"/>
                <w:sz w:val="21"/>
                <w:szCs w:val="21"/>
                <w:lang w:eastAsia="zh-CN"/>
              </w:rPr>
            </w:pPr>
            <w:r>
              <w:rPr>
                <w:rFonts w:hint="eastAsia" w:ascii="宋体" w:hAnsi="宋体" w:eastAsia="宋体" w:cs="宋体"/>
                <w:sz w:val="21"/>
                <w:szCs w:val="21"/>
                <w:lang w:eastAsia="zh-CN"/>
              </w:rPr>
              <w:t>3.数控机床系统（GSK、FANUC、SIEMENS、华中）的基本操作和编程；</w:t>
            </w:r>
          </w:p>
          <w:p w14:paraId="710F49FD">
            <w:pPr>
              <w:keepNext w:val="0"/>
              <w:keepLines w:val="0"/>
              <w:suppressLineNumbers w:val="0"/>
              <w:spacing w:before="0" w:beforeAutospacing="0" w:after="0" w:afterAutospacing="0" w:line="240" w:lineRule="auto"/>
              <w:ind w:left="0" w:right="0" w:firstLine="0" w:firstLineChars="0"/>
              <w:jc w:val="left"/>
              <w:rPr>
                <w:rFonts w:hint="eastAsia" w:ascii="宋体" w:hAnsi="宋体" w:eastAsia="宋体" w:cs="宋体"/>
                <w:sz w:val="21"/>
                <w:szCs w:val="21"/>
                <w:lang w:eastAsia="zh-CN"/>
              </w:rPr>
            </w:pPr>
            <w:r>
              <w:rPr>
                <w:rFonts w:hint="eastAsia" w:ascii="宋体" w:hAnsi="宋体" w:eastAsia="宋体" w:cs="宋体"/>
                <w:sz w:val="21"/>
                <w:szCs w:val="21"/>
                <w:lang w:eastAsia="zh-CN"/>
              </w:rPr>
              <w:t>4.数控机床精度检验的方法和常用工量具的使用方法；</w:t>
            </w:r>
          </w:p>
          <w:p w14:paraId="7BFFA512">
            <w:pPr>
              <w:keepNext w:val="0"/>
              <w:keepLines w:val="0"/>
              <w:suppressLineNumbers w:val="0"/>
              <w:spacing w:before="0" w:beforeAutospacing="0" w:after="0" w:afterAutospacing="0" w:line="240" w:lineRule="auto"/>
              <w:ind w:left="0" w:right="0" w:firstLine="0" w:firstLineChars="0"/>
              <w:jc w:val="left"/>
              <w:rPr>
                <w:rFonts w:hint="eastAsia" w:ascii="宋体" w:hAnsi="宋体" w:eastAsia="宋体" w:cs="宋体"/>
                <w:sz w:val="21"/>
                <w:szCs w:val="21"/>
                <w:lang w:eastAsia="zh-CN"/>
              </w:rPr>
            </w:pPr>
            <w:r>
              <w:rPr>
                <w:rFonts w:hint="eastAsia" w:ascii="宋体" w:hAnsi="宋体" w:eastAsia="宋体" w:cs="宋体"/>
                <w:sz w:val="21"/>
                <w:szCs w:val="21"/>
                <w:lang w:eastAsia="zh-CN"/>
              </w:rPr>
              <w:t>5.数控机床安全用电和电气安全措施常识；</w:t>
            </w:r>
          </w:p>
          <w:p w14:paraId="0B416CE3">
            <w:pPr>
              <w:keepNext w:val="0"/>
              <w:keepLines w:val="0"/>
              <w:suppressLineNumbers w:val="0"/>
              <w:spacing w:before="0" w:beforeAutospacing="0" w:after="0" w:afterAutospacing="0" w:line="240" w:lineRule="auto"/>
              <w:ind w:left="0" w:right="0" w:firstLine="0" w:firstLineChars="0"/>
              <w:jc w:val="left"/>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6.数控机床电气装配图、电气原理图、电气接线图识图知识；</w:t>
            </w:r>
          </w:p>
          <w:p w14:paraId="7C0A62C6">
            <w:pPr>
              <w:keepNext w:val="0"/>
              <w:keepLines w:val="0"/>
              <w:suppressLineNumbers w:val="0"/>
              <w:spacing w:before="0" w:beforeAutospacing="0" w:after="0" w:afterAutospacing="0" w:line="240" w:lineRule="auto"/>
              <w:ind w:left="0" w:right="0" w:firstLine="0" w:firstLineChars="0"/>
              <w:jc w:val="left"/>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7.数控机床常用电气元器件的功能和选配；</w:t>
            </w:r>
          </w:p>
          <w:p w14:paraId="546591EC">
            <w:pPr>
              <w:keepNext w:val="0"/>
              <w:keepLines w:val="0"/>
              <w:suppressLineNumbers w:val="0"/>
              <w:spacing w:before="0" w:beforeAutospacing="0" w:after="0" w:afterAutospacing="0" w:line="240" w:lineRule="auto"/>
              <w:ind w:left="0" w:right="0" w:firstLine="0" w:firstLineChars="0"/>
              <w:jc w:val="left"/>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8.数控系统硬件知识：CNC接口电路、伺服装置、主轴变频器等；</w:t>
            </w:r>
          </w:p>
          <w:p w14:paraId="1CEF45D5">
            <w:pPr>
              <w:keepNext w:val="0"/>
              <w:keepLines w:val="0"/>
              <w:suppressLineNumbers w:val="0"/>
              <w:spacing w:before="0" w:beforeAutospacing="0" w:after="0" w:afterAutospacing="0" w:line="240" w:lineRule="auto"/>
              <w:ind w:left="0" w:right="0" w:firstLine="0" w:firstLineChars="0"/>
              <w:jc w:val="left"/>
              <w:rPr>
                <w:rFonts w:hint="eastAsia" w:ascii="宋体" w:hAnsi="宋体" w:eastAsia="宋体" w:cs="宋体"/>
                <w:sz w:val="21"/>
                <w:szCs w:val="21"/>
                <w:lang w:eastAsia="zh-CN"/>
              </w:rPr>
            </w:pPr>
            <w:r>
              <w:rPr>
                <w:rFonts w:hint="eastAsia" w:ascii="宋体" w:hAnsi="宋体" w:eastAsia="宋体" w:cs="宋体"/>
                <w:sz w:val="21"/>
                <w:szCs w:val="21"/>
                <w:lang w:eastAsia="zh-CN"/>
              </w:rPr>
              <w:t>9.数控机床电路设计安装和布线工艺要求；</w:t>
            </w:r>
          </w:p>
          <w:p w14:paraId="6644A42D">
            <w:pPr>
              <w:keepNext w:val="0"/>
              <w:keepLines w:val="0"/>
              <w:suppressLineNumbers w:val="0"/>
              <w:spacing w:before="0" w:beforeAutospacing="0" w:after="0" w:afterAutospacing="0" w:line="240" w:lineRule="auto"/>
              <w:ind w:left="0" w:right="0" w:firstLine="0" w:firstLineChars="0"/>
              <w:jc w:val="left"/>
              <w:rPr>
                <w:rFonts w:hint="eastAsia" w:ascii="宋体" w:hAnsi="宋体" w:eastAsia="宋体" w:cs="宋体"/>
                <w:sz w:val="21"/>
                <w:szCs w:val="21"/>
                <w:lang w:eastAsia="zh-CN"/>
              </w:rPr>
            </w:pPr>
            <w:r>
              <w:rPr>
                <w:rFonts w:hint="eastAsia" w:ascii="宋体" w:hAnsi="宋体" w:eastAsia="宋体" w:cs="宋体"/>
                <w:sz w:val="21"/>
                <w:szCs w:val="21"/>
                <w:lang w:eastAsia="zh-CN"/>
              </w:rPr>
              <w:t>10.电气装配中耗材的选用和常用工具的使用。</w:t>
            </w:r>
          </w:p>
          <w:p w14:paraId="2A9DF09D">
            <w:pPr>
              <w:keepNext w:val="0"/>
              <w:keepLines w:val="0"/>
              <w:suppressLineNumbers w:val="0"/>
              <w:spacing w:before="0" w:beforeAutospacing="0" w:after="0" w:afterAutospacing="0" w:line="240" w:lineRule="auto"/>
              <w:ind w:left="0" w:right="0" w:firstLine="0" w:firstLineChars="0"/>
              <w:jc w:val="left"/>
              <w:rPr>
                <w:rFonts w:hint="eastAsia" w:ascii="宋体" w:hAnsi="宋体" w:eastAsia="宋体" w:cs="宋体"/>
                <w:sz w:val="21"/>
                <w:szCs w:val="21"/>
                <w:lang w:eastAsia="zh-CN"/>
              </w:rPr>
            </w:pPr>
            <w:r>
              <w:rPr>
                <w:rFonts w:hint="eastAsia" w:ascii="宋体" w:hAnsi="宋体" w:eastAsia="宋体" w:cs="宋体"/>
                <w:sz w:val="21"/>
                <w:szCs w:val="21"/>
                <w:lang w:eastAsia="zh-CN"/>
              </w:rPr>
              <w:t>11.变频器、伺服驱动器在机床应用中的原理和功能参数的设置与调试；</w:t>
            </w:r>
          </w:p>
          <w:p w14:paraId="0026146E">
            <w:pPr>
              <w:keepNext w:val="0"/>
              <w:keepLines w:val="0"/>
              <w:suppressLineNumbers w:val="0"/>
              <w:spacing w:before="0" w:beforeAutospacing="0" w:after="0" w:afterAutospacing="0" w:line="240" w:lineRule="auto"/>
              <w:ind w:left="0" w:right="0" w:firstLine="0" w:firstLineChars="0"/>
              <w:jc w:val="left"/>
              <w:rPr>
                <w:rFonts w:hint="eastAsia" w:ascii="宋体" w:hAnsi="宋体" w:eastAsia="宋体" w:cs="宋体"/>
                <w:sz w:val="21"/>
                <w:szCs w:val="21"/>
                <w:lang w:eastAsia="zh-CN"/>
              </w:rPr>
            </w:pPr>
            <w:r>
              <w:rPr>
                <w:rFonts w:hint="eastAsia" w:ascii="宋体" w:hAnsi="宋体" w:eastAsia="宋体" w:cs="宋体"/>
                <w:sz w:val="21"/>
                <w:szCs w:val="21"/>
                <w:lang w:eastAsia="zh-CN"/>
              </w:rPr>
              <w:t>12.数控系统主轴参数的设置和调试；</w:t>
            </w:r>
          </w:p>
          <w:p w14:paraId="5CDD3115">
            <w:pPr>
              <w:keepNext w:val="0"/>
              <w:keepLines w:val="0"/>
              <w:suppressLineNumbers w:val="0"/>
              <w:spacing w:before="0" w:beforeAutospacing="0" w:after="0" w:afterAutospacing="0" w:line="240" w:lineRule="auto"/>
              <w:ind w:left="0" w:right="0" w:firstLine="0" w:firstLineChars="0"/>
              <w:jc w:val="left"/>
              <w:rPr>
                <w:rFonts w:hint="eastAsia" w:ascii="宋体" w:hAnsi="宋体" w:eastAsia="宋体" w:cs="宋体"/>
                <w:sz w:val="21"/>
                <w:szCs w:val="21"/>
                <w:lang w:eastAsia="zh-CN"/>
              </w:rPr>
            </w:pPr>
            <w:r>
              <w:rPr>
                <w:rFonts w:hint="eastAsia" w:ascii="宋体" w:hAnsi="宋体" w:eastAsia="宋体" w:cs="宋体"/>
                <w:sz w:val="21"/>
                <w:szCs w:val="21"/>
                <w:lang w:eastAsia="zh-CN"/>
              </w:rPr>
              <w:t>13.数控系统进给轴参数的设置和调试；</w:t>
            </w:r>
          </w:p>
          <w:p w14:paraId="7643712E">
            <w:pPr>
              <w:keepNext w:val="0"/>
              <w:keepLines w:val="0"/>
              <w:suppressLineNumbers w:val="0"/>
              <w:spacing w:before="0" w:beforeAutospacing="0" w:after="0" w:afterAutospacing="0" w:line="240" w:lineRule="auto"/>
              <w:ind w:left="0" w:right="0" w:firstLine="0" w:firstLineChars="0"/>
              <w:jc w:val="left"/>
              <w:rPr>
                <w:rFonts w:hint="eastAsia" w:ascii="宋体" w:hAnsi="宋体" w:eastAsia="宋体" w:cs="宋体"/>
                <w:sz w:val="21"/>
                <w:szCs w:val="21"/>
                <w:lang w:eastAsia="zh-CN"/>
              </w:rPr>
            </w:pPr>
            <w:r>
              <w:rPr>
                <w:rFonts w:hint="eastAsia" w:ascii="宋体" w:hAnsi="宋体" w:eastAsia="宋体" w:cs="宋体"/>
                <w:sz w:val="21"/>
                <w:szCs w:val="21"/>
                <w:lang w:eastAsia="zh-CN"/>
              </w:rPr>
              <w:t>14.数控系统的数据的备份；</w:t>
            </w:r>
          </w:p>
          <w:p w14:paraId="75746214">
            <w:pPr>
              <w:keepNext w:val="0"/>
              <w:keepLines w:val="0"/>
              <w:suppressLineNumbers w:val="0"/>
              <w:spacing w:before="0" w:beforeAutospacing="0" w:after="0" w:afterAutospacing="0" w:line="240" w:lineRule="auto"/>
              <w:ind w:left="0" w:right="0" w:firstLine="0" w:firstLineChars="0"/>
              <w:jc w:val="left"/>
              <w:rPr>
                <w:rFonts w:hint="eastAsia" w:ascii="宋体" w:hAnsi="宋体" w:eastAsia="宋体" w:cs="宋体"/>
                <w:sz w:val="21"/>
                <w:szCs w:val="21"/>
                <w:lang w:eastAsia="zh-CN"/>
              </w:rPr>
            </w:pPr>
            <w:r>
              <w:rPr>
                <w:rFonts w:hint="eastAsia" w:ascii="宋体" w:hAnsi="宋体" w:eastAsia="宋体" w:cs="宋体"/>
                <w:sz w:val="21"/>
                <w:szCs w:val="21"/>
                <w:lang w:eastAsia="zh-CN"/>
              </w:rPr>
              <w:t>15.数控机床电路上电前和通电检查的方法和步骤；</w:t>
            </w:r>
          </w:p>
        </w:tc>
        <w:tc>
          <w:tcPr>
            <w:tcW w:w="743" w:type="dxa"/>
            <w:noWrap w:val="0"/>
            <w:vAlign w:val="center"/>
          </w:tcPr>
          <w:p w14:paraId="0CF9F664">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rPr>
            </w:pPr>
            <w:r>
              <w:rPr>
                <w:rFonts w:hint="eastAsia" w:ascii="宋体" w:hAnsi="宋体" w:eastAsia="宋体" w:cs="宋体"/>
                <w:sz w:val="21"/>
                <w:szCs w:val="21"/>
              </w:rPr>
              <w:t>80%</w:t>
            </w:r>
          </w:p>
        </w:tc>
      </w:tr>
      <w:tr w14:paraId="320882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6" w:type="dxa"/>
            <w:vMerge w:val="continue"/>
            <w:noWrap w:val="0"/>
            <w:vAlign w:val="center"/>
          </w:tcPr>
          <w:p w14:paraId="5E6126FF">
            <w:pPr>
              <w:keepNext w:val="0"/>
              <w:keepLines w:val="0"/>
              <w:suppressLineNumbers w:val="0"/>
              <w:spacing w:before="0" w:beforeAutospacing="0" w:after="0" w:afterAutospacing="0" w:line="240" w:lineRule="auto"/>
              <w:ind w:left="0" w:right="0" w:firstLine="420"/>
              <w:rPr>
                <w:rFonts w:hint="eastAsia" w:ascii="宋体" w:hAnsi="宋体" w:eastAsia="宋体" w:cs="宋体"/>
                <w:sz w:val="21"/>
                <w:szCs w:val="21"/>
              </w:rPr>
            </w:pPr>
          </w:p>
        </w:tc>
        <w:tc>
          <w:tcPr>
            <w:tcW w:w="1094" w:type="dxa"/>
            <w:vMerge w:val="continue"/>
            <w:noWrap w:val="0"/>
            <w:vAlign w:val="center"/>
          </w:tcPr>
          <w:p w14:paraId="0BE311C5">
            <w:pPr>
              <w:keepNext w:val="0"/>
              <w:keepLines w:val="0"/>
              <w:suppressLineNumbers w:val="0"/>
              <w:spacing w:before="0" w:beforeAutospacing="0" w:after="0" w:afterAutospacing="0" w:line="240" w:lineRule="auto"/>
              <w:ind w:left="0" w:right="0" w:firstLine="420"/>
              <w:rPr>
                <w:rFonts w:hint="eastAsia" w:ascii="宋体" w:hAnsi="宋体" w:eastAsia="宋体" w:cs="宋体"/>
                <w:sz w:val="21"/>
                <w:szCs w:val="21"/>
              </w:rPr>
            </w:pPr>
          </w:p>
        </w:tc>
        <w:tc>
          <w:tcPr>
            <w:tcW w:w="1502" w:type="dxa"/>
            <w:vMerge w:val="continue"/>
            <w:noWrap w:val="0"/>
            <w:vAlign w:val="center"/>
          </w:tcPr>
          <w:p w14:paraId="600D6F05">
            <w:pPr>
              <w:keepNext w:val="0"/>
              <w:keepLines w:val="0"/>
              <w:suppressLineNumbers w:val="0"/>
              <w:spacing w:before="0" w:beforeAutospacing="0" w:after="0" w:afterAutospacing="0" w:line="240" w:lineRule="auto"/>
              <w:ind w:left="0" w:right="0" w:firstLine="420"/>
              <w:rPr>
                <w:rFonts w:hint="eastAsia" w:ascii="宋体" w:hAnsi="宋体" w:eastAsia="宋体" w:cs="宋体"/>
                <w:sz w:val="21"/>
                <w:szCs w:val="21"/>
              </w:rPr>
            </w:pPr>
          </w:p>
        </w:tc>
        <w:tc>
          <w:tcPr>
            <w:tcW w:w="1196" w:type="dxa"/>
            <w:noWrap w:val="0"/>
            <w:vAlign w:val="center"/>
          </w:tcPr>
          <w:p w14:paraId="09CBE1D2">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rPr>
            </w:pPr>
            <w:r>
              <w:rPr>
                <w:rFonts w:hint="eastAsia" w:ascii="宋体" w:hAnsi="宋体" w:eastAsia="宋体" w:cs="宋体"/>
                <w:sz w:val="21"/>
                <w:szCs w:val="21"/>
              </w:rPr>
              <w:t>职业素养与安全意识</w:t>
            </w:r>
          </w:p>
        </w:tc>
        <w:tc>
          <w:tcPr>
            <w:tcW w:w="4249" w:type="dxa"/>
            <w:noWrap w:val="0"/>
            <w:vAlign w:val="center"/>
          </w:tcPr>
          <w:p w14:paraId="70229290">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现场操作安全保护符合安全操作规程：工具摆放、包装物品、导线线头等的处理符合职业岗位的要求；团队合作有分工有合作，配合紧密；爱惜设备和器材，保持工位的整洁。</w:t>
            </w:r>
          </w:p>
        </w:tc>
        <w:tc>
          <w:tcPr>
            <w:tcW w:w="743" w:type="dxa"/>
            <w:noWrap w:val="0"/>
            <w:vAlign w:val="center"/>
          </w:tcPr>
          <w:p w14:paraId="77EC18F0">
            <w:pPr>
              <w:keepNext w:val="0"/>
              <w:keepLines w:val="0"/>
              <w:suppressLineNumbers w:val="0"/>
              <w:spacing w:before="0" w:beforeAutospacing="0" w:after="0" w:afterAutospacing="0" w:line="240" w:lineRule="auto"/>
              <w:ind w:left="0" w:right="0" w:firstLine="420"/>
              <w:jc w:val="center"/>
              <w:rPr>
                <w:rFonts w:hint="eastAsia" w:ascii="宋体" w:hAnsi="宋体" w:eastAsia="宋体" w:cs="宋体"/>
                <w:sz w:val="21"/>
                <w:szCs w:val="21"/>
                <w:lang w:eastAsia="zh-CN"/>
              </w:rPr>
            </w:pPr>
          </w:p>
        </w:tc>
      </w:tr>
      <w:tr w14:paraId="6916E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6" w:type="dxa"/>
            <w:noWrap w:val="0"/>
            <w:vAlign w:val="center"/>
          </w:tcPr>
          <w:p w14:paraId="78A798B6">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rPr>
            </w:pPr>
            <w:r>
              <w:rPr>
                <w:rFonts w:hint="eastAsia" w:ascii="宋体" w:hAnsi="宋体" w:eastAsia="宋体" w:cs="宋体"/>
                <w:sz w:val="21"/>
                <w:szCs w:val="21"/>
              </w:rPr>
              <w:t>理论考核</w:t>
            </w:r>
          </w:p>
        </w:tc>
        <w:tc>
          <w:tcPr>
            <w:tcW w:w="1094" w:type="dxa"/>
            <w:noWrap w:val="0"/>
            <w:vAlign w:val="center"/>
          </w:tcPr>
          <w:p w14:paraId="1B848DFE">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rPr>
            </w:pPr>
            <w:r>
              <w:rPr>
                <w:rFonts w:hint="eastAsia" w:ascii="宋体" w:hAnsi="宋体" w:eastAsia="宋体" w:cs="宋体"/>
                <w:sz w:val="21"/>
                <w:szCs w:val="21"/>
              </w:rPr>
              <w:t>综合理论测试</w:t>
            </w:r>
          </w:p>
        </w:tc>
        <w:tc>
          <w:tcPr>
            <w:tcW w:w="2698" w:type="dxa"/>
            <w:gridSpan w:val="2"/>
            <w:noWrap w:val="0"/>
            <w:vAlign w:val="center"/>
          </w:tcPr>
          <w:p w14:paraId="382EB240">
            <w:pPr>
              <w:keepNext w:val="0"/>
              <w:keepLines w:val="0"/>
              <w:suppressLineNumbers w:val="0"/>
              <w:spacing w:before="0" w:beforeAutospacing="0" w:after="0" w:afterAutospacing="0" w:line="240" w:lineRule="auto"/>
              <w:ind w:left="0" w:right="0" w:firstLine="420"/>
              <w:rPr>
                <w:rFonts w:hint="eastAsia" w:ascii="宋体" w:hAnsi="宋体" w:eastAsia="宋体" w:cs="宋体"/>
                <w:sz w:val="21"/>
                <w:szCs w:val="21"/>
              </w:rPr>
            </w:pPr>
            <w:r>
              <w:rPr>
                <w:rFonts w:hint="eastAsia" w:ascii="宋体" w:hAnsi="宋体" w:eastAsia="宋体" w:cs="宋体"/>
                <w:sz w:val="21"/>
                <w:szCs w:val="21"/>
              </w:rPr>
              <w:t>理论答题</w:t>
            </w:r>
          </w:p>
        </w:tc>
        <w:tc>
          <w:tcPr>
            <w:tcW w:w="4249" w:type="dxa"/>
            <w:noWrap w:val="0"/>
            <w:vAlign w:val="center"/>
          </w:tcPr>
          <w:p w14:paraId="4A459E59">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lang w:eastAsia="zh-CN"/>
              </w:rPr>
            </w:pPr>
            <w:r>
              <w:rPr>
                <w:rFonts w:hint="eastAsia" w:ascii="宋体" w:hAnsi="宋体" w:eastAsia="宋体" w:cs="宋体"/>
                <w:sz w:val="21"/>
                <w:szCs w:val="21"/>
                <w:lang w:eastAsia="zh-CN"/>
              </w:rPr>
              <w:t>面向实践的关键核心内容的相关理论知识。</w:t>
            </w:r>
          </w:p>
        </w:tc>
        <w:tc>
          <w:tcPr>
            <w:tcW w:w="743" w:type="dxa"/>
            <w:noWrap w:val="0"/>
            <w:vAlign w:val="center"/>
          </w:tcPr>
          <w:p w14:paraId="68878EF9">
            <w:pPr>
              <w:keepNext w:val="0"/>
              <w:keepLines w:val="0"/>
              <w:suppressLineNumbers w:val="0"/>
              <w:spacing w:before="0" w:beforeAutospacing="0" w:after="0" w:afterAutospacing="0" w:line="240" w:lineRule="auto"/>
              <w:ind w:left="0" w:right="0" w:firstLine="0" w:firstLineChars="0"/>
              <w:rPr>
                <w:rFonts w:hint="eastAsia" w:ascii="宋体" w:hAnsi="宋体" w:eastAsia="宋体" w:cs="宋体"/>
                <w:sz w:val="21"/>
                <w:szCs w:val="21"/>
              </w:rPr>
            </w:pPr>
            <w:r>
              <w:rPr>
                <w:rFonts w:hint="eastAsia" w:ascii="宋体" w:hAnsi="宋体" w:eastAsia="宋体" w:cs="宋体"/>
                <w:sz w:val="21"/>
                <w:szCs w:val="21"/>
              </w:rPr>
              <w:t>20%</w:t>
            </w:r>
          </w:p>
        </w:tc>
      </w:tr>
    </w:tbl>
    <w:p w14:paraId="3AC9669E">
      <w:pPr>
        <w:ind w:firstLineChars="0"/>
        <w:rPr>
          <w:rFonts w:hint="eastAsia" w:ascii="宋体" w:hAnsi="宋体" w:eastAsia="宋体" w:cs="宋体"/>
          <w:sz w:val="28"/>
          <w:szCs w:val="20"/>
          <w:lang w:eastAsia="zh-CN"/>
        </w:rPr>
      </w:pPr>
    </w:p>
    <w:p w14:paraId="58A6BF1D">
      <w:pPr>
        <w:ind w:firstLine="0" w:firstLineChars="0"/>
        <w:rPr>
          <w:rFonts w:hint="eastAsia" w:ascii="宋体" w:hAnsi="宋体" w:eastAsia="宋体" w:cs="宋体"/>
          <w:sz w:val="28"/>
          <w:szCs w:val="20"/>
          <w:lang w:eastAsia="zh-CN"/>
        </w:rPr>
      </w:pPr>
      <w:r>
        <w:rPr>
          <w:rFonts w:hint="eastAsia" w:ascii="宋体" w:hAnsi="宋体" w:eastAsia="宋体" w:cs="宋体"/>
          <w:sz w:val="28"/>
          <w:szCs w:val="20"/>
          <w:lang w:eastAsia="zh-CN"/>
        </w:rPr>
        <w:t>职业能力测评达标要求：</w:t>
      </w:r>
    </w:p>
    <w:p w14:paraId="4DD16BF1">
      <w:pPr>
        <w:ind w:firstLine="480"/>
        <w:rPr>
          <w:rFonts w:hint="eastAsia" w:ascii="宋体" w:hAnsi="宋体" w:eastAsia="宋体" w:cs="宋体"/>
          <w:sz w:val="28"/>
          <w:szCs w:val="21"/>
          <w:lang w:eastAsia="zh-CN"/>
        </w:rPr>
      </w:pPr>
      <w:r>
        <w:rPr>
          <w:rFonts w:hint="eastAsia" w:ascii="宋体" w:hAnsi="宋体" w:eastAsia="宋体" w:cs="宋体"/>
          <w:sz w:val="28"/>
          <w:szCs w:val="21"/>
          <w:lang w:eastAsia="zh-CN"/>
        </w:rPr>
        <w:t>（1）一级测评总成绩至少“及格（60分）”，则本专业职业能力测评评定为“合格”，即达到本专业毕业标准；</w:t>
      </w:r>
    </w:p>
    <w:p w14:paraId="2C577485">
      <w:pPr>
        <w:ind w:firstLine="480"/>
        <w:rPr>
          <w:rFonts w:hint="eastAsia" w:ascii="宋体" w:hAnsi="宋体" w:eastAsia="宋体" w:cs="宋体"/>
          <w:sz w:val="28"/>
          <w:szCs w:val="21"/>
          <w:lang w:eastAsia="zh-CN"/>
        </w:rPr>
      </w:pPr>
      <w:r>
        <w:rPr>
          <w:rFonts w:hint="eastAsia" w:ascii="宋体" w:hAnsi="宋体" w:eastAsia="宋体" w:cs="宋体"/>
          <w:sz w:val="28"/>
          <w:szCs w:val="21"/>
          <w:lang w:eastAsia="zh-CN"/>
        </w:rPr>
        <w:t>（2）一级测评总成绩评定时，“综合实践考核”和“理论考核”两部分要达到“及格”以上，方能判定总成绩合格；若其中有一项考核不合格，则总成绩评定不合格。</w:t>
      </w:r>
    </w:p>
    <w:p w14:paraId="7937B373">
      <w:pPr>
        <w:ind w:firstLine="480"/>
        <w:rPr>
          <w:rFonts w:hint="eastAsia" w:ascii="宋体" w:hAnsi="宋体" w:eastAsia="宋体" w:cs="宋体"/>
          <w:sz w:val="28"/>
          <w:szCs w:val="21"/>
          <w:lang w:eastAsia="zh-CN"/>
        </w:rPr>
      </w:pPr>
      <w:r>
        <w:rPr>
          <w:rFonts w:hint="eastAsia" w:ascii="宋体" w:hAnsi="宋体" w:eastAsia="宋体" w:cs="宋体"/>
          <w:sz w:val="28"/>
          <w:szCs w:val="21"/>
          <w:lang w:eastAsia="zh-CN"/>
        </w:rPr>
        <w:t>（3）一级测评合格后，方能申请二级测评，二级测评成绩评定要求参照（2），二级测评合格的，则本专业职业能力测评评定为“优秀”。</w:t>
      </w:r>
    </w:p>
    <w:p w14:paraId="6B39CC6E">
      <w:pPr>
        <w:pStyle w:val="2"/>
        <w:spacing w:line="360" w:lineRule="auto"/>
        <w:ind w:firstLine="562" w:firstLineChars="200"/>
        <w:rPr>
          <w:rFonts w:hint="eastAsia" w:asciiTheme="minorEastAsia" w:hAnsiTheme="minorEastAsia" w:eastAsiaTheme="minorEastAsia"/>
          <w:sz w:val="28"/>
          <w:szCs w:val="22"/>
        </w:rPr>
      </w:pPr>
      <w:bookmarkStart w:id="113" w:name="_Toc25274"/>
      <w:r>
        <w:rPr>
          <w:rFonts w:asciiTheme="minorEastAsia" w:hAnsiTheme="minorEastAsia" w:eastAsiaTheme="minorEastAsia"/>
          <w:sz w:val="28"/>
          <w:szCs w:val="22"/>
        </w:rPr>
        <w:t>（</w:t>
      </w:r>
      <w:r>
        <w:rPr>
          <w:rFonts w:hint="eastAsia" w:asciiTheme="minorEastAsia" w:hAnsiTheme="minorEastAsia" w:eastAsiaTheme="minorEastAsia"/>
          <w:sz w:val="28"/>
          <w:szCs w:val="22"/>
        </w:rPr>
        <w:t>五</w:t>
      </w:r>
      <w:r>
        <w:rPr>
          <w:rFonts w:asciiTheme="minorEastAsia" w:hAnsiTheme="minorEastAsia" w:eastAsiaTheme="minorEastAsia"/>
          <w:sz w:val="28"/>
          <w:szCs w:val="22"/>
        </w:rPr>
        <w:t>）专业社会调研报告</w:t>
      </w:r>
      <w:bookmarkEnd w:id="111"/>
      <w:bookmarkEnd w:id="112"/>
      <w:bookmarkEnd w:id="113"/>
    </w:p>
    <w:p w14:paraId="75E257D9">
      <w:pPr>
        <w:widowControl w:val="0"/>
        <w:ind w:firstLine="0" w:firstLineChars="0"/>
        <w:jc w:val="center"/>
        <w:rPr>
          <w:rFonts w:hint="eastAsia" w:ascii="宋体" w:hAnsi="宋体" w:eastAsia="宋体" w:cs="宋体"/>
          <w:b/>
          <w:bCs/>
          <w:sz w:val="28"/>
          <w:szCs w:val="28"/>
          <w:lang w:eastAsia="zh-CN"/>
        </w:rPr>
      </w:pPr>
      <w:r>
        <w:rPr>
          <w:rFonts w:hint="eastAsia" w:ascii="宋体" w:hAnsi="宋体" w:eastAsia="宋体" w:cs="宋体"/>
          <w:b/>
          <w:bCs/>
          <w:sz w:val="28"/>
          <w:szCs w:val="28"/>
          <w:lang w:eastAsia="zh-CN"/>
        </w:rPr>
        <w:t>机电设备技术专业社会调研报告</w:t>
      </w:r>
    </w:p>
    <w:p w14:paraId="073F47B5">
      <w:pPr>
        <w:widowControl w:val="0"/>
        <w:ind w:firstLine="482"/>
        <w:rPr>
          <w:rFonts w:hint="eastAsia" w:ascii="宋体" w:hAnsi="宋体" w:eastAsia="宋体" w:cs="宋体"/>
          <w:b/>
          <w:sz w:val="28"/>
          <w:szCs w:val="28"/>
          <w:lang w:eastAsia="zh-CN"/>
        </w:rPr>
      </w:pPr>
      <w:r>
        <w:rPr>
          <w:rFonts w:hint="eastAsia" w:ascii="宋体" w:hAnsi="宋体" w:eastAsia="宋体" w:cs="宋体"/>
          <w:b/>
          <w:sz w:val="28"/>
          <w:szCs w:val="28"/>
          <w:lang w:eastAsia="zh-CN"/>
        </w:rPr>
        <w:t>一、调研的目的与对象</w:t>
      </w:r>
    </w:p>
    <w:p w14:paraId="0761E49A">
      <w:pPr>
        <w:widowControl w:val="0"/>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（一）调研目的</w:t>
      </w:r>
    </w:p>
    <w:p w14:paraId="0F8F1838">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机械行业指导委员会委托我院进行机电设备技术专业标准制定，通过对行业企业、相关院校、毕业生等多方位的调研，了解相应行业的技术技能人才需求状况，行业企业发展的最新要求、职业标准，毕业生毕业后从事的岗位、工作任务、技术领域、工作中不可或缺的证书、必备的知识能力和素质，学校专业人才培养状况等，为机电设备技术专业《简介》和《教学标准》的制定奠定工作基础，为人才培养方案提供比较全面、客观的依据。</w:t>
      </w:r>
    </w:p>
    <w:p w14:paraId="7234C835">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（二）调研对象</w:t>
      </w:r>
    </w:p>
    <w:p w14:paraId="18189DAE">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1.行业调研</w:t>
      </w:r>
    </w:p>
    <w:p w14:paraId="38AEE12F">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行业调研主要查阅国家层面相关规划文件，查阅各行业相关职业标准及应用情况，访谈行业协会、学会的主要负责人等。</w:t>
      </w:r>
    </w:p>
    <w:p w14:paraId="2F615728">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2.企业调研</w:t>
      </w:r>
    </w:p>
    <w:p w14:paraId="1EBDCD1D">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企业调研选取国营、民营等不同类型的企业，大、中、小型企业，以及分布在全国各区域企业，调研对象为企业设备技术相关工作的技术人员和管理人员（含HR）。</w:t>
      </w:r>
    </w:p>
    <w:p w14:paraId="4C4D2FF4">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3.学校调研</w:t>
      </w:r>
    </w:p>
    <w:p w14:paraId="0EB5E0BA">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学校调研选取开设了机电设备维修与管理及机电设备安装技术的高职院校，包含“双高计划”建设单位、示范校、非“双高计划”建设单位、非示范校等，调研对象主要为专业带头人、专业骨干教师。</w:t>
      </w:r>
    </w:p>
    <w:p w14:paraId="31C6B75A">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4.毕业生调研</w:t>
      </w:r>
    </w:p>
    <w:p w14:paraId="3580A92F">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毕业生调研主要为开设了机电设备维修与管理专业及机电设备安装专业的高职院校毕业生，院校选取涵盖了全国东中西部，包括“双高计划”建设单位、示范校、非“双高计划”建设单位、非示范校等，多数毕业生工作年限在1～2年及3～5年，少量毕业生工作年限在10年以上。</w:t>
      </w:r>
    </w:p>
    <w:p w14:paraId="2E52AE3F">
      <w:pPr>
        <w:widowControl w:val="0"/>
        <w:ind w:firstLine="482"/>
        <w:rPr>
          <w:rFonts w:hint="eastAsia" w:ascii="宋体" w:hAnsi="宋体" w:eastAsia="宋体" w:cs="宋体"/>
          <w:b/>
          <w:sz w:val="28"/>
          <w:szCs w:val="28"/>
          <w:lang w:eastAsia="zh-CN"/>
        </w:rPr>
      </w:pPr>
      <w:r>
        <w:rPr>
          <w:rFonts w:hint="eastAsia" w:ascii="宋体" w:hAnsi="宋体" w:eastAsia="宋体" w:cs="宋体"/>
          <w:b/>
          <w:sz w:val="28"/>
          <w:szCs w:val="28"/>
          <w:lang w:eastAsia="zh-CN"/>
        </w:rPr>
        <w:t>二、调研的方法与内容</w:t>
      </w:r>
    </w:p>
    <w:p w14:paraId="3D44A19C">
      <w:pPr>
        <w:widowControl w:val="0"/>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（一）调研方法</w:t>
      </w:r>
    </w:p>
    <w:p w14:paraId="03C5DD46">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基于调研的广泛性和代表性原则，此次调研面向全国大部分区域，以制造业为主，兼顾部分其他行业，以问卷调研方式为主，辅以文献调研、实地考察调研、访谈调研等方式开展。</w:t>
      </w:r>
    </w:p>
    <w:p w14:paraId="7C628A68">
      <w:pPr>
        <w:widowControl w:val="0"/>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（二）调研内容</w:t>
      </w:r>
    </w:p>
    <w:p w14:paraId="7A1DA7F2">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第一，通过行业企业调研，了解经济转型升级和产业结构调整等对行业有关技术技能领域提出的新要求，技术技能人才需求、职业岗位设置和工作任务情况，必备的职业证书和知识技能素质，准确提炼汇总，科学归纳出典型工作任务，做好知识结构和职业能力和综合素质的需求分析，提出科学合理的专业课程设置结构建议和教学保障条件要求。</w:t>
      </w:r>
    </w:p>
    <w:p w14:paraId="2E727B58">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第二，通过学校调研，了解专业布点情况、专业人才培养情况、专业师资队伍情况、教学实训条件的配置情况、学生招生就业现状、目前试行的专业教学标准使用情况，以及对教学改革、标准制定方面的意见建议。</w:t>
      </w:r>
    </w:p>
    <w:p w14:paraId="4E324660">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第三，通过毕业生调研，了解毕业生毕业后就职的工作岗位、技术领域、职业生涯发展、工作中不可或缺的证书，以及对学校教学、课程设置方面问题的意见建议。</w:t>
      </w:r>
    </w:p>
    <w:p w14:paraId="618FF013">
      <w:pPr>
        <w:keepNext w:val="0"/>
        <w:keepLines w:val="0"/>
        <w:pageBreakBefore w:val="0"/>
        <w:widowControl w:val="0"/>
        <w:kinsoku/>
        <w:wordWrap/>
        <w:overflowPunct/>
        <w:topLinePunct w:val="0"/>
        <w:autoSpaceDE/>
        <w:autoSpaceDN/>
        <w:bidi w:val="0"/>
        <w:adjustRightInd/>
        <w:ind w:firstLine="482"/>
        <w:textAlignment w:val="auto"/>
        <w:rPr>
          <w:rFonts w:hint="eastAsia" w:ascii="宋体" w:hAnsi="宋体" w:eastAsia="宋体" w:cs="宋体"/>
          <w:b/>
          <w:sz w:val="28"/>
          <w:szCs w:val="28"/>
          <w:lang w:eastAsia="zh-CN"/>
        </w:rPr>
      </w:pPr>
      <w:r>
        <w:rPr>
          <w:rFonts w:hint="eastAsia" w:ascii="宋体" w:hAnsi="宋体" w:eastAsia="宋体" w:cs="宋体"/>
          <w:b/>
          <w:sz w:val="28"/>
          <w:szCs w:val="28"/>
          <w:lang w:eastAsia="zh-CN"/>
        </w:rPr>
        <w:t>三、专业现状调研</w:t>
      </w:r>
    </w:p>
    <w:p w14:paraId="089F67EB">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1.企业机电设备技术人才需求分析</w:t>
      </w:r>
    </w:p>
    <w:p w14:paraId="55988E72">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（1）企业对高职高专人才需求情况分析</w:t>
      </w:r>
    </w:p>
    <w:p w14:paraId="03F0A0ED">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从调研结果看，企业急需的机电设备技术人才主要通过高职专科层次培养，73.11%的企业对高职专科机电设备技术人才的需求呈现增长趋势。近3年对机电设备技术高职专科层次人才需求在11人以上的企业占比73.11%，需求在51人以上的企业占比34.45%。企业通常通过招聘应届毕业生获得本专业人才。详细结果见图</w:t>
      </w:r>
      <w:r>
        <w:rPr>
          <w:rFonts w:hint="eastAsia" w:ascii="宋体" w:hAnsi="宋体" w:eastAsia="宋体" w:cs="宋体"/>
          <w:sz w:val="28"/>
          <w:szCs w:val="28"/>
          <w:lang w:val="en-US" w:eastAsia="zh-CN"/>
        </w:rPr>
        <w:t>11-</w:t>
      </w:r>
      <w:r>
        <w:rPr>
          <w:rFonts w:hint="eastAsia" w:ascii="宋体" w:hAnsi="宋体" w:eastAsia="宋体" w:cs="宋体"/>
          <w:sz w:val="28"/>
          <w:szCs w:val="28"/>
          <w:lang w:eastAsia="zh-CN"/>
        </w:rPr>
        <w:t>1、图</w:t>
      </w:r>
      <w:r>
        <w:rPr>
          <w:rFonts w:hint="eastAsia" w:ascii="宋体" w:hAnsi="宋体" w:eastAsia="宋体" w:cs="宋体"/>
          <w:sz w:val="28"/>
          <w:szCs w:val="28"/>
          <w:lang w:val="en-US" w:eastAsia="zh-CN"/>
        </w:rPr>
        <w:t>11-</w:t>
      </w:r>
      <w:r>
        <w:rPr>
          <w:rFonts w:hint="eastAsia" w:ascii="宋体" w:hAnsi="宋体" w:eastAsia="宋体" w:cs="宋体"/>
          <w:sz w:val="28"/>
          <w:szCs w:val="28"/>
          <w:lang w:eastAsia="zh-CN"/>
        </w:rPr>
        <w:t>2、图</w:t>
      </w:r>
      <w:r>
        <w:rPr>
          <w:rFonts w:hint="eastAsia" w:ascii="宋体" w:hAnsi="宋体" w:eastAsia="宋体" w:cs="宋体"/>
          <w:sz w:val="28"/>
          <w:szCs w:val="28"/>
          <w:lang w:val="en-US" w:eastAsia="zh-CN"/>
        </w:rPr>
        <w:t>11-</w:t>
      </w:r>
      <w:r>
        <w:rPr>
          <w:rFonts w:hint="eastAsia" w:ascii="宋体" w:hAnsi="宋体" w:eastAsia="宋体" w:cs="宋体"/>
          <w:sz w:val="28"/>
          <w:szCs w:val="28"/>
          <w:lang w:eastAsia="zh-CN"/>
        </w:rPr>
        <w:t>3、图</w:t>
      </w:r>
      <w:r>
        <w:rPr>
          <w:rFonts w:hint="eastAsia" w:ascii="宋体" w:hAnsi="宋体" w:eastAsia="宋体" w:cs="宋体"/>
          <w:sz w:val="28"/>
          <w:szCs w:val="28"/>
          <w:lang w:val="en-US" w:eastAsia="zh-CN"/>
        </w:rPr>
        <w:t>11-</w:t>
      </w:r>
      <w:r>
        <w:rPr>
          <w:rFonts w:hint="eastAsia" w:ascii="宋体" w:hAnsi="宋体" w:eastAsia="宋体" w:cs="宋体"/>
          <w:sz w:val="28"/>
          <w:szCs w:val="28"/>
          <w:lang w:eastAsia="zh-CN"/>
        </w:rPr>
        <w:t>4。</w:t>
      </w:r>
    </w:p>
    <w:p w14:paraId="683E65EA">
      <w:pPr>
        <w:pStyle w:val="6"/>
        <w:ind w:left="600"/>
        <w:rPr>
          <w:rFonts w:hint="eastAsia" w:ascii="宋体" w:hAnsi="宋体" w:eastAsia="宋体" w:cs="宋体"/>
          <w:sz w:val="28"/>
          <w:szCs w:val="28"/>
        </w:rPr>
      </w:pPr>
      <w:r>
        <w:rPr>
          <w:rFonts w:hint="eastAsia" w:ascii="宋体" w:hAnsi="宋体" w:eastAsia="宋体" w:cs="宋体"/>
          <w:sz w:val="28"/>
          <w:szCs w:val="28"/>
        </w:rPr>
        <w:drawing>
          <wp:inline distT="0" distB="0" distL="114300" distR="114300">
            <wp:extent cx="4495800" cy="1799590"/>
            <wp:effectExtent l="0" t="0" r="0" b="635"/>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12"/>
                    <a:stretch>
                      <a:fillRect/>
                    </a:stretch>
                  </pic:blipFill>
                  <pic:spPr>
                    <a:xfrm>
                      <a:off x="0" y="0"/>
                      <a:ext cx="4495800" cy="1799590"/>
                    </a:xfrm>
                    <a:prstGeom prst="rect">
                      <a:avLst/>
                    </a:prstGeom>
                    <a:noFill/>
                    <a:ln>
                      <a:noFill/>
                    </a:ln>
                  </pic:spPr>
                </pic:pic>
              </a:graphicData>
            </a:graphic>
          </wp:inline>
        </w:drawing>
      </w:r>
    </w:p>
    <w:p w14:paraId="688D7000">
      <w:pPr>
        <w:pStyle w:val="6"/>
        <w:ind w:firstLine="0" w:firstLineChars="0"/>
        <w:jc w:val="center"/>
        <w:rPr>
          <w:rFonts w:hint="eastAsia" w:ascii="宋体" w:hAnsi="宋体" w:eastAsia="宋体" w:cs="宋体"/>
          <w:sz w:val="24"/>
          <w:szCs w:val="24"/>
        </w:rPr>
      </w:pPr>
      <w:r>
        <w:rPr>
          <w:rFonts w:hint="eastAsia" w:ascii="方正仿宋_GB2312" w:hAnsi="方正仿宋_GB2312" w:eastAsia="方正仿宋_GB2312" w:cs="方正仿宋_GB2312"/>
          <w:b/>
          <w:bCs/>
          <w:sz w:val="20"/>
          <w:szCs w:val="20"/>
        </w:rPr>
        <w:t>图</w:t>
      </w:r>
      <w:r>
        <w:rPr>
          <w:rFonts w:hint="eastAsia" w:eastAsia="方正仿宋_GB2312" w:cs="Times New Roman"/>
          <w:b/>
          <w:bCs/>
          <w:sz w:val="20"/>
          <w:szCs w:val="20"/>
          <w:lang w:val="en-US" w:eastAsia="zh-CN"/>
        </w:rPr>
        <w:t>11</w:t>
      </w:r>
      <w:r>
        <w:rPr>
          <w:rFonts w:hint="default" w:ascii="Times New Roman" w:hAnsi="Times New Roman" w:eastAsia="方正仿宋_GB2312" w:cs="Times New Roman"/>
          <w:b/>
          <w:bCs/>
          <w:sz w:val="20"/>
          <w:szCs w:val="20"/>
          <w:lang w:val="en-US" w:eastAsia="zh-CN"/>
        </w:rPr>
        <w:t>-</w:t>
      </w:r>
      <w:r>
        <w:rPr>
          <w:rFonts w:hint="default" w:ascii="Times New Roman" w:hAnsi="Times New Roman" w:eastAsia="方正仿宋_GB2312" w:cs="Times New Roman"/>
          <w:b/>
          <w:bCs/>
          <w:sz w:val="20"/>
          <w:szCs w:val="20"/>
        </w:rPr>
        <w:t>1</w:t>
      </w:r>
      <w:r>
        <w:rPr>
          <w:rFonts w:hint="eastAsia" w:ascii="方正仿宋_GB2312" w:hAnsi="方正仿宋_GB2312" w:eastAsia="方正仿宋_GB2312" w:cs="方正仿宋_GB2312"/>
          <w:b/>
          <w:bCs/>
          <w:sz w:val="20"/>
          <w:szCs w:val="20"/>
        </w:rPr>
        <w:t xml:space="preserve"> 企业急需的设备专业人才培养途径</w:t>
      </w:r>
    </w:p>
    <w:p w14:paraId="08E73589">
      <w:pPr>
        <w:pStyle w:val="6"/>
        <w:ind w:left="600"/>
        <w:rPr>
          <w:rFonts w:hint="eastAsia" w:ascii="宋体" w:hAnsi="宋体" w:eastAsia="宋体" w:cs="宋体"/>
          <w:sz w:val="28"/>
          <w:szCs w:val="28"/>
        </w:rPr>
      </w:pPr>
      <w:r>
        <w:rPr>
          <w:rFonts w:hint="eastAsia" w:ascii="宋体" w:hAnsi="宋体" w:eastAsia="宋体" w:cs="宋体"/>
          <w:sz w:val="28"/>
          <w:szCs w:val="28"/>
        </w:rPr>
        <w:drawing>
          <wp:inline distT="0" distB="0" distL="114300" distR="114300">
            <wp:extent cx="4481830" cy="2159635"/>
            <wp:effectExtent l="0" t="0" r="4445" b="254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3"/>
                    <a:stretch>
                      <a:fillRect/>
                    </a:stretch>
                  </pic:blipFill>
                  <pic:spPr>
                    <a:xfrm>
                      <a:off x="0" y="0"/>
                      <a:ext cx="4481830" cy="2159635"/>
                    </a:xfrm>
                    <a:prstGeom prst="rect">
                      <a:avLst/>
                    </a:prstGeom>
                    <a:noFill/>
                    <a:ln>
                      <a:noFill/>
                    </a:ln>
                  </pic:spPr>
                </pic:pic>
              </a:graphicData>
            </a:graphic>
          </wp:inline>
        </w:drawing>
      </w:r>
    </w:p>
    <w:p w14:paraId="1CB14A62">
      <w:pPr>
        <w:pStyle w:val="6"/>
        <w:ind w:firstLine="0" w:firstLineChars="0"/>
        <w:jc w:val="center"/>
        <w:rPr>
          <w:rFonts w:hint="eastAsia" w:ascii="方正仿宋_GB2312" w:hAnsi="方正仿宋_GB2312" w:eastAsia="方正仿宋_GB2312" w:cs="方正仿宋_GB2312"/>
          <w:b/>
          <w:bCs/>
          <w:sz w:val="20"/>
          <w:szCs w:val="20"/>
        </w:rPr>
      </w:pPr>
      <w:r>
        <w:rPr>
          <w:rFonts w:hint="eastAsia" w:ascii="方正仿宋_GB2312" w:hAnsi="方正仿宋_GB2312" w:eastAsia="方正仿宋_GB2312" w:cs="方正仿宋_GB2312"/>
          <w:b/>
          <w:bCs/>
          <w:sz w:val="20"/>
          <w:szCs w:val="20"/>
        </w:rPr>
        <w:t>图</w:t>
      </w:r>
      <w:r>
        <w:rPr>
          <w:rFonts w:hint="eastAsia" w:eastAsia="方正仿宋_GB2312" w:cs="Times New Roman"/>
          <w:b/>
          <w:bCs/>
          <w:sz w:val="20"/>
          <w:szCs w:val="20"/>
          <w:lang w:val="en-US" w:eastAsia="zh-CN"/>
        </w:rPr>
        <w:t>11</w:t>
      </w:r>
      <w:r>
        <w:rPr>
          <w:rFonts w:hint="default" w:ascii="Times New Roman" w:hAnsi="Times New Roman" w:eastAsia="方正仿宋_GB2312" w:cs="Times New Roman"/>
          <w:b/>
          <w:bCs/>
          <w:sz w:val="20"/>
          <w:szCs w:val="20"/>
          <w:lang w:val="en-US" w:eastAsia="zh-CN"/>
        </w:rPr>
        <w:t>-</w:t>
      </w:r>
      <w:r>
        <w:rPr>
          <w:rFonts w:hint="default" w:ascii="Times New Roman" w:hAnsi="Times New Roman" w:eastAsia="方正仿宋_GB2312" w:cs="Times New Roman"/>
          <w:b/>
          <w:bCs/>
          <w:sz w:val="20"/>
          <w:szCs w:val="20"/>
        </w:rPr>
        <w:t>2</w:t>
      </w:r>
      <w:r>
        <w:rPr>
          <w:rFonts w:hint="eastAsia" w:ascii="方正仿宋_GB2312" w:hAnsi="方正仿宋_GB2312" w:eastAsia="方正仿宋_GB2312" w:cs="方正仿宋_GB2312"/>
          <w:b/>
          <w:bCs/>
          <w:sz w:val="20"/>
          <w:szCs w:val="20"/>
        </w:rPr>
        <w:t xml:space="preserve"> 企业高职层次人才需求变化</w:t>
      </w:r>
    </w:p>
    <w:p w14:paraId="32CF2732">
      <w:pPr>
        <w:pStyle w:val="6"/>
        <w:ind w:firstLine="0" w:firstLineChars="0"/>
        <w:jc w:val="center"/>
        <w:rPr>
          <w:rFonts w:hint="eastAsia" w:ascii="宋体" w:hAnsi="宋体" w:eastAsia="宋体" w:cs="宋体"/>
          <w:sz w:val="28"/>
          <w:szCs w:val="28"/>
        </w:rPr>
      </w:pPr>
      <w:r>
        <w:rPr>
          <w:rFonts w:hint="eastAsia" w:ascii="宋体" w:hAnsi="宋体" w:eastAsia="宋体" w:cs="宋体"/>
          <w:sz w:val="28"/>
          <w:szCs w:val="28"/>
        </w:rPr>
        <w:drawing>
          <wp:inline distT="0" distB="0" distL="114300" distR="114300">
            <wp:extent cx="4291330" cy="1595120"/>
            <wp:effectExtent l="0" t="0" r="4445" b="508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14"/>
                    <a:srcRect b="7135"/>
                    <a:stretch>
                      <a:fillRect/>
                    </a:stretch>
                  </pic:blipFill>
                  <pic:spPr>
                    <a:xfrm>
                      <a:off x="0" y="0"/>
                      <a:ext cx="4291330" cy="1595120"/>
                    </a:xfrm>
                    <a:prstGeom prst="rect">
                      <a:avLst/>
                    </a:prstGeom>
                    <a:noFill/>
                    <a:ln>
                      <a:noFill/>
                    </a:ln>
                  </pic:spPr>
                </pic:pic>
              </a:graphicData>
            </a:graphic>
          </wp:inline>
        </w:drawing>
      </w:r>
    </w:p>
    <w:p w14:paraId="376060C1">
      <w:pPr>
        <w:pStyle w:val="6"/>
        <w:ind w:firstLine="0" w:firstLineChars="0"/>
        <w:jc w:val="center"/>
        <w:rPr>
          <w:rFonts w:hint="eastAsia" w:ascii="方正仿宋_GB2312" w:hAnsi="方正仿宋_GB2312" w:eastAsia="方正仿宋_GB2312" w:cs="方正仿宋_GB2312"/>
          <w:b/>
          <w:bCs/>
          <w:sz w:val="20"/>
          <w:szCs w:val="20"/>
        </w:rPr>
      </w:pPr>
      <w:r>
        <w:rPr>
          <w:rFonts w:hint="eastAsia" w:ascii="方正仿宋_GB2312" w:hAnsi="方正仿宋_GB2312" w:eastAsia="方正仿宋_GB2312" w:cs="方正仿宋_GB2312"/>
          <w:b/>
          <w:bCs/>
          <w:sz w:val="20"/>
          <w:szCs w:val="20"/>
        </w:rPr>
        <w:t>图</w:t>
      </w:r>
      <w:r>
        <w:rPr>
          <w:rFonts w:hint="eastAsia" w:eastAsia="方正仿宋_GB2312" w:cs="Times New Roman"/>
          <w:b/>
          <w:bCs/>
          <w:sz w:val="20"/>
          <w:szCs w:val="20"/>
          <w:lang w:val="en-US" w:eastAsia="zh-CN"/>
        </w:rPr>
        <w:t>11</w:t>
      </w:r>
      <w:r>
        <w:rPr>
          <w:rFonts w:hint="default" w:ascii="Times New Roman" w:hAnsi="Times New Roman" w:eastAsia="方正仿宋_GB2312" w:cs="Times New Roman"/>
          <w:b/>
          <w:bCs/>
          <w:sz w:val="20"/>
          <w:szCs w:val="20"/>
          <w:lang w:val="en-US" w:eastAsia="zh-CN"/>
        </w:rPr>
        <w:t>-</w:t>
      </w:r>
      <w:r>
        <w:rPr>
          <w:rFonts w:hint="default" w:ascii="Times New Roman" w:hAnsi="Times New Roman" w:eastAsia="方正仿宋_GB2312" w:cs="Times New Roman"/>
          <w:b/>
          <w:bCs/>
          <w:sz w:val="20"/>
          <w:szCs w:val="20"/>
        </w:rPr>
        <w:t>3</w:t>
      </w:r>
      <w:r>
        <w:rPr>
          <w:rFonts w:hint="eastAsia" w:ascii="方正仿宋_GB2312" w:hAnsi="方正仿宋_GB2312" w:eastAsia="方正仿宋_GB2312" w:cs="方正仿宋_GB2312"/>
          <w:b/>
          <w:bCs/>
          <w:sz w:val="20"/>
          <w:szCs w:val="20"/>
        </w:rPr>
        <w:t xml:space="preserve"> 企业近3年人才需求数量</w:t>
      </w:r>
    </w:p>
    <w:p w14:paraId="19B95500">
      <w:pPr>
        <w:pStyle w:val="6"/>
        <w:ind w:firstLine="0" w:firstLineChars="0"/>
        <w:jc w:val="center"/>
        <w:rPr>
          <w:rFonts w:hint="eastAsia" w:ascii="宋体" w:hAnsi="宋体" w:eastAsia="宋体" w:cs="宋体"/>
          <w:sz w:val="28"/>
          <w:szCs w:val="28"/>
        </w:rPr>
      </w:pPr>
      <w:r>
        <w:rPr>
          <w:rFonts w:hint="eastAsia" w:ascii="宋体" w:hAnsi="宋体" w:eastAsia="宋体" w:cs="宋体"/>
          <w:sz w:val="28"/>
          <w:szCs w:val="28"/>
        </w:rPr>
        <w:drawing>
          <wp:inline distT="0" distB="0" distL="114300" distR="114300">
            <wp:extent cx="4495800" cy="1682115"/>
            <wp:effectExtent l="0" t="0" r="0" b="381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12"/>
                    <a:srcRect b="6528"/>
                    <a:stretch>
                      <a:fillRect/>
                    </a:stretch>
                  </pic:blipFill>
                  <pic:spPr>
                    <a:xfrm>
                      <a:off x="0" y="0"/>
                      <a:ext cx="4495800" cy="1682115"/>
                    </a:xfrm>
                    <a:prstGeom prst="rect">
                      <a:avLst/>
                    </a:prstGeom>
                    <a:noFill/>
                    <a:ln>
                      <a:noFill/>
                    </a:ln>
                  </pic:spPr>
                </pic:pic>
              </a:graphicData>
            </a:graphic>
          </wp:inline>
        </w:drawing>
      </w:r>
    </w:p>
    <w:p w14:paraId="50502948">
      <w:pPr>
        <w:pStyle w:val="6"/>
        <w:ind w:firstLine="0" w:firstLineChars="0"/>
        <w:jc w:val="center"/>
        <w:rPr>
          <w:rFonts w:hint="eastAsia" w:ascii="方正仿宋_GB2312" w:hAnsi="方正仿宋_GB2312" w:eastAsia="方正仿宋_GB2312" w:cs="方正仿宋_GB2312"/>
          <w:b/>
          <w:bCs/>
          <w:sz w:val="20"/>
          <w:szCs w:val="20"/>
        </w:rPr>
      </w:pPr>
      <w:r>
        <w:rPr>
          <w:rFonts w:hint="eastAsia" w:ascii="方正仿宋_GB2312" w:hAnsi="方正仿宋_GB2312" w:eastAsia="方正仿宋_GB2312" w:cs="方正仿宋_GB2312"/>
          <w:b/>
          <w:bCs/>
          <w:sz w:val="20"/>
          <w:szCs w:val="20"/>
        </w:rPr>
        <w:t>图</w:t>
      </w:r>
      <w:r>
        <w:rPr>
          <w:rFonts w:hint="eastAsia" w:eastAsia="方正仿宋_GB2312" w:cs="Times New Roman"/>
          <w:b/>
          <w:bCs/>
          <w:sz w:val="20"/>
          <w:szCs w:val="20"/>
          <w:lang w:val="en-US" w:eastAsia="zh-CN"/>
        </w:rPr>
        <w:t>11</w:t>
      </w:r>
      <w:r>
        <w:rPr>
          <w:rFonts w:hint="default" w:ascii="Times New Roman" w:hAnsi="Times New Roman" w:eastAsia="方正仿宋_GB2312" w:cs="Times New Roman"/>
          <w:b/>
          <w:bCs/>
          <w:sz w:val="20"/>
          <w:szCs w:val="20"/>
          <w:lang w:val="en-US" w:eastAsia="zh-CN"/>
        </w:rPr>
        <w:t>-</w:t>
      </w:r>
      <w:r>
        <w:rPr>
          <w:rFonts w:hint="default" w:ascii="Times New Roman" w:hAnsi="Times New Roman" w:eastAsia="方正仿宋_GB2312" w:cs="Times New Roman"/>
          <w:b/>
          <w:bCs/>
          <w:sz w:val="20"/>
          <w:szCs w:val="20"/>
        </w:rPr>
        <w:t>4</w:t>
      </w:r>
      <w:r>
        <w:rPr>
          <w:rFonts w:hint="eastAsia" w:ascii="方正仿宋_GB2312" w:hAnsi="方正仿宋_GB2312" w:eastAsia="方正仿宋_GB2312" w:cs="方正仿宋_GB2312"/>
          <w:b/>
          <w:bCs/>
          <w:sz w:val="20"/>
          <w:szCs w:val="20"/>
        </w:rPr>
        <w:t xml:space="preserve"> 企业人才获得渠道</w:t>
      </w:r>
    </w:p>
    <w:p w14:paraId="2372A21D">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（2）企业岗位人才需求类型</w:t>
      </w:r>
    </w:p>
    <w:p w14:paraId="0F979369">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从调研结果看，企业目前急需的人才主要有维修维护类、技术开发类、生产制造类、安装调试类以及设备管理类，其中对机电设备技术人才需求主要有维修维护人员、现场操作人员、安装调试人员以及设备管理人员。在制造业转型升级过程中，对职业院校人才培养要求为技术复合、专业能力强的维修维护、现场操作人员，既懂设备操作的维护维修、安装调试类技术技能型开发与管理人才。详细结果见图</w:t>
      </w:r>
      <w:r>
        <w:rPr>
          <w:rFonts w:hint="eastAsia" w:ascii="宋体" w:hAnsi="宋体" w:eastAsia="宋体" w:cs="宋体"/>
          <w:sz w:val="28"/>
          <w:szCs w:val="28"/>
          <w:lang w:val="en-US" w:eastAsia="zh-CN"/>
        </w:rPr>
        <w:t>11-</w:t>
      </w:r>
      <w:r>
        <w:rPr>
          <w:rFonts w:hint="eastAsia" w:ascii="宋体" w:hAnsi="宋体" w:eastAsia="宋体" w:cs="宋体"/>
          <w:sz w:val="28"/>
          <w:szCs w:val="28"/>
          <w:lang w:eastAsia="zh-CN"/>
        </w:rPr>
        <w:t>5、图</w:t>
      </w:r>
      <w:r>
        <w:rPr>
          <w:rFonts w:hint="eastAsia" w:ascii="宋体" w:hAnsi="宋体" w:eastAsia="宋体" w:cs="宋体"/>
          <w:sz w:val="28"/>
          <w:szCs w:val="28"/>
          <w:lang w:val="en-US" w:eastAsia="zh-CN"/>
        </w:rPr>
        <w:t>11-</w:t>
      </w:r>
      <w:r>
        <w:rPr>
          <w:rFonts w:hint="eastAsia" w:ascii="宋体" w:hAnsi="宋体" w:eastAsia="宋体" w:cs="宋体"/>
          <w:sz w:val="28"/>
          <w:szCs w:val="28"/>
          <w:lang w:eastAsia="zh-CN"/>
        </w:rPr>
        <w:t>6、图</w:t>
      </w:r>
      <w:r>
        <w:rPr>
          <w:rFonts w:hint="eastAsia" w:ascii="宋体" w:hAnsi="宋体" w:eastAsia="宋体" w:cs="宋体"/>
          <w:sz w:val="28"/>
          <w:szCs w:val="28"/>
          <w:lang w:val="en-US" w:eastAsia="zh-CN"/>
        </w:rPr>
        <w:t>11-</w:t>
      </w:r>
      <w:r>
        <w:rPr>
          <w:rFonts w:hint="eastAsia" w:ascii="宋体" w:hAnsi="宋体" w:eastAsia="宋体" w:cs="宋体"/>
          <w:sz w:val="28"/>
          <w:szCs w:val="28"/>
          <w:lang w:eastAsia="zh-CN"/>
        </w:rPr>
        <w:t>7、图</w:t>
      </w:r>
      <w:r>
        <w:rPr>
          <w:rFonts w:hint="eastAsia" w:ascii="宋体" w:hAnsi="宋体" w:eastAsia="宋体" w:cs="宋体"/>
          <w:sz w:val="28"/>
          <w:szCs w:val="28"/>
          <w:lang w:val="en-US" w:eastAsia="zh-CN"/>
        </w:rPr>
        <w:t>11-</w:t>
      </w:r>
      <w:r>
        <w:rPr>
          <w:rFonts w:hint="eastAsia" w:ascii="宋体" w:hAnsi="宋体" w:eastAsia="宋体" w:cs="宋体"/>
          <w:sz w:val="28"/>
          <w:szCs w:val="28"/>
          <w:lang w:eastAsia="zh-CN"/>
        </w:rPr>
        <w:t>8。</w:t>
      </w:r>
    </w:p>
    <w:p w14:paraId="61006D67">
      <w:pPr>
        <w:spacing w:line="300" w:lineRule="auto"/>
        <w:ind w:firstLine="0" w:firstLineChars="0"/>
        <w:jc w:val="center"/>
        <w:rPr>
          <w:rFonts w:hint="eastAsia" w:ascii="宋体" w:hAnsi="宋体" w:eastAsia="宋体" w:cs="宋体"/>
          <w:sz w:val="28"/>
          <w:szCs w:val="28"/>
          <w:lang w:eastAsia="zh-CN" w:bidi="ar-SA"/>
        </w:rPr>
      </w:pPr>
      <w:r>
        <w:rPr>
          <w:rFonts w:hint="eastAsia" w:ascii="宋体" w:hAnsi="宋体" w:eastAsia="宋体" w:cs="宋体"/>
          <w:sz w:val="28"/>
          <w:szCs w:val="28"/>
          <w:lang w:eastAsia="zh-CN" w:bidi="ar-SA"/>
        </w:rPr>
        <w:drawing>
          <wp:inline distT="0" distB="0" distL="114300" distR="114300">
            <wp:extent cx="4542790" cy="1735455"/>
            <wp:effectExtent l="0" t="0" r="635" b="7620"/>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pic:cNvPicPr>
                      <a:picLocks noChangeAspect="1"/>
                    </pic:cNvPicPr>
                  </pic:nvPicPr>
                  <pic:blipFill>
                    <a:blip r:embed="rId15"/>
                    <a:srcRect b="3564"/>
                    <a:stretch>
                      <a:fillRect/>
                    </a:stretch>
                  </pic:blipFill>
                  <pic:spPr>
                    <a:xfrm>
                      <a:off x="0" y="0"/>
                      <a:ext cx="4542790" cy="1735455"/>
                    </a:xfrm>
                    <a:prstGeom prst="rect">
                      <a:avLst/>
                    </a:prstGeom>
                    <a:noFill/>
                    <a:ln>
                      <a:noFill/>
                    </a:ln>
                  </pic:spPr>
                </pic:pic>
              </a:graphicData>
            </a:graphic>
          </wp:inline>
        </w:drawing>
      </w:r>
    </w:p>
    <w:p w14:paraId="3E596EE5">
      <w:pPr>
        <w:spacing w:line="300" w:lineRule="auto"/>
        <w:ind w:firstLine="0" w:firstLineChars="0"/>
        <w:jc w:val="center"/>
        <w:rPr>
          <w:rFonts w:hint="eastAsia" w:ascii="方正仿宋_GB2312" w:hAnsi="方正仿宋_GB2312" w:eastAsia="方正仿宋_GB2312" w:cs="方正仿宋_GB2312"/>
          <w:b/>
          <w:bCs/>
          <w:sz w:val="20"/>
          <w:szCs w:val="20"/>
          <w:lang w:eastAsia="zh-CN"/>
        </w:rPr>
      </w:pPr>
      <w:r>
        <w:rPr>
          <w:rFonts w:hint="eastAsia" w:ascii="方正仿宋_GB2312" w:hAnsi="方正仿宋_GB2312" w:eastAsia="方正仿宋_GB2312" w:cs="方正仿宋_GB2312"/>
          <w:b/>
          <w:bCs/>
          <w:sz w:val="20"/>
          <w:szCs w:val="20"/>
          <w:lang w:eastAsia="zh-CN"/>
        </w:rPr>
        <w:t>图</w:t>
      </w:r>
      <w:r>
        <w:rPr>
          <w:rFonts w:hint="eastAsia" w:ascii="方正仿宋_GB2312" w:hAnsi="方正仿宋_GB2312" w:eastAsia="方正仿宋_GB2312" w:cs="方正仿宋_GB2312"/>
          <w:b/>
          <w:bCs/>
          <w:sz w:val="20"/>
          <w:szCs w:val="20"/>
          <w:lang w:val="en-US" w:eastAsia="zh-CN"/>
        </w:rPr>
        <w:t>11-</w:t>
      </w:r>
      <w:r>
        <w:rPr>
          <w:rFonts w:hint="eastAsia" w:ascii="方正仿宋_GB2312" w:hAnsi="方正仿宋_GB2312" w:eastAsia="方正仿宋_GB2312" w:cs="方正仿宋_GB2312"/>
          <w:b/>
          <w:bCs/>
          <w:sz w:val="20"/>
          <w:szCs w:val="20"/>
          <w:lang w:eastAsia="zh-CN"/>
        </w:rPr>
        <w:t>5 企业目前急需的人才类型</w:t>
      </w:r>
    </w:p>
    <w:p w14:paraId="48815C64">
      <w:pPr>
        <w:spacing w:line="300" w:lineRule="auto"/>
        <w:ind w:firstLine="0" w:firstLineChars="0"/>
        <w:jc w:val="center"/>
        <w:rPr>
          <w:rFonts w:hint="eastAsia" w:ascii="宋体" w:hAnsi="宋体" w:eastAsia="宋体" w:cs="宋体"/>
          <w:sz w:val="28"/>
          <w:szCs w:val="28"/>
          <w:lang w:eastAsia="zh-CN"/>
        </w:rPr>
      </w:pPr>
      <w:r>
        <w:rPr>
          <w:rFonts w:hint="eastAsia" w:ascii="宋体" w:hAnsi="宋体" w:eastAsia="宋体" w:cs="宋体"/>
          <w:sz w:val="28"/>
          <w:szCs w:val="28"/>
          <w:lang w:eastAsia="zh-CN" w:bidi="ar-SA"/>
        </w:rPr>
        <w:drawing>
          <wp:inline distT="0" distB="0" distL="114300" distR="114300">
            <wp:extent cx="4525010" cy="1799590"/>
            <wp:effectExtent l="0" t="0" r="8890" b="635"/>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pic:cNvPicPr>
                      <a:picLocks noChangeAspect="1"/>
                    </pic:cNvPicPr>
                  </pic:nvPicPr>
                  <pic:blipFill>
                    <a:blip r:embed="rId16"/>
                    <a:stretch>
                      <a:fillRect/>
                    </a:stretch>
                  </pic:blipFill>
                  <pic:spPr>
                    <a:xfrm>
                      <a:off x="0" y="0"/>
                      <a:ext cx="4525010" cy="1799590"/>
                    </a:xfrm>
                    <a:prstGeom prst="rect">
                      <a:avLst/>
                    </a:prstGeom>
                    <a:noFill/>
                    <a:ln>
                      <a:noFill/>
                    </a:ln>
                  </pic:spPr>
                </pic:pic>
              </a:graphicData>
            </a:graphic>
          </wp:inline>
        </w:drawing>
      </w:r>
    </w:p>
    <w:p w14:paraId="4E2B8A0A">
      <w:pPr>
        <w:snapToGrid w:val="0"/>
        <w:ind w:firstLine="422"/>
        <w:jc w:val="center"/>
        <w:rPr>
          <w:rFonts w:hint="eastAsia" w:ascii="方正仿宋_GB2312" w:hAnsi="方正仿宋_GB2312" w:eastAsia="方正仿宋_GB2312" w:cs="方正仿宋_GB2312"/>
          <w:b/>
          <w:bCs/>
          <w:sz w:val="20"/>
          <w:szCs w:val="20"/>
          <w:lang w:eastAsia="zh-CN"/>
        </w:rPr>
      </w:pPr>
      <w:r>
        <w:rPr>
          <w:rFonts w:hint="eastAsia" w:ascii="方正仿宋_GB2312" w:hAnsi="方正仿宋_GB2312" w:eastAsia="方正仿宋_GB2312" w:cs="方正仿宋_GB2312"/>
          <w:b/>
          <w:bCs/>
          <w:sz w:val="20"/>
          <w:szCs w:val="20"/>
          <w:lang w:eastAsia="zh-CN"/>
        </w:rPr>
        <w:t>图</w:t>
      </w:r>
      <w:r>
        <w:rPr>
          <w:rFonts w:hint="eastAsia" w:ascii="方正仿宋_GB2312" w:hAnsi="方正仿宋_GB2312" w:eastAsia="方正仿宋_GB2312" w:cs="方正仿宋_GB2312"/>
          <w:b/>
          <w:bCs/>
          <w:sz w:val="20"/>
          <w:szCs w:val="20"/>
          <w:lang w:val="en-US" w:eastAsia="zh-CN"/>
        </w:rPr>
        <w:t>11-</w:t>
      </w:r>
      <w:r>
        <w:rPr>
          <w:rFonts w:hint="eastAsia" w:ascii="方正仿宋_GB2312" w:hAnsi="方正仿宋_GB2312" w:eastAsia="方正仿宋_GB2312" w:cs="方正仿宋_GB2312"/>
          <w:b/>
          <w:bCs/>
          <w:sz w:val="20"/>
          <w:szCs w:val="20"/>
          <w:lang w:eastAsia="zh-CN"/>
        </w:rPr>
        <w:t>6  企业急需的机电设备人才类型</w:t>
      </w:r>
    </w:p>
    <w:p w14:paraId="5859B7E9">
      <w:pPr>
        <w:spacing w:line="300" w:lineRule="auto"/>
        <w:ind w:firstLine="0" w:firstLineChars="0"/>
        <w:jc w:val="center"/>
        <w:rPr>
          <w:rFonts w:hint="eastAsia" w:ascii="宋体" w:hAnsi="宋体" w:eastAsia="宋体" w:cs="宋体"/>
          <w:sz w:val="28"/>
          <w:szCs w:val="28"/>
        </w:rPr>
      </w:pPr>
      <w:r>
        <w:rPr>
          <w:rFonts w:hint="eastAsia" w:ascii="宋体" w:hAnsi="宋体" w:eastAsia="宋体" w:cs="宋体"/>
          <w:sz w:val="28"/>
          <w:szCs w:val="28"/>
          <w:lang w:eastAsia="zh-CN" w:bidi="ar-SA"/>
        </w:rPr>
        <w:drawing>
          <wp:inline distT="0" distB="0" distL="114300" distR="114300">
            <wp:extent cx="4535805" cy="1799590"/>
            <wp:effectExtent l="0" t="0" r="7620" b="635"/>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17"/>
                    <a:stretch>
                      <a:fillRect/>
                    </a:stretch>
                  </pic:blipFill>
                  <pic:spPr>
                    <a:xfrm>
                      <a:off x="0" y="0"/>
                      <a:ext cx="4535805" cy="1799590"/>
                    </a:xfrm>
                    <a:prstGeom prst="rect">
                      <a:avLst/>
                    </a:prstGeom>
                    <a:noFill/>
                    <a:ln>
                      <a:noFill/>
                    </a:ln>
                  </pic:spPr>
                </pic:pic>
              </a:graphicData>
            </a:graphic>
          </wp:inline>
        </w:drawing>
      </w:r>
    </w:p>
    <w:p w14:paraId="49D837C5">
      <w:pPr>
        <w:snapToGrid w:val="0"/>
        <w:ind w:firstLine="422"/>
        <w:jc w:val="center"/>
        <w:rPr>
          <w:rFonts w:hint="eastAsia" w:ascii="方正仿宋_GB2312" w:hAnsi="方正仿宋_GB2312" w:eastAsia="方正仿宋_GB2312" w:cs="方正仿宋_GB2312"/>
          <w:b/>
          <w:bCs/>
          <w:sz w:val="20"/>
          <w:szCs w:val="20"/>
          <w:lang w:eastAsia="zh-CN"/>
        </w:rPr>
      </w:pPr>
      <w:r>
        <w:rPr>
          <w:rFonts w:hint="eastAsia" w:ascii="方正仿宋_GB2312" w:hAnsi="方正仿宋_GB2312" w:eastAsia="方正仿宋_GB2312" w:cs="方正仿宋_GB2312"/>
          <w:b/>
          <w:bCs/>
          <w:sz w:val="20"/>
          <w:szCs w:val="20"/>
          <w:lang w:eastAsia="zh-CN"/>
        </w:rPr>
        <w:t>图</w:t>
      </w:r>
      <w:r>
        <w:rPr>
          <w:rFonts w:hint="eastAsia" w:ascii="方正仿宋_GB2312" w:hAnsi="方正仿宋_GB2312" w:eastAsia="方正仿宋_GB2312" w:cs="方正仿宋_GB2312"/>
          <w:b/>
          <w:bCs/>
          <w:sz w:val="20"/>
          <w:szCs w:val="20"/>
          <w:lang w:val="en-US" w:eastAsia="zh-CN"/>
        </w:rPr>
        <w:t>11-</w:t>
      </w:r>
      <w:r>
        <w:rPr>
          <w:rFonts w:hint="eastAsia" w:ascii="方正仿宋_GB2312" w:hAnsi="方正仿宋_GB2312" w:eastAsia="方正仿宋_GB2312" w:cs="方正仿宋_GB2312"/>
          <w:b/>
          <w:bCs/>
          <w:sz w:val="20"/>
          <w:szCs w:val="20"/>
          <w:lang w:eastAsia="zh-CN"/>
        </w:rPr>
        <w:t>7企业提供的工作岗位类型</w:t>
      </w:r>
    </w:p>
    <w:p w14:paraId="4A98A273">
      <w:pPr>
        <w:spacing w:line="300" w:lineRule="auto"/>
        <w:ind w:firstLine="0" w:firstLineChars="0"/>
        <w:jc w:val="center"/>
        <w:rPr>
          <w:rFonts w:hint="eastAsia" w:ascii="宋体" w:hAnsi="宋体" w:eastAsia="宋体" w:cs="宋体"/>
          <w:sz w:val="28"/>
          <w:szCs w:val="28"/>
        </w:rPr>
      </w:pPr>
      <w:r>
        <w:rPr>
          <w:rFonts w:hint="eastAsia" w:ascii="宋体" w:hAnsi="宋体" w:eastAsia="宋体" w:cs="宋体"/>
          <w:sz w:val="28"/>
          <w:szCs w:val="28"/>
          <w:lang w:eastAsia="zh-CN" w:bidi="ar-SA"/>
        </w:rPr>
        <w:drawing>
          <wp:inline distT="0" distB="0" distL="114300" distR="114300">
            <wp:extent cx="4514215" cy="1799590"/>
            <wp:effectExtent l="0" t="0" r="635" b="635"/>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18"/>
                    <a:stretch>
                      <a:fillRect/>
                    </a:stretch>
                  </pic:blipFill>
                  <pic:spPr>
                    <a:xfrm>
                      <a:off x="0" y="0"/>
                      <a:ext cx="4514215" cy="1799590"/>
                    </a:xfrm>
                    <a:prstGeom prst="rect">
                      <a:avLst/>
                    </a:prstGeom>
                    <a:noFill/>
                    <a:ln>
                      <a:noFill/>
                    </a:ln>
                  </pic:spPr>
                </pic:pic>
              </a:graphicData>
            </a:graphic>
          </wp:inline>
        </w:drawing>
      </w:r>
    </w:p>
    <w:p w14:paraId="05C052BD">
      <w:pPr>
        <w:snapToGrid w:val="0"/>
        <w:ind w:firstLine="422"/>
        <w:jc w:val="center"/>
        <w:rPr>
          <w:rFonts w:hint="eastAsia" w:ascii="方正仿宋_GB2312" w:hAnsi="方正仿宋_GB2312" w:eastAsia="方正仿宋_GB2312" w:cs="方正仿宋_GB2312"/>
          <w:b/>
          <w:bCs/>
          <w:sz w:val="20"/>
          <w:szCs w:val="20"/>
          <w:lang w:eastAsia="zh-CN"/>
        </w:rPr>
      </w:pPr>
      <w:r>
        <w:rPr>
          <w:rFonts w:hint="eastAsia" w:ascii="方正仿宋_GB2312" w:hAnsi="方正仿宋_GB2312" w:eastAsia="方正仿宋_GB2312" w:cs="方正仿宋_GB2312"/>
          <w:b/>
          <w:bCs/>
          <w:sz w:val="20"/>
          <w:szCs w:val="20"/>
          <w:lang w:eastAsia="zh-CN"/>
        </w:rPr>
        <w:t>图</w:t>
      </w:r>
      <w:r>
        <w:rPr>
          <w:rFonts w:hint="eastAsia" w:eastAsia="方正仿宋_GB2312" w:cs="Times New Roman"/>
          <w:b/>
          <w:bCs/>
          <w:sz w:val="20"/>
          <w:szCs w:val="20"/>
          <w:lang w:val="en-US" w:eastAsia="zh-CN"/>
        </w:rPr>
        <w:t>11</w:t>
      </w:r>
      <w:r>
        <w:rPr>
          <w:rFonts w:hint="default" w:ascii="Times New Roman" w:hAnsi="Times New Roman" w:eastAsia="方正仿宋_GB2312" w:cs="Times New Roman"/>
          <w:b/>
          <w:bCs/>
          <w:sz w:val="20"/>
          <w:szCs w:val="20"/>
          <w:lang w:val="en-US" w:eastAsia="zh-CN"/>
        </w:rPr>
        <w:t>-</w:t>
      </w:r>
      <w:r>
        <w:rPr>
          <w:rFonts w:hint="default" w:ascii="Times New Roman" w:hAnsi="Times New Roman" w:eastAsia="方正仿宋_GB2312" w:cs="Times New Roman"/>
          <w:b/>
          <w:bCs/>
          <w:sz w:val="20"/>
          <w:szCs w:val="20"/>
          <w:lang w:eastAsia="zh-CN"/>
        </w:rPr>
        <w:t>8</w:t>
      </w:r>
      <w:r>
        <w:rPr>
          <w:rFonts w:hint="eastAsia" w:ascii="方正仿宋_GB2312" w:hAnsi="方正仿宋_GB2312" w:eastAsia="方正仿宋_GB2312" w:cs="方正仿宋_GB2312"/>
          <w:b/>
          <w:bCs/>
          <w:sz w:val="20"/>
          <w:szCs w:val="20"/>
          <w:lang w:eastAsia="zh-CN"/>
        </w:rPr>
        <w:t xml:space="preserve"> 企业对人才培养要求主要变化</w:t>
      </w:r>
    </w:p>
    <w:p w14:paraId="1DA4F2F0">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2.机电设备类专业学生就业岗位、工作任务及所需能力调研分析</w:t>
      </w:r>
    </w:p>
    <w:p w14:paraId="769BF174">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对企业调研数据进行分析后得出：机电设备技术专业学生在企业工作中，设备维护维修岗位是最主要的工作岗位，在职业生涯的每个阶段都占有很大的比例。随着工作年限以及工作经验的增长，工作岗位呈现由设备维修、操作、安装等一线岗位向设备管理、生产管理等管理岗位变化的趋势。岗位典型工作任务及技能由初次就业岗位从事的需要单一技能知识的单一设备维修、维护、操作逐渐发展到需要复合技术技能的设备维修、改造升级以及管理工作。各阶段岗位、工作任务及能力具体调研结果如下：</w:t>
      </w:r>
    </w:p>
    <w:p w14:paraId="4791E373">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（1）机电设备类专业学生初次就业岗位（工作1～2年）调研结果</w:t>
      </w:r>
    </w:p>
    <w:p w14:paraId="72E1518E">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问卷针对企业中机电设备类专业学生工作1～2年的工作岗位（初次就业岗位）主要承担的典型工作任务以及对应的岗位知识能力调研中得出：初次就业岗位主要有维修维护人员（62.18%）、现场操作人员（61.34%）、安装调试人员（54.62%）、设备管理人员（42.02%）。详见图</w:t>
      </w:r>
      <w:r>
        <w:rPr>
          <w:rFonts w:hint="eastAsia" w:ascii="宋体" w:hAnsi="宋体" w:eastAsia="宋体" w:cs="宋体"/>
          <w:sz w:val="28"/>
          <w:szCs w:val="28"/>
          <w:lang w:val="en-US" w:eastAsia="zh-CN"/>
        </w:rPr>
        <w:t>11-</w:t>
      </w:r>
      <w:r>
        <w:rPr>
          <w:rFonts w:hint="eastAsia" w:ascii="宋体" w:hAnsi="宋体" w:eastAsia="宋体" w:cs="宋体"/>
          <w:sz w:val="28"/>
          <w:szCs w:val="28"/>
          <w:lang w:eastAsia="zh-CN"/>
        </w:rPr>
        <w:t>9。</w:t>
      </w:r>
    </w:p>
    <w:p w14:paraId="4F575629">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在初次就业岗位上承担的主要典型工作任务有通用设备的安装调试、维护维修（58.62%）、通用设备操作使用（54.31%）、从事生产线安装调试、维护维修（50.86%）。详见图</w:t>
      </w:r>
      <w:r>
        <w:rPr>
          <w:rFonts w:hint="eastAsia" w:ascii="宋体" w:hAnsi="宋体" w:eastAsia="宋体" w:cs="宋体"/>
          <w:sz w:val="28"/>
          <w:szCs w:val="28"/>
          <w:lang w:val="en-US" w:eastAsia="zh-CN"/>
        </w:rPr>
        <w:t>11-</w:t>
      </w:r>
      <w:r>
        <w:rPr>
          <w:rFonts w:hint="eastAsia" w:ascii="宋体" w:hAnsi="宋体" w:eastAsia="宋体" w:cs="宋体"/>
          <w:sz w:val="28"/>
          <w:szCs w:val="28"/>
          <w:lang w:eastAsia="zh-CN"/>
        </w:rPr>
        <w:t>10。</w:t>
      </w:r>
    </w:p>
    <w:p w14:paraId="419C88B8">
      <w:pPr>
        <w:spacing w:line="300" w:lineRule="auto"/>
        <w:ind w:firstLine="0" w:firstLineChars="0"/>
        <w:jc w:val="center"/>
        <w:rPr>
          <w:rFonts w:hint="eastAsia" w:ascii="宋体" w:hAnsi="宋体" w:eastAsia="宋体" w:cs="宋体"/>
          <w:sz w:val="28"/>
          <w:szCs w:val="28"/>
        </w:rPr>
      </w:pPr>
      <w:r>
        <w:rPr>
          <w:rFonts w:hint="eastAsia" w:ascii="宋体" w:hAnsi="宋体" w:eastAsia="宋体" w:cs="宋体"/>
          <w:sz w:val="28"/>
          <w:szCs w:val="28"/>
          <w:lang w:eastAsia="zh-CN" w:bidi="ar-SA"/>
        </w:rPr>
        <w:drawing>
          <wp:inline distT="0" distB="0" distL="114300" distR="114300">
            <wp:extent cx="4495800" cy="1799590"/>
            <wp:effectExtent l="0" t="0" r="0" b="635"/>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9"/>
                    <pic:cNvPicPr>
                      <a:picLocks noChangeAspect="1"/>
                    </pic:cNvPicPr>
                  </pic:nvPicPr>
                  <pic:blipFill>
                    <a:blip r:embed="rId19"/>
                    <a:stretch>
                      <a:fillRect/>
                    </a:stretch>
                  </pic:blipFill>
                  <pic:spPr>
                    <a:xfrm>
                      <a:off x="0" y="0"/>
                      <a:ext cx="4495800" cy="1799590"/>
                    </a:xfrm>
                    <a:prstGeom prst="rect">
                      <a:avLst/>
                    </a:prstGeom>
                    <a:noFill/>
                    <a:ln>
                      <a:noFill/>
                    </a:ln>
                  </pic:spPr>
                </pic:pic>
              </a:graphicData>
            </a:graphic>
          </wp:inline>
        </w:drawing>
      </w:r>
    </w:p>
    <w:p w14:paraId="592B8370">
      <w:pPr>
        <w:snapToGrid w:val="0"/>
        <w:ind w:firstLine="566" w:firstLineChars="282"/>
        <w:jc w:val="center"/>
        <w:rPr>
          <w:rFonts w:hint="eastAsia" w:ascii="宋体" w:hAnsi="宋体" w:eastAsia="宋体" w:cs="宋体"/>
          <w:sz w:val="24"/>
          <w:szCs w:val="24"/>
        </w:rPr>
      </w:pPr>
      <w:r>
        <w:rPr>
          <w:rFonts w:hint="eastAsia" w:ascii="方正仿宋_GB2312" w:hAnsi="方正仿宋_GB2312" w:eastAsia="方正仿宋_GB2312" w:cs="方正仿宋_GB2312"/>
          <w:b/>
          <w:bCs/>
          <w:sz w:val="20"/>
          <w:szCs w:val="20"/>
        </w:rPr>
        <w:t>图</w:t>
      </w:r>
      <w:r>
        <w:rPr>
          <w:rFonts w:hint="eastAsia" w:eastAsia="方正仿宋_GB2312" w:cs="Times New Roman"/>
          <w:b/>
          <w:bCs/>
          <w:sz w:val="20"/>
          <w:szCs w:val="20"/>
          <w:lang w:val="en-US" w:eastAsia="zh-CN"/>
        </w:rPr>
        <w:t>11</w:t>
      </w:r>
      <w:r>
        <w:rPr>
          <w:rFonts w:hint="default" w:ascii="Times New Roman" w:hAnsi="Times New Roman" w:eastAsia="方正仿宋_GB2312" w:cs="Times New Roman"/>
          <w:b/>
          <w:bCs/>
          <w:sz w:val="20"/>
          <w:szCs w:val="20"/>
          <w:lang w:val="en-US" w:eastAsia="zh-CN"/>
        </w:rPr>
        <w:t>-</w:t>
      </w:r>
      <w:r>
        <w:rPr>
          <w:rFonts w:hint="default" w:ascii="Times New Roman" w:hAnsi="Times New Roman" w:eastAsia="方正仿宋_GB2312" w:cs="Times New Roman"/>
          <w:b/>
          <w:bCs/>
          <w:sz w:val="20"/>
          <w:szCs w:val="20"/>
        </w:rPr>
        <w:t xml:space="preserve">9 </w:t>
      </w:r>
      <w:r>
        <w:rPr>
          <w:rFonts w:hint="eastAsia" w:ascii="方正仿宋_GB2312" w:hAnsi="方正仿宋_GB2312" w:eastAsia="方正仿宋_GB2312" w:cs="方正仿宋_GB2312"/>
          <w:b/>
          <w:bCs/>
          <w:sz w:val="20"/>
          <w:szCs w:val="20"/>
        </w:rPr>
        <w:t>初次就业岗位</w:t>
      </w:r>
    </w:p>
    <w:p w14:paraId="71CE4478">
      <w:pPr>
        <w:pStyle w:val="6"/>
        <w:ind w:firstLine="0" w:firstLineChars="0"/>
        <w:jc w:val="center"/>
        <w:rPr>
          <w:rFonts w:hint="eastAsia" w:ascii="宋体" w:hAnsi="宋体" w:eastAsia="宋体" w:cs="宋体"/>
          <w:sz w:val="28"/>
          <w:szCs w:val="28"/>
        </w:rPr>
      </w:pPr>
      <w:r>
        <w:rPr>
          <w:rFonts w:hint="eastAsia" w:ascii="宋体" w:hAnsi="宋体" w:eastAsia="宋体" w:cs="宋体"/>
          <w:sz w:val="28"/>
          <w:szCs w:val="28"/>
        </w:rPr>
        <w:drawing>
          <wp:inline distT="0" distB="0" distL="114300" distR="114300">
            <wp:extent cx="4553585" cy="1799590"/>
            <wp:effectExtent l="0" t="0" r="8890" b="635"/>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20"/>
                    <a:stretch>
                      <a:fillRect/>
                    </a:stretch>
                  </pic:blipFill>
                  <pic:spPr>
                    <a:xfrm>
                      <a:off x="0" y="0"/>
                      <a:ext cx="4553585" cy="1799590"/>
                    </a:xfrm>
                    <a:prstGeom prst="rect">
                      <a:avLst/>
                    </a:prstGeom>
                    <a:noFill/>
                    <a:ln>
                      <a:noFill/>
                    </a:ln>
                  </pic:spPr>
                </pic:pic>
              </a:graphicData>
            </a:graphic>
          </wp:inline>
        </w:drawing>
      </w:r>
    </w:p>
    <w:p w14:paraId="15913675">
      <w:pPr>
        <w:pStyle w:val="6"/>
        <w:ind w:firstLine="466" w:firstLineChars="232"/>
        <w:jc w:val="center"/>
        <w:rPr>
          <w:rFonts w:hint="eastAsia" w:ascii="方正仿宋_GB2312" w:hAnsi="方正仿宋_GB2312" w:eastAsia="方正仿宋_GB2312" w:cs="方正仿宋_GB2312"/>
          <w:sz w:val="20"/>
          <w:szCs w:val="20"/>
        </w:rPr>
      </w:pPr>
      <w:r>
        <w:rPr>
          <w:rFonts w:hint="eastAsia" w:ascii="方正仿宋_GB2312" w:hAnsi="方正仿宋_GB2312" w:eastAsia="方正仿宋_GB2312" w:cs="方正仿宋_GB2312"/>
          <w:b/>
          <w:bCs/>
          <w:sz w:val="20"/>
          <w:szCs w:val="20"/>
        </w:rPr>
        <w:t>图</w:t>
      </w:r>
      <w:r>
        <w:rPr>
          <w:rFonts w:hint="eastAsia" w:eastAsia="方正仿宋_GB2312" w:cs="Times New Roman"/>
          <w:b/>
          <w:bCs/>
          <w:sz w:val="20"/>
          <w:szCs w:val="20"/>
          <w:lang w:val="en-US" w:eastAsia="zh-CN"/>
        </w:rPr>
        <w:t>11</w:t>
      </w:r>
      <w:r>
        <w:rPr>
          <w:rFonts w:hint="default" w:ascii="Times New Roman" w:hAnsi="Times New Roman" w:eastAsia="方正仿宋_GB2312" w:cs="Times New Roman"/>
          <w:b/>
          <w:bCs/>
          <w:sz w:val="20"/>
          <w:szCs w:val="20"/>
          <w:lang w:val="en-US" w:eastAsia="zh-CN"/>
        </w:rPr>
        <w:t>-</w:t>
      </w:r>
      <w:r>
        <w:rPr>
          <w:rFonts w:hint="default" w:ascii="Times New Roman" w:hAnsi="Times New Roman" w:eastAsia="方正仿宋_GB2312" w:cs="Times New Roman"/>
          <w:b/>
          <w:bCs/>
          <w:sz w:val="20"/>
          <w:szCs w:val="20"/>
        </w:rPr>
        <w:t>10</w:t>
      </w:r>
      <w:r>
        <w:rPr>
          <w:rFonts w:hint="eastAsia" w:ascii="方正仿宋_GB2312" w:hAnsi="方正仿宋_GB2312" w:eastAsia="方正仿宋_GB2312" w:cs="方正仿宋_GB2312"/>
          <w:b/>
          <w:bCs/>
          <w:sz w:val="20"/>
          <w:szCs w:val="20"/>
        </w:rPr>
        <w:t xml:space="preserve"> 初次就业岗位主要典型工作任务</w:t>
      </w:r>
    </w:p>
    <w:p w14:paraId="4372F84D">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初次就业岗位对应的最需具备知识、技能主要有：电气控制与PLC基本原理和编程的相关知识（72.27%），工程力学、机械设计、机械工程材料、公差配合、机械制造等技术的专业知识（69.91%），电工与电子、液压与气动、传感器与检测、变频与伺服驱动技术、运动控制等技术的专业知识（67.23%），熟悉与本专业相关的法律法规以及信息技术、绿色生产、环境保护、安全等相关知识（59.66%），具备识读电气、机械、液压气动等工程图的能力（56.3%），掌握三维建模与成图技术基础、绘制机械图、电气图等工程图的基础知识（56.3%），掌握典型机电设备的安装调试、维护与维修，智能制造产线、单元模块的运行与维护等机电综合知识（46.22%），掌握典型智能制造装备安装调试、维护维修相关国家标准与安全规范（44.54%）。详见图</w:t>
      </w:r>
      <w:r>
        <w:rPr>
          <w:rFonts w:hint="eastAsia" w:ascii="宋体" w:hAnsi="宋体" w:eastAsia="宋体" w:cs="宋体"/>
          <w:sz w:val="28"/>
          <w:szCs w:val="28"/>
          <w:lang w:val="en-US" w:eastAsia="zh-CN"/>
        </w:rPr>
        <w:t>11-</w:t>
      </w:r>
      <w:r>
        <w:rPr>
          <w:rFonts w:hint="eastAsia" w:ascii="宋体" w:hAnsi="宋体" w:eastAsia="宋体" w:cs="宋体"/>
          <w:sz w:val="28"/>
          <w:szCs w:val="28"/>
          <w:lang w:eastAsia="zh-CN"/>
        </w:rPr>
        <w:t>11。</w:t>
      </w:r>
    </w:p>
    <w:tbl>
      <w:tblPr>
        <w:tblStyle w:val="12"/>
        <w:tblW w:w="0" w:type="auto"/>
        <w:tblInd w:w="0" w:type="dxa"/>
        <w:tblLayout w:type="autofit"/>
        <w:tblCellMar>
          <w:top w:w="0" w:type="dxa"/>
          <w:left w:w="108" w:type="dxa"/>
          <w:bottom w:w="0" w:type="dxa"/>
          <w:right w:w="108" w:type="dxa"/>
        </w:tblCellMar>
      </w:tblPr>
      <w:tblGrid>
        <w:gridCol w:w="8522"/>
      </w:tblGrid>
      <w:tr w14:paraId="7E562A26">
        <w:tblPrEx>
          <w:tblCellMar>
            <w:top w:w="0" w:type="dxa"/>
            <w:left w:w="108" w:type="dxa"/>
            <w:bottom w:w="0" w:type="dxa"/>
            <w:right w:w="108" w:type="dxa"/>
          </w:tblCellMar>
        </w:tblPrEx>
        <w:tc>
          <w:tcPr>
            <w:tcW w:w="8720" w:type="dxa"/>
            <w:noWrap w:val="0"/>
            <w:vAlign w:val="top"/>
          </w:tcPr>
          <w:p w14:paraId="3C2D257B">
            <w:pPr>
              <w:pStyle w:val="6"/>
              <w:keepNext w:val="0"/>
              <w:keepLines w:val="0"/>
              <w:suppressLineNumbers w:val="0"/>
              <w:spacing w:before="0" w:beforeAutospacing="0" w:after="0" w:afterAutospacing="0"/>
              <w:ind w:left="0" w:right="0" w:firstLine="0" w:firstLineChars="0"/>
              <w:jc w:val="center"/>
              <w:rPr>
                <w:rFonts w:hint="eastAsia" w:ascii="宋体" w:hAnsi="宋体" w:eastAsia="宋体" w:cs="宋体"/>
                <w:b/>
                <w:sz w:val="28"/>
                <w:szCs w:val="28"/>
              </w:rPr>
            </w:pPr>
            <w:r>
              <w:rPr>
                <w:rFonts w:hint="eastAsia" w:ascii="方正仿宋_GB2312" w:hAnsi="方正仿宋_GB2312" w:eastAsia="方正仿宋_GB2312" w:cs="方正仿宋_GB2312"/>
                <w:b/>
                <w:sz w:val="20"/>
                <w:szCs w:val="20"/>
              </w:rPr>
              <w:t>图</w:t>
            </w:r>
            <w:r>
              <w:rPr>
                <w:rFonts w:hint="eastAsia" w:eastAsia="方正仿宋_GB2312" w:cs="Times New Roman"/>
                <w:b/>
                <w:sz w:val="20"/>
                <w:szCs w:val="20"/>
                <w:lang w:val="en-US" w:eastAsia="zh-CN"/>
              </w:rPr>
              <w:t>11</w:t>
            </w:r>
            <w:r>
              <w:rPr>
                <w:rFonts w:hint="default" w:ascii="Times New Roman" w:hAnsi="Times New Roman" w:eastAsia="方正仿宋_GB2312" w:cs="Times New Roman"/>
                <w:b/>
                <w:sz w:val="20"/>
                <w:szCs w:val="20"/>
                <w:lang w:val="en-US" w:eastAsia="zh-CN"/>
              </w:rPr>
              <w:t>-</w:t>
            </w:r>
            <w:r>
              <w:rPr>
                <w:rFonts w:hint="default" w:ascii="Times New Roman" w:hAnsi="Times New Roman" w:eastAsia="方正仿宋_GB2312" w:cs="Times New Roman"/>
                <w:b/>
                <w:sz w:val="20"/>
                <w:szCs w:val="20"/>
              </w:rPr>
              <w:t xml:space="preserve">11 </w:t>
            </w:r>
            <w:r>
              <w:rPr>
                <w:rFonts w:hint="eastAsia" w:ascii="方正仿宋_GB2312" w:hAnsi="方正仿宋_GB2312" w:eastAsia="方正仿宋_GB2312" w:cs="方正仿宋_GB2312"/>
                <w:b/>
                <w:sz w:val="20"/>
                <w:szCs w:val="20"/>
              </w:rPr>
              <w:t xml:space="preserve"> 初次就业岗位所需主要知识和技能</w:t>
            </w:r>
            <w:r>
              <w:rPr>
                <w:rFonts w:hint="eastAsia" w:ascii="宋体" w:hAnsi="宋体" w:eastAsia="宋体" w:cs="宋体"/>
                <w:sz w:val="28"/>
                <w:szCs w:val="28"/>
              </w:rPr>
              <w:drawing>
                <wp:anchor distT="0" distB="0" distL="114300" distR="114300" simplePos="0" relativeHeight="251661312" behindDoc="0" locked="0" layoutInCell="1" allowOverlap="1">
                  <wp:simplePos x="0" y="0"/>
                  <wp:positionH relativeFrom="column">
                    <wp:posOffset>-7620</wp:posOffset>
                  </wp:positionH>
                  <wp:positionV relativeFrom="paragraph">
                    <wp:posOffset>-942340</wp:posOffset>
                  </wp:positionV>
                  <wp:extent cx="5716905" cy="2469515"/>
                  <wp:effectExtent l="0" t="0" r="7620" b="6985"/>
                  <wp:wrapTopAndBottom/>
                  <wp:docPr id="1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3"/>
                          <pic:cNvPicPr>
                            <a:picLocks noChangeAspect="1"/>
                          </pic:cNvPicPr>
                        </pic:nvPicPr>
                        <pic:blipFill>
                          <a:blip r:embed="rId21"/>
                          <a:stretch>
                            <a:fillRect/>
                          </a:stretch>
                        </pic:blipFill>
                        <pic:spPr>
                          <a:xfrm>
                            <a:off x="0" y="0"/>
                            <a:ext cx="5716905" cy="2469515"/>
                          </a:xfrm>
                          <a:prstGeom prst="rect">
                            <a:avLst/>
                          </a:prstGeom>
                          <a:noFill/>
                          <a:ln>
                            <a:noFill/>
                          </a:ln>
                        </pic:spPr>
                      </pic:pic>
                    </a:graphicData>
                  </a:graphic>
                </wp:anchor>
              </w:drawing>
            </w:r>
          </w:p>
        </w:tc>
      </w:tr>
    </w:tbl>
    <w:p w14:paraId="60B903AF">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（2）机电设备类专业学生发展岗位（工作3～5年）调研结果</w:t>
      </w:r>
    </w:p>
    <w:p w14:paraId="6507461A">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问卷针对企业中机电设备类专业学生工作3～5年后从事哪些类型的工作岗位（发展岗位）、主要承担的典型工作任务以及对应的岗位知识能力调研中得出：发展岗位主要有设备管理人员（68.07%）、生产管理人员（57.14%）、维修维护人员（51.26%）、设备改造升级人员（41.18%）、安装调试人员（38.66%）、现场操作人员（37.82%）、设备销售售后人员（19.33%）。详见图</w:t>
      </w:r>
      <w:r>
        <w:rPr>
          <w:rFonts w:hint="eastAsia" w:ascii="宋体" w:hAnsi="宋体" w:eastAsia="宋体" w:cs="宋体"/>
          <w:sz w:val="28"/>
          <w:szCs w:val="28"/>
          <w:lang w:val="en-US" w:eastAsia="zh-CN"/>
        </w:rPr>
        <w:t>11-</w:t>
      </w:r>
      <w:r>
        <w:rPr>
          <w:rFonts w:hint="eastAsia" w:ascii="宋体" w:hAnsi="宋体" w:eastAsia="宋体" w:cs="宋体"/>
          <w:sz w:val="28"/>
          <w:szCs w:val="28"/>
          <w:lang w:eastAsia="zh-CN"/>
        </w:rPr>
        <w:t>12。</w:t>
      </w:r>
    </w:p>
    <w:tbl>
      <w:tblPr>
        <w:tblStyle w:val="12"/>
        <w:tblW w:w="0" w:type="auto"/>
        <w:tblInd w:w="0" w:type="dxa"/>
        <w:tblLayout w:type="autofit"/>
        <w:tblCellMar>
          <w:top w:w="0" w:type="dxa"/>
          <w:left w:w="108" w:type="dxa"/>
          <w:bottom w:w="0" w:type="dxa"/>
          <w:right w:w="108" w:type="dxa"/>
        </w:tblCellMar>
      </w:tblPr>
      <w:tblGrid>
        <w:gridCol w:w="8522"/>
      </w:tblGrid>
      <w:tr w14:paraId="25ED0A72">
        <w:tblPrEx>
          <w:tblCellMar>
            <w:top w:w="0" w:type="dxa"/>
            <w:left w:w="108" w:type="dxa"/>
            <w:bottom w:w="0" w:type="dxa"/>
            <w:right w:w="108" w:type="dxa"/>
          </w:tblCellMar>
        </w:tblPrEx>
        <w:tc>
          <w:tcPr>
            <w:tcW w:w="9288" w:type="dxa"/>
            <w:noWrap w:val="0"/>
            <w:vAlign w:val="top"/>
          </w:tcPr>
          <w:p w14:paraId="64AA1EA5">
            <w:pPr>
              <w:keepNext w:val="0"/>
              <w:keepLines w:val="0"/>
              <w:suppressLineNumbers w:val="0"/>
              <w:spacing w:before="0" w:beforeAutospacing="0" w:after="0" w:afterAutospacing="0"/>
              <w:ind w:left="0" w:right="0" w:firstLine="422"/>
              <w:jc w:val="center"/>
              <w:rPr>
                <w:rFonts w:hint="eastAsia" w:ascii="宋体" w:hAnsi="宋体" w:eastAsia="宋体" w:cs="宋体"/>
                <w:sz w:val="28"/>
                <w:szCs w:val="28"/>
              </w:rPr>
            </w:pPr>
            <w:r>
              <w:rPr>
                <w:rFonts w:hint="eastAsia" w:ascii="方正仿宋_GB2312" w:hAnsi="方正仿宋_GB2312" w:eastAsia="方正仿宋_GB2312" w:cs="方正仿宋_GB2312"/>
                <w:b/>
                <w:bCs/>
                <w:sz w:val="20"/>
                <w:szCs w:val="20"/>
              </w:rPr>
              <w:t>图</w:t>
            </w:r>
            <w:r>
              <w:rPr>
                <w:rFonts w:hint="eastAsia" w:eastAsia="方正仿宋_GB2312" w:cs="Times New Roman"/>
                <w:b/>
                <w:bCs/>
                <w:sz w:val="20"/>
                <w:szCs w:val="20"/>
                <w:lang w:val="en-US" w:eastAsia="zh-CN"/>
              </w:rPr>
              <w:t>11</w:t>
            </w:r>
            <w:r>
              <w:rPr>
                <w:rFonts w:hint="default" w:ascii="Times New Roman" w:hAnsi="Times New Roman" w:eastAsia="方正仿宋_GB2312" w:cs="Times New Roman"/>
                <w:b/>
                <w:bCs/>
                <w:sz w:val="20"/>
                <w:szCs w:val="20"/>
                <w:lang w:val="en-US" w:eastAsia="zh-CN"/>
              </w:rPr>
              <w:t>-</w:t>
            </w:r>
            <w:r>
              <w:rPr>
                <w:rFonts w:hint="default" w:ascii="Times New Roman" w:hAnsi="Times New Roman" w:eastAsia="方正仿宋_GB2312" w:cs="Times New Roman"/>
                <w:b/>
                <w:bCs/>
                <w:sz w:val="20"/>
                <w:szCs w:val="20"/>
              </w:rPr>
              <w:t>12</w:t>
            </w:r>
            <w:r>
              <w:rPr>
                <w:rFonts w:hint="eastAsia" w:ascii="方正仿宋_GB2312" w:hAnsi="方正仿宋_GB2312" w:eastAsia="方正仿宋_GB2312" w:cs="方正仿宋_GB2312"/>
                <w:b/>
                <w:bCs/>
                <w:sz w:val="20"/>
                <w:szCs w:val="20"/>
              </w:rPr>
              <w:t xml:space="preserve"> 主要发展岗位</w:t>
            </w:r>
            <w:r>
              <w:rPr>
                <w:rFonts w:hint="eastAsia" w:ascii="宋体" w:hAnsi="宋体" w:eastAsia="宋体" w:cs="宋体"/>
                <w:sz w:val="28"/>
                <w:szCs w:val="28"/>
                <w:lang w:eastAsia="zh-CN" w:bidi="ar-SA"/>
              </w:rPr>
              <w:drawing>
                <wp:anchor distT="0" distB="0" distL="114300" distR="114300" simplePos="0" relativeHeight="251662336" behindDoc="0" locked="0" layoutInCell="1" allowOverlap="1">
                  <wp:simplePos x="0" y="0"/>
                  <wp:positionH relativeFrom="column">
                    <wp:posOffset>-13970</wp:posOffset>
                  </wp:positionH>
                  <wp:positionV relativeFrom="paragraph">
                    <wp:posOffset>-6350</wp:posOffset>
                  </wp:positionV>
                  <wp:extent cx="5774690" cy="2193925"/>
                  <wp:effectExtent l="0" t="0" r="6985" b="6350"/>
                  <wp:wrapTopAndBottom/>
                  <wp:docPr id="2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9"/>
                          <pic:cNvPicPr>
                            <a:picLocks noChangeAspect="1"/>
                          </pic:cNvPicPr>
                        </pic:nvPicPr>
                        <pic:blipFill>
                          <a:blip r:embed="rId22"/>
                          <a:stretch>
                            <a:fillRect/>
                          </a:stretch>
                        </pic:blipFill>
                        <pic:spPr>
                          <a:xfrm>
                            <a:off x="0" y="0"/>
                            <a:ext cx="5774690" cy="2193925"/>
                          </a:xfrm>
                          <a:prstGeom prst="rect">
                            <a:avLst/>
                          </a:prstGeom>
                          <a:noFill/>
                          <a:ln>
                            <a:noFill/>
                          </a:ln>
                        </pic:spPr>
                      </pic:pic>
                    </a:graphicData>
                  </a:graphic>
                </wp:anchor>
              </w:drawing>
            </w:r>
          </w:p>
        </w:tc>
      </w:tr>
    </w:tbl>
    <w:p w14:paraId="5543ED25">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在发展岗位上承担的主要典型工作任务有从事通用设备的安装调试（52.94%），维护维修、从事机电设备改善改造工作（52.94%），从事机电设备管理工作（52.1%），从事生产线安装调试、维护维修（51.26%）。详见图</w:t>
      </w:r>
      <w:r>
        <w:rPr>
          <w:rFonts w:hint="eastAsia" w:ascii="宋体" w:hAnsi="宋体" w:eastAsia="宋体" w:cs="宋体"/>
          <w:sz w:val="28"/>
          <w:szCs w:val="28"/>
          <w:lang w:val="en-US" w:eastAsia="zh-CN"/>
        </w:rPr>
        <w:t>11-</w:t>
      </w:r>
      <w:r>
        <w:rPr>
          <w:rFonts w:hint="eastAsia" w:ascii="宋体" w:hAnsi="宋体" w:eastAsia="宋体" w:cs="宋体"/>
          <w:sz w:val="28"/>
          <w:szCs w:val="28"/>
          <w:lang w:eastAsia="zh-CN"/>
        </w:rPr>
        <w:t>13。</w:t>
      </w:r>
    </w:p>
    <w:tbl>
      <w:tblPr>
        <w:tblStyle w:val="12"/>
        <w:tblW w:w="0" w:type="auto"/>
        <w:tblInd w:w="0" w:type="dxa"/>
        <w:tblLayout w:type="autofit"/>
        <w:tblCellMar>
          <w:top w:w="0" w:type="dxa"/>
          <w:left w:w="108" w:type="dxa"/>
          <w:bottom w:w="0" w:type="dxa"/>
          <w:right w:w="108" w:type="dxa"/>
        </w:tblCellMar>
      </w:tblPr>
      <w:tblGrid>
        <w:gridCol w:w="8522"/>
      </w:tblGrid>
      <w:tr w14:paraId="5CD08615">
        <w:tblPrEx>
          <w:tblCellMar>
            <w:top w:w="0" w:type="dxa"/>
            <w:left w:w="108" w:type="dxa"/>
            <w:bottom w:w="0" w:type="dxa"/>
            <w:right w:w="108" w:type="dxa"/>
          </w:tblCellMar>
        </w:tblPrEx>
        <w:tc>
          <w:tcPr>
            <w:tcW w:w="9288" w:type="dxa"/>
            <w:noWrap w:val="0"/>
            <w:vAlign w:val="top"/>
          </w:tcPr>
          <w:p w14:paraId="153BDC53">
            <w:pPr>
              <w:pStyle w:val="6"/>
              <w:keepNext w:val="0"/>
              <w:keepLines w:val="0"/>
              <w:suppressLineNumbers w:val="0"/>
              <w:spacing w:before="0" w:beforeAutospacing="0" w:after="0" w:afterAutospacing="0"/>
              <w:ind w:left="0" w:right="0" w:firstLine="0" w:firstLineChars="0"/>
              <w:jc w:val="center"/>
              <w:rPr>
                <w:rFonts w:hint="eastAsia" w:ascii="宋体" w:hAnsi="宋体" w:eastAsia="宋体" w:cs="宋体"/>
                <w:sz w:val="28"/>
                <w:szCs w:val="28"/>
              </w:rPr>
            </w:pPr>
            <w:r>
              <w:rPr>
                <w:rFonts w:hint="eastAsia" w:ascii="方正仿宋_GB2312" w:hAnsi="方正仿宋_GB2312" w:eastAsia="方正仿宋_GB2312" w:cs="方正仿宋_GB2312"/>
                <w:b/>
                <w:bCs/>
                <w:sz w:val="20"/>
                <w:szCs w:val="20"/>
              </w:rPr>
              <w:t>图</w:t>
            </w:r>
            <w:r>
              <w:rPr>
                <w:rFonts w:hint="eastAsia" w:eastAsia="方正仿宋_GB2312" w:cs="Times New Roman"/>
                <w:b/>
                <w:bCs/>
                <w:sz w:val="20"/>
                <w:szCs w:val="20"/>
                <w:lang w:val="en-US" w:eastAsia="zh-CN"/>
              </w:rPr>
              <w:t>11</w:t>
            </w:r>
            <w:r>
              <w:rPr>
                <w:rFonts w:hint="default" w:ascii="Times New Roman" w:hAnsi="Times New Roman" w:eastAsia="方正仿宋_GB2312" w:cs="Times New Roman"/>
                <w:b/>
                <w:bCs/>
                <w:sz w:val="20"/>
                <w:szCs w:val="20"/>
                <w:lang w:val="en-US" w:eastAsia="zh-CN"/>
              </w:rPr>
              <w:t>-</w:t>
            </w:r>
            <w:r>
              <w:rPr>
                <w:rFonts w:hint="default" w:ascii="Times New Roman" w:hAnsi="Times New Roman" w:eastAsia="方正仿宋_GB2312" w:cs="Times New Roman"/>
                <w:b/>
                <w:bCs/>
                <w:sz w:val="20"/>
                <w:szCs w:val="20"/>
              </w:rPr>
              <w:t>13</w:t>
            </w:r>
            <w:r>
              <w:rPr>
                <w:rFonts w:hint="eastAsia" w:ascii="方正仿宋_GB2312" w:hAnsi="方正仿宋_GB2312" w:eastAsia="方正仿宋_GB2312" w:cs="方正仿宋_GB2312"/>
                <w:b/>
                <w:bCs/>
                <w:sz w:val="20"/>
                <w:szCs w:val="20"/>
              </w:rPr>
              <w:t xml:space="preserve"> 主要发展岗位主要典型工作任务</w:t>
            </w:r>
            <w:r>
              <w:rPr>
                <w:rFonts w:hint="eastAsia" w:ascii="宋体" w:hAnsi="宋体" w:eastAsia="宋体" w:cs="宋体"/>
                <w:sz w:val="28"/>
                <w:szCs w:val="28"/>
              </w:rPr>
              <w:drawing>
                <wp:anchor distT="0" distB="0" distL="114300" distR="114300" simplePos="0" relativeHeight="251663360" behindDoc="0" locked="0" layoutInCell="1" allowOverlap="1">
                  <wp:simplePos x="0" y="0"/>
                  <wp:positionH relativeFrom="column">
                    <wp:posOffset>-118110</wp:posOffset>
                  </wp:positionH>
                  <wp:positionV relativeFrom="paragraph">
                    <wp:posOffset>0</wp:posOffset>
                  </wp:positionV>
                  <wp:extent cx="5850255" cy="2413000"/>
                  <wp:effectExtent l="0" t="0" r="7620" b="6350"/>
                  <wp:wrapTopAndBottom/>
                  <wp:docPr id="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0"/>
                          <pic:cNvPicPr>
                            <a:picLocks noChangeAspect="1"/>
                          </pic:cNvPicPr>
                        </pic:nvPicPr>
                        <pic:blipFill>
                          <a:blip r:embed="rId23"/>
                          <a:stretch>
                            <a:fillRect/>
                          </a:stretch>
                        </pic:blipFill>
                        <pic:spPr>
                          <a:xfrm>
                            <a:off x="0" y="0"/>
                            <a:ext cx="5850255" cy="2413000"/>
                          </a:xfrm>
                          <a:prstGeom prst="rect">
                            <a:avLst/>
                          </a:prstGeom>
                          <a:noFill/>
                          <a:ln>
                            <a:noFill/>
                          </a:ln>
                        </pic:spPr>
                      </pic:pic>
                    </a:graphicData>
                  </a:graphic>
                </wp:anchor>
              </w:drawing>
            </w:r>
          </w:p>
        </w:tc>
      </w:tr>
    </w:tbl>
    <w:p w14:paraId="6E7D480C">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发展岗位所需具备知识、技能主要有：掌握典型机电设备的常见故障诊断与维修的相关知识（81.51%），能正确使用检测仪器仪表，安装调试工具，排除典型智能装备的故障（68.07%），具备液压与气动系统控制回路分析的能力（57.14%），具备电机与机械传动系统参数匹配能力，掌握电机与传感器选型的方法（47.9%）。详见图</w:t>
      </w:r>
      <w:r>
        <w:rPr>
          <w:rFonts w:hint="eastAsia" w:ascii="宋体" w:hAnsi="宋体" w:eastAsia="宋体" w:cs="宋体"/>
          <w:sz w:val="28"/>
          <w:szCs w:val="28"/>
          <w:lang w:val="en-US" w:eastAsia="zh-CN"/>
        </w:rPr>
        <w:t>11-</w:t>
      </w:r>
      <w:r>
        <w:rPr>
          <w:rFonts w:hint="eastAsia" w:ascii="宋体" w:hAnsi="宋体" w:eastAsia="宋体" w:cs="宋体"/>
          <w:sz w:val="28"/>
          <w:szCs w:val="28"/>
          <w:lang w:eastAsia="zh-CN"/>
        </w:rPr>
        <w:t>14。</w:t>
      </w:r>
    </w:p>
    <w:tbl>
      <w:tblPr>
        <w:tblStyle w:val="12"/>
        <w:tblW w:w="0" w:type="auto"/>
        <w:tblInd w:w="0" w:type="dxa"/>
        <w:tblLayout w:type="autofit"/>
        <w:tblCellMar>
          <w:top w:w="0" w:type="dxa"/>
          <w:left w:w="108" w:type="dxa"/>
          <w:bottom w:w="0" w:type="dxa"/>
          <w:right w:w="108" w:type="dxa"/>
        </w:tblCellMar>
      </w:tblPr>
      <w:tblGrid>
        <w:gridCol w:w="8522"/>
      </w:tblGrid>
      <w:tr w14:paraId="011FA51E">
        <w:tblPrEx>
          <w:tblCellMar>
            <w:top w:w="0" w:type="dxa"/>
            <w:left w:w="108" w:type="dxa"/>
            <w:bottom w:w="0" w:type="dxa"/>
            <w:right w:w="108" w:type="dxa"/>
          </w:tblCellMar>
        </w:tblPrEx>
        <w:trPr>
          <w:trHeight w:val="3929" w:hRule="atLeast"/>
        </w:trPr>
        <w:tc>
          <w:tcPr>
            <w:tcW w:w="8720" w:type="dxa"/>
            <w:noWrap w:val="0"/>
            <w:vAlign w:val="top"/>
          </w:tcPr>
          <w:p w14:paraId="6112C3F8">
            <w:pPr>
              <w:keepNext w:val="0"/>
              <w:keepLines w:val="0"/>
              <w:suppressLineNumbers w:val="0"/>
              <w:spacing w:before="0" w:beforeAutospacing="0" w:after="0" w:afterAutospacing="0"/>
              <w:ind w:left="0" w:right="0" w:firstLine="420"/>
              <w:jc w:val="center"/>
              <w:rPr>
                <w:rFonts w:hint="eastAsia" w:ascii="宋体" w:hAnsi="宋体" w:eastAsia="宋体" w:cs="宋体"/>
                <w:sz w:val="28"/>
                <w:szCs w:val="28"/>
                <w:lang w:eastAsia="zh-CN"/>
              </w:rPr>
            </w:pPr>
            <w:r>
              <w:rPr>
                <w:rFonts w:hint="eastAsia" w:ascii="方正仿宋_GB2312" w:hAnsi="方正仿宋_GB2312" w:eastAsia="方正仿宋_GB2312" w:cs="方正仿宋_GB2312"/>
                <w:sz w:val="20"/>
                <w:szCs w:val="20"/>
                <w:lang w:eastAsia="zh-CN" w:bidi="ar-SA"/>
              </w:rPr>
              <w:drawing>
                <wp:anchor distT="0" distB="0" distL="114300" distR="114300" simplePos="0" relativeHeight="251664384" behindDoc="0" locked="0" layoutInCell="1" allowOverlap="1">
                  <wp:simplePos x="0" y="0"/>
                  <wp:positionH relativeFrom="column">
                    <wp:posOffset>19050</wp:posOffset>
                  </wp:positionH>
                  <wp:positionV relativeFrom="paragraph">
                    <wp:posOffset>50800</wp:posOffset>
                  </wp:positionV>
                  <wp:extent cx="5789295" cy="2322830"/>
                  <wp:effectExtent l="0" t="0" r="1905" b="1270"/>
                  <wp:wrapTopAndBottom/>
                  <wp:docPr id="2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pic:cNvPicPr>
                            <a:picLocks noChangeAspect="1"/>
                          </pic:cNvPicPr>
                        </pic:nvPicPr>
                        <pic:blipFill>
                          <a:blip r:embed="rId24"/>
                          <a:stretch>
                            <a:fillRect/>
                          </a:stretch>
                        </pic:blipFill>
                        <pic:spPr>
                          <a:xfrm>
                            <a:off x="0" y="0"/>
                            <a:ext cx="5789295" cy="2322830"/>
                          </a:xfrm>
                          <a:prstGeom prst="rect">
                            <a:avLst/>
                          </a:prstGeom>
                          <a:noFill/>
                          <a:ln>
                            <a:noFill/>
                          </a:ln>
                        </pic:spPr>
                      </pic:pic>
                    </a:graphicData>
                  </a:graphic>
                </wp:anchor>
              </w:drawing>
            </w:r>
            <w:r>
              <w:rPr>
                <w:rFonts w:hint="eastAsia" w:ascii="方正仿宋_GB2312" w:hAnsi="方正仿宋_GB2312" w:eastAsia="方正仿宋_GB2312" w:cs="方正仿宋_GB2312"/>
                <w:b/>
                <w:bCs/>
                <w:sz w:val="20"/>
                <w:szCs w:val="20"/>
                <w:lang w:eastAsia="zh-CN"/>
              </w:rPr>
              <w:t>图</w:t>
            </w:r>
            <w:r>
              <w:rPr>
                <w:rFonts w:hint="eastAsia" w:eastAsia="方正仿宋_GB2312" w:cs="Times New Roman"/>
                <w:b/>
                <w:bCs/>
                <w:sz w:val="20"/>
                <w:szCs w:val="20"/>
                <w:lang w:val="en-US" w:eastAsia="zh-CN"/>
              </w:rPr>
              <w:t>11</w:t>
            </w:r>
            <w:r>
              <w:rPr>
                <w:rFonts w:hint="default" w:ascii="Times New Roman" w:hAnsi="Times New Roman" w:eastAsia="方正仿宋_GB2312" w:cs="Times New Roman"/>
                <w:b/>
                <w:bCs/>
                <w:sz w:val="20"/>
                <w:szCs w:val="20"/>
                <w:lang w:val="en-US" w:eastAsia="zh-CN"/>
              </w:rPr>
              <w:t>-</w:t>
            </w:r>
            <w:r>
              <w:rPr>
                <w:rFonts w:hint="default" w:ascii="Times New Roman" w:hAnsi="Times New Roman" w:eastAsia="方正仿宋_GB2312" w:cs="Times New Roman"/>
                <w:b/>
                <w:bCs/>
                <w:sz w:val="20"/>
                <w:szCs w:val="20"/>
                <w:lang w:eastAsia="zh-CN"/>
              </w:rPr>
              <w:t>14</w:t>
            </w:r>
            <w:r>
              <w:rPr>
                <w:rFonts w:hint="eastAsia" w:ascii="方正仿宋_GB2312" w:hAnsi="方正仿宋_GB2312" w:eastAsia="方正仿宋_GB2312" w:cs="方正仿宋_GB2312"/>
                <w:b/>
                <w:bCs/>
                <w:sz w:val="20"/>
                <w:szCs w:val="20"/>
                <w:lang w:eastAsia="zh-CN"/>
              </w:rPr>
              <w:t xml:space="preserve"> 发展岗位所需主要知识和技能</w:t>
            </w:r>
          </w:p>
        </w:tc>
      </w:tr>
    </w:tbl>
    <w:p w14:paraId="63107183">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（3）机电设备类专业学生拓展岗位（工作5年以上）调研结果</w:t>
      </w:r>
    </w:p>
    <w:p w14:paraId="11AB9812">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问卷针对企业中机电设备类专业学生工作5年以上从事哪些类型的工作岗位（拓展岗位）主要承担的典型工作任务以及对应的岗位知识能力调研中得出：拓展岗位主要有设备管理人员（69.75%）、生产管理人员（59.66%）、维修维护人员（46.22%）、项目工程师（45.38%）、设备改造升级人员（42.02%）。详见图</w:t>
      </w:r>
      <w:r>
        <w:rPr>
          <w:rFonts w:hint="eastAsia" w:ascii="宋体" w:hAnsi="宋体" w:eastAsia="宋体" w:cs="宋体"/>
          <w:sz w:val="28"/>
          <w:szCs w:val="28"/>
          <w:lang w:val="en-US" w:eastAsia="zh-CN"/>
        </w:rPr>
        <w:t>11-</w:t>
      </w:r>
      <w:r>
        <w:rPr>
          <w:rFonts w:hint="eastAsia" w:ascii="宋体" w:hAnsi="宋体" w:eastAsia="宋体" w:cs="宋体"/>
          <w:sz w:val="28"/>
          <w:szCs w:val="28"/>
          <w:lang w:eastAsia="zh-CN"/>
        </w:rPr>
        <w:t>15。</w:t>
      </w:r>
    </w:p>
    <w:tbl>
      <w:tblPr>
        <w:tblStyle w:val="12"/>
        <w:tblW w:w="0" w:type="auto"/>
        <w:tblInd w:w="0" w:type="dxa"/>
        <w:tblLayout w:type="autofit"/>
        <w:tblCellMar>
          <w:top w:w="0" w:type="dxa"/>
          <w:left w:w="108" w:type="dxa"/>
          <w:bottom w:w="0" w:type="dxa"/>
          <w:right w:w="108" w:type="dxa"/>
        </w:tblCellMar>
      </w:tblPr>
      <w:tblGrid>
        <w:gridCol w:w="8522"/>
      </w:tblGrid>
      <w:tr w14:paraId="00496C6C">
        <w:tblPrEx>
          <w:tblCellMar>
            <w:top w:w="0" w:type="dxa"/>
            <w:left w:w="108" w:type="dxa"/>
            <w:bottom w:w="0" w:type="dxa"/>
            <w:right w:w="108" w:type="dxa"/>
          </w:tblCellMar>
        </w:tblPrEx>
        <w:tc>
          <w:tcPr>
            <w:tcW w:w="9288" w:type="dxa"/>
            <w:noWrap w:val="0"/>
            <w:vAlign w:val="top"/>
          </w:tcPr>
          <w:p w14:paraId="37332BEB">
            <w:pPr>
              <w:keepNext w:val="0"/>
              <w:keepLines w:val="0"/>
              <w:suppressLineNumbers w:val="0"/>
              <w:spacing w:before="0" w:beforeAutospacing="0" w:after="0" w:afterAutospacing="0"/>
              <w:ind w:left="0" w:right="0" w:firstLine="0" w:firstLineChars="0"/>
              <w:jc w:val="center"/>
              <w:rPr>
                <w:rFonts w:hint="eastAsia" w:ascii="宋体" w:hAnsi="宋体" w:eastAsia="宋体" w:cs="宋体"/>
                <w:sz w:val="28"/>
                <w:szCs w:val="28"/>
              </w:rPr>
            </w:pPr>
            <w:r>
              <w:rPr>
                <w:rFonts w:hint="eastAsia" w:ascii="方正仿宋_GB2312" w:hAnsi="方正仿宋_GB2312" w:eastAsia="方正仿宋_GB2312" w:cs="方正仿宋_GB2312"/>
                <w:sz w:val="20"/>
                <w:szCs w:val="20"/>
                <w:lang w:eastAsia="zh-CN" w:bidi="ar-SA"/>
              </w:rPr>
              <w:drawing>
                <wp:anchor distT="0" distB="0" distL="114300" distR="114300" simplePos="0" relativeHeight="251665408" behindDoc="0" locked="0" layoutInCell="1" allowOverlap="1">
                  <wp:simplePos x="0" y="0"/>
                  <wp:positionH relativeFrom="column">
                    <wp:posOffset>-19050</wp:posOffset>
                  </wp:positionH>
                  <wp:positionV relativeFrom="paragraph">
                    <wp:posOffset>154305</wp:posOffset>
                  </wp:positionV>
                  <wp:extent cx="5833110" cy="2149475"/>
                  <wp:effectExtent l="0" t="0" r="5715" b="3175"/>
                  <wp:wrapTopAndBottom/>
                  <wp:docPr id="2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5"/>
                          <pic:cNvPicPr>
                            <a:picLocks noChangeAspect="1"/>
                          </pic:cNvPicPr>
                        </pic:nvPicPr>
                        <pic:blipFill>
                          <a:blip r:embed="rId25"/>
                          <a:stretch>
                            <a:fillRect/>
                          </a:stretch>
                        </pic:blipFill>
                        <pic:spPr>
                          <a:xfrm>
                            <a:off x="0" y="0"/>
                            <a:ext cx="5833110" cy="2149475"/>
                          </a:xfrm>
                          <a:prstGeom prst="rect">
                            <a:avLst/>
                          </a:prstGeom>
                          <a:noFill/>
                          <a:ln>
                            <a:noFill/>
                          </a:ln>
                        </pic:spPr>
                      </pic:pic>
                    </a:graphicData>
                  </a:graphic>
                </wp:anchor>
              </w:drawing>
            </w:r>
            <w:r>
              <w:rPr>
                <w:rFonts w:hint="eastAsia" w:ascii="方正仿宋_GB2312" w:hAnsi="方正仿宋_GB2312" w:eastAsia="方正仿宋_GB2312" w:cs="方正仿宋_GB2312"/>
                <w:b/>
                <w:bCs/>
                <w:sz w:val="20"/>
                <w:szCs w:val="20"/>
              </w:rPr>
              <w:t>图</w:t>
            </w:r>
            <w:r>
              <w:rPr>
                <w:rFonts w:hint="eastAsia" w:eastAsia="方正仿宋_GB2312" w:cs="Times New Roman"/>
                <w:b/>
                <w:bCs/>
                <w:sz w:val="20"/>
                <w:szCs w:val="20"/>
                <w:lang w:val="en-US" w:eastAsia="zh-CN"/>
              </w:rPr>
              <w:t>11</w:t>
            </w:r>
            <w:r>
              <w:rPr>
                <w:rFonts w:hint="default" w:ascii="Times New Roman" w:hAnsi="Times New Roman" w:eastAsia="方正仿宋_GB2312" w:cs="Times New Roman"/>
                <w:b/>
                <w:bCs/>
                <w:sz w:val="20"/>
                <w:szCs w:val="20"/>
                <w:lang w:val="en-US" w:eastAsia="zh-CN"/>
              </w:rPr>
              <w:t>-</w:t>
            </w:r>
            <w:r>
              <w:rPr>
                <w:rFonts w:hint="default" w:ascii="Times New Roman" w:hAnsi="Times New Roman" w:eastAsia="方正仿宋_GB2312" w:cs="Times New Roman"/>
                <w:b/>
                <w:bCs/>
                <w:sz w:val="20"/>
                <w:szCs w:val="20"/>
              </w:rPr>
              <w:t>15</w:t>
            </w:r>
            <w:r>
              <w:rPr>
                <w:rFonts w:hint="eastAsia" w:ascii="方正仿宋_GB2312" w:hAnsi="方正仿宋_GB2312" w:eastAsia="方正仿宋_GB2312" w:cs="方正仿宋_GB2312"/>
                <w:b/>
                <w:bCs/>
                <w:sz w:val="20"/>
                <w:szCs w:val="20"/>
              </w:rPr>
              <w:t xml:space="preserve"> 主要拓展岗位</w:t>
            </w:r>
          </w:p>
        </w:tc>
      </w:tr>
    </w:tbl>
    <w:p w14:paraId="56C92C41">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在拓展岗位上承担的主要典型工作任务有从事机电设备管理工作（66.39%），从事机电设备改善改造工作（63.08%），从事编制机电设备管理制度及操作规范工作（52.1%），从事编制设备维修方案、组织实施工作（50.42%），从事编制保养与维护标准，指导操作工开展设备保养工作（48.74%），从事设备升级改造方案制定及组织实施工作（45.38%），进行设备机械结构优化、控制系统程序优化，提高生产效率和产品质量（44.54%）。详见图</w:t>
      </w:r>
      <w:r>
        <w:rPr>
          <w:rFonts w:hint="eastAsia" w:ascii="宋体" w:hAnsi="宋体" w:eastAsia="宋体" w:cs="宋体"/>
          <w:sz w:val="28"/>
          <w:szCs w:val="28"/>
          <w:lang w:val="en-US" w:eastAsia="zh-CN"/>
        </w:rPr>
        <w:t>11-</w:t>
      </w:r>
      <w:r>
        <w:rPr>
          <w:rFonts w:hint="eastAsia" w:ascii="宋体" w:hAnsi="宋体" w:eastAsia="宋体" w:cs="宋体"/>
          <w:sz w:val="28"/>
          <w:szCs w:val="28"/>
          <w:lang w:eastAsia="zh-CN"/>
        </w:rPr>
        <w:t>16。</w:t>
      </w:r>
    </w:p>
    <w:tbl>
      <w:tblPr>
        <w:tblStyle w:val="12"/>
        <w:tblW w:w="0" w:type="auto"/>
        <w:tblInd w:w="0" w:type="dxa"/>
        <w:tblLayout w:type="autofit"/>
        <w:tblCellMar>
          <w:top w:w="0" w:type="dxa"/>
          <w:left w:w="108" w:type="dxa"/>
          <w:bottom w:w="0" w:type="dxa"/>
          <w:right w:w="108" w:type="dxa"/>
        </w:tblCellMar>
      </w:tblPr>
      <w:tblGrid>
        <w:gridCol w:w="8522"/>
      </w:tblGrid>
      <w:tr w14:paraId="65891568">
        <w:tblPrEx>
          <w:tblCellMar>
            <w:top w:w="0" w:type="dxa"/>
            <w:left w:w="108" w:type="dxa"/>
            <w:bottom w:w="0" w:type="dxa"/>
            <w:right w:w="108" w:type="dxa"/>
          </w:tblCellMar>
        </w:tblPrEx>
        <w:tc>
          <w:tcPr>
            <w:tcW w:w="9288" w:type="dxa"/>
            <w:noWrap w:val="0"/>
            <w:vAlign w:val="top"/>
          </w:tcPr>
          <w:p w14:paraId="38FBE7A2">
            <w:pPr>
              <w:pStyle w:val="6"/>
              <w:keepNext w:val="0"/>
              <w:keepLines w:val="0"/>
              <w:suppressLineNumbers w:val="0"/>
              <w:spacing w:before="0" w:beforeAutospacing="0" w:after="0" w:afterAutospacing="0"/>
              <w:ind w:left="0" w:right="0" w:firstLine="0" w:firstLineChars="0"/>
              <w:rPr>
                <w:rFonts w:hint="eastAsia" w:ascii="宋体" w:hAnsi="宋体" w:eastAsia="宋体" w:cs="宋体"/>
                <w:sz w:val="28"/>
                <w:szCs w:val="28"/>
              </w:rPr>
            </w:pPr>
            <w:r>
              <w:rPr>
                <w:rFonts w:hint="eastAsia" w:ascii="宋体" w:hAnsi="宋体" w:eastAsia="宋体" w:cs="宋体"/>
                <w:sz w:val="28"/>
                <w:szCs w:val="28"/>
              </w:rPr>
              <w:drawing>
                <wp:inline distT="0" distB="0" distL="114300" distR="114300">
                  <wp:extent cx="5824855" cy="2857500"/>
                  <wp:effectExtent l="0" t="0" r="4445" b="0"/>
                  <wp:docPr id="2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1"/>
                          <pic:cNvPicPr>
                            <a:picLocks noChangeAspect="1"/>
                          </pic:cNvPicPr>
                        </pic:nvPicPr>
                        <pic:blipFill>
                          <a:blip r:embed="rId26"/>
                          <a:stretch>
                            <a:fillRect/>
                          </a:stretch>
                        </pic:blipFill>
                        <pic:spPr>
                          <a:xfrm>
                            <a:off x="0" y="0"/>
                            <a:ext cx="5824855" cy="2857500"/>
                          </a:xfrm>
                          <a:prstGeom prst="rect">
                            <a:avLst/>
                          </a:prstGeom>
                          <a:noFill/>
                          <a:ln>
                            <a:noFill/>
                          </a:ln>
                        </pic:spPr>
                      </pic:pic>
                    </a:graphicData>
                  </a:graphic>
                </wp:inline>
              </w:drawing>
            </w:r>
          </w:p>
          <w:p w14:paraId="742C97AA">
            <w:pPr>
              <w:keepNext w:val="0"/>
              <w:keepLines w:val="0"/>
              <w:suppressLineNumbers w:val="0"/>
              <w:spacing w:before="0" w:beforeAutospacing="0" w:after="0" w:afterAutospacing="0"/>
              <w:ind w:left="0" w:right="0" w:firstLine="422"/>
              <w:jc w:val="center"/>
              <w:rPr>
                <w:rFonts w:hint="eastAsia" w:ascii="宋体" w:hAnsi="宋体" w:eastAsia="宋体" w:cs="宋体"/>
                <w:sz w:val="28"/>
                <w:szCs w:val="28"/>
                <w:lang w:eastAsia="zh-CN"/>
              </w:rPr>
            </w:pPr>
            <w:r>
              <w:rPr>
                <w:rFonts w:hint="eastAsia" w:ascii="方正仿宋_GB2312" w:hAnsi="方正仿宋_GB2312" w:eastAsia="方正仿宋_GB2312" w:cs="方正仿宋_GB2312"/>
                <w:b/>
                <w:bCs/>
                <w:sz w:val="20"/>
                <w:szCs w:val="20"/>
                <w:lang w:eastAsia="zh-CN"/>
              </w:rPr>
              <w:t>图</w:t>
            </w:r>
            <w:r>
              <w:rPr>
                <w:rFonts w:hint="eastAsia" w:eastAsia="方正仿宋_GB2312" w:cs="Times New Roman"/>
                <w:b/>
                <w:bCs/>
                <w:sz w:val="20"/>
                <w:szCs w:val="20"/>
                <w:lang w:val="en-US" w:eastAsia="zh-CN"/>
              </w:rPr>
              <w:t>11</w:t>
            </w:r>
            <w:r>
              <w:rPr>
                <w:rFonts w:hint="default" w:ascii="Times New Roman" w:hAnsi="Times New Roman" w:eastAsia="方正仿宋_GB2312" w:cs="Times New Roman"/>
                <w:b/>
                <w:bCs/>
                <w:sz w:val="20"/>
                <w:szCs w:val="20"/>
                <w:lang w:val="en-US" w:eastAsia="zh-CN"/>
              </w:rPr>
              <w:t>-</w:t>
            </w:r>
            <w:r>
              <w:rPr>
                <w:rFonts w:hint="default" w:ascii="Times New Roman" w:hAnsi="Times New Roman" w:eastAsia="方正仿宋_GB2312" w:cs="Times New Roman"/>
                <w:b/>
                <w:bCs/>
                <w:sz w:val="20"/>
                <w:szCs w:val="20"/>
                <w:lang w:eastAsia="zh-CN"/>
              </w:rPr>
              <w:t>16</w:t>
            </w:r>
            <w:r>
              <w:rPr>
                <w:rFonts w:hint="eastAsia" w:ascii="方正仿宋_GB2312" w:hAnsi="方正仿宋_GB2312" w:eastAsia="方正仿宋_GB2312" w:cs="方正仿宋_GB2312"/>
                <w:b/>
                <w:bCs/>
                <w:sz w:val="20"/>
                <w:szCs w:val="20"/>
                <w:lang w:eastAsia="zh-CN"/>
              </w:rPr>
              <w:t xml:space="preserve">  拓展岗位主要典型工作任务</w:t>
            </w:r>
          </w:p>
        </w:tc>
      </w:tr>
    </w:tbl>
    <w:p w14:paraId="0478EF03">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发展岗位所需具备的知识、技能主要有：能够根据技改要求，合理制定机械零件的工艺结构和技术要求（62.18%），能够根据技改要求，完成 PLC控制、触摸屏编程（53.78%），能够根据编程手册，结合应用需求，独立完成控制系统软件界面的编写与调试开发（52.94%），具备较深的机械原理、结构设计及电气控制知识（52.1%），具备典型机电设备的控制系统（PLC程序）设计、编程和调试能力（50.42%），能够根据技术手册，对工业机器人控制柜的系统电源、I/O电源、标准I/O、接触器模块等进行维修，具备选择和使用常用仪器仪表和工具，能进行常用机械、电气元器件的检测（47.9%），能够根据技改要求，结合运动轴的硬件资源配置，独立完成运动轴的开发（45.38%），具备典型机电设备控制系统、传感与识别系统等调试的能力（43.7%），能够根据应用需求和技改要求，运用三维设计软件完成机电设备的三维造型，并完成机械零件图、装配图的三维转二维，实现机械系统的结构优化（39.5%）。详见图</w:t>
      </w:r>
      <w:r>
        <w:rPr>
          <w:rFonts w:hint="eastAsia" w:ascii="宋体" w:hAnsi="宋体" w:eastAsia="宋体" w:cs="宋体"/>
          <w:sz w:val="28"/>
          <w:szCs w:val="28"/>
          <w:lang w:val="en-US" w:eastAsia="zh-CN"/>
        </w:rPr>
        <w:t>11-</w:t>
      </w:r>
      <w:r>
        <w:rPr>
          <w:rFonts w:hint="eastAsia" w:ascii="宋体" w:hAnsi="宋体" w:eastAsia="宋体" w:cs="宋体"/>
          <w:sz w:val="28"/>
          <w:szCs w:val="28"/>
          <w:lang w:eastAsia="zh-CN"/>
        </w:rPr>
        <w:t>17。</w:t>
      </w:r>
    </w:p>
    <w:tbl>
      <w:tblPr>
        <w:tblStyle w:val="12"/>
        <w:tblW w:w="9600" w:type="dxa"/>
        <w:tblInd w:w="0" w:type="dxa"/>
        <w:tblLayout w:type="fixed"/>
        <w:tblCellMar>
          <w:top w:w="0" w:type="dxa"/>
          <w:left w:w="108" w:type="dxa"/>
          <w:bottom w:w="0" w:type="dxa"/>
          <w:right w:w="108" w:type="dxa"/>
        </w:tblCellMar>
      </w:tblPr>
      <w:tblGrid>
        <w:gridCol w:w="9600"/>
      </w:tblGrid>
      <w:tr w14:paraId="0571DD3C">
        <w:tblPrEx>
          <w:tblCellMar>
            <w:top w:w="0" w:type="dxa"/>
            <w:left w:w="108" w:type="dxa"/>
            <w:bottom w:w="0" w:type="dxa"/>
            <w:right w:w="108" w:type="dxa"/>
          </w:tblCellMar>
        </w:tblPrEx>
        <w:tc>
          <w:tcPr>
            <w:tcW w:w="9600" w:type="dxa"/>
            <w:noWrap w:val="0"/>
            <w:vAlign w:val="top"/>
          </w:tcPr>
          <w:p w14:paraId="6067288E">
            <w:pPr>
              <w:pStyle w:val="6"/>
              <w:keepNext w:val="0"/>
              <w:keepLines w:val="0"/>
              <w:suppressLineNumbers w:val="0"/>
              <w:spacing w:before="0" w:beforeAutospacing="0" w:after="0" w:afterAutospacing="0"/>
              <w:ind w:left="0" w:right="0" w:firstLine="0" w:firstLineChars="0"/>
              <w:rPr>
                <w:rFonts w:hint="eastAsia" w:ascii="宋体" w:hAnsi="宋体" w:eastAsia="宋体" w:cs="宋体"/>
                <w:sz w:val="28"/>
                <w:szCs w:val="28"/>
              </w:rPr>
            </w:pPr>
            <w:r>
              <w:rPr>
                <w:rFonts w:hint="eastAsia" w:ascii="宋体" w:hAnsi="宋体" w:eastAsia="宋体" w:cs="宋体"/>
                <w:sz w:val="28"/>
                <w:szCs w:val="28"/>
              </w:rPr>
              <w:drawing>
                <wp:inline distT="0" distB="0" distL="114300" distR="114300">
                  <wp:extent cx="6095365" cy="2204085"/>
                  <wp:effectExtent l="0" t="0" r="635" b="5715"/>
                  <wp:docPr id="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2"/>
                          <pic:cNvPicPr>
                            <a:picLocks noChangeAspect="1"/>
                          </pic:cNvPicPr>
                        </pic:nvPicPr>
                        <pic:blipFill>
                          <a:blip r:embed="rId27"/>
                          <a:stretch>
                            <a:fillRect/>
                          </a:stretch>
                        </pic:blipFill>
                        <pic:spPr>
                          <a:xfrm>
                            <a:off x="0" y="0"/>
                            <a:ext cx="6095365" cy="2204085"/>
                          </a:xfrm>
                          <a:prstGeom prst="rect">
                            <a:avLst/>
                          </a:prstGeom>
                          <a:noFill/>
                          <a:ln>
                            <a:noFill/>
                          </a:ln>
                        </pic:spPr>
                      </pic:pic>
                    </a:graphicData>
                  </a:graphic>
                </wp:inline>
              </w:drawing>
            </w:r>
          </w:p>
          <w:p w14:paraId="77C09584">
            <w:pPr>
              <w:keepNext w:val="0"/>
              <w:keepLines w:val="0"/>
              <w:suppressLineNumbers w:val="0"/>
              <w:spacing w:before="0" w:beforeAutospacing="0" w:after="0" w:afterAutospacing="0"/>
              <w:ind w:left="0" w:right="0" w:firstLine="422"/>
              <w:jc w:val="center"/>
              <w:rPr>
                <w:rFonts w:hint="eastAsia" w:ascii="宋体" w:hAnsi="宋体" w:eastAsia="宋体" w:cs="宋体"/>
                <w:sz w:val="28"/>
                <w:szCs w:val="28"/>
                <w:lang w:eastAsia="zh-CN"/>
              </w:rPr>
            </w:pPr>
            <w:r>
              <w:rPr>
                <w:rFonts w:hint="eastAsia" w:ascii="方正仿宋_GB2312" w:hAnsi="方正仿宋_GB2312" w:eastAsia="方正仿宋_GB2312" w:cs="方正仿宋_GB2312"/>
                <w:b/>
                <w:bCs/>
                <w:sz w:val="20"/>
                <w:szCs w:val="20"/>
                <w:lang w:eastAsia="zh-CN"/>
              </w:rPr>
              <w:t>图</w:t>
            </w:r>
            <w:r>
              <w:rPr>
                <w:rFonts w:hint="eastAsia" w:eastAsia="方正仿宋_GB2312" w:cs="Times New Roman"/>
                <w:b/>
                <w:bCs/>
                <w:sz w:val="20"/>
                <w:szCs w:val="20"/>
                <w:lang w:val="en-US" w:eastAsia="zh-CN"/>
              </w:rPr>
              <w:t>11</w:t>
            </w:r>
            <w:r>
              <w:rPr>
                <w:rFonts w:hint="default" w:ascii="Times New Roman" w:hAnsi="Times New Roman" w:eastAsia="方正仿宋_GB2312" w:cs="Times New Roman"/>
                <w:b/>
                <w:bCs/>
                <w:sz w:val="20"/>
                <w:szCs w:val="20"/>
                <w:lang w:val="en-US" w:eastAsia="zh-CN"/>
              </w:rPr>
              <w:t>-</w:t>
            </w:r>
            <w:r>
              <w:rPr>
                <w:rFonts w:hint="default" w:ascii="Times New Roman" w:hAnsi="Times New Roman" w:eastAsia="方正仿宋_GB2312" w:cs="Times New Roman"/>
                <w:b/>
                <w:bCs/>
                <w:sz w:val="20"/>
                <w:szCs w:val="20"/>
                <w:lang w:eastAsia="zh-CN"/>
              </w:rPr>
              <w:t>17</w:t>
            </w:r>
            <w:r>
              <w:rPr>
                <w:rFonts w:hint="eastAsia" w:ascii="方正仿宋_GB2312" w:hAnsi="方正仿宋_GB2312" w:eastAsia="方正仿宋_GB2312" w:cs="方正仿宋_GB2312"/>
                <w:b/>
                <w:bCs/>
                <w:sz w:val="20"/>
                <w:szCs w:val="20"/>
                <w:lang w:eastAsia="zh-CN"/>
              </w:rPr>
              <w:t xml:space="preserve"> 拓展岗位所需主要知识和技能</w:t>
            </w:r>
          </w:p>
        </w:tc>
      </w:tr>
    </w:tbl>
    <w:p w14:paraId="6E749861">
      <w:pPr>
        <w:snapToGrid w:val="0"/>
        <w:ind w:firstLine="482"/>
        <w:jc w:val="center"/>
        <w:rPr>
          <w:rFonts w:hint="eastAsia" w:ascii="宋体" w:hAnsi="宋体" w:eastAsia="宋体" w:cs="宋体"/>
          <w:b/>
          <w:sz w:val="28"/>
          <w:szCs w:val="28"/>
          <w:lang w:eastAsia="zh-CN"/>
        </w:rPr>
      </w:pPr>
    </w:p>
    <w:p w14:paraId="0C411C78">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3.机电设备技术专业学生必须学习的专业课程调研分析</w:t>
      </w:r>
    </w:p>
    <w:p w14:paraId="26C74AB5">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（1）机电设备技术专业学生必须学习的专业基础课程</w:t>
      </w:r>
    </w:p>
    <w:p w14:paraId="026EDA26">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问卷针对企业中机电设备类专业学生所需学习的专业基础课进行调研得出最重要的7门专业基础课为：机械制图与CAD、机械设计基础（工程材料、工程力学和机械零件、机构设计等）、电工与电子基础、机械制造工艺、电气线路安装调试、液压与气动技术、三维建模与制造。详见图</w:t>
      </w:r>
      <w:r>
        <w:rPr>
          <w:rFonts w:hint="eastAsia" w:ascii="宋体" w:hAnsi="宋体" w:eastAsia="宋体" w:cs="宋体"/>
          <w:sz w:val="28"/>
          <w:szCs w:val="28"/>
          <w:lang w:val="en-US" w:eastAsia="zh-CN"/>
        </w:rPr>
        <w:t>11-</w:t>
      </w:r>
      <w:r>
        <w:rPr>
          <w:rFonts w:hint="eastAsia" w:ascii="宋体" w:hAnsi="宋体" w:eastAsia="宋体" w:cs="宋体"/>
          <w:sz w:val="28"/>
          <w:szCs w:val="28"/>
          <w:lang w:eastAsia="zh-CN"/>
        </w:rPr>
        <w:t>18。</w:t>
      </w:r>
    </w:p>
    <w:tbl>
      <w:tblPr>
        <w:tblStyle w:val="12"/>
        <w:tblW w:w="0" w:type="auto"/>
        <w:tblInd w:w="0" w:type="dxa"/>
        <w:tblLayout w:type="autofit"/>
        <w:tblCellMar>
          <w:top w:w="0" w:type="dxa"/>
          <w:left w:w="108" w:type="dxa"/>
          <w:bottom w:w="0" w:type="dxa"/>
          <w:right w:w="108" w:type="dxa"/>
        </w:tblCellMar>
      </w:tblPr>
      <w:tblGrid>
        <w:gridCol w:w="8522"/>
      </w:tblGrid>
      <w:tr w14:paraId="74CDE41D">
        <w:tblPrEx>
          <w:tblCellMar>
            <w:top w:w="0" w:type="dxa"/>
            <w:left w:w="108" w:type="dxa"/>
            <w:bottom w:w="0" w:type="dxa"/>
            <w:right w:w="108" w:type="dxa"/>
          </w:tblCellMar>
        </w:tblPrEx>
        <w:tc>
          <w:tcPr>
            <w:tcW w:w="8720" w:type="dxa"/>
            <w:noWrap w:val="0"/>
            <w:vAlign w:val="top"/>
          </w:tcPr>
          <w:p w14:paraId="2B6A5B5F">
            <w:pPr>
              <w:pStyle w:val="6"/>
              <w:keepNext w:val="0"/>
              <w:keepLines w:val="0"/>
              <w:suppressLineNumbers w:val="0"/>
              <w:spacing w:before="0" w:beforeAutospacing="0" w:after="0" w:afterAutospacing="0"/>
              <w:ind w:left="0" w:right="0" w:firstLine="0" w:firstLineChars="0"/>
              <w:rPr>
                <w:rFonts w:hint="eastAsia" w:ascii="方正仿宋_GB2312" w:hAnsi="方正仿宋_GB2312" w:eastAsia="方正仿宋_GB2312" w:cs="方正仿宋_GB2312"/>
                <w:sz w:val="20"/>
                <w:szCs w:val="20"/>
              </w:rPr>
            </w:pPr>
            <w:r>
              <w:rPr>
                <w:rFonts w:hint="eastAsia" w:ascii="方正仿宋_GB2312" w:hAnsi="方正仿宋_GB2312" w:eastAsia="方正仿宋_GB2312" w:cs="方正仿宋_GB2312"/>
                <w:sz w:val="20"/>
                <w:szCs w:val="20"/>
              </w:rPr>
              <w:drawing>
                <wp:inline distT="0" distB="0" distL="114300" distR="114300">
                  <wp:extent cx="5778500" cy="2469515"/>
                  <wp:effectExtent l="0" t="0" r="3175" b="6985"/>
                  <wp:docPr id="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3"/>
                          <pic:cNvPicPr>
                            <a:picLocks noChangeAspect="1"/>
                          </pic:cNvPicPr>
                        </pic:nvPicPr>
                        <pic:blipFill>
                          <a:blip r:embed="rId28"/>
                          <a:stretch>
                            <a:fillRect/>
                          </a:stretch>
                        </pic:blipFill>
                        <pic:spPr>
                          <a:xfrm>
                            <a:off x="0" y="0"/>
                            <a:ext cx="5778500" cy="2469515"/>
                          </a:xfrm>
                          <a:prstGeom prst="rect">
                            <a:avLst/>
                          </a:prstGeom>
                          <a:noFill/>
                          <a:ln>
                            <a:noFill/>
                          </a:ln>
                        </pic:spPr>
                      </pic:pic>
                    </a:graphicData>
                  </a:graphic>
                </wp:inline>
              </w:drawing>
            </w:r>
          </w:p>
          <w:p w14:paraId="23A242DA">
            <w:pPr>
              <w:pStyle w:val="6"/>
              <w:keepNext w:val="0"/>
              <w:keepLines w:val="0"/>
              <w:suppressLineNumbers w:val="0"/>
              <w:spacing w:before="0" w:beforeAutospacing="0" w:after="0" w:afterAutospacing="0"/>
              <w:ind w:left="0" w:right="0" w:firstLine="0" w:firstLineChars="0"/>
              <w:jc w:val="center"/>
              <w:rPr>
                <w:rFonts w:hint="eastAsia" w:ascii="宋体" w:hAnsi="宋体" w:eastAsia="宋体" w:cs="宋体"/>
                <w:sz w:val="28"/>
                <w:szCs w:val="28"/>
              </w:rPr>
            </w:pPr>
            <w:r>
              <w:rPr>
                <w:rFonts w:hint="eastAsia" w:ascii="方正仿宋_GB2312" w:hAnsi="方正仿宋_GB2312" w:eastAsia="方正仿宋_GB2312" w:cs="方正仿宋_GB2312"/>
                <w:b/>
                <w:bCs/>
                <w:sz w:val="20"/>
                <w:szCs w:val="20"/>
              </w:rPr>
              <w:t>图</w:t>
            </w:r>
            <w:r>
              <w:rPr>
                <w:rFonts w:hint="eastAsia" w:eastAsia="方正仿宋_GB2312" w:cs="Times New Roman"/>
                <w:b/>
                <w:bCs/>
                <w:sz w:val="20"/>
                <w:szCs w:val="20"/>
                <w:lang w:val="en-US" w:eastAsia="zh-CN"/>
              </w:rPr>
              <w:t>11</w:t>
            </w:r>
            <w:r>
              <w:rPr>
                <w:rFonts w:hint="default" w:ascii="Times New Roman" w:hAnsi="Times New Roman" w:eastAsia="方正仿宋_GB2312" w:cs="Times New Roman"/>
                <w:b/>
                <w:bCs/>
                <w:sz w:val="20"/>
                <w:szCs w:val="20"/>
                <w:lang w:val="en-US" w:eastAsia="zh-CN"/>
              </w:rPr>
              <w:t>-</w:t>
            </w:r>
            <w:r>
              <w:rPr>
                <w:rFonts w:hint="default" w:ascii="Times New Roman" w:hAnsi="Times New Roman" w:eastAsia="方正仿宋_GB2312" w:cs="Times New Roman"/>
                <w:b/>
                <w:bCs/>
                <w:sz w:val="20"/>
                <w:szCs w:val="20"/>
              </w:rPr>
              <w:t>18</w:t>
            </w:r>
            <w:r>
              <w:rPr>
                <w:rFonts w:hint="eastAsia" w:ascii="方正仿宋_GB2312" w:hAnsi="方正仿宋_GB2312" w:eastAsia="方正仿宋_GB2312" w:cs="方正仿宋_GB2312"/>
                <w:b/>
                <w:bCs/>
                <w:sz w:val="20"/>
                <w:szCs w:val="20"/>
              </w:rPr>
              <w:t xml:space="preserve"> 专业基础课</w:t>
            </w:r>
          </w:p>
        </w:tc>
      </w:tr>
    </w:tbl>
    <w:p w14:paraId="1849F1EC">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（2）机电设备技术专业学生必须学习的专业核心课程</w:t>
      </w:r>
    </w:p>
    <w:p w14:paraId="25592662">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问卷针对企业中机电设备类专业学生所需学习的专业核心课进行调研得出最重要的8门专业核心课为：电气与PLC控制技术、变频控制与伺服控制、机电设备的故障诊断与维修、机电设备的机械与电气装调、传感器与</w:t>
      </w:r>
      <w:r>
        <w:rPr>
          <w:rFonts w:hint="eastAsia" w:ascii="宋体" w:hAnsi="宋体" w:eastAsia="宋体" w:cs="宋体"/>
          <w:sz w:val="28"/>
          <w:szCs w:val="28"/>
          <w:lang w:val="en-US" w:eastAsia="zh-CN"/>
        </w:rPr>
        <w:t>视觉</w:t>
      </w:r>
      <w:r>
        <w:rPr>
          <w:rFonts w:hint="eastAsia" w:ascii="宋体" w:hAnsi="宋体" w:eastAsia="宋体" w:cs="宋体"/>
          <w:sz w:val="28"/>
          <w:szCs w:val="28"/>
          <w:lang w:eastAsia="zh-CN"/>
        </w:rPr>
        <w:t>检测技术、电机与电力拖动、机电设备安装与调试综合训练、</w:t>
      </w:r>
      <w:r>
        <w:rPr>
          <w:rFonts w:hint="eastAsia" w:ascii="宋体" w:hAnsi="宋体" w:eastAsia="宋体" w:cs="宋体"/>
          <w:sz w:val="28"/>
          <w:szCs w:val="28"/>
          <w:lang w:val="en-US" w:eastAsia="zh-CN"/>
        </w:rPr>
        <w:t>工业</w:t>
      </w:r>
      <w:r>
        <w:rPr>
          <w:rFonts w:hint="eastAsia" w:ascii="宋体" w:hAnsi="宋体" w:eastAsia="宋体" w:cs="宋体"/>
          <w:sz w:val="28"/>
          <w:szCs w:val="28"/>
          <w:lang w:eastAsia="zh-CN"/>
        </w:rPr>
        <w:t>机器人</w:t>
      </w:r>
      <w:r>
        <w:rPr>
          <w:rFonts w:hint="eastAsia" w:ascii="宋体" w:hAnsi="宋体" w:eastAsia="宋体" w:cs="宋体"/>
          <w:sz w:val="28"/>
          <w:szCs w:val="28"/>
          <w:lang w:val="en-US" w:eastAsia="zh-CN"/>
        </w:rPr>
        <w:t>应用技术</w:t>
      </w:r>
      <w:r>
        <w:rPr>
          <w:rFonts w:hint="eastAsia" w:ascii="宋体" w:hAnsi="宋体" w:eastAsia="宋体" w:cs="宋体"/>
          <w:sz w:val="28"/>
          <w:szCs w:val="28"/>
          <w:lang w:eastAsia="zh-CN"/>
        </w:rPr>
        <w:t>。详见图</w:t>
      </w:r>
      <w:r>
        <w:rPr>
          <w:rFonts w:hint="eastAsia" w:ascii="宋体" w:hAnsi="宋体" w:eastAsia="宋体" w:cs="宋体"/>
          <w:sz w:val="28"/>
          <w:szCs w:val="28"/>
          <w:lang w:val="en-US" w:eastAsia="zh-CN"/>
        </w:rPr>
        <w:t>11-</w:t>
      </w:r>
      <w:r>
        <w:rPr>
          <w:rFonts w:hint="eastAsia" w:ascii="宋体" w:hAnsi="宋体" w:eastAsia="宋体" w:cs="宋体"/>
          <w:sz w:val="28"/>
          <w:szCs w:val="28"/>
          <w:lang w:eastAsia="zh-CN"/>
        </w:rPr>
        <w:t>19。</w:t>
      </w:r>
    </w:p>
    <w:tbl>
      <w:tblPr>
        <w:tblStyle w:val="12"/>
        <w:tblW w:w="0" w:type="auto"/>
        <w:tblInd w:w="0" w:type="dxa"/>
        <w:tblLayout w:type="autofit"/>
        <w:tblCellMar>
          <w:top w:w="0" w:type="dxa"/>
          <w:left w:w="108" w:type="dxa"/>
          <w:bottom w:w="0" w:type="dxa"/>
          <w:right w:w="108" w:type="dxa"/>
        </w:tblCellMar>
      </w:tblPr>
      <w:tblGrid>
        <w:gridCol w:w="8522"/>
      </w:tblGrid>
      <w:tr w14:paraId="0483FDF9">
        <w:tblPrEx>
          <w:tblCellMar>
            <w:top w:w="0" w:type="dxa"/>
            <w:left w:w="108" w:type="dxa"/>
            <w:bottom w:w="0" w:type="dxa"/>
            <w:right w:w="108" w:type="dxa"/>
          </w:tblCellMar>
        </w:tblPrEx>
        <w:tc>
          <w:tcPr>
            <w:tcW w:w="8720" w:type="dxa"/>
            <w:noWrap w:val="0"/>
            <w:vAlign w:val="top"/>
          </w:tcPr>
          <w:p w14:paraId="551C0744">
            <w:pPr>
              <w:pStyle w:val="6"/>
              <w:keepNext w:val="0"/>
              <w:keepLines w:val="0"/>
              <w:suppressLineNumbers w:val="0"/>
              <w:spacing w:before="0" w:beforeAutospacing="0" w:after="0" w:afterAutospacing="0"/>
              <w:ind w:left="0" w:right="0" w:firstLine="0" w:firstLineChars="0"/>
              <w:rPr>
                <w:rFonts w:hint="eastAsia" w:ascii="宋体" w:hAnsi="宋体" w:eastAsia="宋体" w:cs="宋体"/>
                <w:sz w:val="28"/>
                <w:szCs w:val="28"/>
              </w:rPr>
            </w:pPr>
            <w:r>
              <w:rPr>
                <w:rFonts w:hint="eastAsia" w:ascii="宋体" w:hAnsi="宋体" w:eastAsia="宋体" w:cs="宋体"/>
                <w:sz w:val="28"/>
                <w:szCs w:val="28"/>
              </w:rPr>
              <w:drawing>
                <wp:inline distT="0" distB="0" distL="114300" distR="114300">
                  <wp:extent cx="5463540" cy="2273935"/>
                  <wp:effectExtent l="0" t="0" r="3810" b="2540"/>
                  <wp:docPr id="2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4"/>
                          <pic:cNvPicPr>
                            <a:picLocks noChangeAspect="1"/>
                          </pic:cNvPicPr>
                        </pic:nvPicPr>
                        <pic:blipFill>
                          <a:blip r:embed="rId29"/>
                          <a:stretch>
                            <a:fillRect/>
                          </a:stretch>
                        </pic:blipFill>
                        <pic:spPr>
                          <a:xfrm>
                            <a:off x="0" y="0"/>
                            <a:ext cx="5463540" cy="2273935"/>
                          </a:xfrm>
                          <a:prstGeom prst="rect">
                            <a:avLst/>
                          </a:prstGeom>
                          <a:noFill/>
                          <a:ln>
                            <a:noFill/>
                          </a:ln>
                        </pic:spPr>
                      </pic:pic>
                    </a:graphicData>
                  </a:graphic>
                </wp:inline>
              </w:drawing>
            </w:r>
          </w:p>
          <w:p w14:paraId="52072F8A">
            <w:pPr>
              <w:keepNext w:val="0"/>
              <w:keepLines w:val="0"/>
              <w:suppressLineNumbers w:val="0"/>
              <w:spacing w:before="0" w:beforeAutospacing="0" w:after="0" w:afterAutospacing="0"/>
              <w:ind w:left="0" w:right="0" w:firstLine="422"/>
              <w:jc w:val="center"/>
              <w:rPr>
                <w:rFonts w:hint="eastAsia" w:ascii="宋体" w:hAnsi="宋体" w:eastAsia="宋体" w:cs="宋体"/>
                <w:sz w:val="28"/>
                <w:szCs w:val="28"/>
              </w:rPr>
            </w:pPr>
            <w:r>
              <w:rPr>
                <w:rFonts w:hint="eastAsia" w:ascii="方正仿宋_GB2312" w:hAnsi="方正仿宋_GB2312" w:eastAsia="方正仿宋_GB2312" w:cs="方正仿宋_GB2312"/>
                <w:b/>
                <w:bCs/>
                <w:sz w:val="20"/>
                <w:szCs w:val="20"/>
              </w:rPr>
              <w:t>图</w:t>
            </w:r>
            <w:r>
              <w:rPr>
                <w:rFonts w:hint="eastAsia" w:eastAsia="方正仿宋_GB2312" w:cs="Times New Roman"/>
                <w:b/>
                <w:bCs/>
                <w:sz w:val="20"/>
                <w:szCs w:val="20"/>
                <w:lang w:val="en-US" w:eastAsia="zh-CN"/>
              </w:rPr>
              <w:t>11</w:t>
            </w:r>
            <w:r>
              <w:rPr>
                <w:rFonts w:hint="default" w:ascii="Times New Roman" w:hAnsi="Times New Roman" w:eastAsia="方正仿宋_GB2312" w:cs="Times New Roman"/>
                <w:b/>
                <w:bCs/>
                <w:sz w:val="20"/>
                <w:szCs w:val="20"/>
                <w:lang w:val="en-US" w:eastAsia="zh-CN"/>
              </w:rPr>
              <w:t>-</w:t>
            </w:r>
            <w:r>
              <w:rPr>
                <w:rFonts w:hint="default" w:ascii="Times New Roman" w:hAnsi="Times New Roman" w:eastAsia="方正仿宋_GB2312" w:cs="Times New Roman"/>
                <w:b/>
                <w:bCs/>
                <w:sz w:val="20"/>
                <w:szCs w:val="20"/>
              </w:rPr>
              <w:t>19</w:t>
            </w:r>
            <w:r>
              <w:rPr>
                <w:rFonts w:hint="eastAsia" w:ascii="方正仿宋_GB2312" w:hAnsi="方正仿宋_GB2312" w:eastAsia="方正仿宋_GB2312" w:cs="方正仿宋_GB2312"/>
                <w:b/>
                <w:bCs/>
                <w:sz w:val="20"/>
                <w:szCs w:val="20"/>
              </w:rPr>
              <w:t xml:space="preserve"> 专业核心课</w:t>
            </w:r>
          </w:p>
        </w:tc>
      </w:tr>
    </w:tbl>
    <w:p w14:paraId="18A72C9F">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（3）机电设备技术专业学生必须学习的专业拓展课程</w:t>
      </w:r>
    </w:p>
    <w:p w14:paraId="0FB2F999">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问卷针对企业中机电设备类专业学生所需学习的专业拓展课进行调研得出重要的6门专业拓展课为：机电一体化系统设计与组建、先进制造技术、工业互联网技术应用、精益生产管理、CAD/CAM软件应用、设备管控系统组建。详见图</w:t>
      </w:r>
      <w:r>
        <w:rPr>
          <w:rFonts w:hint="eastAsia" w:ascii="宋体" w:hAnsi="宋体" w:eastAsia="宋体" w:cs="宋体"/>
          <w:sz w:val="28"/>
          <w:szCs w:val="28"/>
          <w:lang w:val="en-US" w:eastAsia="zh-CN"/>
        </w:rPr>
        <w:t>11-</w:t>
      </w:r>
      <w:r>
        <w:rPr>
          <w:rFonts w:hint="eastAsia" w:ascii="宋体" w:hAnsi="宋体" w:eastAsia="宋体" w:cs="宋体"/>
          <w:sz w:val="28"/>
          <w:szCs w:val="28"/>
          <w:lang w:eastAsia="zh-CN"/>
        </w:rPr>
        <w:t>20。</w:t>
      </w:r>
    </w:p>
    <w:tbl>
      <w:tblPr>
        <w:tblStyle w:val="12"/>
        <w:tblW w:w="0" w:type="auto"/>
        <w:tblInd w:w="0" w:type="dxa"/>
        <w:tblLayout w:type="autofit"/>
        <w:tblCellMar>
          <w:top w:w="0" w:type="dxa"/>
          <w:left w:w="108" w:type="dxa"/>
          <w:bottom w:w="0" w:type="dxa"/>
          <w:right w:w="108" w:type="dxa"/>
        </w:tblCellMar>
      </w:tblPr>
      <w:tblGrid>
        <w:gridCol w:w="8522"/>
      </w:tblGrid>
      <w:tr w14:paraId="165E075A">
        <w:tblPrEx>
          <w:tblCellMar>
            <w:top w:w="0" w:type="dxa"/>
            <w:left w:w="108" w:type="dxa"/>
            <w:bottom w:w="0" w:type="dxa"/>
            <w:right w:w="108" w:type="dxa"/>
          </w:tblCellMar>
        </w:tblPrEx>
        <w:tc>
          <w:tcPr>
            <w:tcW w:w="8720" w:type="dxa"/>
            <w:tcBorders>
              <w:top w:val="nil"/>
              <w:left w:val="nil"/>
              <w:bottom w:val="nil"/>
              <w:right w:val="nil"/>
            </w:tcBorders>
            <w:noWrap w:val="0"/>
            <w:vAlign w:val="top"/>
          </w:tcPr>
          <w:p w14:paraId="0FC6138C">
            <w:pPr>
              <w:pStyle w:val="6"/>
              <w:keepNext w:val="0"/>
              <w:keepLines w:val="0"/>
              <w:suppressLineNumbers w:val="0"/>
              <w:spacing w:before="0" w:beforeAutospacing="0" w:after="0" w:afterAutospacing="0"/>
              <w:ind w:left="0" w:right="0" w:firstLine="0" w:firstLineChars="0"/>
              <w:rPr>
                <w:rFonts w:hint="eastAsia" w:ascii="宋体" w:hAnsi="宋体" w:eastAsia="宋体" w:cs="宋体"/>
                <w:sz w:val="28"/>
                <w:szCs w:val="28"/>
              </w:rPr>
            </w:pPr>
            <w:r>
              <w:rPr>
                <w:rFonts w:hint="eastAsia" w:ascii="宋体" w:hAnsi="宋体" w:eastAsia="宋体" w:cs="宋体"/>
                <w:sz w:val="28"/>
                <w:szCs w:val="28"/>
              </w:rPr>
              <w:drawing>
                <wp:inline distT="0" distB="0" distL="114300" distR="114300">
                  <wp:extent cx="5759450" cy="2148205"/>
                  <wp:effectExtent l="0" t="0" r="3175" b="4445"/>
                  <wp:docPr id="2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5"/>
                          <pic:cNvPicPr>
                            <a:picLocks noChangeAspect="1"/>
                          </pic:cNvPicPr>
                        </pic:nvPicPr>
                        <pic:blipFill>
                          <a:blip r:embed="rId30"/>
                          <a:stretch>
                            <a:fillRect/>
                          </a:stretch>
                        </pic:blipFill>
                        <pic:spPr>
                          <a:xfrm>
                            <a:off x="0" y="0"/>
                            <a:ext cx="5759450" cy="2148205"/>
                          </a:xfrm>
                          <a:prstGeom prst="rect">
                            <a:avLst/>
                          </a:prstGeom>
                          <a:noFill/>
                          <a:ln>
                            <a:noFill/>
                          </a:ln>
                        </pic:spPr>
                      </pic:pic>
                    </a:graphicData>
                  </a:graphic>
                </wp:inline>
              </w:drawing>
            </w:r>
          </w:p>
          <w:p w14:paraId="20DE7D7B">
            <w:pPr>
              <w:keepNext w:val="0"/>
              <w:keepLines w:val="0"/>
              <w:suppressLineNumbers w:val="0"/>
              <w:spacing w:before="0" w:beforeAutospacing="0" w:after="0" w:afterAutospacing="0"/>
              <w:ind w:left="0" w:right="0" w:firstLine="0" w:firstLineChars="0"/>
              <w:jc w:val="center"/>
              <w:rPr>
                <w:rFonts w:hint="eastAsia" w:ascii="宋体" w:hAnsi="宋体" w:eastAsia="宋体" w:cs="宋体"/>
                <w:sz w:val="28"/>
                <w:szCs w:val="28"/>
              </w:rPr>
            </w:pPr>
            <w:r>
              <w:rPr>
                <w:rFonts w:hint="eastAsia" w:ascii="方正仿宋_GB2312" w:hAnsi="方正仿宋_GB2312" w:eastAsia="方正仿宋_GB2312" w:cs="方正仿宋_GB2312"/>
                <w:b/>
                <w:bCs/>
                <w:sz w:val="20"/>
                <w:szCs w:val="20"/>
              </w:rPr>
              <w:t>图</w:t>
            </w:r>
            <w:r>
              <w:rPr>
                <w:rFonts w:hint="eastAsia" w:eastAsia="方正仿宋_GB2312" w:cs="Times New Roman"/>
                <w:b/>
                <w:bCs/>
                <w:sz w:val="20"/>
                <w:szCs w:val="20"/>
                <w:lang w:val="en-US" w:eastAsia="zh-CN"/>
              </w:rPr>
              <w:t>11</w:t>
            </w:r>
            <w:r>
              <w:rPr>
                <w:rFonts w:hint="default" w:ascii="Times New Roman" w:hAnsi="Times New Roman" w:eastAsia="方正仿宋_GB2312" w:cs="Times New Roman"/>
                <w:b/>
                <w:bCs/>
                <w:sz w:val="20"/>
                <w:szCs w:val="20"/>
                <w:lang w:val="en-US" w:eastAsia="zh-CN"/>
              </w:rPr>
              <w:t>-</w:t>
            </w:r>
            <w:r>
              <w:rPr>
                <w:rFonts w:hint="default" w:ascii="Times New Roman" w:hAnsi="Times New Roman" w:eastAsia="方正仿宋_GB2312" w:cs="Times New Roman"/>
                <w:b/>
                <w:bCs/>
                <w:sz w:val="20"/>
                <w:szCs w:val="20"/>
              </w:rPr>
              <w:t>20</w:t>
            </w:r>
            <w:r>
              <w:rPr>
                <w:rFonts w:hint="eastAsia" w:ascii="方正仿宋_GB2312" w:hAnsi="方正仿宋_GB2312" w:eastAsia="方正仿宋_GB2312" w:cs="方正仿宋_GB2312"/>
                <w:b/>
                <w:bCs/>
                <w:sz w:val="20"/>
                <w:szCs w:val="20"/>
              </w:rPr>
              <w:t xml:space="preserve"> 专业拓展课</w:t>
            </w:r>
          </w:p>
        </w:tc>
      </w:tr>
    </w:tbl>
    <w:p w14:paraId="0CCCA684">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4.机电设备技术专业学生应具备的素质分析</w:t>
      </w:r>
    </w:p>
    <w:p w14:paraId="1A8DD419">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从调研结果看，企业认为机电设备技术专业学生最应具备的10项素养分别是：沟通交流、团队合作、主动意识、安全意识、敬业精神、自主学习、解决问题、追求上进、积极乐观、开拓创新，其中沟通交流与团队合作占据最大的比例，该2项素养是企业认为最重要的素养，是机电设备技术人才培养最需关注和培养的关键素养。详见图</w:t>
      </w:r>
      <w:r>
        <w:rPr>
          <w:rFonts w:hint="eastAsia" w:ascii="宋体" w:hAnsi="宋体" w:eastAsia="宋体" w:cs="宋体"/>
          <w:sz w:val="28"/>
          <w:szCs w:val="28"/>
          <w:lang w:val="en-US" w:eastAsia="zh-CN"/>
        </w:rPr>
        <w:t>11-</w:t>
      </w:r>
      <w:r>
        <w:rPr>
          <w:rFonts w:hint="eastAsia" w:ascii="宋体" w:hAnsi="宋体" w:eastAsia="宋体" w:cs="宋体"/>
          <w:sz w:val="28"/>
          <w:szCs w:val="28"/>
          <w:lang w:eastAsia="zh-CN"/>
        </w:rPr>
        <w:t>21。</w:t>
      </w:r>
    </w:p>
    <w:tbl>
      <w:tblPr>
        <w:tblStyle w:val="12"/>
        <w:tblW w:w="0" w:type="auto"/>
        <w:tblInd w:w="0" w:type="dxa"/>
        <w:tblLayout w:type="autofit"/>
        <w:tblCellMar>
          <w:top w:w="0" w:type="dxa"/>
          <w:left w:w="108" w:type="dxa"/>
          <w:bottom w:w="0" w:type="dxa"/>
          <w:right w:w="108" w:type="dxa"/>
        </w:tblCellMar>
      </w:tblPr>
      <w:tblGrid>
        <w:gridCol w:w="8522"/>
      </w:tblGrid>
      <w:tr w14:paraId="4D1D4EEF">
        <w:tblPrEx>
          <w:tblCellMar>
            <w:top w:w="0" w:type="dxa"/>
            <w:left w:w="108" w:type="dxa"/>
            <w:bottom w:w="0" w:type="dxa"/>
            <w:right w:w="108" w:type="dxa"/>
          </w:tblCellMar>
        </w:tblPrEx>
        <w:tc>
          <w:tcPr>
            <w:tcW w:w="8720" w:type="dxa"/>
            <w:noWrap w:val="0"/>
            <w:vAlign w:val="top"/>
          </w:tcPr>
          <w:p w14:paraId="3E4352ED">
            <w:pPr>
              <w:pStyle w:val="6"/>
              <w:keepNext w:val="0"/>
              <w:keepLines w:val="0"/>
              <w:suppressLineNumbers w:val="0"/>
              <w:spacing w:before="0" w:beforeAutospacing="0" w:after="0" w:afterAutospacing="0"/>
              <w:ind w:left="0" w:right="0" w:firstLine="0" w:firstLineChars="0"/>
              <w:rPr>
                <w:rFonts w:hint="eastAsia" w:ascii="宋体" w:hAnsi="宋体" w:eastAsia="宋体" w:cs="宋体"/>
                <w:sz w:val="28"/>
                <w:szCs w:val="28"/>
              </w:rPr>
            </w:pPr>
            <w:r>
              <w:rPr>
                <w:rFonts w:hint="eastAsia" w:ascii="宋体" w:hAnsi="宋体" w:eastAsia="宋体" w:cs="宋体"/>
                <w:sz w:val="28"/>
                <w:szCs w:val="28"/>
              </w:rPr>
              <w:drawing>
                <wp:inline distT="0" distB="0" distL="114300" distR="114300">
                  <wp:extent cx="5751195" cy="3089275"/>
                  <wp:effectExtent l="0" t="0" r="1905" b="6350"/>
                  <wp:docPr id="1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6"/>
                          <pic:cNvPicPr>
                            <a:picLocks noChangeAspect="1"/>
                          </pic:cNvPicPr>
                        </pic:nvPicPr>
                        <pic:blipFill>
                          <a:blip r:embed="rId31"/>
                          <a:stretch>
                            <a:fillRect/>
                          </a:stretch>
                        </pic:blipFill>
                        <pic:spPr>
                          <a:xfrm>
                            <a:off x="0" y="0"/>
                            <a:ext cx="5751195" cy="3089275"/>
                          </a:xfrm>
                          <a:prstGeom prst="rect">
                            <a:avLst/>
                          </a:prstGeom>
                          <a:noFill/>
                          <a:ln>
                            <a:noFill/>
                          </a:ln>
                        </pic:spPr>
                      </pic:pic>
                    </a:graphicData>
                  </a:graphic>
                </wp:inline>
              </w:drawing>
            </w:r>
          </w:p>
          <w:p w14:paraId="0419101C">
            <w:pPr>
              <w:keepNext w:val="0"/>
              <w:keepLines w:val="0"/>
              <w:suppressLineNumbers w:val="0"/>
              <w:spacing w:before="0" w:beforeAutospacing="0" w:after="0" w:afterAutospacing="0"/>
              <w:ind w:left="0" w:right="0" w:firstLine="0" w:firstLineChars="0"/>
              <w:jc w:val="center"/>
              <w:rPr>
                <w:rFonts w:hint="eastAsia" w:ascii="宋体" w:hAnsi="宋体" w:eastAsia="宋体" w:cs="宋体"/>
                <w:sz w:val="28"/>
                <w:szCs w:val="28"/>
                <w:lang w:eastAsia="zh-CN"/>
              </w:rPr>
            </w:pPr>
            <w:r>
              <w:rPr>
                <w:rFonts w:hint="eastAsia" w:ascii="方正仿宋_GB2312" w:hAnsi="方正仿宋_GB2312" w:eastAsia="方正仿宋_GB2312" w:cs="方正仿宋_GB2312"/>
                <w:b/>
                <w:bCs/>
                <w:sz w:val="20"/>
                <w:szCs w:val="20"/>
                <w:lang w:eastAsia="zh-CN"/>
              </w:rPr>
              <w:t>图</w:t>
            </w:r>
            <w:r>
              <w:rPr>
                <w:rFonts w:hint="eastAsia" w:eastAsia="方正仿宋_GB2312" w:cs="Times New Roman"/>
                <w:b/>
                <w:bCs/>
                <w:sz w:val="20"/>
                <w:szCs w:val="20"/>
                <w:lang w:val="en-US" w:eastAsia="zh-CN"/>
              </w:rPr>
              <w:t>11</w:t>
            </w:r>
            <w:r>
              <w:rPr>
                <w:rFonts w:hint="default" w:ascii="Times New Roman" w:hAnsi="Times New Roman" w:eastAsia="方正仿宋_GB2312" w:cs="Times New Roman"/>
                <w:b/>
                <w:bCs/>
                <w:sz w:val="20"/>
                <w:szCs w:val="20"/>
                <w:lang w:val="en-US" w:eastAsia="zh-CN"/>
              </w:rPr>
              <w:t>-</w:t>
            </w:r>
            <w:r>
              <w:rPr>
                <w:rFonts w:hint="default" w:ascii="Times New Roman" w:hAnsi="Times New Roman" w:eastAsia="方正仿宋_GB2312" w:cs="Times New Roman"/>
                <w:b/>
                <w:bCs/>
                <w:sz w:val="20"/>
                <w:szCs w:val="20"/>
                <w:lang w:eastAsia="zh-CN"/>
              </w:rPr>
              <w:t>21</w:t>
            </w:r>
            <w:r>
              <w:rPr>
                <w:rFonts w:hint="eastAsia" w:ascii="方正仿宋_GB2312" w:hAnsi="方正仿宋_GB2312" w:eastAsia="方正仿宋_GB2312" w:cs="方正仿宋_GB2312"/>
                <w:b/>
                <w:bCs/>
                <w:sz w:val="20"/>
                <w:szCs w:val="20"/>
                <w:lang w:eastAsia="zh-CN"/>
              </w:rPr>
              <w:t xml:space="preserve"> 机电设备技术专业学生最应具备的10项素养</w:t>
            </w:r>
          </w:p>
        </w:tc>
      </w:tr>
    </w:tbl>
    <w:p w14:paraId="3249D285">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5.机电设备技术专业人才在工作中不可或缺的证书</w:t>
      </w:r>
    </w:p>
    <w:p w14:paraId="795625DD">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从调研结果看，企业认为机电设备技术专业学生最应具备的相关证书有：电工作业（电工上岗证）（89.92%）、电工资格等级证（84.87%）、PLC编程与调试类技能等级证（53.78%）、生产线调试与运维类技能等级证（42.86%）、计算机等级证书（50.42%）。</w:t>
      </w:r>
    </w:p>
    <w:p w14:paraId="2CB4BE4E">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6.企业认为新入职的本专业高职毕业生存在的突出问题</w:t>
      </w:r>
    </w:p>
    <w:p w14:paraId="13A8BFAB">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在“企业认为新入职的本专业高职毕业生存在的突出问题”调研中发现：有89.08%的企业认为专业学生实践应用能力不够强，有64.71%的企业认为专业学生专业面太宽、专业知识不够精，有42.86%的企业认为专业学生团队协作能力缺乏。这项调研结果说明专业对技能的培养还是不够，专业核心课程的理论深度还需要加强，在课程教学设计中需加强融入团队协作能力的培养。详见图</w:t>
      </w:r>
      <w:r>
        <w:rPr>
          <w:rFonts w:hint="eastAsia" w:ascii="宋体" w:hAnsi="宋体" w:eastAsia="宋体" w:cs="宋体"/>
          <w:sz w:val="28"/>
          <w:szCs w:val="28"/>
          <w:lang w:val="en-US" w:eastAsia="zh-CN"/>
        </w:rPr>
        <w:t>11-</w:t>
      </w:r>
      <w:r>
        <w:rPr>
          <w:rFonts w:hint="eastAsia" w:ascii="宋体" w:hAnsi="宋体" w:eastAsia="宋体" w:cs="宋体"/>
          <w:sz w:val="28"/>
          <w:szCs w:val="28"/>
          <w:lang w:eastAsia="zh-CN"/>
        </w:rPr>
        <w:t>22。</w:t>
      </w:r>
    </w:p>
    <w:p w14:paraId="2FA2995A">
      <w:pPr>
        <w:snapToGrid w:val="0"/>
        <w:ind w:firstLine="480"/>
        <w:jc w:val="center"/>
        <w:rPr>
          <w:rFonts w:hint="eastAsia" w:ascii="宋体" w:hAnsi="宋体" w:eastAsia="宋体" w:cs="宋体"/>
          <w:sz w:val="28"/>
          <w:szCs w:val="28"/>
        </w:rPr>
      </w:pPr>
    </w:p>
    <w:tbl>
      <w:tblPr>
        <w:tblStyle w:val="12"/>
        <w:tblW w:w="0" w:type="auto"/>
        <w:tblInd w:w="0" w:type="dxa"/>
        <w:tblLayout w:type="autofit"/>
        <w:tblCellMar>
          <w:top w:w="0" w:type="dxa"/>
          <w:left w:w="108" w:type="dxa"/>
          <w:bottom w:w="0" w:type="dxa"/>
          <w:right w:w="108" w:type="dxa"/>
        </w:tblCellMar>
      </w:tblPr>
      <w:tblGrid>
        <w:gridCol w:w="8522"/>
      </w:tblGrid>
      <w:tr w14:paraId="51194657">
        <w:tc>
          <w:tcPr>
            <w:tcW w:w="8720" w:type="dxa"/>
            <w:noWrap w:val="0"/>
            <w:vAlign w:val="top"/>
          </w:tcPr>
          <w:p w14:paraId="1EA33281">
            <w:pPr>
              <w:pStyle w:val="6"/>
              <w:keepNext w:val="0"/>
              <w:keepLines w:val="0"/>
              <w:suppressLineNumbers w:val="0"/>
              <w:spacing w:before="0" w:beforeAutospacing="0" w:after="0" w:afterAutospacing="0"/>
              <w:ind w:left="0" w:right="0" w:firstLine="0" w:firstLineChars="0"/>
              <w:rPr>
                <w:rFonts w:hint="eastAsia" w:ascii="宋体" w:hAnsi="宋体" w:eastAsia="宋体" w:cs="宋体"/>
                <w:sz w:val="28"/>
                <w:szCs w:val="28"/>
              </w:rPr>
            </w:pPr>
            <w:r>
              <w:rPr>
                <w:rFonts w:hint="eastAsia" w:ascii="宋体" w:hAnsi="宋体" w:eastAsia="宋体" w:cs="宋体"/>
                <w:sz w:val="28"/>
                <w:szCs w:val="28"/>
              </w:rPr>
              <w:drawing>
                <wp:inline distT="0" distB="0" distL="114300" distR="114300">
                  <wp:extent cx="5805805" cy="2245360"/>
                  <wp:effectExtent l="0" t="0" r="4445" b="2540"/>
                  <wp:docPr id="2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7"/>
                          <pic:cNvPicPr>
                            <a:picLocks noChangeAspect="1"/>
                          </pic:cNvPicPr>
                        </pic:nvPicPr>
                        <pic:blipFill>
                          <a:blip r:embed="rId32"/>
                          <a:stretch>
                            <a:fillRect/>
                          </a:stretch>
                        </pic:blipFill>
                        <pic:spPr>
                          <a:xfrm>
                            <a:off x="0" y="0"/>
                            <a:ext cx="5805805" cy="2245360"/>
                          </a:xfrm>
                          <a:prstGeom prst="rect">
                            <a:avLst/>
                          </a:prstGeom>
                          <a:noFill/>
                          <a:ln>
                            <a:noFill/>
                          </a:ln>
                        </pic:spPr>
                      </pic:pic>
                    </a:graphicData>
                  </a:graphic>
                </wp:inline>
              </w:drawing>
            </w:r>
          </w:p>
          <w:p w14:paraId="3CC63706">
            <w:pPr>
              <w:keepNext w:val="0"/>
              <w:keepLines w:val="0"/>
              <w:suppressLineNumbers w:val="0"/>
              <w:spacing w:before="0" w:beforeAutospacing="0" w:after="0" w:afterAutospacing="0"/>
              <w:ind w:left="0" w:right="0" w:firstLine="0" w:firstLineChars="0"/>
              <w:jc w:val="center"/>
              <w:rPr>
                <w:rFonts w:hint="eastAsia" w:ascii="宋体" w:hAnsi="宋体" w:eastAsia="宋体" w:cs="宋体"/>
                <w:sz w:val="28"/>
                <w:szCs w:val="28"/>
                <w:lang w:eastAsia="zh-CN"/>
              </w:rPr>
            </w:pPr>
            <w:r>
              <w:rPr>
                <w:rFonts w:hint="eastAsia" w:ascii="方正仿宋_GB2312" w:hAnsi="方正仿宋_GB2312" w:eastAsia="方正仿宋_GB2312" w:cs="方正仿宋_GB2312"/>
                <w:b/>
                <w:bCs/>
                <w:sz w:val="20"/>
                <w:szCs w:val="20"/>
                <w:lang w:eastAsia="zh-CN"/>
              </w:rPr>
              <w:t>图</w:t>
            </w:r>
            <w:r>
              <w:rPr>
                <w:rFonts w:hint="eastAsia" w:eastAsia="方正仿宋_GB2312" w:cs="Times New Roman"/>
                <w:b/>
                <w:bCs/>
                <w:sz w:val="20"/>
                <w:szCs w:val="20"/>
                <w:lang w:val="en-US" w:eastAsia="zh-CN"/>
              </w:rPr>
              <w:t>11</w:t>
            </w:r>
            <w:r>
              <w:rPr>
                <w:rFonts w:hint="default" w:ascii="Times New Roman" w:hAnsi="Times New Roman" w:eastAsia="方正仿宋_GB2312" w:cs="Times New Roman"/>
                <w:b/>
                <w:bCs/>
                <w:sz w:val="20"/>
                <w:szCs w:val="20"/>
                <w:lang w:val="en-US" w:eastAsia="zh-CN"/>
              </w:rPr>
              <w:t>-</w:t>
            </w:r>
            <w:r>
              <w:rPr>
                <w:rFonts w:hint="default" w:ascii="Times New Roman" w:hAnsi="Times New Roman" w:eastAsia="方正仿宋_GB2312" w:cs="Times New Roman"/>
                <w:b/>
                <w:bCs/>
                <w:sz w:val="20"/>
                <w:szCs w:val="20"/>
                <w:lang w:eastAsia="zh-CN"/>
              </w:rPr>
              <w:t>22</w:t>
            </w:r>
            <w:r>
              <w:rPr>
                <w:rFonts w:hint="eastAsia" w:ascii="方正仿宋_GB2312" w:hAnsi="方正仿宋_GB2312" w:eastAsia="方正仿宋_GB2312" w:cs="方正仿宋_GB2312"/>
                <w:b/>
                <w:bCs/>
                <w:sz w:val="20"/>
                <w:szCs w:val="20"/>
                <w:lang w:eastAsia="zh-CN"/>
              </w:rPr>
              <w:t xml:space="preserve"> 毕业生存在突出问题</w:t>
            </w:r>
          </w:p>
        </w:tc>
      </w:tr>
    </w:tbl>
    <w:p w14:paraId="51DB87E7">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7.企业认为校企合作人才培养最理想的形式</w:t>
      </w:r>
    </w:p>
    <w:p w14:paraId="108C106E">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从调研结果看，企业更认可的校企合作人才培养方式为：订单培养。校企共同培养专业人才，校企联合培养、培训，实施现代学徒制，先招工后招生。详见图</w:t>
      </w:r>
      <w:r>
        <w:rPr>
          <w:rFonts w:hint="eastAsia" w:ascii="宋体" w:hAnsi="宋体" w:eastAsia="宋体" w:cs="宋体"/>
          <w:sz w:val="28"/>
          <w:szCs w:val="28"/>
          <w:lang w:val="en-US" w:eastAsia="zh-CN"/>
        </w:rPr>
        <w:t>11-</w:t>
      </w:r>
      <w:r>
        <w:rPr>
          <w:rFonts w:hint="eastAsia" w:ascii="宋体" w:hAnsi="宋体" w:eastAsia="宋体" w:cs="宋体"/>
          <w:sz w:val="28"/>
          <w:szCs w:val="28"/>
          <w:lang w:eastAsia="zh-CN"/>
        </w:rPr>
        <w:t>23。</w:t>
      </w:r>
    </w:p>
    <w:tbl>
      <w:tblPr>
        <w:tblStyle w:val="12"/>
        <w:tblW w:w="0" w:type="auto"/>
        <w:tblInd w:w="0" w:type="dxa"/>
        <w:tblLayout w:type="autofit"/>
        <w:tblCellMar>
          <w:top w:w="0" w:type="dxa"/>
          <w:left w:w="108" w:type="dxa"/>
          <w:bottom w:w="0" w:type="dxa"/>
          <w:right w:w="108" w:type="dxa"/>
        </w:tblCellMar>
      </w:tblPr>
      <w:tblGrid>
        <w:gridCol w:w="8522"/>
      </w:tblGrid>
      <w:tr w14:paraId="4DB1B1A3">
        <w:tc>
          <w:tcPr>
            <w:tcW w:w="9288" w:type="dxa"/>
            <w:noWrap w:val="0"/>
            <w:vAlign w:val="top"/>
          </w:tcPr>
          <w:p w14:paraId="7967DCF9">
            <w:pPr>
              <w:pStyle w:val="6"/>
              <w:keepNext w:val="0"/>
              <w:keepLines w:val="0"/>
              <w:suppressLineNumbers w:val="0"/>
              <w:spacing w:before="0" w:beforeAutospacing="0" w:after="0" w:afterAutospacing="0"/>
              <w:ind w:left="0" w:right="0" w:firstLine="0" w:firstLineChars="0"/>
              <w:rPr>
                <w:rFonts w:hint="eastAsia" w:ascii="宋体" w:hAnsi="宋体" w:eastAsia="宋体" w:cs="宋体"/>
                <w:sz w:val="28"/>
                <w:szCs w:val="28"/>
              </w:rPr>
            </w:pPr>
            <w:r>
              <w:rPr>
                <w:rFonts w:hint="eastAsia" w:ascii="宋体" w:hAnsi="宋体" w:eastAsia="宋体" w:cs="宋体"/>
                <w:sz w:val="28"/>
                <w:szCs w:val="28"/>
              </w:rPr>
              <w:drawing>
                <wp:inline distT="0" distB="0" distL="114300" distR="114300">
                  <wp:extent cx="5827395" cy="2907030"/>
                  <wp:effectExtent l="0" t="0" r="1905" b="7620"/>
                  <wp:docPr id="3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8"/>
                          <pic:cNvPicPr>
                            <a:picLocks noChangeAspect="1"/>
                          </pic:cNvPicPr>
                        </pic:nvPicPr>
                        <pic:blipFill>
                          <a:blip r:embed="rId33"/>
                          <a:stretch>
                            <a:fillRect/>
                          </a:stretch>
                        </pic:blipFill>
                        <pic:spPr>
                          <a:xfrm>
                            <a:off x="0" y="0"/>
                            <a:ext cx="5827395" cy="2907030"/>
                          </a:xfrm>
                          <a:prstGeom prst="rect">
                            <a:avLst/>
                          </a:prstGeom>
                          <a:noFill/>
                          <a:ln>
                            <a:noFill/>
                          </a:ln>
                        </pic:spPr>
                      </pic:pic>
                    </a:graphicData>
                  </a:graphic>
                </wp:inline>
              </w:drawing>
            </w:r>
          </w:p>
          <w:p w14:paraId="30A91E1D">
            <w:pPr>
              <w:pStyle w:val="6"/>
              <w:keepNext w:val="0"/>
              <w:keepLines w:val="0"/>
              <w:suppressLineNumbers w:val="0"/>
              <w:spacing w:before="0" w:beforeAutospacing="0" w:after="0" w:afterAutospacing="0"/>
              <w:ind w:left="0" w:right="0" w:firstLine="0" w:firstLineChars="0"/>
              <w:jc w:val="center"/>
              <w:rPr>
                <w:rFonts w:hint="eastAsia" w:ascii="宋体" w:hAnsi="宋体" w:eastAsia="宋体" w:cs="宋体"/>
                <w:sz w:val="28"/>
                <w:szCs w:val="28"/>
              </w:rPr>
            </w:pPr>
            <w:r>
              <w:rPr>
                <w:rFonts w:hint="eastAsia" w:ascii="方正仿宋_GB2312" w:hAnsi="方正仿宋_GB2312" w:eastAsia="方正仿宋_GB2312" w:cs="方正仿宋_GB2312"/>
                <w:b/>
                <w:bCs/>
                <w:sz w:val="20"/>
                <w:szCs w:val="20"/>
              </w:rPr>
              <w:t>图</w:t>
            </w:r>
            <w:r>
              <w:rPr>
                <w:rFonts w:hint="eastAsia" w:eastAsia="方正仿宋_GB2312" w:cs="Times New Roman"/>
                <w:b/>
                <w:bCs/>
                <w:sz w:val="20"/>
                <w:szCs w:val="20"/>
                <w:lang w:val="en-US" w:eastAsia="zh-CN"/>
              </w:rPr>
              <w:t>11</w:t>
            </w:r>
            <w:r>
              <w:rPr>
                <w:rFonts w:hint="default" w:ascii="Times New Roman" w:hAnsi="Times New Roman" w:eastAsia="方正仿宋_GB2312" w:cs="Times New Roman"/>
                <w:b/>
                <w:bCs/>
                <w:sz w:val="20"/>
                <w:szCs w:val="20"/>
                <w:lang w:val="en-US" w:eastAsia="zh-CN"/>
              </w:rPr>
              <w:t>-</w:t>
            </w:r>
            <w:r>
              <w:rPr>
                <w:rFonts w:hint="default" w:ascii="Times New Roman" w:hAnsi="Times New Roman" w:eastAsia="方正仿宋_GB2312" w:cs="Times New Roman"/>
                <w:b/>
                <w:bCs/>
                <w:sz w:val="20"/>
                <w:szCs w:val="20"/>
              </w:rPr>
              <w:t>23</w:t>
            </w:r>
            <w:r>
              <w:rPr>
                <w:rFonts w:hint="eastAsia" w:ascii="方正仿宋_GB2312" w:hAnsi="方正仿宋_GB2312" w:eastAsia="方正仿宋_GB2312" w:cs="方正仿宋_GB2312"/>
                <w:b/>
                <w:bCs/>
                <w:sz w:val="20"/>
                <w:szCs w:val="20"/>
              </w:rPr>
              <w:t xml:space="preserve">  校企合作人才培养方式</w:t>
            </w:r>
          </w:p>
        </w:tc>
      </w:tr>
    </w:tbl>
    <w:p w14:paraId="7C43ECFD">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五、对专业改革的建议</w:t>
      </w:r>
    </w:p>
    <w:p w14:paraId="4B02153C">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第一，专业人才培养目标和培养规格应瞄准学生发展岗位，满足发展岗位需求。</w:t>
      </w:r>
    </w:p>
    <w:p w14:paraId="5905B2F3">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第二，学校要加强社会调研，明确本专业在行业企业中的岗位定位，科学制定和实施人才方案。</w:t>
      </w:r>
    </w:p>
    <w:p w14:paraId="40504D95">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第三，学校要加强校企合作深度融合，多与企业开展订单班、现代学徒制，校企共同培养机电设备技术专业人才。及时引入机器人的编程与调试、人工智能、工业互联网、智能制造产线、1+X证书等新技术新标准，适时更新教学内容。在专业教学标准中也应体现上述内容。</w:t>
      </w:r>
    </w:p>
    <w:p w14:paraId="54581C1A">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第四，学校要加强对学生动手实践能力的培养，加强实训实习教学，拓展专业知识深度，加大校内外实训实习基地建设力度，提升实践教学质量。</w:t>
      </w:r>
    </w:p>
    <w:p w14:paraId="472D3D37">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第五，学校要推动“三教”改革，提高教师教育教学能力，加强高层次人才和企业兼职教师队伍建设，深化课堂革命，以学生为主体，充分调动学生学习的积极性，让学生主动学习，提高课堂参与度，进一步加强信息化教学资源建设，提高教学效率和质量。</w:t>
      </w:r>
    </w:p>
    <w:p w14:paraId="21AB95C9">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第六，学校要加强对国家专业教学标准的学习，加强本院校专业标准与国家标准的关联度。</w:t>
      </w:r>
    </w:p>
    <w:p w14:paraId="202121AD">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第七，在学生素质方面，要将学生沟通交流、团队合作、主动意识、安全意识、敬业精神等作为关键素质，纳入教学标准，融入课程教学过程进行培养。</w:t>
      </w:r>
    </w:p>
    <w:p w14:paraId="79C4E30A">
      <w:pPr>
        <w:ind w:firstLine="480"/>
        <w:rPr>
          <w:rFonts w:hint="eastAsia" w:ascii="宋体" w:hAnsi="宋体" w:eastAsia="宋体" w:cs="宋体"/>
          <w:sz w:val="28"/>
          <w:szCs w:val="28"/>
          <w:lang w:eastAsia="zh-CN"/>
        </w:rPr>
      </w:pPr>
      <w:r>
        <w:rPr>
          <w:rFonts w:hint="eastAsia" w:ascii="宋体" w:hAnsi="宋体" w:eastAsia="宋体" w:cs="宋体"/>
          <w:sz w:val="28"/>
          <w:szCs w:val="28"/>
          <w:lang w:eastAsia="zh-CN"/>
        </w:rPr>
        <w:t>第八，电工或钳工技能证书可作为该专业学生的主要证书，此外应加强1+X证书制度试点建设，提供给学生PLC编程调试与运维类、生产线调试与运维类技能等级证书，课程标准当中应融入1+X证书标准，实现课证融通。同时学校应提供更多证书供学生选择。</w:t>
      </w:r>
    </w:p>
    <w:p w14:paraId="4325057B">
      <w:pPr>
        <w:ind w:firstLine="480"/>
        <w:rPr>
          <w:rFonts w:hint="eastAsia" w:ascii="宋体" w:hAnsi="宋体" w:eastAsia="宋体" w:cs="宋体"/>
          <w:sz w:val="28"/>
          <w:szCs w:val="28"/>
        </w:rPr>
      </w:pPr>
      <w:r>
        <w:rPr>
          <w:rFonts w:hint="eastAsia" w:ascii="宋体" w:hAnsi="宋体" w:eastAsia="宋体" w:cs="宋体"/>
          <w:sz w:val="28"/>
          <w:szCs w:val="28"/>
          <w:lang w:eastAsia="zh-CN"/>
        </w:rPr>
        <w:t>第九，学校应建立完善的考核评价制度，促进对学生的综合评价，引导学生发挥各自特长，营造人人皆可成才的环境。</w:t>
      </w:r>
    </w:p>
    <w:p w14:paraId="7EE0C713">
      <w:pPr>
        <w:pStyle w:val="17"/>
        <w:ind w:firstLine="480"/>
        <w:rPr>
          <w:rFonts w:hint="eastAsia" w:ascii="宋体" w:hAnsi="宋体" w:eastAsia="宋体" w:cs="宋体"/>
          <w:sz w:val="28"/>
          <w:szCs w:val="28"/>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D873338A-737C-42C9-964C-09401A853E20}"/>
  </w:font>
  <w:font w:name="黑体">
    <w:panose1 w:val="02010609060101010101"/>
    <w:charset w:val="86"/>
    <w:family w:val="auto"/>
    <w:pitch w:val="default"/>
    <w:sig w:usb0="800002BF" w:usb1="38CF7CFA" w:usb2="00000016" w:usb3="00000000" w:csb0="00040001" w:csb1="00000000"/>
    <w:embedRegular r:id="rId2" w:fontKey="{3BE3FB0F-9E8C-4D36-BF3E-0BB519D7E71D}"/>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571ED3F8-D8FC-4A69-AA8C-A77DEE43260B}"/>
  </w:font>
  <w:font w:name="仿宋_GB2312">
    <w:panose1 w:val="02010609030101010101"/>
    <w:charset w:val="86"/>
    <w:family w:val="modern"/>
    <w:pitch w:val="default"/>
    <w:sig w:usb0="00000001" w:usb1="080E0000" w:usb2="00000000" w:usb3="00000000" w:csb0="00040000" w:csb1="00000000"/>
    <w:embedRegular r:id="rId4" w:fontKey="{C13FAE2F-8FCF-4CD3-8A4A-690A294C4ABD}"/>
  </w:font>
  <w:font w:name="汉仪粗仿宋简">
    <w:altName w:val="宋体"/>
    <w:panose1 w:val="00000000000000000000"/>
    <w:charset w:val="86"/>
    <w:family w:val="auto"/>
    <w:pitch w:val="default"/>
    <w:sig w:usb0="00000000" w:usb1="00000000" w:usb2="00000012" w:usb3="00000000" w:csb0="00040000" w:csb1="00000000"/>
  </w:font>
  <w:font w:name="微软雅黑">
    <w:panose1 w:val="020B0503020204020204"/>
    <w:charset w:val="86"/>
    <w:family w:val="swiss"/>
    <w:pitch w:val="default"/>
    <w:sig w:usb0="80000287" w:usb1="2ACF3C50" w:usb2="00000016" w:usb3="00000000" w:csb0="0004001F" w:csb1="00000000"/>
  </w:font>
  <w:font w:name="等线 Light">
    <w:panose1 w:val="02010600030101010101"/>
    <w:charset w:val="86"/>
    <w:family w:val="auto"/>
    <w:pitch w:val="default"/>
    <w:sig w:usb0="A00002BF" w:usb1="38CF7CFA" w:usb2="00000016" w:usb3="00000000" w:csb0="0004000F" w:csb1="00000000"/>
  </w:font>
  <w:font w:name="方正小标宋简体">
    <w:panose1 w:val="02010600010101010101"/>
    <w:charset w:val="86"/>
    <w:family w:val="script"/>
    <w:pitch w:val="default"/>
    <w:sig w:usb0="00000001" w:usb1="080E0000" w:usb2="00000000" w:usb3="00000000" w:csb0="00040000" w:csb1="00000000"/>
    <w:embedRegular r:id="rId5" w:fontKey="{9C7756B0-3B4A-4E85-913C-83F894E33F1F}"/>
  </w:font>
  <w:font w:name="华文宋体">
    <w:panose1 w:val="02010600040101010101"/>
    <w:charset w:val="86"/>
    <w:family w:val="auto"/>
    <w:pitch w:val="default"/>
    <w:sig w:usb0="00000287" w:usb1="080F0000" w:usb2="00000000" w:usb3="00000000" w:csb0="0004009F" w:csb1="DFD70000"/>
    <w:embedRegular r:id="rId6" w:fontKey="{3A5A210D-1485-4AD9-A627-62FF1B31E81D}"/>
  </w:font>
  <w:font w:name="仿宋">
    <w:panose1 w:val="02010609060101010101"/>
    <w:charset w:val="86"/>
    <w:family w:val="modern"/>
    <w:pitch w:val="default"/>
    <w:sig w:usb0="800002BF" w:usb1="38CF7CFA" w:usb2="00000016" w:usb3="00000000" w:csb0="00040001" w:csb1="00000000"/>
    <w:embedRegular r:id="rId7" w:fontKey="{65152977-2FEC-4368-AD84-222C5FB05904}"/>
  </w:font>
  <w:font w:name="方正仿宋_GB2312">
    <w:panose1 w:val="02000000000000000000"/>
    <w:charset w:val="86"/>
    <w:family w:val="auto"/>
    <w:pitch w:val="default"/>
    <w:sig w:usb0="A00002BF" w:usb1="184F6CFA" w:usb2="00000012" w:usb3="00000000" w:csb0="00040001" w:csb1="00000000"/>
    <w:embedRegular r:id="rId8" w:fontKey="{1F24BA58-86A8-4E19-A7C1-B095A4C46FB7}"/>
  </w:font>
  <w:font w:name="Segoe UI">
    <w:panose1 w:val="020B0502040204020203"/>
    <w:charset w:val="00"/>
    <w:family w:val="auto"/>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1051B7">
    <w:pPr>
      <w:pStyle w:val="7"/>
      <w:ind w:firstLine="360"/>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2FEEBE86">
                          <w:pPr>
                            <w:pStyle w:val="7"/>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UuKWy90CAAAkBgAADgAAAAAAAAABACAAAAAfAQAAZHJzL2Uyb0RvYy54bWxQSwUG&#10;AAAAAAYABgBZAQAAbgYAAAAA&#10;">
              <v:fill on="f" focussize="0,0"/>
              <v:stroke on="f" weight="0.5pt"/>
              <v:imagedata o:title=""/>
              <o:lock v:ext="edit" aspectratio="f"/>
              <v:textbox inset="0mm,0mm,0mm,0mm" style="mso-fit-shape-to-text:t;">
                <w:txbxContent>
                  <w:p w14:paraId="2FEEBE86">
                    <w:pPr>
                      <w:pStyle w:val="7"/>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DC52DA">
    <w:pPr>
      <w:pStyle w:val="7"/>
      <w:ind w:firstLine="36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4A65AB0">
                          <w:pPr>
                            <w:pStyle w:val="7"/>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34A65AB0">
                    <w:pPr>
                      <w:pStyle w:val="7"/>
                    </w:pPr>
                    <w:r>
                      <w:fldChar w:fldCharType="begin"/>
                    </w:r>
                    <w:r>
                      <w:instrText xml:space="preserve"> PAGE  \* MERGEFORMAT </w:instrText>
                    </w:r>
                    <w:r>
                      <w:fldChar w:fldCharType="separate"/>
                    </w:r>
                    <w:r>
                      <w:t>4</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0A0ECF">
    <w:pPr>
      <w:pStyle w:val="7"/>
      <w:ind w:firstLine="360"/>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E5547BB">
                          <w:pPr>
                            <w:pStyle w:val="7"/>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14:paraId="0E5547BB">
                    <w:pPr>
                      <w:pStyle w:val="7"/>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EB81C9">
    <w:pPr>
      <w:ind w:firstLine="48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5C0BBF">
    <w:pPr>
      <w:ind w:firstLine="48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9300486"/>
    <w:multiLevelType w:val="multilevel"/>
    <w:tmpl w:val="1930048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2"/>
  <w:embedTrueTypeFonts/>
  <w:saveSubsetFonts/>
  <w:bordersDoNotSurroundHeader w:val="0"/>
  <w:bordersDoNotSurroundFooter w:val="0"/>
  <w:documentProtection w:enforcement="0"/>
  <w:defaultTabStop w:val="420"/>
  <w:drawingGridVerticalSpacing w:val="218"/>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NhMTIwYzQ5OTkzNmQ4YjRiMjgzOTFmMzNkNDI4MmEifQ=="/>
  </w:docVars>
  <w:rsids>
    <w:rsidRoot w:val="002756C2"/>
    <w:rsid w:val="00001DC6"/>
    <w:rsid w:val="00055E3B"/>
    <w:rsid w:val="00056E8A"/>
    <w:rsid w:val="00057BB3"/>
    <w:rsid w:val="0006152E"/>
    <w:rsid w:val="000657C1"/>
    <w:rsid w:val="000721DD"/>
    <w:rsid w:val="00077183"/>
    <w:rsid w:val="000E5F5B"/>
    <w:rsid w:val="000F4240"/>
    <w:rsid w:val="001042BC"/>
    <w:rsid w:val="001C3C35"/>
    <w:rsid w:val="001E5DE8"/>
    <w:rsid w:val="00224ADD"/>
    <w:rsid w:val="00241AEA"/>
    <w:rsid w:val="00267006"/>
    <w:rsid w:val="002756C2"/>
    <w:rsid w:val="00280027"/>
    <w:rsid w:val="002803FA"/>
    <w:rsid w:val="002859CC"/>
    <w:rsid w:val="002B0139"/>
    <w:rsid w:val="002F07CD"/>
    <w:rsid w:val="00306203"/>
    <w:rsid w:val="00343C92"/>
    <w:rsid w:val="0036269C"/>
    <w:rsid w:val="00402D85"/>
    <w:rsid w:val="00425A1B"/>
    <w:rsid w:val="00453259"/>
    <w:rsid w:val="004E0EB4"/>
    <w:rsid w:val="005339A2"/>
    <w:rsid w:val="00546F3E"/>
    <w:rsid w:val="00550952"/>
    <w:rsid w:val="005759F0"/>
    <w:rsid w:val="005815B2"/>
    <w:rsid w:val="005929AF"/>
    <w:rsid w:val="005F1864"/>
    <w:rsid w:val="00625CB1"/>
    <w:rsid w:val="00661D06"/>
    <w:rsid w:val="006D0765"/>
    <w:rsid w:val="006D3F68"/>
    <w:rsid w:val="006F53B3"/>
    <w:rsid w:val="00730328"/>
    <w:rsid w:val="007954CF"/>
    <w:rsid w:val="007A7750"/>
    <w:rsid w:val="0091364F"/>
    <w:rsid w:val="009649E5"/>
    <w:rsid w:val="00A03227"/>
    <w:rsid w:val="00A9401A"/>
    <w:rsid w:val="00AF18B8"/>
    <w:rsid w:val="00B64754"/>
    <w:rsid w:val="00B71DE1"/>
    <w:rsid w:val="00C115E2"/>
    <w:rsid w:val="00C1505B"/>
    <w:rsid w:val="00C66BA9"/>
    <w:rsid w:val="00CA7010"/>
    <w:rsid w:val="00D22F11"/>
    <w:rsid w:val="00D467D3"/>
    <w:rsid w:val="00D565A7"/>
    <w:rsid w:val="00D63DA4"/>
    <w:rsid w:val="00E33A46"/>
    <w:rsid w:val="00E52F92"/>
    <w:rsid w:val="00EB71D1"/>
    <w:rsid w:val="00ED0A8A"/>
    <w:rsid w:val="00FC0E89"/>
    <w:rsid w:val="018A3871"/>
    <w:rsid w:val="01DB1C83"/>
    <w:rsid w:val="02302C80"/>
    <w:rsid w:val="02FC37CB"/>
    <w:rsid w:val="034629C7"/>
    <w:rsid w:val="043A5387"/>
    <w:rsid w:val="045B66BC"/>
    <w:rsid w:val="04683B1B"/>
    <w:rsid w:val="04C04179"/>
    <w:rsid w:val="0511543F"/>
    <w:rsid w:val="051E6A56"/>
    <w:rsid w:val="052B11DC"/>
    <w:rsid w:val="053B53A5"/>
    <w:rsid w:val="05494FEA"/>
    <w:rsid w:val="05596C10"/>
    <w:rsid w:val="05C173E2"/>
    <w:rsid w:val="05F04756"/>
    <w:rsid w:val="05FB66D2"/>
    <w:rsid w:val="06310712"/>
    <w:rsid w:val="064047AA"/>
    <w:rsid w:val="06C64729"/>
    <w:rsid w:val="070F7DBF"/>
    <w:rsid w:val="07635DBB"/>
    <w:rsid w:val="07AA0C5A"/>
    <w:rsid w:val="07F6072D"/>
    <w:rsid w:val="08DD7EE5"/>
    <w:rsid w:val="08E50D18"/>
    <w:rsid w:val="08F24482"/>
    <w:rsid w:val="0942511D"/>
    <w:rsid w:val="0958005D"/>
    <w:rsid w:val="096E2623"/>
    <w:rsid w:val="09C35E1E"/>
    <w:rsid w:val="09FC40F0"/>
    <w:rsid w:val="0A1E12A6"/>
    <w:rsid w:val="0A200096"/>
    <w:rsid w:val="0A755FF6"/>
    <w:rsid w:val="0A896457"/>
    <w:rsid w:val="0A960E3D"/>
    <w:rsid w:val="0AB33B4A"/>
    <w:rsid w:val="0AE771CF"/>
    <w:rsid w:val="0B17438C"/>
    <w:rsid w:val="0B355C46"/>
    <w:rsid w:val="0B41524D"/>
    <w:rsid w:val="0C0128F7"/>
    <w:rsid w:val="0C082127"/>
    <w:rsid w:val="0C35402D"/>
    <w:rsid w:val="0C5C47B2"/>
    <w:rsid w:val="0C78519C"/>
    <w:rsid w:val="0C7E7DDA"/>
    <w:rsid w:val="0CB33F28"/>
    <w:rsid w:val="0CD22037"/>
    <w:rsid w:val="0D2278D4"/>
    <w:rsid w:val="0D366907"/>
    <w:rsid w:val="0D6D334F"/>
    <w:rsid w:val="0D813666"/>
    <w:rsid w:val="0DD0740A"/>
    <w:rsid w:val="0E0A52F3"/>
    <w:rsid w:val="0E5C414B"/>
    <w:rsid w:val="0E8B5B4E"/>
    <w:rsid w:val="0F2D45F1"/>
    <w:rsid w:val="0F9A4F2B"/>
    <w:rsid w:val="0F9B2C15"/>
    <w:rsid w:val="0FC92E82"/>
    <w:rsid w:val="0FD56908"/>
    <w:rsid w:val="0FE6423C"/>
    <w:rsid w:val="0FEF4286"/>
    <w:rsid w:val="10213C41"/>
    <w:rsid w:val="103435D2"/>
    <w:rsid w:val="107240FA"/>
    <w:rsid w:val="10790FE5"/>
    <w:rsid w:val="108005C5"/>
    <w:rsid w:val="108F6A5A"/>
    <w:rsid w:val="10EA3C90"/>
    <w:rsid w:val="110C00AB"/>
    <w:rsid w:val="11511F61"/>
    <w:rsid w:val="117D2D56"/>
    <w:rsid w:val="11D63826"/>
    <w:rsid w:val="11F1104F"/>
    <w:rsid w:val="124C74F8"/>
    <w:rsid w:val="12706417"/>
    <w:rsid w:val="127A7296"/>
    <w:rsid w:val="127F40EA"/>
    <w:rsid w:val="12816876"/>
    <w:rsid w:val="12C5261E"/>
    <w:rsid w:val="12CE6E90"/>
    <w:rsid w:val="12D16CC5"/>
    <w:rsid w:val="12E50BB3"/>
    <w:rsid w:val="130331F8"/>
    <w:rsid w:val="13453400"/>
    <w:rsid w:val="1387624B"/>
    <w:rsid w:val="140660A6"/>
    <w:rsid w:val="14314B1C"/>
    <w:rsid w:val="14314C88"/>
    <w:rsid w:val="14565758"/>
    <w:rsid w:val="1456736E"/>
    <w:rsid w:val="1457366A"/>
    <w:rsid w:val="14952165"/>
    <w:rsid w:val="14AD5701"/>
    <w:rsid w:val="14CB731E"/>
    <w:rsid w:val="14D964F6"/>
    <w:rsid w:val="14DE53FE"/>
    <w:rsid w:val="153656F6"/>
    <w:rsid w:val="154C263F"/>
    <w:rsid w:val="15A43408"/>
    <w:rsid w:val="15C250DC"/>
    <w:rsid w:val="15D54F0F"/>
    <w:rsid w:val="164125A5"/>
    <w:rsid w:val="165C0979"/>
    <w:rsid w:val="166C5148"/>
    <w:rsid w:val="167575DE"/>
    <w:rsid w:val="16C23CB7"/>
    <w:rsid w:val="17191DA0"/>
    <w:rsid w:val="171D7C8E"/>
    <w:rsid w:val="176B7AB8"/>
    <w:rsid w:val="17797B1C"/>
    <w:rsid w:val="17B82AC9"/>
    <w:rsid w:val="17FA583C"/>
    <w:rsid w:val="180715CC"/>
    <w:rsid w:val="18AD3F21"/>
    <w:rsid w:val="19192DC1"/>
    <w:rsid w:val="195E6B64"/>
    <w:rsid w:val="198C47C6"/>
    <w:rsid w:val="19DD7369"/>
    <w:rsid w:val="19E80F89"/>
    <w:rsid w:val="19E96131"/>
    <w:rsid w:val="1A117A54"/>
    <w:rsid w:val="1A773E83"/>
    <w:rsid w:val="1AAC3BF3"/>
    <w:rsid w:val="1B0D0CA7"/>
    <w:rsid w:val="1B1A7868"/>
    <w:rsid w:val="1B977992"/>
    <w:rsid w:val="1BC51582"/>
    <w:rsid w:val="1BEA548C"/>
    <w:rsid w:val="1C36786F"/>
    <w:rsid w:val="1C4E5A1B"/>
    <w:rsid w:val="1C556DAA"/>
    <w:rsid w:val="1C65358B"/>
    <w:rsid w:val="1CF55E97"/>
    <w:rsid w:val="1D185ADC"/>
    <w:rsid w:val="1D8669FF"/>
    <w:rsid w:val="1D8A4831"/>
    <w:rsid w:val="1D9A07EC"/>
    <w:rsid w:val="1DB573D4"/>
    <w:rsid w:val="1DCD17F6"/>
    <w:rsid w:val="1E160EE4"/>
    <w:rsid w:val="1E5B61CE"/>
    <w:rsid w:val="1E6246D8"/>
    <w:rsid w:val="1EA77665"/>
    <w:rsid w:val="1EDF6DFF"/>
    <w:rsid w:val="1F314BAD"/>
    <w:rsid w:val="1F363550"/>
    <w:rsid w:val="1F8B2894"/>
    <w:rsid w:val="1FC009DE"/>
    <w:rsid w:val="1FDB5917"/>
    <w:rsid w:val="1FF468DA"/>
    <w:rsid w:val="204F58BE"/>
    <w:rsid w:val="20635322"/>
    <w:rsid w:val="20724B38"/>
    <w:rsid w:val="207C7D29"/>
    <w:rsid w:val="208409E8"/>
    <w:rsid w:val="208E79E8"/>
    <w:rsid w:val="20A10153"/>
    <w:rsid w:val="20BB03DA"/>
    <w:rsid w:val="20DD6C90"/>
    <w:rsid w:val="21262AC3"/>
    <w:rsid w:val="219703D2"/>
    <w:rsid w:val="21E15412"/>
    <w:rsid w:val="21F85927"/>
    <w:rsid w:val="22AA72EE"/>
    <w:rsid w:val="22E03145"/>
    <w:rsid w:val="22F41DF7"/>
    <w:rsid w:val="237A2184"/>
    <w:rsid w:val="23C56DC7"/>
    <w:rsid w:val="240E507C"/>
    <w:rsid w:val="242766AD"/>
    <w:rsid w:val="243B4AD7"/>
    <w:rsid w:val="244336D7"/>
    <w:rsid w:val="24480FA2"/>
    <w:rsid w:val="24630A91"/>
    <w:rsid w:val="24A11754"/>
    <w:rsid w:val="24E52C95"/>
    <w:rsid w:val="25065D6D"/>
    <w:rsid w:val="25567E3D"/>
    <w:rsid w:val="25B93872"/>
    <w:rsid w:val="25DA68FE"/>
    <w:rsid w:val="25FE2B31"/>
    <w:rsid w:val="264B32EF"/>
    <w:rsid w:val="266C1EC4"/>
    <w:rsid w:val="2785453F"/>
    <w:rsid w:val="27E45276"/>
    <w:rsid w:val="295F7136"/>
    <w:rsid w:val="2A8B7E3A"/>
    <w:rsid w:val="2ADB491E"/>
    <w:rsid w:val="2AE02119"/>
    <w:rsid w:val="2AE236F8"/>
    <w:rsid w:val="2AF176D8"/>
    <w:rsid w:val="2B6D30FC"/>
    <w:rsid w:val="2BFB7259"/>
    <w:rsid w:val="2C1050BD"/>
    <w:rsid w:val="2C647269"/>
    <w:rsid w:val="2C8C0643"/>
    <w:rsid w:val="2C9A4D3D"/>
    <w:rsid w:val="2CBF0B0F"/>
    <w:rsid w:val="2CDF108D"/>
    <w:rsid w:val="2D1B54A6"/>
    <w:rsid w:val="2D235645"/>
    <w:rsid w:val="2D614E83"/>
    <w:rsid w:val="2DE43AFD"/>
    <w:rsid w:val="2DF03C58"/>
    <w:rsid w:val="2E6A7D67"/>
    <w:rsid w:val="2EEC053F"/>
    <w:rsid w:val="2F1759F7"/>
    <w:rsid w:val="2F7D6916"/>
    <w:rsid w:val="2F8F23F2"/>
    <w:rsid w:val="2FCF0DB0"/>
    <w:rsid w:val="2FF473C6"/>
    <w:rsid w:val="302723B3"/>
    <w:rsid w:val="30444929"/>
    <w:rsid w:val="305807BF"/>
    <w:rsid w:val="308C1463"/>
    <w:rsid w:val="30D54BFE"/>
    <w:rsid w:val="30F71D86"/>
    <w:rsid w:val="31A458CF"/>
    <w:rsid w:val="31F76802"/>
    <w:rsid w:val="322E7A29"/>
    <w:rsid w:val="326F4B9F"/>
    <w:rsid w:val="32A0758A"/>
    <w:rsid w:val="333F637A"/>
    <w:rsid w:val="33957BDD"/>
    <w:rsid w:val="34777F6D"/>
    <w:rsid w:val="34806536"/>
    <w:rsid w:val="34F50744"/>
    <w:rsid w:val="34FF423F"/>
    <w:rsid w:val="35846234"/>
    <w:rsid w:val="35D078FB"/>
    <w:rsid w:val="35E232B9"/>
    <w:rsid w:val="360F1920"/>
    <w:rsid w:val="3638029F"/>
    <w:rsid w:val="3680281D"/>
    <w:rsid w:val="36880FB3"/>
    <w:rsid w:val="36EF7B43"/>
    <w:rsid w:val="36F423F9"/>
    <w:rsid w:val="37290586"/>
    <w:rsid w:val="37303B55"/>
    <w:rsid w:val="37343C8E"/>
    <w:rsid w:val="37D1218F"/>
    <w:rsid w:val="37D75CA1"/>
    <w:rsid w:val="37EB2D52"/>
    <w:rsid w:val="3802174C"/>
    <w:rsid w:val="3870241E"/>
    <w:rsid w:val="388770D3"/>
    <w:rsid w:val="3888499E"/>
    <w:rsid w:val="392E47B3"/>
    <w:rsid w:val="393A4F06"/>
    <w:rsid w:val="394713D0"/>
    <w:rsid w:val="396B08FC"/>
    <w:rsid w:val="39886C4F"/>
    <w:rsid w:val="39EB4452"/>
    <w:rsid w:val="3A5A5133"/>
    <w:rsid w:val="3A8B05ED"/>
    <w:rsid w:val="3A9C596E"/>
    <w:rsid w:val="3AAE323C"/>
    <w:rsid w:val="3AFB59F7"/>
    <w:rsid w:val="3B363B0B"/>
    <w:rsid w:val="3BD34118"/>
    <w:rsid w:val="3C3F0A85"/>
    <w:rsid w:val="3CB43B15"/>
    <w:rsid w:val="3D321D80"/>
    <w:rsid w:val="3D41598E"/>
    <w:rsid w:val="3D911337"/>
    <w:rsid w:val="3D976769"/>
    <w:rsid w:val="3E246184"/>
    <w:rsid w:val="3EB73C36"/>
    <w:rsid w:val="3F116D9E"/>
    <w:rsid w:val="3F120C85"/>
    <w:rsid w:val="3F172D86"/>
    <w:rsid w:val="3F7B559F"/>
    <w:rsid w:val="3FC01EDD"/>
    <w:rsid w:val="402406BD"/>
    <w:rsid w:val="40562DAA"/>
    <w:rsid w:val="405D76A1"/>
    <w:rsid w:val="407B7F68"/>
    <w:rsid w:val="40955D59"/>
    <w:rsid w:val="40C0575F"/>
    <w:rsid w:val="40C96B6F"/>
    <w:rsid w:val="40D95004"/>
    <w:rsid w:val="410C362B"/>
    <w:rsid w:val="417A500E"/>
    <w:rsid w:val="41BB69B6"/>
    <w:rsid w:val="41EC753D"/>
    <w:rsid w:val="42044568"/>
    <w:rsid w:val="420F2CA7"/>
    <w:rsid w:val="42255D7C"/>
    <w:rsid w:val="423D7815"/>
    <w:rsid w:val="42425F4A"/>
    <w:rsid w:val="42584403"/>
    <w:rsid w:val="428B0580"/>
    <w:rsid w:val="42CE4911"/>
    <w:rsid w:val="430818FE"/>
    <w:rsid w:val="43122D04"/>
    <w:rsid w:val="43444075"/>
    <w:rsid w:val="435A7CFF"/>
    <w:rsid w:val="435C11D3"/>
    <w:rsid w:val="439711A6"/>
    <w:rsid w:val="43E56256"/>
    <w:rsid w:val="44EF7676"/>
    <w:rsid w:val="44F53855"/>
    <w:rsid w:val="450D34CE"/>
    <w:rsid w:val="45493BE2"/>
    <w:rsid w:val="45783617"/>
    <w:rsid w:val="45A32E70"/>
    <w:rsid w:val="45B744BE"/>
    <w:rsid w:val="45E87EEF"/>
    <w:rsid w:val="45F12DF0"/>
    <w:rsid w:val="467C23E0"/>
    <w:rsid w:val="470C0561"/>
    <w:rsid w:val="471E5E67"/>
    <w:rsid w:val="477C40FE"/>
    <w:rsid w:val="477D05E4"/>
    <w:rsid w:val="48142DC6"/>
    <w:rsid w:val="482B4A23"/>
    <w:rsid w:val="482E62B2"/>
    <w:rsid w:val="48704CC8"/>
    <w:rsid w:val="48914416"/>
    <w:rsid w:val="49175A7A"/>
    <w:rsid w:val="49597017"/>
    <w:rsid w:val="49725893"/>
    <w:rsid w:val="498001B4"/>
    <w:rsid w:val="498D3528"/>
    <w:rsid w:val="498D7873"/>
    <w:rsid w:val="49DA246F"/>
    <w:rsid w:val="49EA2030"/>
    <w:rsid w:val="4A0A248B"/>
    <w:rsid w:val="4A36326D"/>
    <w:rsid w:val="4A422769"/>
    <w:rsid w:val="4A607445"/>
    <w:rsid w:val="4A6320A6"/>
    <w:rsid w:val="4A8A1414"/>
    <w:rsid w:val="4AAA17BF"/>
    <w:rsid w:val="4AEC6208"/>
    <w:rsid w:val="4B476974"/>
    <w:rsid w:val="4B577B99"/>
    <w:rsid w:val="4B776AD7"/>
    <w:rsid w:val="4B89188E"/>
    <w:rsid w:val="4BA402A6"/>
    <w:rsid w:val="4BBD5522"/>
    <w:rsid w:val="4BEB0C49"/>
    <w:rsid w:val="4C147838"/>
    <w:rsid w:val="4C3258BB"/>
    <w:rsid w:val="4C912C37"/>
    <w:rsid w:val="4CB069B5"/>
    <w:rsid w:val="4CE0596C"/>
    <w:rsid w:val="4CF61EC2"/>
    <w:rsid w:val="4D9322BB"/>
    <w:rsid w:val="4D950505"/>
    <w:rsid w:val="4D997256"/>
    <w:rsid w:val="4DDF3297"/>
    <w:rsid w:val="4DE65204"/>
    <w:rsid w:val="4E2D443F"/>
    <w:rsid w:val="4ECC61A8"/>
    <w:rsid w:val="4ED24FA6"/>
    <w:rsid w:val="4EDB6A19"/>
    <w:rsid w:val="4F257D14"/>
    <w:rsid w:val="4F585C8E"/>
    <w:rsid w:val="4F7A3537"/>
    <w:rsid w:val="4F7C1E21"/>
    <w:rsid w:val="4F9122E8"/>
    <w:rsid w:val="50F11EF6"/>
    <w:rsid w:val="5134477F"/>
    <w:rsid w:val="5157155E"/>
    <w:rsid w:val="515A517A"/>
    <w:rsid w:val="51646C43"/>
    <w:rsid w:val="5189304C"/>
    <w:rsid w:val="51976F41"/>
    <w:rsid w:val="519E687A"/>
    <w:rsid w:val="51A40E9A"/>
    <w:rsid w:val="520B3C6B"/>
    <w:rsid w:val="52100317"/>
    <w:rsid w:val="521F2A93"/>
    <w:rsid w:val="52742E94"/>
    <w:rsid w:val="52843E10"/>
    <w:rsid w:val="52854FEC"/>
    <w:rsid w:val="5297059E"/>
    <w:rsid w:val="52B30437"/>
    <w:rsid w:val="53051C89"/>
    <w:rsid w:val="545E1E5A"/>
    <w:rsid w:val="546D5D37"/>
    <w:rsid w:val="5475434D"/>
    <w:rsid w:val="54A51975"/>
    <w:rsid w:val="54CB6F02"/>
    <w:rsid w:val="54EA38FB"/>
    <w:rsid w:val="55397FBC"/>
    <w:rsid w:val="557B0928"/>
    <w:rsid w:val="557C17BB"/>
    <w:rsid w:val="559B06A0"/>
    <w:rsid w:val="55C920FA"/>
    <w:rsid w:val="55D87708"/>
    <w:rsid w:val="55DA5C93"/>
    <w:rsid w:val="56206DD9"/>
    <w:rsid w:val="56692409"/>
    <w:rsid w:val="566B62A7"/>
    <w:rsid w:val="569C0B56"/>
    <w:rsid w:val="56A1616C"/>
    <w:rsid w:val="56A24FB9"/>
    <w:rsid w:val="56F664B8"/>
    <w:rsid w:val="574B63CB"/>
    <w:rsid w:val="57554DCE"/>
    <w:rsid w:val="57976ADB"/>
    <w:rsid w:val="57A67CBB"/>
    <w:rsid w:val="57B02994"/>
    <w:rsid w:val="57DF519E"/>
    <w:rsid w:val="58485ECA"/>
    <w:rsid w:val="58A40196"/>
    <w:rsid w:val="58AC4E81"/>
    <w:rsid w:val="590D5D3B"/>
    <w:rsid w:val="5975743C"/>
    <w:rsid w:val="597D7590"/>
    <w:rsid w:val="5990115C"/>
    <w:rsid w:val="599C2C1B"/>
    <w:rsid w:val="5A1924BD"/>
    <w:rsid w:val="5A1C6061"/>
    <w:rsid w:val="5A9B74F7"/>
    <w:rsid w:val="5B1769FD"/>
    <w:rsid w:val="5B1A66E8"/>
    <w:rsid w:val="5B316E66"/>
    <w:rsid w:val="5B457CB5"/>
    <w:rsid w:val="5B796F59"/>
    <w:rsid w:val="5BA316A4"/>
    <w:rsid w:val="5C0827EA"/>
    <w:rsid w:val="5C423F4D"/>
    <w:rsid w:val="5CA72D92"/>
    <w:rsid w:val="5CB339BC"/>
    <w:rsid w:val="5CCA0F1B"/>
    <w:rsid w:val="5CDC3F9E"/>
    <w:rsid w:val="5CE812DC"/>
    <w:rsid w:val="5CE83C82"/>
    <w:rsid w:val="5D30024A"/>
    <w:rsid w:val="5D6E3134"/>
    <w:rsid w:val="5D942587"/>
    <w:rsid w:val="5DB20B85"/>
    <w:rsid w:val="5DD31DCA"/>
    <w:rsid w:val="5DE371FD"/>
    <w:rsid w:val="5DFD637E"/>
    <w:rsid w:val="5E0B72A8"/>
    <w:rsid w:val="5E1555A0"/>
    <w:rsid w:val="5E1C002A"/>
    <w:rsid w:val="5E370256"/>
    <w:rsid w:val="5E7D64D0"/>
    <w:rsid w:val="5EE44E48"/>
    <w:rsid w:val="5EF908A6"/>
    <w:rsid w:val="5EFC6334"/>
    <w:rsid w:val="5F13572D"/>
    <w:rsid w:val="5FCC24AC"/>
    <w:rsid w:val="5FEF7F48"/>
    <w:rsid w:val="60026047"/>
    <w:rsid w:val="60A07495"/>
    <w:rsid w:val="60AD2985"/>
    <w:rsid w:val="61A60ADB"/>
    <w:rsid w:val="61F21F72"/>
    <w:rsid w:val="62100A1E"/>
    <w:rsid w:val="62464171"/>
    <w:rsid w:val="629762BF"/>
    <w:rsid w:val="629D7D01"/>
    <w:rsid w:val="630A22FC"/>
    <w:rsid w:val="63323318"/>
    <w:rsid w:val="63D902F4"/>
    <w:rsid w:val="64010270"/>
    <w:rsid w:val="64112E3F"/>
    <w:rsid w:val="64487C27"/>
    <w:rsid w:val="64A24811"/>
    <w:rsid w:val="65177F59"/>
    <w:rsid w:val="651D3FC4"/>
    <w:rsid w:val="658C638D"/>
    <w:rsid w:val="659524F2"/>
    <w:rsid w:val="663824B6"/>
    <w:rsid w:val="663B7C6B"/>
    <w:rsid w:val="66CB68F0"/>
    <w:rsid w:val="670D457F"/>
    <w:rsid w:val="6723579F"/>
    <w:rsid w:val="673775F2"/>
    <w:rsid w:val="681E22E0"/>
    <w:rsid w:val="68A5389A"/>
    <w:rsid w:val="68E65C61"/>
    <w:rsid w:val="69132EFA"/>
    <w:rsid w:val="6954459A"/>
    <w:rsid w:val="6A721EA2"/>
    <w:rsid w:val="6A851EEA"/>
    <w:rsid w:val="6AAC5C88"/>
    <w:rsid w:val="6AB04778"/>
    <w:rsid w:val="6B347157"/>
    <w:rsid w:val="6B3B5767"/>
    <w:rsid w:val="6B721A2E"/>
    <w:rsid w:val="6B804001"/>
    <w:rsid w:val="6B897174"/>
    <w:rsid w:val="6B8F21DB"/>
    <w:rsid w:val="6BB57D7C"/>
    <w:rsid w:val="6C2D6959"/>
    <w:rsid w:val="6CFA17AD"/>
    <w:rsid w:val="6D4C2130"/>
    <w:rsid w:val="6D6D68DA"/>
    <w:rsid w:val="6DBB590E"/>
    <w:rsid w:val="6DDB3069"/>
    <w:rsid w:val="6E146397"/>
    <w:rsid w:val="6E971ED7"/>
    <w:rsid w:val="6E9A783A"/>
    <w:rsid w:val="6ED53BBD"/>
    <w:rsid w:val="6EEE5301"/>
    <w:rsid w:val="6F304979"/>
    <w:rsid w:val="6F8166E3"/>
    <w:rsid w:val="6FA50623"/>
    <w:rsid w:val="704E1CE9"/>
    <w:rsid w:val="70821788"/>
    <w:rsid w:val="70D475D2"/>
    <w:rsid w:val="710E3FA6"/>
    <w:rsid w:val="71537FE4"/>
    <w:rsid w:val="715867AC"/>
    <w:rsid w:val="71796BBE"/>
    <w:rsid w:val="71D50A9C"/>
    <w:rsid w:val="71E3771A"/>
    <w:rsid w:val="71F96A05"/>
    <w:rsid w:val="72465471"/>
    <w:rsid w:val="72AB5F51"/>
    <w:rsid w:val="72B92153"/>
    <w:rsid w:val="72CF7CED"/>
    <w:rsid w:val="72D87A9A"/>
    <w:rsid w:val="72E72D01"/>
    <w:rsid w:val="7303109A"/>
    <w:rsid w:val="735237F0"/>
    <w:rsid w:val="73A86934"/>
    <w:rsid w:val="73B90AB8"/>
    <w:rsid w:val="73EA31C8"/>
    <w:rsid w:val="73F92AAA"/>
    <w:rsid w:val="743A3FCE"/>
    <w:rsid w:val="749869A9"/>
    <w:rsid w:val="749D078A"/>
    <w:rsid w:val="76AB293C"/>
    <w:rsid w:val="771B7F79"/>
    <w:rsid w:val="77316C41"/>
    <w:rsid w:val="77935205"/>
    <w:rsid w:val="77A954AE"/>
    <w:rsid w:val="77FF3BEE"/>
    <w:rsid w:val="78014BB4"/>
    <w:rsid w:val="7853714E"/>
    <w:rsid w:val="78621153"/>
    <w:rsid w:val="78623201"/>
    <w:rsid w:val="78686282"/>
    <w:rsid w:val="789B6A68"/>
    <w:rsid w:val="78E71CAD"/>
    <w:rsid w:val="78EA730D"/>
    <w:rsid w:val="78F63C9E"/>
    <w:rsid w:val="7963011C"/>
    <w:rsid w:val="79773858"/>
    <w:rsid w:val="79780B57"/>
    <w:rsid w:val="797C0647"/>
    <w:rsid w:val="79C5247E"/>
    <w:rsid w:val="7A0B7FFC"/>
    <w:rsid w:val="7A59102C"/>
    <w:rsid w:val="7ADA324A"/>
    <w:rsid w:val="7AF20495"/>
    <w:rsid w:val="7B1242D4"/>
    <w:rsid w:val="7B2965AD"/>
    <w:rsid w:val="7B2C00AB"/>
    <w:rsid w:val="7B555980"/>
    <w:rsid w:val="7C016BE2"/>
    <w:rsid w:val="7C0E1C6B"/>
    <w:rsid w:val="7C21508F"/>
    <w:rsid w:val="7C34248C"/>
    <w:rsid w:val="7C6D4277"/>
    <w:rsid w:val="7CD62E2A"/>
    <w:rsid w:val="7D3B0A68"/>
    <w:rsid w:val="7D40373A"/>
    <w:rsid w:val="7EA05C60"/>
    <w:rsid w:val="7EBB4972"/>
    <w:rsid w:val="7F117B4E"/>
    <w:rsid w:val="7F13096B"/>
    <w:rsid w:val="7F1B1186"/>
    <w:rsid w:val="7F1B2C83"/>
    <w:rsid w:val="7F2D4C94"/>
    <w:rsid w:val="7F864869"/>
    <w:rsid w:val="7F932247"/>
    <w:rsid w:val="7FA6793B"/>
    <w:rsid w:val="7FB87E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99" w:semiHidden="0"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仿宋_GB2312" w:cs="Times New Roman"/>
      <w:kern w:val="2"/>
      <w:sz w:val="32"/>
      <w:szCs w:val="22"/>
      <w:lang w:val="en-US" w:eastAsia="zh-CN" w:bidi="ar-SA"/>
    </w:rPr>
  </w:style>
  <w:style w:type="paragraph" w:styleId="3">
    <w:name w:val="heading 1"/>
    <w:basedOn w:val="1"/>
    <w:next w:val="1"/>
    <w:link w:val="24"/>
    <w:autoRedefine/>
    <w:qFormat/>
    <w:uiPriority w:val="9"/>
    <w:pPr>
      <w:keepNext/>
      <w:keepLines/>
      <w:spacing w:before="340" w:after="330" w:line="578" w:lineRule="auto"/>
      <w:outlineLvl w:val="0"/>
    </w:pPr>
    <w:rPr>
      <w:b/>
      <w:bCs/>
      <w:kern w:val="44"/>
      <w:sz w:val="44"/>
      <w:szCs w:val="44"/>
    </w:rPr>
  </w:style>
  <w:style w:type="paragraph" w:styleId="2">
    <w:name w:val="heading 2"/>
    <w:basedOn w:val="1"/>
    <w:next w:val="1"/>
    <w:link w:val="27"/>
    <w:autoRedefine/>
    <w:unhideWhenUsed/>
    <w:qFormat/>
    <w:uiPriority w:val="0"/>
    <w:pPr>
      <w:keepNext/>
      <w:keepLines/>
      <w:outlineLvl w:val="1"/>
    </w:pPr>
    <w:rPr>
      <w:rFonts w:ascii="Arial" w:hAnsi="Arial"/>
      <w:b/>
      <w:szCs w:val="24"/>
    </w:rPr>
  </w:style>
  <w:style w:type="paragraph" w:styleId="4">
    <w:name w:val="heading 3"/>
    <w:basedOn w:val="1"/>
    <w:next w:val="1"/>
    <w:autoRedefine/>
    <w:unhideWhenUsed/>
    <w:qFormat/>
    <w:uiPriority w:val="9"/>
    <w:pPr>
      <w:keepNext/>
      <w:keepLines/>
      <w:spacing w:before="260" w:after="260" w:line="413" w:lineRule="auto"/>
      <w:outlineLvl w:val="2"/>
    </w:pPr>
    <w:rPr>
      <w:b/>
    </w:rPr>
  </w:style>
  <w:style w:type="character" w:default="1" w:styleId="14">
    <w:name w:val="Default Paragraph Font"/>
    <w:semiHidden/>
    <w:unhideWhenUsed/>
    <w:qFormat/>
    <w:uiPriority w:val="1"/>
  </w:style>
  <w:style w:type="table" w:default="1" w:styleId="12">
    <w:name w:val="Normal Table"/>
    <w:autoRedefine/>
    <w:semiHidden/>
    <w:unhideWhenUsed/>
    <w:qFormat/>
    <w:uiPriority w:val="9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CellMar>
        <w:top w:w="0" w:type="dxa"/>
        <w:left w:w="108" w:type="dxa"/>
        <w:bottom w:w="0" w:type="dxa"/>
        <w:right w:w="108" w:type="dxa"/>
      </w:tblCellMar>
    </w:tblPr>
  </w:style>
  <w:style w:type="paragraph" w:styleId="5">
    <w:name w:val="annotation text"/>
    <w:basedOn w:val="1"/>
    <w:autoRedefine/>
    <w:semiHidden/>
    <w:unhideWhenUsed/>
    <w:qFormat/>
    <w:uiPriority w:val="99"/>
    <w:pPr>
      <w:jc w:val="left"/>
    </w:pPr>
  </w:style>
  <w:style w:type="paragraph" w:styleId="6">
    <w:name w:val="Body Text Indent 2"/>
    <w:basedOn w:val="1"/>
    <w:qFormat/>
    <w:uiPriority w:val="99"/>
    <w:pPr>
      <w:ind w:firstLine="560"/>
    </w:pPr>
    <w:rPr>
      <w:rFonts w:ascii="Times New Roman" w:hAnsi="Times New Roman" w:eastAsia="汉仪粗仿宋简"/>
      <w:sz w:val="28"/>
      <w:szCs w:val="28"/>
    </w:rPr>
  </w:style>
  <w:style w:type="paragraph" w:styleId="7">
    <w:name w:val="footer"/>
    <w:basedOn w:val="1"/>
    <w:autoRedefine/>
    <w:unhideWhenUsed/>
    <w:qFormat/>
    <w:uiPriority w:val="99"/>
    <w:pPr>
      <w:tabs>
        <w:tab w:val="center" w:pos="4153"/>
        <w:tab w:val="right" w:pos="8306"/>
      </w:tabs>
      <w:snapToGrid w:val="0"/>
      <w:jc w:val="left"/>
    </w:pPr>
    <w:rPr>
      <w:sz w:val="18"/>
      <w:szCs w:val="18"/>
    </w:rPr>
  </w:style>
  <w:style w:type="paragraph" w:styleId="8">
    <w:name w:val="header"/>
    <w:basedOn w:val="1"/>
    <w:link w:val="25"/>
    <w:autoRedefine/>
    <w:unhideWhenUsed/>
    <w:qFormat/>
    <w:uiPriority w:val="99"/>
    <w:pPr>
      <w:tabs>
        <w:tab w:val="center" w:pos="4153"/>
        <w:tab w:val="right" w:pos="8306"/>
      </w:tabs>
      <w:snapToGrid w:val="0"/>
      <w:jc w:val="center"/>
    </w:pPr>
    <w:rPr>
      <w:sz w:val="18"/>
      <w:szCs w:val="18"/>
    </w:rPr>
  </w:style>
  <w:style w:type="paragraph" w:styleId="9">
    <w:name w:val="toc 1"/>
    <w:basedOn w:val="1"/>
    <w:next w:val="1"/>
    <w:autoRedefine/>
    <w:semiHidden/>
    <w:unhideWhenUsed/>
    <w:qFormat/>
    <w:uiPriority w:val="39"/>
  </w:style>
  <w:style w:type="paragraph" w:styleId="10">
    <w:name w:val="toc 2"/>
    <w:basedOn w:val="1"/>
    <w:next w:val="1"/>
    <w:autoRedefine/>
    <w:semiHidden/>
    <w:unhideWhenUsed/>
    <w:qFormat/>
    <w:uiPriority w:val="39"/>
    <w:pPr>
      <w:ind w:left="420" w:leftChars="200"/>
    </w:pPr>
  </w:style>
  <w:style w:type="paragraph" w:styleId="11">
    <w:name w:val="Normal (Web)"/>
    <w:basedOn w:val="1"/>
    <w:autoRedefine/>
    <w:semiHidden/>
    <w:unhideWhenUsed/>
    <w:qFormat/>
    <w:uiPriority w:val="99"/>
    <w:rPr>
      <w:sz w:val="24"/>
    </w:rPr>
  </w:style>
  <w:style w:type="table" w:styleId="13">
    <w:name w:val="Table Grid"/>
    <w:basedOn w:val="12"/>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Hyperlink"/>
    <w:basedOn w:val="14"/>
    <w:semiHidden/>
    <w:unhideWhenUsed/>
    <w:qFormat/>
    <w:uiPriority w:val="99"/>
    <w:rPr>
      <w:color w:val="0000FF"/>
      <w:u w:val="single"/>
    </w:rPr>
  </w:style>
  <w:style w:type="paragraph" w:customStyle="1" w:styleId="16">
    <w:name w:val="中等深浅网格 1 - 着色 21"/>
    <w:basedOn w:val="1"/>
    <w:autoRedefine/>
    <w:qFormat/>
    <w:uiPriority w:val="0"/>
    <w:pPr>
      <w:spacing w:line="360" w:lineRule="auto"/>
      <w:ind w:firstLine="420" w:firstLineChars="200"/>
    </w:pPr>
    <w:rPr>
      <w:rFonts w:ascii="Calibri" w:hAnsi="Calibri" w:eastAsia="宋体"/>
      <w:sz w:val="21"/>
    </w:rPr>
  </w:style>
  <w:style w:type="paragraph" w:customStyle="1" w:styleId="17">
    <w:name w:val="正文红"/>
    <w:basedOn w:val="1"/>
    <w:autoRedefine/>
    <w:qFormat/>
    <w:uiPriority w:val="0"/>
    <w:pPr>
      <w:ind w:firstLine="640"/>
    </w:pPr>
    <w:rPr>
      <w:rFonts w:ascii="仿宋_GB2312" w:hAnsiTheme="minorEastAsia"/>
      <w:color w:val="FF0000"/>
      <w:szCs w:val="32"/>
    </w:rPr>
  </w:style>
  <w:style w:type="paragraph" w:customStyle="1" w:styleId="18">
    <w:name w:val="表头图号"/>
    <w:basedOn w:val="1"/>
    <w:next w:val="1"/>
    <w:autoRedefine/>
    <w:qFormat/>
    <w:uiPriority w:val="0"/>
    <w:pPr>
      <w:jc w:val="center"/>
    </w:pPr>
    <w:rPr>
      <w:b/>
      <w:sz w:val="21"/>
    </w:rPr>
  </w:style>
  <w:style w:type="paragraph" w:customStyle="1" w:styleId="19">
    <w:name w:val="表格"/>
    <w:basedOn w:val="1"/>
    <w:autoRedefine/>
    <w:qFormat/>
    <w:uiPriority w:val="0"/>
    <w:rPr>
      <w:sz w:val="21"/>
    </w:rPr>
  </w:style>
  <w:style w:type="paragraph" w:customStyle="1" w:styleId="20">
    <w:name w:val="表格居中"/>
    <w:basedOn w:val="19"/>
    <w:next w:val="19"/>
    <w:autoRedefine/>
    <w:qFormat/>
    <w:uiPriority w:val="0"/>
    <w:pPr>
      <w:jc w:val="center"/>
      <w:outlineLvl w:val="1"/>
    </w:pPr>
  </w:style>
  <w:style w:type="paragraph" w:customStyle="1" w:styleId="21">
    <w:name w:val="一级标题"/>
    <w:basedOn w:val="1"/>
    <w:autoRedefine/>
    <w:qFormat/>
    <w:uiPriority w:val="0"/>
    <w:pPr>
      <w:tabs>
        <w:tab w:val="left" w:pos="3405"/>
      </w:tabs>
      <w:jc w:val="left"/>
      <w:outlineLvl w:val="0"/>
    </w:pPr>
    <w:rPr>
      <w:rFonts w:hint="eastAsia" w:ascii="黑体" w:hAnsi="黑体" w:cs="黑体"/>
      <w:b/>
      <w:color w:val="000000"/>
      <w:sz w:val="28"/>
      <w:szCs w:val="32"/>
    </w:rPr>
  </w:style>
  <w:style w:type="paragraph" w:customStyle="1" w:styleId="22">
    <w:name w:val="三级标题"/>
    <w:basedOn w:val="1"/>
    <w:autoRedefine/>
    <w:qFormat/>
    <w:uiPriority w:val="0"/>
    <w:pPr>
      <w:ind w:firstLine="640"/>
      <w:jc w:val="left"/>
      <w:outlineLvl w:val="0"/>
    </w:pPr>
    <w:rPr>
      <w:rFonts w:hint="eastAsia" w:ascii="黑体" w:hAnsi="黑体" w:cs="黑体"/>
      <w:color w:val="000000"/>
      <w:szCs w:val="32"/>
    </w:rPr>
  </w:style>
  <w:style w:type="paragraph" w:customStyle="1" w:styleId="23">
    <w:name w:val="二级标题"/>
    <w:basedOn w:val="1"/>
    <w:autoRedefine/>
    <w:qFormat/>
    <w:uiPriority w:val="0"/>
    <w:pPr>
      <w:ind w:firstLine="640"/>
      <w:jc w:val="left"/>
      <w:outlineLvl w:val="0"/>
    </w:pPr>
    <w:rPr>
      <w:rFonts w:hint="eastAsia" w:ascii="黑体" w:hAnsi="黑体" w:cs="黑体"/>
      <w:b/>
      <w:color w:val="000000"/>
      <w:szCs w:val="32"/>
    </w:rPr>
  </w:style>
  <w:style w:type="character" w:customStyle="1" w:styleId="24">
    <w:name w:val="标题 1 字符"/>
    <w:basedOn w:val="14"/>
    <w:link w:val="3"/>
    <w:autoRedefine/>
    <w:qFormat/>
    <w:uiPriority w:val="9"/>
    <w:rPr>
      <w:rFonts w:ascii="Times New Roman" w:hAnsi="Times New Roman" w:eastAsia="仿宋_GB2312" w:cs="Times New Roman"/>
      <w:b/>
      <w:bCs/>
      <w:kern w:val="44"/>
      <w:sz w:val="44"/>
      <w:szCs w:val="44"/>
    </w:rPr>
  </w:style>
  <w:style w:type="character" w:customStyle="1" w:styleId="25">
    <w:name w:val="页眉 字符"/>
    <w:basedOn w:val="14"/>
    <w:link w:val="8"/>
    <w:autoRedefine/>
    <w:qFormat/>
    <w:uiPriority w:val="99"/>
    <w:rPr>
      <w:rFonts w:eastAsia="仿宋_GB2312"/>
      <w:kern w:val="2"/>
      <w:sz w:val="18"/>
      <w:szCs w:val="18"/>
    </w:rPr>
  </w:style>
  <w:style w:type="paragraph" w:customStyle="1" w:styleId="26">
    <w:name w:val="Table Text"/>
    <w:basedOn w:val="1"/>
    <w:autoRedefine/>
    <w:semiHidden/>
    <w:qFormat/>
    <w:uiPriority w:val="0"/>
    <w:pPr>
      <w:widowControl/>
      <w:kinsoku w:val="0"/>
      <w:autoSpaceDE w:val="0"/>
      <w:autoSpaceDN w:val="0"/>
      <w:adjustRightInd w:val="0"/>
      <w:snapToGrid w:val="0"/>
      <w:jc w:val="left"/>
      <w:textAlignment w:val="baseline"/>
    </w:pPr>
    <w:rPr>
      <w:rFonts w:ascii="微软雅黑" w:hAnsi="微软雅黑" w:eastAsia="微软雅黑" w:cs="宋体"/>
      <w:color w:val="000000"/>
      <w:kern w:val="0"/>
      <w:sz w:val="20"/>
      <w:szCs w:val="20"/>
    </w:rPr>
  </w:style>
  <w:style w:type="character" w:customStyle="1" w:styleId="27">
    <w:name w:val="标题 2 字符"/>
    <w:basedOn w:val="14"/>
    <w:link w:val="2"/>
    <w:autoRedefine/>
    <w:qFormat/>
    <w:uiPriority w:val="0"/>
    <w:rPr>
      <w:rFonts w:ascii="等线 Light" w:hAnsi="等线 Light" w:eastAsia="等线 Light" w:cs="Times New Roman"/>
      <w:b/>
      <w:bCs/>
      <w:sz w:val="32"/>
      <w:szCs w:val="32"/>
    </w:rPr>
  </w:style>
  <w:style w:type="table" w:customStyle="1" w:styleId="28">
    <w:name w:val="Table Normal"/>
    <w:semiHidden/>
    <w:unhideWhenUsed/>
    <w:qFormat/>
    <w:uiPriority w:val="0"/>
    <w:tblPr>
      <w:tblCellMar>
        <w:top w:w="0" w:type="dxa"/>
        <w:left w:w="0" w:type="dxa"/>
        <w:bottom w:w="0" w:type="dxa"/>
        <w:right w:w="0" w:type="dxa"/>
      </w:tblCellMar>
    </w:tblPr>
  </w:style>
  <w:style w:type="paragraph" w:styleId="29">
    <w:name w:val="List Paragraph"/>
    <w:basedOn w:val="1"/>
    <w:autoRedefine/>
    <w:qFormat/>
    <w:uiPriority w:val="99"/>
    <w:pPr>
      <w:ind w:firstLine="420" w:firstLineChars="200"/>
    </w:pPr>
  </w:style>
  <w:style w:type="character" w:customStyle="1" w:styleId="30">
    <w:name w:val="font51"/>
    <w:basedOn w:val="14"/>
    <w:qFormat/>
    <w:uiPriority w:val="0"/>
    <w:rPr>
      <w:rFonts w:hint="default" w:ascii="Times New Roman" w:hAnsi="Times New Roman" w:cs="Times New Roman"/>
      <w:color w:val="000000"/>
      <w:sz w:val="21"/>
      <w:szCs w:val="21"/>
      <w:u w:val="none"/>
    </w:rPr>
  </w:style>
  <w:style w:type="character" w:customStyle="1" w:styleId="31">
    <w:name w:val="font41"/>
    <w:basedOn w:val="14"/>
    <w:qFormat/>
    <w:uiPriority w:val="0"/>
    <w:rPr>
      <w:rFonts w:hint="eastAsia" w:ascii="仿宋_GB2312" w:eastAsia="仿宋_GB2312" w:cs="仿宋_GB2312"/>
      <w:color w:val="000000"/>
      <w:sz w:val="21"/>
      <w:szCs w:val="21"/>
      <w:u w:val="none"/>
    </w:rPr>
  </w:style>
  <w:style w:type="character" w:customStyle="1" w:styleId="32">
    <w:name w:val="font31"/>
    <w:basedOn w:val="14"/>
    <w:qFormat/>
    <w:uiPriority w:val="0"/>
    <w:rPr>
      <w:rFonts w:hint="eastAsia" w:ascii="仿宋_GB2312" w:eastAsia="仿宋_GB2312" w:cs="仿宋_GB2312"/>
      <w:color w:val="000000"/>
      <w:sz w:val="22"/>
      <w:szCs w:val="22"/>
      <w:u w:val="none"/>
    </w:rPr>
  </w:style>
  <w:style w:type="paragraph" w:customStyle="1" w:styleId="33">
    <w:name w:val="表格2"/>
    <w:autoRedefine/>
    <w:qFormat/>
    <w:uiPriority w:val="0"/>
    <w:pPr>
      <w:spacing w:beforeLines="50" w:afterLines="50" w:line="276" w:lineRule="auto"/>
    </w:pPr>
    <w:rPr>
      <w:rFonts w:ascii="Calibri" w:hAnsi="Calibri" w:eastAsia="宋体" w:cs="Times New Roman"/>
      <w:kern w:val="2"/>
      <w:sz w:val="21"/>
      <w:szCs w:val="22"/>
      <w:lang w:val="en-US" w:eastAsia="zh-CN" w:bidi="ar-SA"/>
    </w:rPr>
  </w:style>
  <w:style w:type="character" w:customStyle="1" w:styleId="34">
    <w:name w:val="font21"/>
    <w:basedOn w:val="14"/>
    <w:qFormat/>
    <w:uiPriority w:val="0"/>
    <w:rPr>
      <w:rFonts w:hint="eastAsia" w:ascii="仿宋_GB2312" w:eastAsia="仿宋_GB2312" w:cs="仿宋_GB2312"/>
      <w:color w:val="000000"/>
      <w:sz w:val="22"/>
      <w:szCs w:val="22"/>
      <w:u w:val="none"/>
    </w:rPr>
  </w:style>
  <w:style w:type="paragraph" w:customStyle="1" w:styleId="35">
    <w:name w:val="列出段落1"/>
    <w:basedOn w:val="1"/>
    <w:autoRedefine/>
    <w:qFormat/>
    <w:uiPriority w:val="34"/>
    <w:pPr>
      <w:ind w:firstLine="420" w:firstLineChars="200"/>
    </w:pPr>
    <w:rPr>
      <w:rFonts w:ascii="Calibri" w:hAnsi="Calibri" w:eastAsia="宋体"/>
      <w:sz w:val="21"/>
    </w:rPr>
  </w:style>
  <w:style w:type="character" w:customStyle="1" w:styleId="36">
    <w:name w:val="font91"/>
    <w:basedOn w:val="14"/>
    <w:autoRedefine/>
    <w:qFormat/>
    <w:uiPriority w:val="0"/>
    <w:rPr>
      <w:rFonts w:hint="default" w:ascii="Times New Roman" w:hAnsi="Times New Roman" w:cs="Times New Roman"/>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footer" Target="footer1.xml"/><Relationship Id="rId36" Type="http://schemas.openxmlformats.org/officeDocument/2006/relationships/fontTable" Target="fontTable.xml"/><Relationship Id="rId35" Type="http://schemas.openxmlformats.org/officeDocument/2006/relationships/numbering" Target="numbering.xml"/><Relationship Id="rId34" Type="http://schemas.openxmlformats.org/officeDocument/2006/relationships/customXml" Target="../customXml/item1.xml"/><Relationship Id="rId33" Type="http://schemas.openxmlformats.org/officeDocument/2006/relationships/image" Target="media/image25.png"/><Relationship Id="rId32" Type="http://schemas.openxmlformats.org/officeDocument/2006/relationships/image" Target="media/image24.png"/><Relationship Id="rId31" Type="http://schemas.openxmlformats.org/officeDocument/2006/relationships/image" Target="media/image23.png"/><Relationship Id="rId30" Type="http://schemas.openxmlformats.org/officeDocument/2006/relationships/image" Target="media/image22.png"/><Relationship Id="rId3" Type="http://schemas.openxmlformats.org/officeDocument/2006/relationships/header" Target="header1.xml"/><Relationship Id="rId29" Type="http://schemas.openxmlformats.org/officeDocument/2006/relationships/image" Target="media/image21.png"/><Relationship Id="rId28" Type="http://schemas.openxmlformats.org/officeDocument/2006/relationships/image" Target="media/image20.png"/><Relationship Id="rId27" Type="http://schemas.openxmlformats.org/officeDocument/2006/relationships/image" Target="media/image19.png"/><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75</Pages>
  <Words>36110</Words>
  <Characters>39158</Characters>
  <Lines>174</Lines>
  <Paragraphs>49</Paragraphs>
  <TotalTime>37</TotalTime>
  <ScaleCrop>false</ScaleCrop>
  <LinksUpToDate>false</LinksUpToDate>
  <CharactersWithSpaces>39621</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2025-06-03T06:13:00Z</dcterms:created>
  <dc:creator>USER</dc:creator>
  <cp:lastModifiedBy>囧步人生</cp:lastModifiedBy>
  <cp:lastPrinted>2025-07-01T07:39:00Z</cp:lastPrinted>
  <dcterms:modified xsi:type="dcterms:W3CDTF">2025-08-26T08:45:53Z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5CF22731C724471C940E0918221CA02A_13</vt:lpwstr>
  </property>
  <property fmtid="{D5CDD505-2E9C-101B-9397-08002B2CF9AE}" pid="4" name="KSOTemplateDocerSaveRecord">
    <vt:lpwstr>eyJoZGlkIjoiNTRiYzQ3MjQwNTQwNTM1NjdhNzQ2MmI1N2IyZDMyNDciLCJ1c2VySWQiOiI1Nzg3OTgwMzUifQ==</vt:lpwstr>
  </property>
</Properties>
</file>