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196DF">
      <w:pPr>
        <w:rPr>
          <w:rFonts w:hint="eastAsia" w:ascii="方正小标宋简体" w:hAnsi="华文宋体" w:eastAsia="方正小标宋简体"/>
          <w:b/>
          <w:sz w:val="44"/>
          <w:szCs w:val="44"/>
        </w:rPr>
      </w:pPr>
      <w:r>
        <w:drawing>
          <wp:inline distT="0" distB="0" distL="0" distR="0">
            <wp:extent cx="2647950" cy="481965"/>
            <wp:effectExtent l="0" t="0" r="3810" b="5715"/>
            <wp:docPr id="1904076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076395" name="图片 1"/>
                    <pic:cNvPicPr>
                      <a:picLocks noChangeAspect="1"/>
                    </pic:cNvPicPr>
                  </pic:nvPicPr>
                  <pic:blipFill>
                    <a:blip r:embed="rId9"/>
                    <a:stretch>
                      <a:fillRect/>
                    </a:stretch>
                  </pic:blipFill>
                  <pic:spPr>
                    <a:xfrm>
                      <a:off x="0" y="0"/>
                      <a:ext cx="2693229" cy="490592"/>
                    </a:xfrm>
                    <a:prstGeom prst="rect">
                      <a:avLst/>
                    </a:prstGeom>
                  </pic:spPr>
                </pic:pic>
              </a:graphicData>
            </a:graphic>
          </wp:inline>
        </w:drawing>
      </w:r>
    </w:p>
    <w:p w14:paraId="0755D237">
      <w:pPr>
        <w:spacing w:line="596" w:lineRule="exact"/>
        <w:ind w:firstLine="883"/>
        <w:jc w:val="center"/>
        <w:rPr>
          <w:rFonts w:hint="eastAsia" w:ascii="方正小标宋简体" w:hAnsi="华文宋体" w:eastAsia="方正小标宋简体"/>
          <w:b/>
          <w:sz w:val="44"/>
          <w:szCs w:val="44"/>
        </w:rPr>
      </w:pPr>
    </w:p>
    <w:p w14:paraId="026E3C5C">
      <w:pPr>
        <w:spacing w:line="596" w:lineRule="exact"/>
        <w:ind w:firstLine="883"/>
        <w:jc w:val="center"/>
        <w:rPr>
          <w:rFonts w:hint="eastAsia" w:ascii="方正小标宋简体" w:hAnsi="华文宋体" w:eastAsia="方正小标宋简体"/>
          <w:b/>
          <w:sz w:val="44"/>
          <w:szCs w:val="44"/>
        </w:rPr>
      </w:pPr>
    </w:p>
    <w:p w14:paraId="5A0E479F"/>
    <w:p w14:paraId="70DE936D">
      <w:pPr>
        <w:jc w:val="center"/>
        <w:rPr>
          <w:rFonts w:hint="eastAsia" w:ascii="方正小标宋简体" w:hAnsi="华文宋体" w:eastAsia="方正小标宋简体"/>
          <w:b/>
          <w:sz w:val="52"/>
          <w:szCs w:val="52"/>
        </w:rPr>
      </w:pPr>
      <w:r>
        <w:rPr>
          <w:rFonts w:hint="eastAsia" w:ascii="方正小标宋简体" w:hAnsi="华文宋体" w:eastAsia="方正小标宋简体"/>
          <w:b/>
          <w:sz w:val="52"/>
          <w:szCs w:val="52"/>
        </w:rPr>
        <w:t>2025级高职专科</w:t>
      </w:r>
    </w:p>
    <w:p w14:paraId="25CAA653">
      <w:pPr>
        <w:jc w:val="center"/>
        <w:rPr>
          <w:rFonts w:hint="eastAsia" w:ascii="方正小标宋简体" w:hAnsi="华文宋体" w:eastAsia="方正小标宋简体"/>
          <w:b/>
          <w:sz w:val="52"/>
          <w:szCs w:val="52"/>
        </w:rPr>
      </w:pPr>
      <w:r>
        <w:rPr>
          <w:rFonts w:hint="eastAsia" w:ascii="方正小标宋简体" w:hAnsi="华文宋体" w:eastAsia="方正小标宋简体"/>
          <w:b/>
          <w:sz w:val="52"/>
          <w:szCs w:val="52"/>
        </w:rPr>
        <w:t>汽车检测与维修技术专业</w:t>
      </w:r>
      <w:bookmarkStart w:id="0" w:name="_Toc25217"/>
    </w:p>
    <w:p w14:paraId="6A5B7D04">
      <w:pPr>
        <w:jc w:val="center"/>
        <w:rPr>
          <w:rFonts w:hint="eastAsia" w:ascii="方正小标宋简体" w:hAnsi="华文宋体" w:eastAsia="方正小标宋简体"/>
          <w:b/>
          <w:sz w:val="52"/>
          <w:szCs w:val="52"/>
        </w:rPr>
      </w:pPr>
      <w:r>
        <w:rPr>
          <w:rFonts w:hint="eastAsia" w:ascii="方正小标宋简体" w:hAnsi="华文宋体" w:eastAsia="方正小标宋简体"/>
          <w:b/>
          <w:sz w:val="52"/>
          <w:szCs w:val="52"/>
        </w:rPr>
        <w:t>人才培养方案</w:t>
      </w:r>
      <w:bookmarkEnd w:id="0"/>
    </w:p>
    <w:p w14:paraId="52D7EB80">
      <w:pPr>
        <w:spacing w:line="596" w:lineRule="exact"/>
        <w:ind w:firstLine="480"/>
        <w:rPr>
          <w:rFonts w:hint="eastAsia" w:ascii="仿宋" w:hAnsi="仿宋" w:eastAsia="仿宋" w:cs="仿宋"/>
        </w:rPr>
      </w:pPr>
      <w:r>
        <w:rPr>
          <w:rFonts w:hint="eastAsia" w:ascii="仿宋" w:hAnsi="仿宋" w:eastAsia="仿宋" w:cs="仿宋"/>
        </w:rPr>
        <w:t xml:space="preserve"> </w:t>
      </w:r>
    </w:p>
    <w:p w14:paraId="407280AA"/>
    <w:p w14:paraId="03BEDA92"/>
    <w:p w14:paraId="4BD3BA3A"/>
    <w:p w14:paraId="149C1CD6"/>
    <w:p w14:paraId="440B0872"/>
    <w:p w14:paraId="764FDAEC"/>
    <w:p w14:paraId="708E83F2"/>
    <w:p w14:paraId="2668D0A1">
      <w:pPr>
        <w:jc w:val="center"/>
        <w:rPr>
          <w:rFonts w:hint="eastAsia" w:ascii="黑体" w:hAnsi="黑体" w:eastAsia="黑体" w:cs="黑体"/>
          <w:b/>
          <w:bCs/>
          <w:sz w:val="36"/>
          <w:szCs w:val="24"/>
        </w:rPr>
      </w:pPr>
      <w:r>
        <w:rPr>
          <w:rFonts w:hint="eastAsia" w:ascii="黑体" w:hAnsi="黑体" w:eastAsia="黑体" w:cs="黑体"/>
          <w:b/>
          <w:bCs/>
          <w:sz w:val="36"/>
          <w:szCs w:val="24"/>
        </w:rPr>
        <w:t>二O二五年</w:t>
      </w:r>
    </w:p>
    <w:p w14:paraId="1E1871C1">
      <w:pPr>
        <w:pStyle w:val="9"/>
        <w:tabs>
          <w:tab w:val="right" w:leader="dot" w:pos="8306"/>
        </w:tabs>
        <w:jc w:val="center"/>
        <w:rPr>
          <w:rFonts w:hint="eastAsia" w:ascii="黑体" w:hAnsi="黑体" w:eastAsia="黑体"/>
          <w:b/>
          <w:bCs/>
          <w:sz w:val="40"/>
          <w:szCs w:val="40"/>
        </w:rPr>
      </w:pPr>
      <w:r>
        <w:rPr>
          <w:rFonts w:hint="eastAsia" w:ascii="黑体" w:hAnsi="黑体" w:eastAsia="黑体"/>
          <w:b/>
          <w:bCs/>
          <w:sz w:val="40"/>
          <w:szCs w:val="40"/>
        </w:rPr>
        <w:t>目 录</w:t>
      </w:r>
    </w:p>
    <w:p w14:paraId="2AD0B49C">
      <w:pPr>
        <w:pStyle w:val="9"/>
        <w:tabs>
          <w:tab w:val="right" w:leader="dot" w:pos="8306"/>
        </w:tabs>
        <w:spacing w:line="420" w:lineRule="exact"/>
        <w:rPr>
          <w:b/>
          <w:bCs/>
        </w:rPr>
      </w:pPr>
      <w:r>
        <w:rPr>
          <w:rFonts w:hint="eastAsia" w:ascii="宋体" w:hAnsi="宋体" w:cs="宋体"/>
          <w:sz w:val="24"/>
          <w:szCs w:val="24"/>
        </w:rPr>
        <w:fldChar w:fldCharType="begin"/>
      </w:r>
      <w:r>
        <w:rPr>
          <w:rFonts w:hint="eastAsia" w:ascii="宋体" w:hAnsi="宋体" w:cs="宋体"/>
          <w:sz w:val="24"/>
          <w:szCs w:val="24"/>
        </w:rPr>
        <w:instrText xml:space="preserve">TOC \o "1-2" \h \u </w:instrText>
      </w:r>
      <w:r>
        <w:rPr>
          <w:rFonts w:hint="eastAsia" w:ascii="宋体" w:hAnsi="宋体" w:cs="宋体"/>
          <w:sz w:val="24"/>
          <w:szCs w:val="24"/>
        </w:rPr>
        <w:fldChar w:fldCharType="separate"/>
      </w:r>
      <w:r>
        <w:fldChar w:fldCharType="begin"/>
      </w:r>
      <w:r>
        <w:instrText xml:space="preserve"> HYPERLINK \l "_Toc17475" </w:instrText>
      </w:r>
      <w:r>
        <w:fldChar w:fldCharType="separate"/>
      </w:r>
      <w:r>
        <w:rPr>
          <w:rFonts w:hint="eastAsia" w:ascii="黑体" w:hAnsi="黑体" w:eastAsia="黑体"/>
          <w:b/>
          <w:bCs/>
          <w:szCs w:val="32"/>
        </w:rPr>
        <w:t>一、专业名称及代码</w:t>
      </w:r>
      <w:r>
        <w:rPr>
          <w:b/>
          <w:bCs/>
        </w:rPr>
        <w:tab/>
      </w:r>
      <w:r>
        <w:rPr>
          <w:b/>
          <w:bCs/>
        </w:rPr>
        <w:fldChar w:fldCharType="begin"/>
      </w:r>
      <w:r>
        <w:rPr>
          <w:b/>
          <w:bCs/>
        </w:rPr>
        <w:instrText xml:space="preserve"> PAGEREF _Toc17475 \h </w:instrText>
      </w:r>
      <w:r>
        <w:rPr>
          <w:b/>
          <w:bCs/>
        </w:rPr>
        <w:fldChar w:fldCharType="separate"/>
      </w:r>
      <w:r>
        <w:rPr>
          <w:b/>
          <w:bCs/>
        </w:rPr>
        <w:t>1</w:t>
      </w:r>
      <w:r>
        <w:rPr>
          <w:b/>
          <w:bCs/>
        </w:rPr>
        <w:fldChar w:fldCharType="end"/>
      </w:r>
      <w:r>
        <w:rPr>
          <w:b/>
          <w:bCs/>
        </w:rPr>
        <w:fldChar w:fldCharType="end"/>
      </w:r>
    </w:p>
    <w:p w14:paraId="23AD80B1">
      <w:pPr>
        <w:pStyle w:val="9"/>
        <w:tabs>
          <w:tab w:val="right" w:leader="dot" w:pos="8306"/>
        </w:tabs>
        <w:spacing w:line="420" w:lineRule="exact"/>
        <w:rPr>
          <w:b/>
          <w:bCs/>
        </w:rPr>
      </w:pPr>
      <w:r>
        <w:fldChar w:fldCharType="begin"/>
      </w:r>
      <w:r>
        <w:instrText xml:space="preserve"> HYPERLINK \l "_Toc8531" </w:instrText>
      </w:r>
      <w:r>
        <w:fldChar w:fldCharType="separate"/>
      </w:r>
      <w:r>
        <w:rPr>
          <w:rFonts w:hint="eastAsia" w:ascii="黑体" w:hAnsi="黑体" w:eastAsia="黑体"/>
          <w:b/>
          <w:bCs/>
          <w:szCs w:val="32"/>
        </w:rPr>
        <w:t>二、入学要求</w:t>
      </w:r>
      <w:r>
        <w:rPr>
          <w:b/>
          <w:bCs/>
        </w:rPr>
        <w:tab/>
      </w:r>
      <w:r>
        <w:rPr>
          <w:b/>
          <w:bCs/>
        </w:rPr>
        <w:fldChar w:fldCharType="begin"/>
      </w:r>
      <w:r>
        <w:rPr>
          <w:b/>
          <w:bCs/>
        </w:rPr>
        <w:instrText xml:space="preserve"> PAGEREF _Toc8531 \h </w:instrText>
      </w:r>
      <w:r>
        <w:rPr>
          <w:b/>
          <w:bCs/>
        </w:rPr>
        <w:fldChar w:fldCharType="separate"/>
      </w:r>
      <w:r>
        <w:rPr>
          <w:b/>
          <w:bCs/>
        </w:rPr>
        <w:t>1</w:t>
      </w:r>
      <w:r>
        <w:rPr>
          <w:b/>
          <w:bCs/>
        </w:rPr>
        <w:fldChar w:fldCharType="end"/>
      </w:r>
      <w:r>
        <w:rPr>
          <w:b/>
          <w:bCs/>
        </w:rPr>
        <w:fldChar w:fldCharType="end"/>
      </w:r>
    </w:p>
    <w:p w14:paraId="522ECCBC">
      <w:pPr>
        <w:pStyle w:val="9"/>
        <w:tabs>
          <w:tab w:val="right" w:leader="dot" w:pos="8306"/>
        </w:tabs>
        <w:spacing w:line="420" w:lineRule="exact"/>
        <w:rPr>
          <w:b/>
          <w:bCs/>
        </w:rPr>
      </w:pPr>
      <w:r>
        <w:fldChar w:fldCharType="begin"/>
      </w:r>
      <w:r>
        <w:instrText xml:space="preserve"> HYPERLINK \l "_Toc19308" </w:instrText>
      </w:r>
      <w:r>
        <w:fldChar w:fldCharType="separate"/>
      </w:r>
      <w:r>
        <w:rPr>
          <w:rFonts w:hint="eastAsia" w:ascii="黑体" w:hAnsi="黑体" w:eastAsia="黑体"/>
          <w:b/>
          <w:bCs/>
          <w:szCs w:val="32"/>
        </w:rPr>
        <w:t>三、修业年限</w:t>
      </w:r>
      <w:r>
        <w:rPr>
          <w:b/>
          <w:bCs/>
        </w:rPr>
        <w:tab/>
      </w:r>
      <w:r>
        <w:rPr>
          <w:b/>
          <w:bCs/>
        </w:rPr>
        <w:fldChar w:fldCharType="begin"/>
      </w:r>
      <w:r>
        <w:rPr>
          <w:b/>
          <w:bCs/>
        </w:rPr>
        <w:instrText xml:space="preserve"> PAGEREF _Toc19308 \h </w:instrText>
      </w:r>
      <w:r>
        <w:rPr>
          <w:b/>
          <w:bCs/>
        </w:rPr>
        <w:fldChar w:fldCharType="separate"/>
      </w:r>
      <w:r>
        <w:rPr>
          <w:b/>
          <w:bCs/>
        </w:rPr>
        <w:t>1</w:t>
      </w:r>
      <w:r>
        <w:rPr>
          <w:b/>
          <w:bCs/>
        </w:rPr>
        <w:fldChar w:fldCharType="end"/>
      </w:r>
      <w:r>
        <w:rPr>
          <w:b/>
          <w:bCs/>
        </w:rPr>
        <w:fldChar w:fldCharType="end"/>
      </w:r>
    </w:p>
    <w:p w14:paraId="6871183E">
      <w:pPr>
        <w:pStyle w:val="9"/>
        <w:tabs>
          <w:tab w:val="right" w:leader="dot" w:pos="8306"/>
        </w:tabs>
        <w:spacing w:line="420" w:lineRule="exact"/>
        <w:rPr>
          <w:b/>
          <w:bCs/>
        </w:rPr>
      </w:pPr>
      <w:r>
        <w:fldChar w:fldCharType="begin"/>
      </w:r>
      <w:r>
        <w:instrText xml:space="preserve"> HYPERLINK \l "_Toc18614" </w:instrText>
      </w:r>
      <w:r>
        <w:fldChar w:fldCharType="separate"/>
      </w:r>
      <w:r>
        <w:rPr>
          <w:rFonts w:hint="eastAsia" w:ascii="黑体" w:hAnsi="黑体" w:eastAsia="黑体"/>
          <w:b/>
          <w:bCs/>
          <w:szCs w:val="32"/>
        </w:rPr>
        <w:t>四、职业面向</w:t>
      </w:r>
      <w:r>
        <w:rPr>
          <w:b/>
          <w:bCs/>
        </w:rPr>
        <w:tab/>
      </w:r>
      <w:r>
        <w:rPr>
          <w:b/>
          <w:bCs/>
        </w:rPr>
        <w:fldChar w:fldCharType="begin"/>
      </w:r>
      <w:r>
        <w:rPr>
          <w:b/>
          <w:bCs/>
        </w:rPr>
        <w:instrText xml:space="preserve"> PAGEREF _Toc18614 \h </w:instrText>
      </w:r>
      <w:r>
        <w:rPr>
          <w:b/>
          <w:bCs/>
        </w:rPr>
        <w:fldChar w:fldCharType="separate"/>
      </w:r>
      <w:r>
        <w:rPr>
          <w:b/>
          <w:bCs/>
        </w:rPr>
        <w:t>1</w:t>
      </w:r>
      <w:r>
        <w:rPr>
          <w:b/>
          <w:bCs/>
        </w:rPr>
        <w:fldChar w:fldCharType="end"/>
      </w:r>
      <w:r>
        <w:rPr>
          <w:b/>
          <w:bCs/>
        </w:rPr>
        <w:fldChar w:fldCharType="end"/>
      </w:r>
    </w:p>
    <w:p w14:paraId="55BBFB75">
      <w:pPr>
        <w:pStyle w:val="9"/>
        <w:tabs>
          <w:tab w:val="right" w:leader="dot" w:pos="8306"/>
        </w:tabs>
        <w:spacing w:line="420" w:lineRule="exact"/>
      </w:pPr>
      <w:r>
        <w:fldChar w:fldCharType="begin"/>
      </w:r>
      <w:r>
        <w:instrText xml:space="preserve"> HYPERLINK \l "_Toc24520" </w:instrText>
      </w:r>
      <w:r>
        <w:fldChar w:fldCharType="separate"/>
      </w:r>
      <w:r>
        <w:rPr>
          <w:rFonts w:hint="eastAsia" w:ascii="黑体" w:hAnsi="黑体" w:eastAsia="黑体"/>
          <w:b/>
          <w:bCs/>
          <w:szCs w:val="32"/>
        </w:rPr>
        <w:t>五、培养目标与培养规格</w:t>
      </w:r>
      <w:r>
        <w:rPr>
          <w:b/>
          <w:bCs/>
        </w:rPr>
        <w:tab/>
      </w:r>
      <w:r>
        <w:rPr>
          <w:b/>
          <w:bCs/>
        </w:rPr>
        <w:fldChar w:fldCharType="begin"/>
      </w:r>
      <w:r>
        <w:rPr>
          <w:b/>
          <w:bCs/>
        </w:rPr>
        <w:instrText xml:space="preserve"> PAGEREF _Toc24520 \h </w:instrText>
      </w:r>
      <w:r>
        <w:rPr>
          <w:b/>
          <w:bCs/>
        </w:rPr>
        <w:fldChar w:fldCharType="separate"/>
      </w:r>
      <w:r>
        <w:rPr>
          <w:b/>
          <w:bCs/>
        </w:rPr>
        <w:t>2</w:t>
      </w:r>
      <w:r>
        <w:rPr>
          <w:b/>
          <w:bCs/>
        </w:rPr>
        <w:fldChar w:fldCharType="end"/>
      </w:r>
      <w:r>
        <w:rPr>
          <w:b/>
          <w:bCs/>
        </w:rPr>
        <w:fldChar w:fldCharType="end"/>
      </w:r>
    </w:p>
    <w:p w14:paraId="27AA97CA">
      <w:pPr>
        <w:pStyle w:val="10"/>
        <w:tabs>
          <w:tab w:val="right" w:leader="dot" w:pos="8306"/>
        </w:tabs>
        <w:spacing w:line="420" w:lineRule="exact"/>
        <w:ind w:left="560"/>
        <w:rPr>
          <w:sz w:val="24"/>
          <w:szCs w:val="24"/>
        </w:rPr>
      </w:pPr>
      <w:r>
        <w:fldChar w:fldCharType="begin"/>
      </w:r>
      <w:r>
        <w:instrText xml:space="preserve"> HYPERLINK \l "_Toc10413" </w:instrText>
      </w:r>
      <w:r>
        <w:fldChar w:fldCharType="separate"/>
      </w:r>
      <w:r>
        <w:rPr>
          <w:rFonts w:hint="eastAsia" w:asciiTheme="minorEastAsia" w:hAnsiTheme="minorEastAsia" w:eastAsiaTheme="minorEastAsia"/>
          <w:sz w:val="24"/>
          <w:szCs w:val="24"/>
        </w:rPr>
        <w:t>（一）人才培养模式</w:t>
      </w:r>
      <w:r>
        <w:rPr>
          <w:sz w:val="24"/>
          <w:szCs w:val="24"/>
        </w:rPr>
        <w:tab/>
      </w:r>
      <w:r>
        <w:rPr>
          <w:sz w:val="24"/>
          <w:szCs w:val="24"/>
        </w:rPr>
        <w:fldChar w:fldCharType="begin"/>
      </w:r>
      <w:r>
        <w:rPr>
          <w:sz w:val="24"/>
          <w:szCs w:val="24"/>
        </w:rPr>
        <w:instrText xml:space="preserve"> PAGEREF _Toc10413 \h </w:instrText>
      </w:r>
      <w:r>
        <w:rPr>
          <w:sz w:val="24"/>
          <w:szCs w:val="24"/>
        </w:rPr>
        <w:fldChar w:fldCharType="separate"/>
      </w:r>
      <w:r>
        <w:rPr>
          <w:sz w:val="24"/>
          <w:szCs w:val="24"/>
        </w:rPr>
        <w:t>2</w:t>
      </w:r>
      <w:r>
        <w:rPr>
          <w:sz w:val="24"/>
          <w:szCs w:val="24"/>
        </w:rPr>
        <w:fldChar w:fldCharType="end"/>
      </w:r>
      <w:r>
        <w:rPr>
          <w:sz w:val="24"/>
          <w:szCs w:val="24"/>
        </w:rPr>
        <w:fldChar w:fldCharType="end"/>
      </w:r>
    </w:p>
    <w:p w14:paraId="568DE384">
      <w:pPr>
        <w:pStyle w:val="10"/>
        <w:tabs>
          <w:tab w:val="right" w:leader="dot" w:pos="8306"/>
        </w:tabs>
        <w:spacing w:line="420" w:lineRule="exact"/>
        <w:ind w:left="560"/>
        <w:rPr>
          <w:sz w:val="24"/>
          <w:szCs w:val="24"/>
        </w:rPr>
      </w:pPr>
      <w:r>
        <w:fldChar w:fldCharType="begin"/>
      </w:r>
      <w:r>
        <w:instrText xml:space="preserve"> HYPERLINK \l "_Toc13025" </w:instrText>
      </w:r>
      <w:r>
        <w:fldChar w:fldCharType="separate"/>
      </w:r>
      <w:r>
        <w:rPr>
          <w:rFonts w:hint="eastAsia" w:asciiTheme="minorEastAsia" w:hAnsiTheme="minorEastAsia" w:eastAsiaTheme="minorEastAsia"/>
          <w:sz w:val="24"/>
          <w:szCs w:val="24"/>
        </w:rPr>
        <w:t>（二）培养目标</w:t>
      </w:r>
      <w:r>
        <w:rPr>
          <w:sz w:val="24"/>
          <w:szCs w:val="24"/>
        </w:rPr>
        <w:tab/>
      </w:r>
      <w:r>
        <w:rPr>
          <w:sz w:val="24"/>
          <w:szCs w:val="24"/>
        </w:rPr>
        <w:fldChar w:fldCharType="begin"/>
      </w:r>
      <w:r>
        <w:rPr>
          <w:sz w:val="24"/>
          <w:szCs w:val="24"/>
        </w:rPr>
        <w:instrText xml:space="preserve"> PAGEREF _Toc13025 \h </w:instrText>
      </w:r>
      <w:r>
        <w:rPr>
          <w:sz w:val="24"/>
          <w:szCs w:val="24"/>
        </w:rPr>
        <w:fldChar w:fldCharType="separate"/>
      </w:r>
      <w:r>
        <w:rPr>
          <w:sz w:val="24"/>
          <w:szCs w:val="24"/>
        </w:rPr>
        <w:t>3</w:t>
      </w:r>
      <w:r>
        <w:rPr>
          <w:sz w:val="24"/>
          <w:szCs w:val="24"/>
        </w:rPr>
        <w:fldChar w:fldCharType="end"/>
      </w:r>
      <w:r>
        <w:rPr>
          <w:sz w:val="24"/>
          <w:szCs w:val="24"/>
        </w:rPr>
        <w:fldChar w:fldCharType="end"/>
      </w:r>
    </w:p>
    <w:p w14:paraId="1C5E3591">
      <w:pPr>
        <w:pStyle w:val="10"/>
        <w:tabs>
          <w:tab w:val="right" w:leader="dot" w:pos="8306"/>
        </w:tabs>
        <w:spacing w:line="420" w:lineRule="exact"/>
        <w:ind w:left="560"/>
      </w:pPr>
      <w:r>
        <w:fldChar w:fldCharType="begin"/>
      </w:r>
      <w:r>
        <w:instrText xml:space="preserve"> HYPERLINK \l "_Toc30736" </w:instrText>
      </w:r>
      <w:r>
        <w:fldChar w:fldCharType="separate"/>
      </w:r>
      <w:r>
        <w:rPr>
          <w:rFonts w:hint="eastAsia" w:asciiTheme="minorEastAsia" w:hAnsiTheme="minorEastAsia" w:eastAsiaTheme="minorEastAsia"/>
          <w:sz w:val="24"/>
          <w:szCs w:val="24"/>
        </w:rPr>
        <w:t>（三）培养规格</w:t>
      </w:r>
      <w:r>
        <w:rPr>
          <w:sz w:val="24"/>
          <w:szCs w:val="24"/>
        </w:rPr>
        <w:tab/>
      </w:r>
      <w:r>
        <w:rPr>
          <w:sz w:val="24"/>
          <w:szCs w:val="24"/>
        </w:rPr>
        <w:fldChar w:fldCharType="begin"/>
      </w:r>
      <w:r>
        <w:rPr>
          <w:sz w:val="24"/>
          <w:szCs w:val="24"/>
        </w:rPr>
        <w:instrText xml:space="preserve"> PAGEREF _Toc30736 \h </w:instrText>
      </w:r>
      <w:r>
        <w:rPr>
          <w:sz w:val="24"/>
          <w:szCs w:val="24"/>
        </w:rPr>
        <w:fldChar w:fldCharType="separate"/>
      </w:r>
      <w:r>
        <w:rPr>
          <w:sz w:val="24"/>
          <w:szCs w:val="24"/>
        </w:rPr>
        <w:t>4</w:t>
      </w:r>
      <w:r>
        <w:rPr>
          <w:sz w:val="24"/>
          <w:szCs w:val="24"/>
        </w:rPr>
        <w:fldChar w:fldCharType="end"/>
      </w:r>
      <w:r>
        <w:rPr>
          <w:sz w:val="24"/>
          <w:szCs w:val="24"/>
        </w:rPr>
        <w:fldChar w:fldCharType="end"/>
      </w:r>
    </w:p>
    <w:p w14:paraId="6539C3C1">
      <w:pPr>
        <w:pStyle w:val="9"/>
        <w:tabs>
          <w:tab w:val="right" w:leader="dot" w:pos="8306"/>
        </w:tabs>
        <w:spacing w:line="420" w:lineRule="exact"/>
        <w:rPr>
          <w:b/>
          <w:bCs/>
        </w:rPr>
      </w:pPr>
      <w:r>
        <w:fldChar w:fldCharType="begin"/>
      </w:r>
      <w:r>
        <w:instrText xml:space="preserve"> HYPERLINK \l "_Toc1491" </w:instrText>
      </w:r>
      <w:r>
        <w:fldChar w:fldCharType="separate"/>
      </w:r>
      <w:r>
        <w:rPr>
          <w:rFonts w:hint="eastAsia" w:ascii="黑体" w:hAnsi="黑体" w:eastAsia="黑体"/>
          <w:b/>
          <w:bCs/>
          <w:szCs w:val="32"/>
        </w:rPr>
        <w:t>六、课程设置及要求</w:t>
      </w:r>
      <w:r>
        <w:rPr>
          <w:b/>
          <w:bCs/>
        </w:rPr>
        <w:tab/>
      </w:r>
      <w:r>
        <w:rPr>
          <w:b/>
          <w:bCs/>
        </w:rPr>
        <w:fldChar w:fldCharType="begin"/>
      </w:r>
      <w:r>
        <w:rPr>
          <w:b/>
          <w:bCs/>
        </w:rPr>
        <w:instrText xml:space="preserve"> PAGEREF _Toc1491 \h </w:instrText>
      </w:r>
      <w:r>
        <w:rPr>
          <w:b/>
          <w:bCs/>
        </w:rPr>
        <w:fldChar w:fldCharType="separate"/>
      </w:r>
      <w:r>
        <w:rPr>
          <w:b/>
          <w:bCs/>
        </w:rPr>
        <w:t>5</w:t>
      </w:r>
      <w:r>
        <w:rPr>
          <w:b/>
          <w:bCs/>
        </w:rPr>
        <w:fldChar w:fldCharType="end"/>
      </w:r>
      <w:r>
        <w:rPr>
          <w:b/>
          <w:bCs/>
        </w:rPr>
        <w:fldChar w:fldCharType="end"/>
      </w:r>
    </w:p>
    <w:p w14:paraId="7417B946">
      <w:pPr>
        <w:pStyle w:val="10"/>
        <w:tabs>
          <w:tab w:val="right" w:leader="dot" w:pos="8306"/>
        </w:tabs>
        <w:spacing w:line="420" w:lineRule="exact"/>
        <w:ind w:left="560"/>
        <w:rPr>
          <w:sz w:val="24"/>
          <w:szCs w:val="24"/>
        </w:rPr>
      </w:pPr>
      <w:r>
        <w:fldChar w:fldCharType="begin"/>
      </w:r>
      <w:r>
        <w:instrText xml:space="preserve"> HYPERLINK \l "_Toc27272" </w:instrText>
      </w:r>
      <w:r>
        <w:fldChar w:fldCharType="separate"/>
      </w:r>
      <w:r>
        <w:rPr>
          <w:rFonts w:hint="eastAsia" w:asciiTheme="minorEastAsia" w:hAnsiTheme="minorEastAsia" w:eastAsiaTheme="minorEastAsia"/>
          <w:sz w:val="24"/>
          <w:szCs w:val="24"/>
        </w:rPr>
        <w:t>（一）课程体系</w:t>
      </w:r>
      <w:r>
        <w:rPr>
          <w:sz w:val="24"/>
          <w:szCs w:val="24"/>
        </w:rPr>
        <w:tab/>
      </w:r>
      <w:r>
        <w:rPr>
          <w:sz w:val="24"/>
          <w:szCs w:val="24"/>
        </w:rPr>
        <w:fldChar w:fldCharType="begin"/>
      </w:r>
      <w:r>
        <w:rPr>
          <w:sz w:val="24"/>
          <w:szCs w:val="24"/>
        </w:rPr>
        <w:instrText xml:space="preserve"> PAGEREF _Toc27272 \h </w:instrText>
      </w:r>
      <w:r>
        <w:rPr>
          <w:sz w:val="24"/>
          <w:szCs w:val="24"/>
        </w:rPr>
        <w:fldChar w:fldCharType="separate"/>
      </w:r>
      <w:r>
        <w:rPr>
          <w:sz w:val="24"/>
          <w:szCs w:val="24"/>
        </w:rPr>
        <w:t>5</w:t>
      </w:r>
      <w:r>
        <w:rPr>
          <w:sz w:val="24"/>
          <w:szCs w:val="24"/>
        </w:rPr>
        <w:fldChar w:fldCharType="end"/>
      </w:r>
      <w:r>
        <w:rPr>
          <w:sz w:val="24"/>
          <w:szCs w:val="24"/>
        </w:rPr>
        <w:fldChar w:fldCharType="end"/>
      </w:r>
    </w:p>
    <w:p w14:paraId="4D2B9D6D">
      <w:pPr>
        <w:pStyle w:val="10"/>
        <w:tabs>
          <w:tab w:val="right" w:leader="dot" w:pos="8306"/>
        </w:tabs>
        <w:spacing w:line="420" w:lineRule="exact"/>
        <w:ind w:left="560"/>
      </w:pPr>
      <w:r>
        <w:fldChar w:fldCharType="begin"/>
      </w:r>
      <w:r>
        <w:instrText xml:space="preserve"> HYPERLINK \l "_Toc24735" </w:instrText>
      </w:r>
      <w:r>
        <w:fldChar w:fldCharType="separate"/>
      </w:r>
      <w:r>
        <w:rPr>
          <w:rFonts w:hint="eastAsia" w:asciiTheme="minorEastAsia" w:hAnsiTheme="minorEastAsia" w:eastAsiaTheme="minorEastAsia"/>
          <w:sz w:val="24"/>
          <w:szCs w:val="24"/>
        </w:rPr>
        <w:t>（二）课程设置</w:t>
      </w:r>
      <w:r>
        <w:rPr>
          <w:sz w:val="24"/>
          <w:szCs w:val="24"/>
        </w:rPr>
        <w:tab/>
      </w:r>
      <w:r>
        <w:rPr>
          <w:sz w:val="24"/>
          <w:szCs w:val="24"/>
        </w:rPr>
        <w:fldChar w:fldCharType="begin"/>
      </w:r>
      <w:r>
        <w:rPr>
          <w:sz w:val="24"/>
          <w:szCs w:val="24"/>
        </w:rPr>
        <w:instrText xml:space="preserve"> PAGEREF _Toc24735 \h </w:instrText>
      </w:r>
      <w:r>
        <w:rPr>
          <w:sz w:val="24"/>
          <w:szCs w:val="24"/>
        </w:rPr>
        <w:fldChar w:fldCharType="separate"/>
      </w:r>
      <w:r>
        <w:rPr>
          <w:sz w:val="24"/>
          <w:szCs w:val="24"/>
        </w:rPr>
        <w:t>10</w:t>
      </w:r>
      <w:r>
        <w:rPr>
          <w:sz w:val="24"/>
          <w:szCs w:val="24"/>
        </w:rPr>
        <w:fldChar w:fldCharType="end"/>
      </w:r>
      <w:r>
        <w:rPr>
          <w:sz w:val="24"/>
          <w:szCs w:val="24"/>
        </w:rPr>
        <w:fldChar w:fldCharType="end"/>
      </w:r>
    </w:p>
    <w:p w14:paraId="1D434720">
      <w:pPr>
        <w:pStyle w:val="9"/>
        <w:tabs>
          <w:tab w:val="right" w:leader="dot" w:pos="8306"/>
        </w:tabs>
        <w:spacing w:line="420" w:lineRule="exact"/>
        <w:rPr>
          <w:b/>
          <w:bCs/>
        </w:rPr>
      </w:pPr>
      <w:r>
        <w:fldChar w:fldCharType="begin"/>
      </w:r>
      <w:r>
        <w:instrText xml:space="preserve"> HYPERLINK \l "_Toc26405" </w:instrText>
      </w:r>
      <w:r>
        <w:fldChar w:fldCharType="separate"/>
      </w:r>
      <w:r>
        <w:rPr>
          <w:rFonts w:hint="eastAsia" w:ascii="黑体" w:hAnsi="黑体" w:eastAsia="黑体"/>
          <w:b/>
          <w:bCs/>
          <w:szCs w:val="32"/>
        </w:rPr>
        <w:t>七、教学进程总体安排</w:t>
      </w:r>
      <w:r>
        <w:rPr>
          <w:b/>
          <w:bCs/>
        </w:rPr>
        <w:tab/>
      </w:r>
      <w:r>
        <w:rPr>
          <w:b/>
          <w:bCs/>
        </w:rPr>
        <w:fldChar w:fldCharType="begin"/>
      </w:r>
      <w:r>
        <w:rPr>
          <w:b/>
          <w:bCs/>
        </w:rPr>
        <w:instrText xml:space="preserve"> PAGEREF _Toc26405 \h </w:instrText>
      </w:r>
      <w:r>
        <w:rPr>
          <w:b/>
          <w:bCs/>
        </w:rPr>
        <w:fldChar w:fldCharType="separate"/>
      </w:r>
      <w:r>
        <w:rPr>
          <w:b/>
          <w:bCs/>
        </w:rPr>
        <w:t>26</w:t>
      </w:r>
      <w:r>
        <w:rPr>
          <w:b/>
          <w:bCs/>
        </w:rPr>
        <w:fldChar w:fldCharType="end"/>
      </w:r>
      <w:r>
        <w:rPr>
          <w:b/>
          <w:bCs/>
        </w:rPr>
        <w:fldChar w:fldCharType="end"/>
      </w:r>
    </w:p>
    <w:p w14:paraId="390C5903">
      <w:pPr>
        <w:pStyle w:val="10"/>
        <w:tabs>
          <w:tab w:val="right" w:leader="dot" w:pos="8306"/>
        </w:tabs>
        <w:spacing w:line="420" w:lineRule="exact"/>
        <w:ind w:left="560"/>
        <w:rPr>
          <w:rFonts w:hint="eastAsia" w:ascii="宋体" w:hAnsi="宋体" w:cs="宋体"/>
          <w:sz w:val="24"/>
          <w:szCs w:val="24"/>
        </w:rPr>
      </w:pPr>
      <w:r>
        <w:fldChar w:fldCharType="begin"/>
      </w:r>
      <w:r>
        <w:instrText xml:space="preserve"> HYPERLINK \l "_Toc22752" </w:instrText>
      </w:r>
      <w:r>
        <w:fldChar w:fldCharType="separate"/>
      </w:r>
      <w:r>
        <w:rPr>
          <w:rFonts w:hint="eastAsia" w:ascii="宋体" w:hAnsi="宋体" w:cs="宋体"/>
          <w:sz w:val="24"/>
          <w:szCs w:val="24"/>
        </w:rPr>
        <w:t>（一）教学活动时间分配</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_Toc22752 \h </w:instrText>
      </w:r>
      <w:r>
        <w:rPr>
          <w:rFonts w:hint="eastAsia" w:ascii="宋体" w:hAnsi="宋体" w:cs="宋体"/>
          <w:sz w:val="24"/>
          <w:szCs w:val="24"/>
        </w:rPr>
        <w:fldChar w:fldCharType="separate"/>
      </w:r>
      <w:r>
        <w:rPr>
          <w:rFonts w:hint="eastAsia" w:ascii="宋体" w:hAnsi="宋体" w:cs="宋体"/>
          <w:sz w:val="24"/>
          <w:szCs w:val="24"/>
        </w:rPr>
        <w:t>26</w:t>
      </w:r>
      <w:r>
        <w:rPr>
          <w:rFonts w:hint="eastAsia" w:ascii="宋体" w:hAnsi="宋体" w:cs="宋体"/>
          <w:sz w:val="24"/>
          <w:szCs w:val="24"/>
        </w:rPr>
        <w:fldChar w:fldCharType="end"/>
      </w:r>
      <w:r>
        <w:rPr>
          <w:rFonts w:hint="eastAsia" w:ascii="宋体" w:hAnsi="宋体" w:cs="宋体"/>
          <w:sz w:val="24"/>
          <w:szCs w:val="24"/>
        </w:rPr>
        <w:fldChar w:fldCharType="end"/>
      </w:r>
    </w:p>
    <w:p w14:paraId="29BF9F62">
      <w:pPr>
        <w:pStyle w:val="10"/>
        <w:tabs>
          <w:tab w:val="right" w:leader="dot" w:pos="8306"/>
        </w:tabs>
        <w:spacing w:line="420" w:lineRule="exact"/>
        <w:ind w:left="560"/>
        <w:rPr>
          <w:rFonts w:hint="eastAsia" w:ascii="宋体" w:hAnsi="宋体" w:cs="宋体"/>
          <w:sz w:val="24"/>
          <w:szCs w:val="24"/>
        </w:rPr>
      </w:pPr>
      <w:r>
        <w:fldChar w:fldCharType="begin"/>
      </w:r>
      <w:r>
        <w:instrText xml:space="preserve"> HYPERLINK \l "_Toc29885" </w:instrText>
      </w:r>
      <w:r>
        <w:fldChar w:fldCharType="separate"/>
      </w:r>
      <w:r>
        <w:rPr>
          <w:rFonts w:hint="eastAsia" w:ascii="宋体" w:hAnsi="宋体" w:cs="宋体"/>
          <w:sz w:val="24"/>
          <w:szCs w:val="24"/>
        </w:rPr>
        <w:t>（二）课程学分学时比例构成</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_Toc29885 \h </w:instrText>
      </w:r>
      <w:r>
        <w:rPr>
          <w:rFonts w:hint="eastAsia" w:ascii="宋体" w:hAnsi="宋体" w:cs="宋体"/>
          <w:sz w:val="24"/>
          <w:szCs w:val="24"/>
        </w:rPr>
        <w:fldChar w:fldCharType="separate"/>
      </w:r>
      <w:r>
        <w:rPr>
          <w:rFonts w:hint="eastAsia" w:ascii="宋体" w:hAnsi="宋体" w:cs="宋体"/>
          <w:sz w:val="24"/>
          <w:szCs w:val="24"/>
        </w:rPr>
        <w:t>27</w:t>
      </w:r>
      <w:r>
        <w:rPr>
          <w:rFonts w:hint="eastAsia" w:ascii="宋体" w:hAnsi="宋体" w:cs="宋体"/>
          <w:sz w:val="24"/>
          <w:szCs w:val="24"/>
        </w:rPr>
        <w:fldChar w:fldCharType="end"/>
      </w:r>
      <w:r>
        <w:rPr>
          <w:rFonts w:hint="eastAsia" w:ascii="宋体" w:hAnsi="宋体" w:cs="宋体"/>
          <w:sz w:val="24"/>
          <w:szCs w:val="24"/>
        </w:rPr>
        <w:fldChar w:fldCharType="end"/>
      </w:r>
    </w:p>
    <w:p w14:paraId="37523D88">
      <w:pPr>
        <w:pStyle w:val="10"/>
        <w:tabs>
          <w:tab w:val="right" w:leader="dot" w:pos="8306"/>
        </w:tabs>
        <w:spacing w:line="420" w:lineRule="exact"/>
        <w:ind w:left="560"/>
        <w:rPr>
          <w:rFonts w:hint="eastAsia" w:ascii="宋体" w:hAnsi="宋体" w:cs="宋体"/>
          <w:sz w:val="24"/>
          <w:szCs w:val="24"/>
        </w:rPr>
      </w:pPr>
      <w:r>
        <w:fldChar w:fldCharType="begin"/>
      </w:r>
      <w:r>
        <w:instrText xml:space="preserve"> HYPERLINK \l "_Toc2862" </w:instrText>
      </w:r>
      <w:r>
        <w:fldChar w:fldCharType="separate"/>
      </w:r>
      <w:r>
        <w:rPr>
          <w:rFonts w:hint="eastAsia" w:ascii="宋体" w:hAnsi="宋体" w:cs="宋体"/>
          <w:sz w:val="24"/>
          <w:szCs w:val="24"/>
        </w:rPr>
        <w:t>（三）第一课堂进程安排</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_Toc2862 \h </w:instrText>
      </w:r>
      <w:r>
        <w:rPr>
          <w:rFonts w:hint="eastAsia" w:ascii="宋体" w:hAnsi="宋体" w:cs="宋体"/>
          <w:sz w:val="24"/>
          <w:szCs w:val="24"/>
        </w:rPr>
        <w:fldChar w:fldCharType="separate"/>
      </w:r>
      <w:r>
        <w:rPr>
          <w:rFonts w:hint="eastAsia" w:ascii="宋体" w:hAnsi="宋体" w:cs="宋体"/>
          <w:sz w:val="24"/>
          <w:szCs w:val="24"/>
        </w:rPr>
        <w:t>27</w:t>
      </w:r>
      <w:r>
        <w:rPr>
          <w:rFonts w:hint="eastAsia" w:ascii="宋体" w:hAnsi="宋体" w:cs="宋体"/>
          <w:sz w:val="24"/>
          <w:szCs w:val="24"/>
        </w:rPr>
        <w:fldChar w:fldCharType="end"/>
      </w:r>
      <w:r>
        <w:rPr>
          <w:rFonts w:hint="eastAsia" w:ascii="宋体" w:hAnsi="宋体" w:cs="宋体"/>
          <w:sz w:val="24"/>
          <w:szCs w:val="24"/>
        </w:rPr>
        <w:fldChar w:fldCharType="end"/>
      </w:r>
    </w:p>
    <w:p w14:paraId="690F5675">
      <w:pPr>
        <w:pStyle w:val="10"/>
        <w:tabs>
          <w:tab w:val="right" w:leader="dot" w:pos="8306"/>
        </w:tabs>
        <w:spacing w:line="420" w:lineRule="exact"/>
        <w:ind w:left="560"/>
      </w:pPr>
      <w:r>
        <w:fldChar w:fldCharType="begin"/>
      </w:r>
      <w:r>
        <w:instrText xml:space="preserve"> HYPERLINK \l "_Toc4660" </w:instrText>
      </w:r>
      <w:r>
        <w:fldChar w:fldCharType="separate"/>
      </w:r>
      <w:r>
        <w:rPr>
          <w:rFonts w:hint="eastAsia" w:ascii="宋体" w:hAnsi="宋体" w:cs="宋体"/>
          <w:sz w:val="24"/>
          <w:szCs w:val="24"/>
        </w:rPr>
        <w:t>（四）第二课堂教育活动进程安排</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_Toc4660 \h </w:instrText>
      </w:r>
      <w:r>
        <w:rPr>
          <w:rFonts w:hint="eastAsia" w:ascii="宋体" w:hAnsi="宋体" w:cs="宋体"/>
          <w:sz w:val="24"/>
          <w:szCs w:val="24"/>
        </w:rPr>
        <w:fldChar w:fldCharType="separate"/>
      </w:r>
      <w:r>
        <w:rPr>
          <w:rFonts w:hint="eastAsia" w:ascii="宋体" w:hAnsi="宋体" w:cs="宋体"/>
          <w:sz w:val="24"/>
          <w:szCs w:val="24"/>
        </w:rPr>
        <w:t>63</w:t>
      </w:r>
      <w:r>
        <w:rPr>
          <w:rFonts w:hint="eastAsia" w:ascii="宋体" w:hAnsi="宋体" w:cs="宋体"/>
          <w:sz w:val="24"/>
          <w:szCs w:val="24"/>
        </w:rPr>
        <w:fldChar w:fldCharType="end"/>
      </w:r>
      <w:r>
        <w:rPr>
          <w:rFonts w:hint="eastAsia" w:ascii="宋体" w:hAnsi="宋体" w:cs="宋体"/>
          <w:sz w:val="24"/>
          <w:szCs w:val="24"/>
        </w:rPr>
        <w:fldChar w:fldCharType="end"/>
      </w:r>
    </w:p>
    <w:p w14:paraId="0C74AE5C">
      <w:pPr>
        <w:pStyle w:val="9"/>
        <w:tabs>
          <w:tab w:val="right" w:leader="dot" w:pos="8306"/>
        </w:tabs>
        <w:spacing w:line="420" w:lineRule="exact"/>
      </w:pPr>
      <w:r>
        <w:fldChar w:fldCharType="begin"/>
      </w:r>
      <w:r>
        <w:instrText xml:space="preserve"> HYPERLINK \l "_Toc17603" </w:instrText>
      </w:r>
      <w:r>
        <w:fldChar w:fldCharType="separate"/>
      </w:r>
      <w:r>
        <w:rPr>
          <w:rFonts w:hint="eastAsia" w:ascii="黑体" w:hAnsi="黑体" w:eastAsia="黑体"/>
          <w:b/>
          <w:bCs/>
          <w:szCs w:val="32"/>
        </w:rPr>
        <w:t>八、实施保障</w:t>
      </w:r>
      <w:r>
        <w:rPr>
          <w:b/>
          <w:bCs/>
        </w:rPr>
        <w:tab/>
      </w:r>
      <w:r>
        <w:rPr>
          <w:b/>
          <w:bCs/>
        </w:rPr>
        <w:fldChar w:fldCharType="begin"/>
      </w:r>
      <w:r>
        <w:rPr>
          <w:b/>
          <w:bCs/>
        </w:rPr>
        <w:instrText xml:space="preserve"> PAGEREF _Toc17603 \h </w:instrText>
      </w:r>
      <w:r>
        <w:rPr>
          <w:b/>
          <w:bCs/>
        </w:rPr>
        <w:fldChar w:fldCharType="separate"/>
      </w:r>
      <w:r>
        <w:rPr>
          <w:b/>
          <w:bCs/>
        </w:rPr>
        <w:t>66</w:t>
      </w:r>
      <w:r>
        <w:rPr>
          <w:b/>
          <w:bCs/>
        </w:rPr>
        <w:fldChar w:fldCharType="end"/>
      </w:r>
      <w:r>
        <w:rPr>
          <w:b/>
          <w:bCs/>
        </w:rPr>
        <w:fldChar w:fldCharType="end"/>
      </w:r>
    </w:p>
    <w:p w14:paraId="7351A974">
      <w:pPr>
        <w:pStyle w:val="10"/>
        <w:tabs>
          <w:tab w:val="right" w:leader="dot" w:pos="8306"/>
        </w:tabs>
        <w:spacing w:line="420" w:lineRule="exact"/>
        <w:ind w:left="560"/>
        <w:rPr>
          <w:rFonts w:hint="eastAsia" w:ascii="宋体" w:hAnsi="宋体" w:cs="宋体"/>
          <w:sz w:val="24"/>
          <w:szCs w:val="24"/>
        </w:rPr>
      </w:pPr>
      <w:r>
        <w:fldChar w:fldCharType="begin"/>
      </w:r>
      <w:r>
        <w:instrText xml:space="preserve"> HYPERLINK \l "_Toc8737" </w:instrText>
      </w:r>
      <w:r>
        <w:fldChar w:fldCharType="separate"/>
      </w:r>
      <w:r>
        <w:rPr>
          <w:rFonts w:hint="eastAsia" w:ascii="宋体" w:hAnsi="宋体" w:cs="宋体"/>
          <w:sz w:val="24"/>
          <w:szCs w:val="24"/>
        </w:rPr>
        <w:t>（一）实训基地配备</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_Toc8737 \h </w:instrText>
      </w:r>
      <w:r>
        <w:rPr>
          <w:rFonts w:hint="eastAsia" w:ascii="宋体" w:hAnsi="宋体" w:cs="宋体"/>
          <w:sz w:val="24"/>
          <w:szCs w:val="24"/>
        </w:rPr>
        <w:fldChar w:fldCharType="separate"/>
      </w:r>
      <w:r>
        <w:rPr>
          <w:rFonts w:hint="eastAsia" w:ascii="宋体" w:hAnsi="宋体" w:cs="宋体"/>
          <w:sz w:val="24"/>
          <w:szCs w:val="24"/>
        </w:rPr>
        <w:t>66</w:t>
      </w:r>
      <w:r>
        <w:rPr>
          <w:rFonts w:hint="eastAsia" w:ascii="宋体" w:hAnsi="宋体" w:cs="宋体"/>
          <w:sz w:val="24"/>
          <w:szCs w:val="24"/>
        </w:rPr>
        <w:fldChar w:fldCharType="end"/>
      </w:r>
      <w:r>
        <w:rPr>
          <w:rFonts w:hint="eastAsia" w:ascii="宋体" w:hAnsi="宋体" w:cs="宋体"/>
          <w:sz w:val="24"/>
          <w:szCs w:val="24"/>
        </w:rPr>
        <w:fldChar w:fldCharType="end"/>
      </w:r>
    </w:p>
    <w:p w14:paraId="1EDEC386">
      <w:pPr>
        <w:pStyle w:val="10"/>
        <w:tabs>
          <w:tab w:val="right" w:leader="dot" w:pos="8306"/>
        </w:tabs>
        <w:spacing w:line="420" w:lineRule="exact"/>
        <w:ind w:left="560"/>
        <w:rPr>
          <w:rFonts w:hint="eastAsia" w:ascii="宋体" w:hAnsi="宋体" w:cs="宋体"/>
          <w:sz w:val="24"/>
          <w:szCs w:val="24"/>
        </w:rPr>
      </w:pPr>
      <w:r>
        <w:fldChar w:fldCharType="begin"/>
      </w:r>
      <w:r>
        <w:instrText xml:space="preserve"> HYPERLINK \l "_Toc1817" </w:instrText>
      </w:r>
      <w:r>
        <w:fldChar w:fldCharType="separate"/>
      </w:r>
      <w:r>
        <w:rPr>
          <w:rFonts w:hint="eastAsia" w:ascii="宋体" w:hAnsi="宋体" w:cs="宋体"/>
          <w:sz w:val="24"/>
          <w:szCs w:val="24"/>
        </w:rPr>
        <w:t>（二）结构化教学团队</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_Toc1817 \h </w:instrText>
      </w:r>
      <w:r>
        <w:rPr>
          <w:rFonts w:hint="eastAsia" w:ascii="宋体" w:hAnsi="宋体" w:cs="宋体"/>
          <w:sz w:val="24"/>
          <w:szCs w:val="24"/>
        </w:rPr>
        <w:fldChar w:fldCharType="separate"/>
      </w:r>
      <w:r>
        <w:rPr>
          <w:rFonts w:hint="eastAsia" w:ascii="宋体" w:hAnsi="宋体" w:cs="宋体"/>
          <w:sz w:val="24"/>
          <w:szCs w:val="24"/>
        </w:rPr>
        <w:t>67</w:t>
      </w:r>
      <w:r>
        <w:rPr>
          <w:rFonts w:hint="eastAsia" w:ascii="宋体" w:hAnsi="宋体" w:cs="宋体"/>
          <w:sz w:val="24"/>
          <w:szCs w:val="24"/>
        </w:rPr>
        <w:fldChar w:fldCharType="end"/>
      </w:r>
      <w:r>
        <w:rPr>
          <w:rFonts w:hint="eastAsia" w:ascii="宋体" w:hAnsi="宋体" w:cs="宋体"/>
          <w:sz w:val="24"/>
          <w:szCs w:val="24"/>
        </w:rPr>
        <w:fldChar w:fldCharType="end"/>
      </w:r>
    </w:p>
    <w:p w14:paraId="62FFB33C">
      <w:pPr>
        <w:pStyle w:val="10"/>
        <w:tabs>
          <w:tab w:val="right" w:leader="dot" w:pos="8306"/>
        </w:tabs>
        <w:spacing w:line="420" w:lineRule="exact"/>
        <w:ind w:left="560"/>
        <w:rPr>
          <w:rFonts w:hint="eastAsia" w:ascii="宋体" w:hAnsi="宋体" w:cs="宋体"/>
          <w:sz w:val="24"/>
          <w:szCs w:val="24"/>
        </w:rPr>
      </w:pPr>
      <w:r>
        <w:fldChar w:fldCharType="begin"/>
      </w:r>
      <w:r>
        <w:instrText xml:space="preserve"> HYPERLINK \l "_Toc3172" </w:instrText>
      </w:r>
      <w:r>
        <w:fldChar w:fldCharType="separate"/>
      </w:r>
      <w:r>
        <w:rPr>
          <w:rFonts w:hint="eastAsia" w:ascii="宋体" w:hAnsi="宋体" w:cs="宋体"/>
          <w:sz w:val="24"/>
          <w:szCs w:val="24"/>
        </w:rPr>
        <w:t>（三）教学资源</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_Toc3172 \h </w:instrText>
      </w:r>
      <w:r>
        <w:rPr>
          <w:rFonts w:hint="eastAsia" w:ascii="宋体" w:hAnsi="宋体" w:cs="宋体"/>
          <w:sz w:val="24"/>
          <w:szCs w:val="24"/>
        </w:rPr>
        <w:fldChar w:fldCharType="separate"/>
      </w:r>
      <w:r>
        <w:rPr>
          <w:rFonts w:hint="eastAsia" w:ascii="宋体" w:hAnsi="宋体" w:cs="宋体"/>
          <w:sz w:val="24"/>
          <w:szCs w:val="24"/>
        </w:rPr>
        <w:t>70</w:t>
      </w:r>
      <w:r>
        <w:rPr>
          <w:rFonts w:hint="eastAsia" w:ascii="宋体" w:hAnsi="宋体" w:cs="宋体"/>
          <w:sz w:val="24"/>
          <w:szCs w:val="24"/>
        </w:rPr>
        <w:fldChar w:fldCharType="end"/>
      </w:r>
      <w:r>
        <w:rPr>
          <w:rFonts w:hint="eastAsia" w:ascii="宋体" w:hAnsi="宋体" w:cs="宋体"/>
          <w:sz w:val="24"/>
          <w:szCs w:val="24"/>
        </w:rPr>
        <w:fldChar w:fldCharType="end"/>
      </w:r>
    </w:p>
    <w:p w14:paraId="068BF08C">
      <w:pPr>
        <w:pStyle w:val="10"/>
        <w:tabs>
          <w:tab w:val="right" w:leader="dot" w:pos="8306"/>
        </w:tabs>
        <w:spacing w:line="420" w:lineRule="exact"/>
        <w:ind w:left="560"/>
        <w:rPr>
          <w:rFonts w:hint="eastAsia" w:ascii="宋体" w:hAnsi="宋体" w:cs="宋体"/>
          <w:sz w:val="24"/>
          <w:szCs w:val="24"/>
        </w:rPr>
      </w:pPr>
      <w:r>
        <w:fldChar w:fldCharType="begin"/>
      </w:r>
      <w:r>
        <w:instrText xml:space="preserve"> HYPERLINK \l "_Toc7577" </w:instrText>
      </w:r>
      <w:r>
        <w:fldChar w:fldCharType="separate"/>
      </w:r>
      <w:r>
        <w:rPr>
          <w:rFonts w:hint="eastAsia" w:ascii="宋体" w:hAnsi="宋体" w:cs="宋体"/>
          <w:sz w:val="24"/>
          <w:szCs w:val="24"/>
        </w:rPr>
        <w:t>（四）教学方法</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_Toc7577 \h </w:instrText>
      </w:r>
      <w:r>
        <w:rPr>
          <w:rFonts w:hint="eastAsia" w:ascii="宋体" w:hAnsi="宋体" w:cs="宋体"/>
          <w:sz w:val="24"/>
          <w:szCs w:val="24"/>
        </w:rPr>
        <w:fldChar w:fldCharType="separate"/>
      </w:r>
      <w:r>
        <w:rPr>
          <w:rFonts w:hint="eastAsia" w:ascii="宋体" w:hAnsi="宋体" w:cs="宋体"/>
          <w:sz w:val="24"/>
          <w:szCs w:val="24"/>
        </w:rPr>
        <w:t>71</w:t>
      </w:r>
      <w:r>
        <w:rPr>
          <w:rFonts w:hint="eastAsia" w:ascii="宋体" w:hAnsi="宋体" w:cs="宋体"/>
          <w:sz w:val="24"/>
          <w:szCs w:val="24"/>
        </w:rPr>
        <w:fldChar w:fldCharType="end"/>
      </w:r>
      <w:r>
        <w:rPr>
          <w:rFonts w:hint="eastAsia" w:ascii="宋体" w:hAnsi="宋体" w:cs="宋体"/>
          <w:sz w:val="24"/>
          <w:szCs w:val="24"/>
        </w:rPr>
        <w:fldChar w:fldCharType="end"/>
      </w:r>
    </w:p>
    <w:p w14:paraId="4197E5FA">
      <w:pPr>
        <w:pStyle w:val="10"/>
        <w:tabs>
          <w:tab w:val="right" w:leader="dot" w:pos="8306"/>
        </w:tabs>
        <w:spacing w:line="420" w:lineRule="exact"/>
        <w:ind w:left="560"/>
      </w:pPr>
      <w:r>
        <w:fldChar w:fldCharType="begin"/>
      </w:r>
      <w:r>
        <w:instrText xml:space="preserve"> HYPERLINK \l "_Toc3501" </w:instrText>
      </w:r>
      <w:r>
        <w:fldChar w:fldCharType="separate"/>
      </w:r>
      <w:r>
        <w:rPr>
          <w:rFonts w:hint="eastAsia" w:ascii="宋体" w:hAnsi="宋体" w:cs="宋体"/>
          <w:sz w:val="24"/>
          <w:szCs w:val="24"/>
        </w:rPr>
        <w:t>（五）学习评价</w:t>
      </w:r>
      <w:r>
        <w:rPr>
          <w:rFonts w:hint="eastAsia" w:ascii="宋体" w:hAnsi="宋体" w:cs="宋体"/>
          <w:sz w:val="24"/>
          <w:szCs w:val="24"/>
        </w:rPr>
        <w:tab/>
      </w:r>
      <w:r>
        <w:rPr>
          <w:rFonts w:hint="eastAsia" w:ascii="宋体" w:hAnsi="宋体" w:cs="宋体"/>
          <w:sz w:val="24"/>
          <w:szCs w:val="24"/>
        </w:rPr>
        <w:fldChar w:fldCharType="begin"/>
      </w:r>
      <w:r>
        <w:rPr>
          <w:rFonts w:hint="eastAsia" w:ascii="宋体" w:hAnsi="宋体" w:cs="宋体"/>
          <w:sz w:val="24"/>
          <w:szCs w:val="24"/>
        </w:rPr>
        <w:instrText xml:space="preserve"> PAGEREF _Toc3501 \h </w:instrText>
      </w:r>
      <w:r>
        <w:rPr>
          <w:rFonts w:hint="eastAsia" w:ascii="宋体" w:hAnsi="宋体" w:cs="宋体"/>
          <w:sz w:val="24"/>
          <w:szCs w:val="24"/>
        </w:rPr>
        <w:fldChar w:fldCharType="separate"/>
      </w:r>
      <w:r>
        <w:rPr>
          <w:rFonts w:hint="eastAsia" w:ascii="宋体" w:hAnsi="宋体" w:cs="宋体"/>
          <w:sz w:val="24"/>
          <w:szCs w:val="24"/>
        </w:rPr>
        <w:t>71</w:t>
      </w:r>
      <w:r>
        <w:rPr>
          <w:rFonts w:hint="eastAsia" w:ascii="宋体" w:hAnsi="宋体" w:cs="宋体"/>
          <w:sz w:val="24"/>
          <w:szCs w:val="24"/>
        </w:rPr>
        <w:fldChar w:fldCharType="end"/>
      </w:r>
      <w:r>
        <w:rPr>
          <w:rFonts w:hint="eastAsia" w:ascii="宋体" w:hAnsi="宋体" w:cs="宋体"/>
          <w:sz w:val="24"/>
          <w:szCs w:val="24"/>
        </w:rPr>
        <w:fldChar w:fldCharType="end"/>
      </w:r>
    </w:p>
    <w:p w14:paraId="7B5E8DB8">
      <w:pPr>
        <w:pStyle w:val="10"/>
        <w:tabs>
          <w:tab w:val="right" w:leader="dot" w:pos="8306"/>
        </w:tabs>
        <w:spacing w:line="420" w:lineRule="exact"/>
        <w:ind w:left="560"/>
      </w:pPr>
      <w:r>
        <w:fldChar w:fldCharType="begin"/>
      </w:r>
      <w:r>
        <w:instrText xml:space="preserve"> HYPERLINK \l "_Toc32141" </w:instrText>
      </w:r>
      <w:r>
        <w:fldChar w:fldCharType="separate"/>
      </w:r>
      <w:r>
        <w:rPr>
          <w:rFonts w:hint="eastAsia" w:asciiTheme="minorEastAsia" w:hAnsiTheme="minorEastAsia" w:eastAsiaTheme="minorEastAsia"/>
          <w:szCs w:val="22"/>
        </w:rPr>
        <w:t>（六）质量管理</w:t>
      </w:r>
      <w:r>
        <w:tab/>
      </w:r>
      <w:r>
        <w:fldChar w:fldCharType="begin"/>
      </w:r>
      <w:r>
        <w:instrText xml:space="preserve"> PAGEREF _Toc32141 \h </w:instrText>
      </w:r>
      <w:r>
        <w:fldChar w:fldCharType="separate"/>
      </w:r>
      <w:r>
        <w:t>71</w:t>
      </w:r>
      <w:r>
        <w:fldChar w:fldCharType="end"/>
      </w:r>
      <w:r>
        <w:fldChar w:fldCharType="end"/>
      </w:r>
    </w:p>
    <w:p w14:paraId="756FCD3E">
      <w:pPr>
        <w:pStyle w:val="9"/>
        <w:tabs>
          <w:tab w:val="right" w:leader="dot" w:pos="8306"/>
        </w:tabs>
        <w:spacing w:line="420" w:lineRule="exact"/>
        <w:rPr>
          <w:b/>
          <w:bCs/>
        </w:rPr>
      </w:pPr>
      <w:r>
        <w:fldChar w:fldCharType="begin"/>
      </w:r>
      <w:r>
        <w:instrText xml:space="preserve"> HYPERLINK \l "_Toc11270" </w:instrText>
      </w:r>
      <w:r>
        <w:fldChar w:fldCharType="separate"/>
      </w:r>
      <w:r>
        <w:rPr>
          <w:rFonts w:hint="eastAsia" w:ascii="黑体" w:hAnsi="黑体" w:eastAsia="黑体"/>
          <w:b/>
          <w:bCs/>
          <w:szCs w:val="32"/>
        </w:rPr>
        <w:t>九、毕业要求</w:t>
      </w:r>
      <w:r>
        <w:rPr>
          <w:b/>
          <w:bCs/>
        </w:rPr>
        <w:tab/>
      </w:r>
      <w:r>
        <w:rPr>
          <w:b/>
          <w:bCs/>
        </w:rPr>
        <w:fldChar w:fldCharType="begin"/>
      </w:r>
      <w:r>
        <w:rPr>
          <w:b/>
          <w:bCs/>
        </w:rPr>
        <w:instrText xml:space="preserve"> PAGEREF _Toc11270 \h </w:instrText>
      </w:r>
      <w:r>
        <w:rPr>
          <w:b/>
          <w:bCs/>
        </w:rPr>
        <w:fldChar w:fldCharType="separate"/>
      </w:r>
      <w:r>
        <w:rPr>
          <w:b/>
          <w:bCs/>
        </w:rPr>
        <w:t>72</w:t>
      </w:r>
      <w:r>
        <w:rPr>
          <w:b/>
          <w:bCs/>
        </w:rPr>
        <w:fldChar w:fldCharType="end"/>
      </w:r>
      <w:r>
        <w:rPr>
          <w:b/>
          <w:bCs/>
        </w:rPr>
        <w:fldChar w:fldCharType="end"/>
      </w:r>
    </w:p>
    <w:p w14:paraId="5D21B809">
      <w:pPr>
        <w:pStyle w:val="9"/>
        <w:tabs>
          <w:tab w:val="right" w:leader="dot" w:pos="8306"/>
        </w:tabs>
        <w:spacing w:line="420" w:lineRule="exact"/>
        <w:rPr>
          <w:b/>
          <w:bCs/>
        </w:rPr>
      </w:pPr>
      <w:r>
        <w:fldChar w:fldCharType="begin"/>
      </w:r>
      <w:r>
        <w:instrText xml:space="preserve"> HYPERLINK \l "_Toc11006" </w:instrText>
      </w:r>
      <w:r>
        <w:fldChar w:fldCharType="separate"/>
      </w:r>
      <w:r>
        <w:rPr>
          <w:rFonts w:hint="eastAsia" w:ascii="黑体" w:hAnsi="黑体" w:eastAsia="黑体"/>
          <w:b/>
          <w:bCs/>
          <w:szCs w:val="32"/>
        </w:rPr>
        <w:t>十、有关人才培养方案的补充说明</w:t>
      </w:r>
      <w:r>
        <w:rPr>
          <w:b/>
          <w:bCs/>
        </w:rPr>
        <w:tab/>
      </w:r>
      <w:r>
        <w:rPr>
          <w:b/>
          <w:bCs/>
        </w:rPr>
        <w:fldChar w:fldCharType="begin"/>
      </w:r>
      <w:r>
        <w:rPr>
          <w:b/>
          <w:bCs/>
        </w:rPr>
        <w:instrText xml:space="preserve"> PAGEREF _Toc11006 \h </w:instrText>
      </w:r>
      <w:r>
        <w:rPr>
          <w:b/>
          <w:bCs/>
        </w:rPr>
        <w:fldChar w:fldCharType="separate"/>
      </w:r>
      <w:r>
        <w:rPr>
          <w:b/>
          <w:bCs/>
        </w:rPr>
        <w:t>72</w:t>
      </w:r>
      <w:r>
        <w:rPr>
          <w:b/>
          <w:bCs/>
        </w:rPr>
        <w:fldChar w:fldCharType="end"/>
      </w:r>
      <w:r>
        <w:rPr>
          <w:b/>
          <w:bCs/>
        </w:rPr>
        <w:fldChar w:fldCharType="end"/>
      </w:r>
    </w:p>
    <w:p w14:paraId="719E1C7D">
      <w:pPr>
        <w:pStyle w:val="9"/>
        <w:tabs>
          <w:tab w:val="right" w:leader="dot" w:pos="8306"/>
        </w:tabs>
        <w:spacing w:line="420" w:lineRule="exact"/>
        <w:rPr>
          <w:b/>
          <w:bCs/>
        </w:rPr>
      </w:pPr>
      <w:r>
        <w:fldChar w:fldCharType="begin"/>
      </w:r>
      <w:r>
        <w:instrText xml:space="preserve"> HYPERLINK \l "_Toc16604" </w:instrText>
      </w:r>
      <w:r>
        <w:fldChar w:fldCharType="separate"/>
      </w:r>
      <w:r>
        <w:rPr>
          <w:rFonts w:hint="eastAsia" w:ascii="黑体" w:hAnsi="黑体" w:eastAsia="黑体"/>
          <w:b/>
          <w:bCs/>
          <w:szCs w:val="32"/>
        </w:rPr>
        <w:t>十一、附录</w:t>
      </w:r>
      <w:r>
        <w:rPr>
          <w:b/>
          <w:bCs/>
        </w:rPr>
        <w:tab/>
      </w:r>
      <w:r>
        <w:rPr>
          <w:b/>
          <w:bCs/>
        </w:rPr>
        <w:fldChar w:fldCharType="begin"/>
      </w:r>
      <w:r>
        <w:rPr>
          <w:b/>
          <w:bCs/>
        </w:rPr>
        <w:instrText xml:space="preserve"> PAGEREF _Toc16604 \h </w:instrText>
      </w:r>
      <w:r>
        <w:rPr>
          <w:b/>
          <w:bCs/>
        </w:rPr>
        <w:fldChar w:fldCharType="separate"/>
      </w:r>
      <w:r>
        <w:rPr>
          <w:b/>
          <w:bCs/>
        </w:rPr>
        <w:t>72</w:t>
      </w:r>
      <w:r>
        <w:rPr>
          <w:b/>
          <w:bCs/>
        </w:rPr>
        <w:fldChar w:fldCharType="end"/>
      </w:r>
      <w:r>
        <w:rPr>
          <w:b/>
          <w:bCs/>
        </w:rPr>
        <w:fldChar w:fldCharType="end"/>
      </w:r>
    </w:p>
    <w:p w14:paraId="59B7E4D7">
      <w:pPr>
        <w:pStyle w:val="10"/>
        <w:tabs>
          <w:tab w:val="right" w:leader="dot" w:pos="8306"/>
        </w:tabs>
        <w:spacing w:line="420" w:lineRule="exact"/>
        <w:ind w:left="560"/>
      </w:pPr>
      <w:r>
        <w:fldChar w:fldCharType="begin"/>
      </w:r>
      <w:r>
        <w:instrText xml:space="preserve"> HYPERLINK \l "_Toc28962" </w:instrText>
      </w:r>
      <w:r>
        <w:fldChar w:fldCharType="separate"/>
      </w:r>
      <w:r>
        <w:rPr>
          <w:rFonts w:asciiTheme="minorEastAsia" w:hAnsiTheme="minorEastAsia" w:eastAsiaTheme="minorEastAsia"/>
          <w:szCs w:val="22"/>
        </w:rPr>
        <w:t>（</w:t>
      </w:r>
      <w:r>
        <w:rPr>
          <w:rFonts w:hint="eastAsia" w:asciiTheme="minorEastAsia" w:hAnsiTheme="minorEastAsia" w:eastAsiaTheme="minorEastAsia"/>
          <w:szCs w:val="22"/>
        </w:rPr>
        <w:t>一</w:t>
      </w:r>
      <w:r>
        <w:rPr>
          <w:rFonts w:asciiTheme="minorEastAsia" w:hAnsiTheme="minorEastAsia" w:eastAsiaTheme="minorEastAsia"/>
          <w:szCs w:val="22"/>
        </w:rPr>
        <w:t>）制订人员</w:t>
      </w:r>
      <w:r>
        <w:tab/>
      </w:r>
      <w:r>
        <w:fldChar w:fldCharType="begin"/>
      </w:r>
      <w:r>
        <w:instrText xml:space="preserve"> PAGEREF _Toc28962 \h </w:instrText>
      </w:r>
      <w:r>
        <w:fldChar w:fldCharType="separate"/>
      </w:r>
      <w:r>
        <w:t>72</w:t>
      </w:r>
      <w:r>
        <w:fldChar w:fldCharType="end"/>
      </w:r>
      <w:r>
        <w:fldChar w:fldCharType="end"/>
      </w:r>
    </w:p>
    <w:p w14:paraId="7ED2E8A3">
      <w:pPr>
        <w:pStyle w:val="10"/>
        <w:tabs>
          <w:tab w:val="right" w:leader="dot" w:pos="8306"/>
        </w:tabs>
        <w:spacing w:line="420" w:lineRule="exact"/>
        <w:ind w:left="560"/>
      </w:pPr>
      <w:r>
        <w:fldChar w:fldCharType="begin"/>
      </w:r>
      <w:r>
        <w:instrText xml:space="preserve"> HYPERLINK \l "_Toc19483" </w:instrText>
      </w:r>
      <w:r>
        <w:fldChar w:fldCharType="separate"/>
      </w:r>
      <w:r>
        <w:rPr>
          <w:rFonts w:asciiTheme="minorEastAsia" w:hAnsiTheme="minorEastAsia" w:eastAsiaTheme="minorEastAsia"/>
          <w:szCs w:val="22"/>
        </w:rPr>
        <w:t>（</w:t>
      </w:r>
      <w:r>
        <w:rPr>
          <w:rFonts w:hint="eastAsia" w:asciiTheme="minorEastAsia" w:hAnsiTheme="minorEastAsia" w:eastAsiaTheme="minorEastAsia"/>
          <w:szCs w:val="22"/>
        </w:rPr>
        <w:t>二</w:t>
      </w:r>
      <w:r>
        <w:rPr>
          <w:rFonts w:asciiTheme="minorEastAsia" w:hAnsiTheme="minorEastAsia" w:eastAsiaTheme="minorEastAsia"/>
          <w:szCs w:val="22"/>
        </w:rPr>
        <w:t>）职业/岗位分析</w:t>
      </w:r>
      <w:r>
        <w:tab/>
      </w:r>
      <w:r>
        <w:fldChar w:fldCharType="begin"/>
      </w:r>
      <w:r>
        <w:instrText xml:space="preserve"> PAGEREF _Toc19483 \h </w:instrText>
      </w:r>
      <w:r>
        <w:fldChar w:fldCharType="separate"/>
      </w:r>
      <w:r>
        <w:t>73</w:t>
      </w:r>
      <w:r>
        <w:fldChar w:fldCharType="end"/>
      </w:r>
      <w:r>
        <w:fldChar w:fldCharType="end"/>
      </w:r>
    </w:p>
    <w:p w14:paraId="7C33C1ED">
      <w:pPr>
        <w:pStyle w:val="10"/>
        <w:tabs>
          <w:tab w:val="right" w:leader="dot" w:pos="8306"/>
        </w:tabs>
        <w:spacing w:line="420" w:lineRule="exact"/>
        <w:ind w:left="560"/>
      </w:pPr>
      <w:r>
        <w:fldChar w:fldCharType="begin"/>
      </w:r>
      <w:r>
        <w:instrText xml:space="preserve"> HYPERLINK \l "_Toc29568" </w:instrText>
      </w:r>
      <w:r>
        <w:fldChar w:fldCharType="separate"/>
      </w:r>
      <w:r>
        <w:rPr>
          <w:rFonts w:asciiTheme="minorEastAsia" w:hAnsiTheme="minorEastAsia" w:eastAsiaTheme="minorEastAsia"/>
          <w:szCs w:val="22"/>
        </w:rPr>
        <w:t>（</w:t>
      </w:r>
      <w:r>
        <w:rPr>
          <w:rFonts w:hint="eastAsia" w:asciiTheme="minorEastAsia" w:hAnsiTheme="minorEastAsia" w:eastAsiaTheme="minorEastAsia"/>
          <w:szCs w:val="22"/>
        </w:rPr>
        <w:t>三</w:t>
      </w:r>
      <w:r>
        <w:rPr>
          <w:rFonts w:asciiTheme="minorEastAsia" w:hAnsiTheme="minorEastAsia" w:eastAsiaTheme="minorEastAsia"/>
          <w:szCs w:val="22"/>
        </w:rPr>
        <w:t>）课程对应的职业资格/技能等级证书一览表</w:t>
      </w:r>
      <w:r>
        <w:tab/>
      </w:r>
      <w:r>
        <w:fldChar w:fldCharType="begin"/>
      </w:r>
      <w:r>
        <w:instrText xml:space="preserve"> PAGEREF _Toc29568 \h </w:instrText>
      </w:r>
      <w:r>
        <w:fldChar w:fldCharType="separate"/>
      </w:r>
      <w:r>
        <w:t>78</w:t>
      </w:r>
      <w:r>
        <w:fldChar w:fldCharType="end"/>
      </w:r>
      <w:r>
        <w:fldChar w:fldCharType="end"/>
      </w:r>
    </w:p>
    <w:p w14:paraId="68A3A618">
      <w:pPr>
        <w:pStyle w:val="10"/>
        <w:tabs>
          <w:tab w:val="right" w:leader="dot" w:pos="8306"/>
        </w:tabs>
        <w:spacing w:line="420" w:lineRule="exact"/>
        <w:ind w:left="560"/>
      </w:pPr>
      <w:r>
        <w:fldChar w:fldCharType="begin"/>
      </w:r>
      <w:r>
        <w:instrText xml:space="preserve"> HYPERLINK \l "_Toc8533" </w:instrText>
      </w:r>
      <w:r>
        <w:fldChar w:fldCharType="separate"/>
      </w:r>
      <w:r>
        <w:rPr>
          <w:rFonts w:asciiTheme="minorEastAsia" w:hAnsiTheme="minorEastAsia" w:eastAsiaTheme="minorEastAsia"/>
          <w:szCs w:val="22"/>
        </w:rPr>
        <w:t>（</w:t>
      </w:r>
      <w:r>
        <w:rPr>
          <w:rFonts w:hint="eastAsia" w:asciiTheme="minorEastAsia" w:hAnsiTheme="minorEastAsia" w:eastAsiaTheme="minorEastAsia"/>
          <w:szCs w:val="22"/>
        </w:rPr>
        <w:t>四</w:t>
      </w:r>
      <w:r>
        <w:rPr>
          <w:rFonts w:asciiTheme="minorEastAsia" w:hAnsiTheme="minorEastAsia" w:eastAsiaTheme="minorEastAsia"/>
          <w:szCs w:val="22"/>
        </w:rPr>
        <w:t>）职业能力标准</w:t>
      </w:r>
      <w:r>
        <w:tab/>
      </w:r>
      <w:r>
        <w:fldChar w:fldCharType="begin"/>
      </w:r>
      <w:r>
        <w:instrText xml:space="preserve"> PAGEREF _Toc8533 \h </w:instrText>
      </w:r>
      <w:r>
        <w:fldChar w:fldCharType="separate"/>
      </w:r>
      <w:r>
        <w:t>78</w:t>
      </w:r>
      <w:r>
        <w:fldChar w:fldCharType="end"/>
      </w:r>
      <w:r>
        <w:fldChar w:fldCharType="end"/>
      </w:r>
    </w:p>
    <w:p w14:paraId="6927D071">
      <w:pPr>
        <w:pStyle w:val="10"/>
        <w:tabs>
          <w:tab w:val="right" w:leader="dot" w:pos="8306"/>
        </w:tabs>
        <w:spacing w:line="420" w:lineRule="exact"/>
        <w:ind w:left="560"/>
      </w:pPr>
      <w:r>
        <w:fldChar w:fldCharType="begin"/>
      </w:r>
      <w:r>
        <w:instrText xml:space="preserve"> HYPERLINK \l "_Toc1273" </w:instrText>
      </w:r>
      <w:r>
        <w:fldChar w:fldCharType="separate"/>
      </w:r>
      <w:r>
        <w:rPr>
          <w:rFonts w:asciiTheme="minorEastAsia" w:hAnsiTheme="minorEastAsia" w:eastAsiaTheme="minorEastAsia"/>
          <w:szCs w:val="22"/>
        </w:rPr>
        <w:t>（</w:t>
      </w:r>
      <w:r>
        <w:rPr>
          <w:rFonts w:hint="eastAsia" w:asciiTheme="minorEastAsia" w:hAnsiTheme="minorEastAsia" w:eastAsiaTheme="minorEastAsia"/>
          <w:szCs w:val="22"/>
        </w:rPr>
        <w:t>五</w:t>
      </w:r>
      <w:r>
        <w:rPr>
          <w:rFonts w:asciiTheme="minorEastAsia" w:hAnsiTheme="minorEastAsia" w:eastAsiaTheme="minorEastAsia"/>
          <w:szCs w:val="22"/>
        </w:rPr>
        <w:t>）专业社会调研报告</w:t>
      </w:r>
      <w:r>
        <w:tab/>
      </w:r>
      <w:r>
        <w:fldChar w:fldCharType="begin"/>
      </w:r>
      <w:r>
        <w:instrText xml:space="preserve"> PAGEREF _Toc1273 \h </w:instrText>
      </w:r>
      <w:r>
        <w:fldChar w:fldCharType="separate"/>
      </w:r>
      <w:r>
        <w:t>81</w:t>
      </w:r>
      <w:r>
        <w:fldChar w:fldCharType="end"/>
      </w:r>
      <w:r>
        <w:fldChar w:fldCharType="end"/>
      </w:r>
    </w:p>
    <w:p w14:paraId="37746434">
      <w:pPr>
        <w:pStyle w:val="3"/>
        <w:spacing w:before="0" w:after="0" w:line="420" w:lineRule="exact"/>
        <w:rPr>
          <w:rFonts w:hint="eastAsia" w:ascii="黑体" w:hAnsi="黑体" w:eastAsia="黑体"/>
          <w:sz w:val="32"/>
          <w:szCs w:val="32"/>
        </w:rPr>
        <w:sectPr>
          <w:pgSz w:w="11906" w:h="16838"/>
          <w:pgMar w:top="1440" w:right="1800" w:bottom="1440" w:left="1800" w:header="851" w:footer="992" w:gutter="0"/>
          <w:cols w:space="425" w:num="1"/>
          <w:docGrid w:type="lines" w:linePitch="312" w:charSpace="0"/>
        </w:sectPr>
      </w:pPr>
      <w:r>
        <w:rPr>
          <w:rFonts w:hint="eastAsia" w:ascii="宋体" w:hAnsi="宋体" w:cs="宋体"/>
          <w:szCs w:val="24"/>
        </w:rPr>
        <w:fldChar w:fldCharType="end"/>
      </w:r>
    </w:p>
    <w:p w14:paraId="073500FA">
      <w:pPr>
        <w:jc w:val="center"/>
        <w:rPr>
          <w:rFonts w:hint="eastAsia" w:ascii="方正小标宋简体" w:hAnsi="方正小标宋简体" w:eastAsia="方正小标宋简体" w:cs="方正小标宋简体"/>
          <w:sz w:val="40"/>
        </w:rPr>
      </w:pPr>
      <w:r>
        <w:rPr>
          <w:rFonts w:hint="eastAsia" w:ascii="方正小标宋简体" w:hAnsi="方正小标宋简体" w:eastAsia="方正小标宋简体" w:cs="方正小标宋简体"/>
          <w:sz w:val="40"/>
        </w:rPr>
        <w:t>2025级高职专科汽车检测与维修技术专业人才培养方案</w:t>
      </w:r>
    </w:p>
    <w:p w14:paraId="17732162"/>
    <w:p w14:paraId="36D466AC">
      <w:pPr>
        <w:pStyle w:val="3"/>
        <w:spacing w:before="0" w:after="0" w:line="360" w:lineRule="auto"/>
        <w:rPr>
          <w:rFonts w:hint="eastAsia" w:ascii="黑体" w:hAnsi="黑体" w:eastAsia="黑体"/>
          <w:sz w:val="32"/>
          <w:szCs w:val="32"/>
        </w:rPr>
      </w:pPr>
      <w:bookmarkStart w:id="1" w:name="_Toc17475"/>
      <w:r>
        <w:rPr>
          <w:rFonts w:hint="eastAsia" w:ascii="黑体" w:hAnsi="黑体" w:eastAsia="黑体"/>
          <w:sz w:val="32"/>
          <w:szCs w:val="32"/>
        </w:rPr>
        <w:t>一、专业名称及代码</w:t>
      </w:r>
      <w:bookmarkEnd w:id="1"/>
    </w:p>
    <w:p w14:paraId="0D73A58F">
      <w:pPr>
        <w:ind w:firstLine="56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专业名称：汽车检测与维修技术</w:t>
      </w:r>
    </w:p>
    <w:p w14:paraId="28A326F5">
      <w:pPr>
        <w:ind w:firstLine="56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专业代码：500211</w:t>
      </w:r>
    </w:p>
    <w:p w14:paraId="161A4DD6">
      <w:pPr>
        <w:pStyle w:val="3"/>
        <w:spacing w:before="0" w:after="0" w:line="360" w:lineRule="auto"/>
        <w:rPr>
          <w:rFonts w:hint="eastAsia" w:ascii="黑体" w:hAnsi="黑体" w:eastAsia="黑体"/>
          <w:sz w:val="32"/>
          <w:szCs w:val="32"/>
        </w:rPr>
      </w:pPr>
      <w:bookmarkStart w:id="2" w:name="_Toc8531"/>
      <w:r>
        <w:rPr>
          <w:rFonts w:hint="eastAsia" w:ascii="黑体" w:hAnsi="黑体" w:eastAsia="黑体"/>
          <w:sz w:val="32"/>
          <w:szCs w:val="32"/>
        </w:rPr>
        <w:t>二、入学要求</w:t>
      </w:r>
      <w:bookmarkEnd w:id="2"/>
    </w:p>
    <w:p w14:paraId="0A28D380">
      <w:pPr>
        <w:ind w:firstLine="56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高中阶段教育毕业生或具有同等学力者（高中毕业/中职毕业）。</w:t>
      </w:r>
    </w:p>
    <w:p w14:paraId="5B469749">
      <w:pPr>
        <w:pStyle w:val="3"/>
        <w:spacing w:before="0" w:after="0" w:line="360" w:lineRule="auto"/>
        <w:rPr>
          <w:rFonts w:hint="eastAsia" w:ascii="黑体" w:hAnsi="黑体" w:eastAsia="黑体"/>
          <w:sz w:val="32"/>
          <w:szCs w:val="32"/>
        </w:rPr>
      </w:pPr>
      <w:bookmarkStart w:id="3" w:name="_Toc19308"/>
      <w:r>
        <w:rPr>
          <w:rFonts w:hint="eastAsia" w:ascii="黑体" w:hAnsi="黑体" w:eastAsia="黑体"/>
          <w:sz w:val="32"/>
          <w:szCs w:val="32"/>
        </w:rPr>
        <w:t>三、修业年限</w:t>
      </w:r>
      <w:bookmarkEnd w:id="3"/>
    </w:p>
    <w:p w14:paraId="3E26B7CB">
      <w:pPr>
        <w:ind w:firstLine="56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基本学制3年，弹性学习年限2-5年。</w:t>
      </w:r>
    </w:p>
    <w:p w14:paraId="6E65AC47">
      <w:pPr>
        <w:pStyle w:val="3"/>
        <w:spacing w:before="0" w:after="0" w:line="360" w:lineRule="auto"/>
        <w:rPr>
          <w:rFonts w:hint="eastAsia" w:ascii="黑体" w:hAnsi="黑体" w:eastAsia="黑体"/>
          <w:sz w:val="32"/>
          <w:szCs w:val="32"/>
        </w:rPr>
      </w:pPr>
      <w:bookmarkStart w:id="4" w:name="_Toc18614"/>
      <w:r>
        <w:rPr>
          <w:rFonts w:hint="eastAsia" w:ascii="黑体" w:hAnsi="黑体" w:eastAsia="黑体"/>
          <w:sz w:val="32"/>
          <w:szCs w:val="32"/>
        </w:rPr>
        <w:t>四、职业面向</w:t>
      </w:r>
      <w:bookmarkEnd w:id="4"/>
    </w:p>
    <w:p w14:paraId="4D8F0F36">
      <w:pPr>
        <w:ind w:firstLine="56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专业主要面向汽车领域的后市场环节培养专业人才。</w:t>
      </w:r>
    </w:p>
    <w:p w14:paraId="0447685B">
      <w:pPr>
        <w:pStyle w:val="19"/>
        <w:ind w:firstLine="422"/>
      </w:pPr>
      <w:r>
        <w:rPr>
          <w:rFonts w:hint="eastAsia"/>
        </w:rPr>
        <w:t>表 4</w:t>
      </w:r>
      <w:r>
        <w:t xml:space="preserve">-1  </w:t>
      </w:r>
      <w:r>
        <w:rPr>
          <w:rFonts w:hint="eastAsia"/>
        </w:rPr>
        <w:t>汽车检测与维修技术专业职业面向表</w:t>
      </w:r>
    </w:p>
    <w:tbl>
      <w:tblPr>
        <w:tblStyle w:val="14"/>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4765"/>
      </w:tblGrid>
      <w:tr w14:paraId="25FCE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vAlign w:val="center"/>
          </w:tcPr>
          <w:p w14:paraId="427B2773">
            <w:pPr>
              <w:widowControl/>
              <w:spacing w:after="0"/>
              <w:jc w:val="left"/>
              <w:rPr>
                <w:rFonts w:eastAsia="仿宋_GB2312"/>
                <w:sz w:val="21"/>
                <w:szCs w:val="22"/>
              </w:rPr>
            </w:pPr>
            <w:r>
              <w:rPr>
                <w:rFonts w:hint="eastAsia" w:eastAsia="仿宋_GB2312"/>
                <w:sz w:val="21"/>
                <w:szCs w:val="22"/>
              </w:rPr>
              <w:t>所属专业大类 （代码）</w:t>
            </w:r>
          </w:p>
        </w:tc>
        <w:tc>
          <w:tcPr>
            <w:tcW w:w="4765" w:type="dxa"/>
          </w:tcPr>
          <w:p w14:paraId="09A5500E">
            <w:pPr>
              <w:widowControl/>
              <w:spacing w:after="0"/>
              <w:jc w:val="left"/>
              <w:rPr>
                <w:rFonts w:eastAsia="仿宋_GB2312"/>
                <w:sz w:val="21"/>
                <w:szCs w:val="22"/>
              </w:rPr>
            </w:pPr>
            <w:r>
              <w:rPr>
                <w:rFonts w:hint="eastAsia" w:eastAsia="仿宋_GB2312"/>
                <w:sz w:val="21"/>
                <w:szCs w:val="22"/>
              </w:rPr>
              <w:t>交通运输大类（50）</w:t>
            </w:r>
          </w:p>
        </w:tc>
      </w:tr>
      <w:tr w14:paraId="056AE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vAlign w:val="center"/>
          </w:tcPr>
          <w:p w14:paraId="71D42467">
            <w:pPr>
              <w:widowControl/>
              <w:spacing w:after="0"/>
              <w:jc w:val="left"/>
              <w:rPr>
                <w:rFonts w:eastAsia="仿宋_GB2312"/>
                <w:sz w:val="21"/>
                <w:szCs w:val="22"/>
              </w:rPr>
            </w:pPr>
            <w:bookmarkStart w:id="5" w:name="_Toc32193"/>
            <w:bookmarkStart w:id="6" w:name="_Toc30377"/>
            <w:r>
              <w:rPr>
                <w:rFonts w:hint="eastAsia" w:eastAsia="仿宋_GB2312"/>
                <w:sz w:val="21"/>
                <w:szCs w:val="22"/>
              </w:rPr>
              <w:t>所属专业类 （代码）</w:t>
            </w:r>
          </w:p>
        </w:tc>
        <w:tc>
          <w:tcPr>
            <w:tcW w:w="4765" w:type="dxa"/>
            <w:shd w:val="clear" w:color="auto" w:fill="auto"/>
            <w:vAlign w:val="center"/>
          </w:tcPr>
          <w:p w14:paraId="72857874">
            <w:pPr>
              <w:widowControl/>
              <w:spacing w:after="0"/>
              <w:jc w:val="left"/>
              <w:rPr>
                <w:rFonts w:eastAsia="仿宋_GB2312"/>
                <w:sz w:val="21"/>
                <w:szCs w:val="22"/>
              </w:rPr>
            </w:pPr>
            <w:r>
              <w:rPr>
                <w:rFonts w:hint="eastAsia" w:eastAsia="仿宋_GB2312"/>
                <w:sz w:val="21"/>
                <w:szCs w:val="22"/>
              </w:rPr>
              <w:t>道路运输类（5002）</w:t>
            </w:r>
          </w:p>
        </w:tc>
      </w:tr>
      <w:tr w14:paraId="1BEB6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28" w:type="dxa"/>
            <w:vAlign w:val="center"/>
          </w:tcPr>
          <w:p w14:paraId="728065D2">
            <w:pPr>
              <w:widowControl/>
              <w:spacing w:after="0"/>
              <w:jc w:val="left"/>
              <w:rPr>
                <w:rFonts w:eastAsia="仿宋_GB2312"/>
                <w:sz w:val="21"/>
                <w:szCs w:val="22"/>
              </w:rPr>
            </w:pPr>
            <w:r>
              <w:rPr>
                <w:rFonts w:hint="eastAsia" w:eastAsia="仿宋_GB2312"/>
                <w:sz w:val="21"/>
                <w:szCs w:val="22"/>
              </w:rPr>
              <w:t>专业对应行业（代码）</w:t>
            </w:r>
          </w:p>
        </w:tc>
        <w:tc>
          <w:tcPr>
            <w:tcW w:w="4765" w:type="dxa"/>
            <w:shd w:val="clear" w:color="auto" w:fill="auto"/>
            <w:vAlign w:val="center"/>
          </w:tcPr>
          <w:p w14:paraId="42CF0B25">
            <w:pPr>
              <w:widowControl/>
              <w:spacing w:after="0"/>
              <w:jc w:val="left"/>
              <w:rPr>
                <w:rFonts w:eastAsia="仿宋_GB2312"/>
                <w:sz w:val="21"/>
                <w:szCs w:val="22"/>
              </w:rPr>
            </w:pPr>
            <w:r>
              <w:rPr>
                <w:rFonts w:hint="eastAsia" w:eastAsia="仿宋_GB2312"/>
                <w:sz w:val="21"/>
                <w:szCs w:val="22"/>
              </w:rPr>
              <w:t>汽车修理与维护（8111）</w:t>
            </w:r>
          </w:p>
        </w:tc>
      </w:tr>
      <w:tr w14:paraId="4E0AC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vAlign w:val="center"/>
          </w:tcPr>
          <w:p w14:paraId="31C060D4">
            <w:pPr>
              <w:widowControl/>
              <w:spacing w:after="0"/>
              <w:jc w:val="left"/>
              <w:rPr>
                <w:rFonts w:eastAsia="仿宋_GB2312"/>
                <w:sz w:val="21"/>
                <w:szCs w:val="22"/>
              </w:rPr>
            </w:pPr>
            <w:r>
              <w:rPr>
                <w:rFonts w:hint="eastAsia" w:eastAsia="仿宋_GB2312"/>
                <w:sz w:val="21"/>
                <w:szCs w:val="22"/>
              </w:rPr>
              <w:t>专业对应的主要职业类别</w:t>
            </w:r>
            <w:bookmarkEnd w:id="5"/>
            <w:bookmarkEnd w:id="6"/>
            <w:r>
              <w:rPr>
                <w:rFonts w:hint="eastAsia" w:eastAsia="仿宋_GB2312"/>
                <w:sz w:val="21"/>
                <w:szCs w:val="22"/>
              </w:rPr>
              <w:t>（代码）</w:t>
            </w:r>
          </w:p>
        </w:tc>
        <w:tc>
          <w:tcPr>
            <w:tcW w:w="4765" w:type="dxa"/>
            <w:shd w:val="clear" w:color="auto" w:fill="auto"/>
            <w:vAlign w:val="center"/>
          </w:tcPr>
          <w:p w14:paraId="3C4F6CB9">
            <w:pPr>
              <w:widowControl/>
              <w:spacing w:after="0"/>
              <w:jc w:val="left"/>
              <w:rPr>
                <w:rFonts w:eastAsia="仿宋_GB2312"/>
                <w:sz w:val="21"/>
                <w:szCs w:val="22"/>
              </w:rPr>
            </w:pPr>
            <w:r>
              <w:rPr>
                <w:rFonts w:hint="eastAsia" w:eastAsia="仿宋_GB2312"/>
                <w:sz w:val="21"/>
                <w:szCs w:val="22"/>
              </w:rPr>
              <w:t>汽车运用工程技术人员(2-02-15-01)、汽车维修工（4-12-01-01）、汽车后市场生产性服务业</w:t>
            </w:r>
          </w:p>
        </w:tc>
      </w:tr>
      <w:tr w14:paraId="66196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vAlign w:val="center"/>
          </w:tcPr>
          <w:p w14:paraId="0EBBBC49">
            <w:pPr>
              <w:widowControl/>
              <w:spacing w:after="0"/>
              <w:jc w:val="left"/>
              <w:rPr>
                <w:rFonts w:eastAsia="仿宋_GB2312"/>
                <w:sz w:val="21"/>
                <w:szCs w:val="22"/>
              </w:rPr>
            </w:pPr>
            <w:bookmarkStart w:id="7" w:name="_Toc26522"/>
            <w:bookmarkStart w:id="8" w:name="_Toc13586"/>
            <w:r>
              <w:rPr>
                <w:rFonts w:hint="eastAsia" w:eastAsia="仿宋_GB2312"/>
                <w:sz w:val="21"/>
                <w:szCs w:val="22"/>
              </w:rPr>
              <w:t>专业对应的主要岗位（或技术领域）</w:t>
            </w:r>
            <w:bookmarkEnd w:id="7"/>
            <w:bookmarkEnd w:id="8"/>
          </w:p>
        </w:tc>
        <w:tc>
          <w:tcPr>
            <w:tcW w:w="4765" w:type="dxa"/>
            <w:shd w:val="clear" w:color="auto" w:fill="auto"/>
            <w:vAlign w:val="center"/>
          </w:tcPr>
          <w:p w14:paraId="5332FCCF">
            <w:pPr>
              <w:widowControl/>
              <w:spacing w:after="0"/>
              <w:jc w:val="left"/>
              <w:rPr>
                <w:rFonts w:hint="default" w:eastAsia="仿宋_GB2312"/>
                <w:sz w:val="21"/>
                <w:szCs w:val="22"/>
                <w:lang w:val="en-US" w:eastAsia="zh-CN"/>
              </w:rPr>
            </w:pPr>
            <w:r>
              <w:rPr>
                <w:rFonts w:hint="eastAsia" w:eastAsia="仿宋_GB2312"/>
                <w:sz w:val="21"/>
                <w:szCs w:val="22"/>
              </w:rPr>
              <w:t>汽车机电维修工</w:t>
            </w:r>
            <w:r>
              <w:rPr>
                <w:rFonts w:hint="eastAsia" w:eastAsia="仿宋_GB2312"/>
                <w:sz w:val="21"/>
                <w:szCs w:val="22"/>
                <w:lang w:eastAsia="zh-CN"/>
              </w:rPr>
              <w:t>、</w:t>
            </w:r>
            <w:r>
              <w:rPr>
                <w:rFonts w:hint="eastAsia" w:eastAsia="仿宋_GB2312"/>
                <w:sz w:val="21"/>
                <w:szCs w:val="22"/>
              </w:rPr>
              <w:t>汽车服务顾问、车身维修工、汽车改装与美容</w:t>
            </w:r>
            <w:r>
              <w:rPr>
                <w:rFonts w:hint="eastAsia" w:eastAsia="仿宋_GB2312"/>
                <w:sz w:val="21"/>
                <w:szCs w:val="22"/>
                <w:lang w:eastAsia="zh-CN"/>
              </w:rPr>
              <w:t>、</w:t>
            </w:r>
            <w:r>
              <w:rPr>
                <w:rFonts w:hint="eastAsia" w:eastAsia="仿宋_GB2312"/>
                <w:sz w:val="21"/>
                <w:szCs w:val="22"/>
                <w:lang w:val="en-US" w:eastAsia="zh-CN"/>
              </w:rPr>
              <w:t>汽车性能检测员、汽车机修维修工、汽车故障数据分析师、汽车维修技术档案管理员、汽车远程诊断技术支持、维修质量检验员</w:t>
            </w:r>
          </w:p>
        </w:tc>
      </w:tr>
      <w:tr w14:paraId="6049B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vAlign w:val="center"/>
          </w:tcPr>
          <w:p w14:paraId="774BFA64">
            <w:pPr>
              <w:widowControl/>
              <w:spacing w:after="0"/>
              <w:jc w:val="left"/>
              <w:rPr>
                <w:rFonts w:eastAsia="仿宋_GB2312"/>
                <w:sz w:val="21"/>
                <w:szCs w:val="22"/>
              </w:rPr>
            </w:pPr>
            <w:bookmarkStart w:id="9" w:name="_Toc10455"/>
            <w:bookmarkStart w:id="10" w:name="_Toc17540"/>
            <w:r>
              <w:rPr>
                <w:rFonts w:hint="eastAsia" w:eastAsia="仿宋_GB2312"/>
                <w:sz w:val="21"/>
                <w:szCs w:val="22"/>
              </w:rPr>
              <w:t>职业技能等级证书/行业企业标准和证书举例</w:t>
            </w:r>
            <w:bookmarkEnd w:id="9"/>
            <w:bookmarkEnd w:id="10"/>
          </w:p>
        </w:tc>
        <w:tc>
          <w:tcPr>
            <w:tcW w:w="4765" w:type="dxa"/>
            <w:shd w:val="clear" w:color="auto" w:fill="auto"/>
            <w:vAlign w:val="center"/>
          </w:tcPr>
          <w:p w14:paraId="38D1B641">
            <w:pPr>
              <w:widowControl/>
              <w:spacing w:after="0"/>
              <w:jc w:val="left"/>
              <w:rPr>
                <w:rFonts w:eastAsia="仿宋_GB2312"/>
                <w:sz w:val="21"/>
                <w:szCs w:val="22"/>
              </w:rPr>
            </w:pPr>
            <w:r>
              <w:rPr>
                <w:rFonts w:hint="eastAsia" w:eastAsia="仿宋_GB2312"/>
                <w:sz w:val="21"/>
                <w:szCs w:val="22"/>
              </w:rPr>
              <w:t>汽车机械维修工等级证、汽车检验维修工等级证、汽车运用与维修技能等级证（1+x）、低压电工证</w:t>
            </w:r>
          </w:p>
        </w:tc>
      </w:tr>
    </w:tbl>
    <w:p w14:paraId="0666F8F4">
      <w:pPr>
        <w:pStyle w:val="3"/>
        <w:spacing w:before="0" w:after="0" w:line="360" w:lineRule="auto"/>
        <w:rPr>
          <w:rFonts w:hint="eastAsia" w:ascii="黑体" w:hAnsi="黑体" w:eastAsia="黑体"/>
          <w:sz w:val="32"/>
          <w:szCs w:val="32"/>
        </w:rPr>
      </w:pPr>
      <w:bookmarkStart w:id="11" w:name="_Toc24520"/>
      <w:r>
        <w:rPr>
          <w:rFonts w:hint="eastAsia" w:ascii="黑体" w:hAnsi="黑体" w:eastAsia="黑体"/>
          <w:sz w:val="32"/>
          <w:szCs w:val="32"/>
        </w:rPr>
        <w:t>五、培养目标与培养规格</w:t>
      </w:r>
      <w:bookmarkEnd w:id="11"/>
    </w:p>
    <w:p w14:paraId="37696C74">
      <w:pPr>
        <w:pStyle w:val="2"/>
        <w:ind w:firstLine="562" w:firstLineChars="200"/>
        <w:rPr>
          <w:rFonts w:hint="eastAsia" w:asciiTheme="minorEastAsia" w:hAnsiTheme="minorEastAsia" w:eastAsiaTheme="minorEastAsia"/>
          <w:szCs w:val="22"/>
        </w:rPr>
      </w:pPr>
      <w:bookmarkStart w:id="12" w:name="_Toc110196062"/>
      <w:bookmarkStart w:id="13" w:name="_Toc110195886"/>
      <w:bookmarkStart w:id="14" w:name="_Toc110198120"/>
      <w:bookmarkStart w:id="15" w:name="_Toc9606"/>
      <w:bookmarkStart w:id="16" w:name="_Toc10413"/>
      <w:r>
        <w:rPr>
          <w:rFonts w:hint="eastAsia" w:asciiTheme="minorEastAsia" w:hAnsiTheme="minorEastAsia" w:eastAsiaTheme="minorEastAsia"/>
          <w:szCs w:val="22"/>
        </w:rPr>
        <w:t>（一）人才培养模式</w:t>
      </w:r>
      <w:bookmarkEnd w:id="12"/>
      <w:bookmarkEnd w:id="13"/>
      <w:bookmarkEnd w:id="14"/>
      <w:bookmarkEnd w:id="15"/>
      <w:bookmarkEnd w:id="16"/>
    </w:p>
    <w:p w14:paraId="62726060">
      <w:pPr>
        <w:ind w:firstLine="56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通过“走进工厂、走进车间”社会调研，与相关企业的专家和资深课程专家共同合作，根据汽修行业的需求及汽车检测与维修专业岗位能力要求。在学院“校企深度交融，工学有机结合”人才培养模式的指导下，根据专业特点形成了“双证融通，工学结合”人才培养模式。</w:t>
      </w:r>
    </w:p>
    <w:p w14:paraId="58E83298">
      <w:pPr>
        <w:ind w:firstLine="56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双证融通”是指把职业资格认证和行业企业认证内容中要求的应知应会和职业素养要求融入到学历教育教学计划的各课程之中，学生课程结束后在获得学历证书的同时，通过相关认证，还可获得有关证书。首先，在专业人才培养体系构建上，我们将劳动部门职业资格认证体系的“基本技能、维护保养、检测维修、故障诊断与排除”四部分融入到“专业基础技能”——“专业专项技能”——“专业综合技能”的专业技能培养过程中。其次，在专业核心课程的课程标准的制定上，根据劳动部职业资格等级证的能力要求，并借鉴汽车行业相关企业认证的教学模块的教学内容进行制定。最后，在课程实施上，具体实训工作项目的设计、教学、考核等均按这些资格认证的要求进行。该模式将职业资格证书考试、行业许可证考试等内容融入教学内容中；将职业证书的考核与理论教学、实践教学有机结合起来；使学生在毕业前取得相关工种的职业技能证书，提高学生的就业竞争力。</w:t>
      </w:r>
    </w:p>
    <w:p w14:paraId="5EE9C463">
      <w:pPr>
        <w:ind w:firstLine="56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工学结合”是指专业课程教学以行动为导向、以工作任务为载体，实现理实一体化教学；通过“引企入校”达到校企深度交融，将部分实训教室建立在工厂的生产车间，部分课程直接在生产一线教学，实现“教室－车间”一体化。该人才培养模式中，学生既是教学对象，同时作为生产人员参与生产。整个教学体系中分两阶段安排生产性顶岗实习。通过广泛的生产实习，使学生在劳动态度、职业素养和专业技能上得到全面提升。</w:t>
      </w:r>
    </w:p>
    <w:p w14:paraId="491FFBA1"/>
    <w:p w14:paraId="6B053E61">
      <w:pPr>
        <w:rPr>
          <w:rFonts w:eastAsia="仿宋_GB2312"/>
        </w:rPr>
      </w:pPr>
      <w:r>
        <w:rPr>
          <w:rFonts w:hint="eastAsia" w:eastAsia="仿宋_GB2312"/>
        </w:rPr>
        <w:drawing>
          <wp:inline distT="0" distB="0" distL="114300" distR="114300">
            <wp:extent cx="5271135" cy="2646680"/>
            <wp:effectExtent l="0" t="0" r="1905" b="5080"/>
            <wp:docPr id="5" name="图片 5" descr="1c4f835d2d036ce5e149345936a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c4f835d2d036ce5e149345936a2130"/>
                    <pic:cNvPicPr>
                      <a:picLocks noChangeAspect="1"/>
                    </pic:cNvPicPr>
                  </pic:nvPicPr>
                  <pic:blipFill>
                    <a:blip r:embed="rId10"/>
                    <a:stretch>
                      <a:fillRect/>
                    </a:stretch>
                  </pic:blipFill>
                  <pic:spPr>
                    <a:xfrm>
                      <a:off x="0" y="0"/>
                      <a:ext cx="5271135" cy="2646680"/>
                    </a:xfrm>
                    <a:prstGeom prst="rect">
                      <a:avLst/>
                    </a:prstGeom>
                  </pic:spPr>
                </pic:pic>
              </a:graphicData>
            </a:graphic>
          </wp:inline>
        </w:drawing>
      </w:r>
    </w:p>
    <w:p w14:paraId="433708D9">
      <w:pPr>
        <w:pStyle w:val="19"/>
        <w:spacing w:after="0" w:line="240" w:lineRule="auto"/>
        <w:ind w:firstLine="422"/>
        <w:rPr>
          <w:rFonts w:eastAsia="仿宋_GB2312"/>
          <w:sz w:val="22"/>
          <w:szCs w:val="22"/>
        </w:rPr>
      </w:pPr>
      <w:r>
        <w:rPr>
          <w:rFonts w:hint="eastAsia" w:eastAsia="仿宋_GB2312"/>
          <w:sz w:val="22"/>
          <w:szCs w:val="22"/>
        </w:rPr>
        <w:t>图5-1  汽车检测与维修技术专业人才培养模式图</w:t>
      </w:r>
    </w:p>
    <w:p w14:paraId="315B3F2E">
      <w:pPr>
        <w:pStyle w:val="2"/>
        <w:ind w:firstLine="562" w:firstLineChars="200"/>
        <w:rPr>
          <w:rFonts w:hint="eastAsia" w:asciiTheme="minorEastAsia" w:hAnsiTheme="minorEastAsia" w:eastAsiaTheme="minorEastAsia"/>
          <w:szCs w:val="22"/>
        </w:rPr>
      </w:pPr>
      <w:bookmarkStart w:id="17" w:name="_Toc13025"/>
      <w:r>
        <w:rPr>
          <w:rFonts w:hint="eastAsia" w:asciiTheme="minorEastAsia" w:hAnsiTheme="minorEastAsia" w:eastAsiaTheme="minorEastAsia"/>
          <w:szCs w:val="22"/>
        </w:rPr>
        <w:t>（二）培养目标</w:t>
      </w:r>
      <w:bookmarkEnd w:id="17"/>
    </w:p>
    <w:p w14:paraId="14939317">
      <w:pPr>
        <w:ind w:firstLine="56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专业面向汽车制造、维修企业、机动车检测管理部门的装配、调试、维修、质量检验等技术岗位需求，培养具有良好职业道德、工作态度及行为规范，能在生产服务管理一线岗位群从事汽车机电维修、车辆调试、汽车装配、汽车性能检测等方面工作，具有良好职业道德、工作态度和行为规范，懂国际规则、具有国际视野和跨文化交流能力，有理想信念、工匠精神、高超技艺的“素养•管理•创新”国际化复合型技术技能人才。学生毕业后胜任以下岗位：</w:t>
      </w:r>
    </w:p>
    <w:p w14:paraId="7C7EA8DA">
      <w:pPr>
        <w:ind w:firstLine="562"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初次就业岗位：</w:t>
      </w:r>
      <w:r>
        <w:rPr>
          <w:rFonts w:hint="eastAsia" w:asciiTheme="minorEastAsia" w:hAnsiTheme="minorEastAsia" w:eastAsiaTheme="minorEastAsia" w:cstheme="minorEastAsia"/>
          <w:szCs w:val="21"/>
        </w:rPr>
        <w:t>汽车机电维修工、车辆检验员、汽车及配件销售员、服务顾问、汽车服务企业相关技术人员；</w:t>
      </w:r>
    </w:p>
    <w:p w14:paraId="2220A8AF">
      <w:pPr>
        <w:ind w:firstLine="562"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发展岗位：</w:t>
      </w:r>
      <w:r>
        <w:rPr>
          <w:rFonts w:hint="eastAsia" w:asciiTheme="minorEastAsia" w:hAnsiTheme="minorEastAsia" w:eastAsiaTheme="minorEastAsia" w:cstheme="minorEastAsia"/>
          <w:szCs w:val="21"/>
        </w:rPr>
        <w:t>维修技术主管、质检员、保险理赔专员、服务经理；</w:t>
      </w:r>
    </w:p>
    <w:p w14:paraId="59F41438">
      <w:pPr>
        <w:ind w:firstLine="562"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拓展岗位：</w:t>
      </w:r>
      <w:r>
        <w:rPr>
          <w:rFonts w:hint="eastAsia" w:asciiTheme="minorEastAsia" w:hAnsiTheme="minorEastAsia" w:eastAsiaTheme="minorEastAsia" w:cstheme="minorEastAsia"/>
          <w:szCs w:val="21"/>
        </w:rPr>
        <w:t>技术总监、销售经理、配件经理、售后经理。</w:t>
      </w:r>
    </w:p>
    <w:p w14:paraId="03B88F99">
      <w:pPr>
        <w:pStyle w:val="2"/>
        <w:ind w:firstLine="562" w:firstLineChars="200"/>
        <w:rPr>
          <w:rFonts w:hint="eastAsia" w:asciiTheme="minorEastAsia" w:hAnsiTheme="minorEastAsia" w:eastAsiaTheme="minorEastAsia"/>
          <w:szCs w:val="22"/>
        </w:rPr>
      </w:pPr>
      <w:bookmarkStart w:id="18" w:name="_Toc30736"/>
      <w:r>
        <w:rPr>
          <w:rFonts w:hint="eastAsia" w:asciiTheme="minorEastAsia" w:hAnsiTheme="minorEastAsia" w:eastAsiaTheme="minorEastAsia"/>
          <w:szCs w:val="22"/>
        </w:rPr>
        <w:t>（三）培养规格</w:t>
      </w:r>
      <w:bookmarkEnd w:id="18"/>
    </w:p>
    <w:p w14:paraId="5A699F98">
      <w:pPr>
        <w:pStyle w:val="19"/>
        <w:spacing w:after="0" w:line="240" w:lineRule="auto"/>
        <w:ind w:firstLine="422"/>
        <w:rPr>
          <w:rFonts w:eastAsia="仿宋_GB2312"/>
          <w:szCs w:val="22"/>
        </w:rPr>
      </w:pPr>
      <w:r>
        <w:rPr>
          <w:rFonts w:hint="eastAsia" w:eastAsia="仿宋_GB2312"/>
          <w:szCs w:val="22"/>
        </w:rPr>
        <w:t>表5-1  培养规格</w:t>
      </w:r>
    </w:p>
    <w:tbl>
      <w:tblPr>
        <w:tblStyle w:val="13"/>
        <w:tblW w:w="8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2"/>
        <w:gridCol w:w="7010"/>
      </w:tblGrid>
      <w:tr w14:paraId="4E2E1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722" w:type="dxa"/>
            <w:shd w:val="clear" w:color="auto" w:fill="auto"/>
            <w:vAlign w:val="center"/>
          </w:tcPr>
          <w:p w14:paraId="211C8135">
            <w:pPr>
              <w:spacing w:after="0" w:line="240" w:lineRule="auto"/>
              <w:jc w:val="center"/>
              <w:rPr>
                <w:rFonts w:eastAsia="仿宋_GB2312"/>
                <w:sz w:val="24"/>
                <w:szCs w:val="20"/>
              </w:rPr>
            </w:pPr>
            <w:r>
              <w:rPr>
                <w:rFonts w:hint="eastAsia" w:eastAsia="仿宋_GB2312"/>
                <w:sz w:val="24"/>
                <w:szCs w:val="20"/>
              </w:rPr>
              <w:t>培养规格分类</w:t>
            </w:r>
          </w:p>
        </w:tc>
        <w:tc>
          <w:tcPr>
            <w:tcW w:w="7010" w:type="dxa"/>
            <w:shd w:val="clear" w:color="auto" w:fill="auto"/>
            <w:vAlign w:val="center"/>
          </w:tcPr>
          <w:p w14:paraId="5D9592D0">
            <w:pPr>
              <w:spacing w:after="0" w:line="240" w:lineRule="auto"/>
              <w:rPr>
                <w:rFonts w:eastAsia="仿宋_GB2312"/>
                <w:sz w:val="24"/>
                <w:szCs w:val="20"/>
              </w:rPr>
            </w:pPr>
            <w:r>
              <w:rPr>
                <w:rFonts w:hint="eastAsia" w:eastAsia="仿宋_GB2312"/>
                <w:sz w:val="24"/>
                <w:szCs w:val="20"/>
              </w:rPr>
              <w:t>培养规格要求</w:t>
            </w:r>
          </w:p>
        </w:tc>
      </w:tr>
      <w:tr w14:paraId="6049A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722" w:type="dxa"/>
            <w:shd w:val="clear" w:color="auto" w:fill="auto"/>
            <w:vAlign w:val="center"/>
          </w:tcPr>
          <w:p w14:paraId="5939C6C5">
            <w:pPr>
              <w:spacing w:after="0" w:line="240" w:lineRule="auto"/>
              <w:jc w:val="center"/>
              <w:rPr>
                <w:rFonts w:eastAsia="仿宋_GB2312"/>
                <w:sz w:val="24"/>
                <w:szCs w:val="20"/>
              </w:rPr>
            </w:pPr>
            <w:r>
              <w:rPr>
                <w:rFonts w:hint="eastAsia" w:eastAsia="仿宋_GB2312"/>
                <w:sz w:val="24"/>
                <w:szCs w:val="20"/>
              </w:rPr>
              <w:t>素质</w:t>
            </w:r>
          </w:p>
        </w:tc>
        <w:tc>
          <w:tcPr>
            <w:tcW w:w="7010" w:type="dxa"/>
            <w:shd w:val="clear" w:color="auto" w:fill="auto"/>
            <w:vAlign w:val="center"/>
          </w:tcPr>
          <w:p w14:paraId="188B4A7C">
            <w:pPr>
              <w:spacing w:after="0" w:line="240" w:lineRule="auto"/>
              <w:rPr>
                <w:rFonts w:eastAsia="仿宋_GB2312"/>
                <w:sz w:val="24"/>
                <w:szCs w:val="20"/>
              </w:rPr>
            </w:pPr>
            <w:r>
              <w:rPr>
                <w:rFonts w:hint="eastAsia" w:eastAsia="仿宋_GB2312"/>
                <w:sz w:val="24"/>
                <w:szCs w:val="20"/>
              </w:rPr>
              <w:t>1.1 坚定拥护中国共产党领导和中国特色社会主义制度，以习近平新时代中国特色社会主义思想为指导，践行社会主义核心价值观，具有坚定的理想信念、深厚的爱国情感和中华民族自豪感；</w:t>
            </w:r>
          </w:p>
          <w:p w14:paraId="32B5457F">
            <w:pPr>
              <w:spacing w:after="0" w:line="240" w:lineRule="auto"/>
              <w:rPr>
                <w:rFonts w:eastAsia="仿宋_GB2312"/>
                <w:sz w:val="24"/>
                <w:szCs w:val="20"/>
              </w:rPr>
            </w:pPr>
            <w:r>
              <w:rPr>
                <w:rFonts w:hint="eastAsia" w:eastAsia="仿宋_GB2312"/>
                <w:sz w:val="24"/>
                <w:szCs w:val="20"/>
              </w:rPr>
              <w:t>1.2 能够熟练掌握与本专业从事职业活动相关的国家法律、行业规定，掌握绿色生产、环境保护、安全防护、质量管理等相关知识与技能，了解相关产业文化，遵守职业道德准则和行为规范，具备社会责任感和担当精神；</w:t>
            </w:r>
          </w:p>
          <w:p w14:paraId="6F37F9CB">
            <w:pPr>
              <w:spacing w:after="0" w:line="240" w:lineRule="auto"/>
              <w:rPr>
                <w:rFonts w:eastAsia="仿宋_GB2312"/>
                <w:sz w:val="24"/>
                <w:szCs w:val="20"/>
              </w:rPr>
            </w:pPr>
            <w:r>
              <w:rPr>
                <w:rFonts w:hint="eastAsia" w:eastAsia="仿宋_GB2312"/>
                <w:sz w:val="24"/>
                <w:szCs w:val="20"/>
              </w:rPr>
              <w:t>1.3 掌握基本身体运动知识和至少1项体育运动技能，达到国家大学生体质测试合格标准，养成良好的运动习惯、卫生习惯和行为习惯；具备一定的心理调适能力；</w:t>
            </w:r>
          </w:p>
          <w:p w14:paraId="5176C6B9">
            <w:pPr>
              <w:spacing w:after="0" w:line="240" w:lineRule="auto"/>
              <w:rPr>
                <w:rFonts w:eastAsia="仿宋_GB2312"/>
                <w:sz w:val="24"/>
                <w:szCs w:val="20"/>
              </w:rPr>
            </w:pPr>
            <w:r>
              <w:rPr>
                <w:rFonts w:hint="eastAsia" w:eastAsia="仿宋_GB2312"/>
                <w:sz w:val="24"/>
                <w:szCs w:val="20"/>
              </w:rPr>
              <w:t>1.4 掌握必备的美育知识，具有一定的文化修养、审美能力，形成至少1项艺术特长或爱好；</w:t>
            </w:r>
          </w:p>
          <w:p w14:paraId="54B2894A">
            <w:pPr>
              <w:spacing w:after="0" w:line="240" w:lineRule="auto"/>
              <w:rPr>
                <w:rFonts w:eastAsia="仿宋_GB2312"/>
                <w:sz w:val="24"/>
                <w:szCs w:val="20"/>
              </w:rPr>
            </w:pPr>
            <w:r>
              <w:rPr>
                <w:rFonts w:hint="eastAsia" w:eastAsia="仿宋_GB2312"/>
                <w:sz w:val="24"/>
                <w:szCs w:val="20"/>
              </w:rPr>
              <w:t>1.5弘扬劳动光荣、技能宝贵、创造伟大的时代精神，热爱劳动人民、珍惜劳动成果、树立劳动观念、积极投身劳动，具备与本专业职业发展相适应的劳动素养、劳动技能。</w:t>
            </w:r>
          </w:p>
        </w:tc>
      </w:tr>
      <w:tr w14:paraId="7215A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722" w:type="dxa"/>
            <w:shd w:val="clear" w:color="auto" w:fill="auto"/>
            <w:vAlign w:val="center"/>
          </w:tcPr>
          <w:p w14:paraId="05773B46">
            <w:pPr>
              <w:spacing w:after="0" w:line="240" w:lineRule="auto"/>
              <w:jc w:val="center"/>
              <w:rPr>
                <w:rFonts w:eastAsia="仿宋_GB2312"/>
                <w:sz w:val="24"/>
                <w:szCs w:val="20"/>
              </w:rPr>
            </w:pPr>
            <w:r>
              <w:rPr>
                <w:rFonts w:hint="eastAsia" w:eastAsia="仿宋_GB2312"/>
                <w:sz w:val="24"/>
                <w:szCs w:val="20"/>
              </w:rPr>
              <w:t>知识</w:t>
            </w:r>
          </w:p>
        </w:tc>
        <w:tc>
          <w:tcPr>
            <w:tcW w:w="7010" w:type="dxa"/>
            <w:shd w:val="clear" w:color="auto" w:fill="auto"/>
            <w:vAlign w:val="center"/>
          </w:tcPr>
          <w:p w14:paraId="4A299723">
            <w:pPr>
              <w:spacing w:after="0" w:line="240" w:lineRule="auto"/>
              <w:rPr>
                <w:rFonts w:eastAsia="仿宋_GB2312"/>
                <w:sz w:val="24"/>
                <w:szCs w:val="20"/>
              </w:rPr>
            </w:pPr>
            <w:r>
              <w:rPr>
                <w:rFonts w:hint="eastAsia" w:eastAsia="仿宋_GB2312"/>
                <w:sz w:val="24"/>
                <w:szCs w:val="20"/>
              </w:rPr>
              <w:t>2.1 掌握支撑本专业学习和可持续发展必备的高等数学、应用物理基础、应用化学基础、应用文写作、信息技术等文化基础知识，具有良好的科学素养与人文素养，具备职业生涯规划能力；</w:t>
            </w:r>
          </w:p>
          <w:p w14:paraId="38980816">
            <w:pPr>
              <w:spacing w:after="0" w:line="240" w:lineRule="auto"/>
              <w:rPr>
                <w:rFonts w:eastAsia="仿宋_GB2312"/>
                <w:sz w:val="24"/>
                <w:szCs w:val="20"/>
              </w:rPr>
            </w:pPr>
            <w:r>
              <w:rPr>
                <w:rFonts w:hint="eastAsia" w:eastAsia="仿宋_GB2312"/>
                <w:sz w:val="24"/>
                <w:szCs w:val="20"/>
              </w:rPr>
              <w:t>2.2 掌握汽车机械识图、汽车机械基础、汽车电工电子、汽车构造、汽车维护、车载网络技术、汽车检测与故障诊断、汽车维修业务接待、沟通技巧及投诉处理等方面的专业基础理论知识；</w:t>
            </w:r>
          </w:p>
          <w:p w14:paraId="3B7AFCD3">
            <w:pPr>
              <w:spacing w:after="0" w:line="240" w:lineRule="auto"/>
              <w:rPr>
                <w:rFonts w:eastAsia="仿宋_GB2312"/>
                <w:sz w:val="24"/>
                <w:szCs w:val="20"/>
              </w:rPr>
            </w:pPr>
            <w:r>
              <w:rPr>
                <w:rFonts w:hint="eastAsia" w:eastAsia="仿宋_GB2312"/>
                <w:sz w:val="24"/>
                <w:szCs w:val="20"/>
              </w:rPr>
              <w:t>2.3 掌握汽车检修工具设备管理的技术技能，具有正确使用和维护汽车检修常用仪器设备的能力；</w:t>
            </w:r>
          </w:p>
          <w:p w14:paraId="7841F368">
            <w:pPr>
              <w:spacing w:after="0" w:line="240" w:lineRule="auto"/>
              <w:rPr>
                <w:rFonts w:eastAsia="仿宋_GB2312"/>
                <w:sz w:val="24"/>
                <w:szCs w:val="20"/>
              </w:rPr>
            </w:pPr>
            <w:r>
              <w:rPr>
                <w:rFonts w:hint="eastAsia" w:eastAsia="仿宋_GB2312"/>
                <w:sz w:val="24"/>
                <w:szCs w:val="20"/>
              </w:rPr>
              <w:t>2.4 掌握汽车发动机、底盘、电气等总成及其零部件维护的技术技能，具有汽车维护的能力；</w:t>
            </w:r>
          </w:p>
          <w:p w14:paraId="1523C4EF">
            <w:pPr>
              <w:spacing w:after="0" w:line="240" w:lineRule="auto"/>
              <w:rPr>
                <w:rFonts w:eastAsia="仿宋_GB2312"/>
                <w:sz w:val="24"/>
                <w:szCs w:val="20"/>
              </w:rPr>
            </w:pPr>
            <w:r>
              <w:rPr>
                <w:rFonts w:hint="eastAsia" w:eastAsia="仿宋_GB2312"/>
                <w:sz w:val="24"/>
                <w:szCs w:val="20"/>
              </w:rPr>
              <w:t>2.5掌握汽车的动力性、经济性、制动性、操纵稳定性、排放性等性能检测的基本技术技能，具有一定的汽车性能检测能力；</w:t>
            </w:r>
          </w:p>
          <w:p w14:paraId="1846CAE3">
            <w:pPr>
              <w:spacing w:after="0" w:line="240" w:lineRule="auto"/>
              <w:rPr>
                <w:rFonts w:eastAsia="仿宋_GB2312"/>
                <w:sz w:val="24"/>
                <w:szCs w:val="20"/>
              </w:rPr>
            </w:pPr>
            <w:r>
              <w:rPr>
                <w:rFonts w:hint="eastAsia" w:eastAsia="仿宋_GB2312"/>
                <w:sz w:val="24"/>
                <w:szCs w:val="20"/>
              </w:rPr>
              <w:t>2.6掌握汽车发动机、底盘、电气、车载网络系统的检查、调整、拆装、修理的技术技能，具有汽车故障诊断与排除的能力；</w:t>
            </w:r>
          </w:p>
          <w:p w14:paraId="6EE21392">
            <w:pPr>
              <w:spacing w:after="0" w:line="240" w:lineRule="auto"/>
              <w:rPr>
                <w:rFonts w:eastAsia="仿宋_GB2312"/>
                <w:sz w:val="24"/>
                <w:szCs w:val="20"/>
              </w:rPr>
            </w:pPr>
          </w:p>
        </w:tc>
      </w:tr>
      <w:tr w14:paraId="2B30A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722" w:type="dxa"/>
            <w:shd w:val="clear" w:color="auto" w:fill="auto"/>
            <w:vAlign w:val="center"/>
          </w:tcPr>
          <w:p w14:paraId="44EFAF77">
            <w:pPr>
              <w:spacing w:after="0" w:line="240" w:lineRule="auto"/>
              <w:jc w:val="center"/>
              <w:rPr>
                <w:rFonts w:eastAsia="仿宋_GB2312"/>
                <w:sz w:val="24"/>
                <w:szCs w:val="20"/>
              </w:rPr>
            </w:pPr>
            <w:r>
              <w:rPr>
                <w:rFonts w:hint="eastAsia" w:eastAsia="仿宋_GB2312"/>
                <w:sz w:val="24"/>
                <w:szCs w:val="20"/>
              </w:rPr>
              <w:t>能力</w:t>
            </w:r>
          </w:p>
        </w:tc>
        <w:tc>
          <w:tcPr>
            <w:tcW w:w="7010" w:type="dxa"/>
            <w:shd w:val="clear" w:color="auto" w:fill="auto"/>
            <w:vAlign w:val="center"/>
          </w:tcPr>
          <w:p w14:paraId="3A2B4405">
            <w:pPr>
              <w:spacing w:after="0" w:line="240" w:lineRule="auto"/>
              <w:rPr>
                <w:rFonts w:eastAsia="仿宋_GB2312"/>
                <w:sz w:val="24"/>
                <w:szCs w:val="20"/>
              </w:rPr>
            </w:pPr>
            <w:r>
              <w:rPr>
                <w:rFonts w:hint="eastAsia" w:eastAsia="仿宋_GB2312"/>
                <w:sz w:val="24"/>
                <w:szCs w:val="20"/>
              </w:rPr>
              <w:t>3.1 具有良好的语言表达能力、文字表达能力、沟通合作能力，具有较强的集体意识和团队合作意识，学习一门外语并结合本专业加以运用；</w:t>
            </w:r>
          </w:p>
          <w:p w14:paraId="28DD3ADA">
            <w:pPr>
              <w:spacing w:after="0" w:line="240" w:lineRule="auto"/>
              <w:rPr>
                <w:rFonts w:eastAsia="仿宋_GB2312"/>
                <w:sz w:val="24"/>
                <w:szCs w:val="20"/>
              </w:rPr>
            </w:pPr>
            <w:r>
              <w:rPr>
                <w:rFonts w:hint="eastAsia" w:eastAsia="仿宋_GB2312"/>
                <w:sz w:val="24"/>
                <w:szCs w:val="20"/>
              </w:rPr>
              <w:t>3.2 掌握按规范流程进行维修预约、接待检验、制单派工、结算交车等技术技能，具有汽车维修业务接待和业务管理的能力；</w:t>
            </w:r>
          </w:p>
          <w:p w14:paraId="4A27782A">
            <w:pPr>
              <w:spacing w:after="0" w:line="240" w:lineRule="auto"/>
              <w:rPr>
                <w:rFonts w:eastAsia="仿宋_GB2312"/>
                <w:sz w:val="24"/>
                <w:szCs w:val="20"/>
              </w:rPr>
            </w:pPr>
            <w:r>
              <w:rPr>
                <w:rFonts w:hint="eastAsia" w:eastAsia="仿宋_GB2312"/>
                <w:sz w:val="24"/>
                <w:szCs w:val="20"/>
              </w:rPr>
              <w:t>3.3 掌握与客户沟通的技巧技能，具有良好的解决客户投诉问题的能力；</w:t>
            </w:r>
          </w:p>
          <w:p w14:paraId="6739BB39">
            <w:pPr>
              <w:spacing w:after="0" w:line="240" w:lineRule="auto"/>
              <w:rPr>
                <w:rFonts w:eastAsia="仿宋_GB2312"/>
                <w:sz w:val="24"/>
                <w:szCs w:val="20"/>
              </w:rPr>
            </w:pPr>
            <w:r>
              <w:rPr>
                <w:rFonts w:hint="eastAsia" w:eastAsia="仿宋_GB2312"/>
                <w:sz w:val="24"/>
                <w:szCs w:val="20"/>
              </w:rPr>
              <w:t>3.4 掌握搜索、整理信息资料的基本技术技能，具有查阅、使用汽车维修资料（包括英文资料）的能力；</w:t>
            </w:r>
          </w:p>
          <w:p w14:paraId="2CD05CFD">
            <w:pPr>
              <w:spacing w:after="0" w:line="240" w:lineRule="auto"/>
              <w:rPr>
                <w:rFonts w:eastAsia="仿宋_GB2312"/>
                <w:sz w:val="24"/>
                <w:szCs w:val="20"/>
              </w:rPr>
            </w:pPr>
            <w:r>
              <w:rPr>
                <w:rFonts w:hint="eastAsia" w:eastAsia="仿宋_GB2312"/>
                <w:sz w:val="24"/>
                <w:szCs w:val="20"/>
              </w:rPr>
              <w:t>3.5 具有适应产业数字化发展需求的基本数字技能，掌握信息技术基础知识、专业信息技术能力，基本掌握汽车维修服务领域数字化技能；</w:t>
            </w:r>
          </w:p>
          <w:p w14:paraId="508C233C">
            <w:pPr>
              <w:spacing w:after="0" w:line="240" w:lineRule="auto"/>
              <w:rPr>
                <w:rFonts w:eastAsia="仿宋_GB2312"/>
                <w:sz w:val="24"/>
                <w:szCs w:val="20"/>
              </w:rPr>
            </w:pPr>
            <w:r>
              <w:rPr>
                <w:rFonts w:hint="eastAsia" w:eastAsia="仿宋_GB2312"/>
                <w:sz w:val="24"/>
                <w:szCs w:val="20"/>
              </w:rPr>
              <w:t>3.6 具有探究学习、终身学习和可持续发展的能力，具有整合知识和综合运用知识分析问题和解决问题的能力；</w:t>
            </w:r>
          </w:p>
        </w:tc>
      </w:tr>
    </w:tbl>
    <w:p w14:paraId="0377B6E3">
      <w:pPr>
        <w:spacing w:after="0" w:line="240" w:lineRule="auto"/>
        <w:rPr>
          <w:rFonts w:eastAsia="仿宋_GB2312"/>
          <w:sz w:val="24"/>
          <w:szCs w:val="20"/>
        </w:rPr>
      </w:pPr>
    </w:p>
    <w:p w14:paraId="22AFD87E">
      <w:pPr>
        <w:rPr>
          <w:rFonts w:eastAsia="仿宋_GB2312"/>
        </w:rPr>
      </w:pPr>
    </w:p>
    <w:p w14:paraId="4F110BD3">
      <w:pPr>
        <w:pStyle w:val="3"/>
        <w:spacing w:before="0" w:after="0" w:line="360" w:lineRule="auto"/>
        <w:rPr>
          <w:rFonts w:hint="eastAsia" w:ascii="黑体" w:hAnsi="黑体" w:eastAsia="黑体"/>
          <w:sz w:val="32"/>
          <w:szCs w:val="32"/>
        </w:rPr>
      </w:pPr>
      <w:bookmarkStart w:id="19" w:name="_Toc1491"/>
      <w:r>
        <w:rPr>
          <w:rFonts w:hint="eastAsia" w:ascii="黑体" w:hAnsi="黑体" w:eastAsia="黑体"/>
          <w:sz w:val="32"/>
          <w:szCs w:val="32"/>
        </w:rPr>
        <w:t>六、课程设置及要求</w:t>
      </w:r>
      <w:bookmarkEnd w:id="19"/>
    </w:p>
    <w:p w14:paraId="5BFF8461">
      <w:pPr>
        <w:pStyle w:val="2"/>
        <w:ind w:firstLine="562" w:firstLineChars="200"/>
      </w:pPr>
      <w:bookmarkStart w:id="20" w:name="_Toc27272"/>
      <w:r>
        <w:rPr>
          <w:rFonts w:hint="eastAsia" w:asciiTheme="minorEastAsia" w:hAnsiTheme="minorEastAsia" w:eastAsiaTheme="minorEastAsia"/>
          <w:szCs w:val="22"/>
        </w:rPr>
        <w:t>（一）课程体系</w:t>
      </w:r>
      <w:bookmarkEnd w:id="20"/>
    </w:p>
    <w:p w14:paraId="74865833">
      <w:pPr>
        <w:pStyle w:val="4"/>
        <w:spacing w:before="0" w:after="0" w:line="240" w:lineRule="auto"/>
        <w:ind w:firstLine="560" w:firstLineChars="200"/>
        <w:rPr>
          <w:rFonts w:hint="eastAsia" w:ascii="宋体" w:hAnsi="宋体" w:cs="宋体"/>
          <w:b w:val="0"/>
          <w:bCs/>
          <w:szCs w:val="21"/>
        </w:rPr>
      </w:pPr>
      <w:r>
        <w:rPr>
          <w:rFonts w:hint="eastAsia" w:ascii="宋体" w:hAnsi="宋体" w:cs="宋体"/>
          <w:b w:val="0"/>
          <w:bCs/>
          <w:szCs w:val="21"/>
        </w:rPr>
        <w:t>1.“双元三维四体系”课程体系结构表</w:t>
      </w:r>
    </w:p>
    <w:p w14:paraId="60F289FF">
      <w:pPr>
        <w:ind w:firstLine="56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校企双元协同，铺设课堂、活动、环境三维育人路径，完善基本素养、专业技能、管理能力、创新创业四个体系，培养培训“卓越工匠”（见表6-1）。</w:t>
      </w:r>
    </w:p>
    <w:p w14:paraId="53A4E403">
      <w:pPr>
        <w:spacing w:after="0" w:line="240" w:lineRule="auto"/>
        <w:jc w:val="center"/>
        <w:rPr>
          <w:rFonts w:eastAsia="仿宋_GB2312"/>
          <w:b/>
          <w:bCs/>
          <w:sz w:val="22"/>
          <w:szCs w:val="18"/>
        </w:rPr>
      </w:pPr>
      <w:r>
        <w:rPr>
          <w:rFonts w:hint="eastAsia" w:eastAsia="仿宋_GB2312"/>
          <w:b/>
          <w:bCs/>
          <w:sz w:val="22"/>
          <w:szCs w:val="18"/>
        </w:rPr>
        <w:t>表6-1 “三维四体系” 结构表</w:t>
      </w:r>
    </w:p>
    <w:tbl>
      <w:tblPr>
        <w:tblStyle w:val="13"/>
        <w:tblW w:w="9259" w:type="dxa"/>
        <w:jc w:val="center"/>
        <w:shd w:val="clear" w:color="auto" w:fill="FFFFFF" w:themeFill="background1"/>
        <w:tblLayout w:type="fixed"/>
        <w:tblCellMar>
          <w:top w:w="0" w:type="dxa"/>
          <w:left w:w="108" w:type="dxa"/>
          <w:bottom w:w="0" w:type="dxa"/>
          <w:right w:w="108" w:type="dxa"/>
        </w:tblCellMar>
      </w:tblPr>
      <w:tblGrid>
        <w:gridCol w:w="1452"/>
        <w:gridCol w:w="3038"/>
        <w:gridCol w:w="2387"/>
        <w:gridCol w:w="2382"/>
      </w:tblGrid>
      <w:tr w14:paraId="1C0D5938">
        <w:tblPrEx>
          <w:shd w:val="clear" w:color="auto" w:fill="FFFFFF" w:themeFill="background1"/>
          <w:tblCellMar>
            <w:top w:w="0" w:type="dxa"/>
            <w:left w:w="108" w:type="dxa"/>
            <w:bottom w:w="0" w:type="dxa"/>
            <w:right w:w="108" w:type="dxa"/>
          </w:tblCellMar>
        </w:tblPrEx>
        <w:trPr>
          <w:trHeight w:val="527" w:hRule="atLeast"/>
          <w:jc w:val="center"/>
        </w:trPr>
        <w:tc>
          <w:tcPr>
            <w:tcW w:w="1452" w:type="dxa"/>
            <w:tcBorders>
              <w:top w:val="single" w:color="auto" w:sz="4" w:space="0"/>
              <w:left w:val="single" w:color="auto" w:sz="4" w:space="0"/>
              <w:bottom w:val="single" w:color="auto" w:sz="4" w:space="0"/>
              <w:right w:val="single" w:color="auto" w:sz="4" w:space="0"/>
              <w:tl2br w:val="single" w:color="auto" w:sz="4" w:space="0"/>
            </w:tcBorders>
            <w:shd w:val="clear" w:color="auto" w:fill="FFFFFF" w:themeFill="background1"/>
            <w:vAlign w:val="center"/>
          </w:tcPr>
          <w:p w14:paraId="77CC21E6">
            <w:pPr>
              <w:pStyle w:val="20"/>
              <w:rPr>
                <w:rFonts w:hint="eastAsia" w:ascii="宋体" w:hAnsi="宋体"/>
                <w:b/>
                <w:bCs/>
                <w:color w:val="000000" w:themeColor="text1"/>
                <w14:textFill>
                  <w14:solidFill>
                    <w14:schemeClr w14:val="tx1"/>
                  </w14:solidFill>
                </w14:textFill>
              </w:rPr>
            </w:pPr>
            <w:r>
              <w:rPr>
                <w:rFonts w:hint="eastAsia" w:ascii="宋体" w:hAnsi="宋体"/>
                <w:b/>
                <w:bCs/>
                <w:color w:val="000000" w:themeColor="text1"/>
                <w14:textFill>
                  <w14:solidFill>
                    <w14:schemeClr w14:val="tx1"/>
                  </w14:solidFill>
                </w14:textFill>
              </w:rPr>
              <w:t xml:space="preserve">      三维</w:t>
            </w:r>
          </w:p>
          <w:p w14:paraId="6D3D7A73">
            <w:pPr>
              <w:pStyle w:val="20"/>
              <w:rPr>
                <w:rFonts w:hint="eastAsia" w:ascii="宋体" w:hAnsi="宋体"/>
                <w:b/>
                <w:bCs/>
                <w:color w:val="000000" w:themeColor="text1"/>
                <w14:textFill>
                  <w14:solidFill>
                    <w14:schemeClr w14:val="tx1"/>
                  </w14:solidFill>
                </w14:textFill>
              </w:rPr>
            </w:pPr>
            <w:r>
              <w:rPr>
                <w:rFonts w:hint="eastAsia" w:ascii="宋体" w:hAnsi="宋体"/>
                <w:b/>
                <w:bCs/>
                <w:color w:val="000000" w:themeColor="text1"/>
                <w14:textFill>
                  <w14:solidFill>
                    <w14:schemeClr w14:val="tx1"/>
                  </w14:solidFill>
                </w14:textFill>
              </w:rPr>
              <w:t>四体系</w:t>
            </w:r>
          </w:p>
        </w:tc>
        <w:tc>
          <w:tcPr>
            <w:tcW w:w="3038" w:type="dxa"/>
            <w:tcBorders>
              <w:top w:val="single" w:color="auto" w:sz="4" w:space="0"/>
              <w:left w:val="nil"/>
              <w:bottom w:val="single" w:color="auto" w:sz="4" w:space="0"/>
              <w:right w:val="single" w:color="auto" w:sz="4" w:space="0"/>
            </w:tcBorders>
            <w:shd w:val="clear" w:color="auto" w:fill="FFFFFF" w:themeFill="background1"/>
            <w:vAlign w:val="center"/>
          </w:tcPr>
          <w:p w14:paraId="6A8F7E64">
            <w:pPr>
              <w:jc w:val="center"/>
              <w:rPr>
                <w:sz w:val="22"/>
                <w:szCs w:val="18"/>
              </w:rPr>
            </w:pPr>
            <w:bookmarkStart w:id="21" w:name="_Toc110195889"/>
            <w:r>
              <w:rPr>
                <w:rFonts w:hint="eastAsia"/>
                <w:sz w:val="22"/>
                <w:szCs w:val="18"/>
              </w:rPr>
              <w:t>课程</w:t>
            </w:r>
            <w:bookmarkEnd w:id="21"/>
          </w:p>
        </w:tc>
        <w:tc>
          <w:tcPr>
            <w:tcW w:w="2387" w:type="dxa"/>
            <w:tcBorders>
              <w:top w:val="single" w:color="auto" w:sz="4" w:space="0"/>
              <w:left w:val="nil"/>
              <w:bottom w:val="single" w:color="auto" w:sz="4" w:space="0"/>
              <w:right w:val="single" w:color="auto" w:sz="4" w:space="0"/>
            </w:tcBorders>
            <w:shd w:val="clear" w:color="auto" w:fill="FFFFFF" w:themeFill="background1"/>
            <w:vAlign w:val="center"/>
          </w:tcPr>
          <w:p w14:paraId="1DF0C2D5">
            <w:pPr>
              <w:jc w:val="center"/>
              <w:rPr>
                <w:sz w:val="22"/>
                <w:szCs w:val="18"/>
              </w:rPr>
            </w:pPr>
            <w:bookmarkStart w:id="22" w:name="_Toc110195890"/>
            <w:r>
              <w:rPr>
                <w:rFonts w:hint="eastAsia"/>
                <w:sz w:val="22"/>
                <w:szCs w:val="18"/>
              </w:rPr>
              <w:t>活动</w:t>
            </w:r>
            <w:bookmarkEnd w:id="22"/>
          </w:p>
        </w:tc>
        <w:tc>
          <w:tcPr>
            <w:tcW w:w="2382" w:type="dxa"/>
            <w:tcBorders>
              <w:top w:val="single" w:color="auto" w:sz="4" w:space="0"/>
              <w:left w:val="nil"/>
              <w:bottom w:val="single" w:color="auto" w:sz="4" w:space="0"/>
              <w:right w:val="single" w:color="auto" w:sz="4" w:space="0"/>
            </w:tcBorders>
            <w:shd w:val="clear" w:color="auto" w:fill="FFFFFF" w:themeFill="background1"/>
            <w:vAlign w:val="center"/>
          </w:tcPr>
          <w:p w14:paraId="386F2C90">
            <w:pPr>
              <w:jc w:val="center"/>
              <w:rPr>
                <w:sz w:val="22"/>
                <w:szCs w:val="18"/>
              </w:rPr>
            </w:pPr>
            <w:bookmarkStart w:id="23" w:name="_Toc110195891"/>
            <w:r>
              <w:rPr>
                <w:rFonts w:hint="eastAsia"/>
                <w:sz w:val="22"/>
                <w:szCs w:val="18"/>
              </w:rPr>
              <w:t>环境</w:t>
            </w:r>
            <w:bookmarkEnd w:id="23"/>
          </w:p>
        </w:tc>
      </w:tr>
      <w:tr w14:paraId="5784EF87">
        <w:tblPrEx>
          <w:tblCellMar>
            <w:top w:w="0" w:type="dxa"/>
            <w:left w:w="108" w:type="dxa"/>
            <w:bottom w:w="0" w:type="dxa"/>
            <w:right w:w="108" w:type="dxa"/>
          </w:tblCellMar>
        </w:tblPrEx>
        <w:trPr>
          <w:trHeight w:val="1043"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47248911">
            <w:pPr>
              <w:jc w:val="center"/>
              <w:rPr>
                <w:sz w:val="21"/>
                <w:szCs w:val="16"/>
              </w:rPr>
            </w:pPr>
            <w:bookmarkStart w:id="24" w:name="_Toc110195892"/>
            <w:r>
              <w:rPr>
                <w:rFonts w:hint="eastAsia"/>
                <w:sz w:val="21"/>
                <w:szCs w:val="16"/>
              </w:rPr>
              <w:t>基本素养</w:t>
            </w:r>
            <w:bookmarkEnd w:id="24"/>
          </w:p>
          <w:p w14:paraId="5FAB3534">
            <w:pPr>
              <w:jc w:val="center"/>
              <w:rPr>
                <w:sz w:val="21"/>
                <w:szCs w:val="16"/>
              </w:rPr>
            </w:pPr>
            <w:bookmarkStart w:id="25" w:name="_Toc110195893"/>
            <w:r>
              <w:rPr>
                <w:rFonts w:hint="eastAsia"/>
                <w:sz w:val="21"/>
                <w:szCs w:val="16"/>
              </w:rPr>
              <w:t>体系</w:t>
            </w:r>
            <w:bookmarkEnd w:id="25"/>
          </w:p>
        </w:tc>
        <w:tc>
          <w:tcPr>
            <w:tcW w:w="3038" w:type="dxa"/>
            <w:tcBorders>
              <w:top w:val="nil"/>
              <w:left w:val="nil"/>
              <w:bottom w:val="single" w:color="auto" w:sz="4" w:space="0"/>
              <w:right w:val="single" w:color="auto" w:sz="4" w:space="0"/>
            </w:tcBorders>
            <w:shd w:val="clear" w:color="auto" w:fill="FFFFFF" w:themeFill="background1"/>
            <w:vAlign w:val="center"/>
          </w:tcPr>
          <w:p w14:paraId="4624F889">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思想政治类课程</w:t>
            </w:r>
          </w:p>
          <w:p w14:paraId="135F8826">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职业素养类课程</w:t>
            </w:r>
          </w:p>
          <w:p w14:paraId="52F6CE41">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身心健康类课程</w:t>
            </w:r>
          </w:p>
          <w:p w14:paraId="61537325">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应用基础类课程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597542FC">
            <w:pPr>
              <w:pStyle w:val="20"/>
              <w:numPr>
                <w:ilvl w:val="0"/>
                <w:numId w:val="1"/>
              </w:numPr>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基本素养第二课堂系列活动</w:t>
            </w:r>
          </w:p>
          <w:p w14:paraId="029790A5">
            <w:pPr>
              <w:pStyle w:val="20"/>
              <w:numPr>
                <w:ilvl w:val="0"/>
                <w:numId w:val="1"/>
              </w:numPr>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通用技能竞赛</w:t>
            </w:r>
          </w:p>
        </w:tc>
        <w:tc>
          <w:tcPr>
            <w:tcW w:w="2382" w:type="dxa"/>
            <w:vMerge w:val="restart"/>
            <w:tcBorders>
              <w:top w:val="nil"/>
              <w:left w:val="nil"/>
              <w:right w:val="single" w:color="auto" w:sz="4" w:space="0"/>
            </w:tcBorders>
            <w:shd w:val="clear" w:color="auto" w:fill="FFFFFF" w:themeFill="background1"/>
            <w:vAlign w:val="center"/>
          </w:tcPr>
          <w:p w14:paraId="0B94CE48">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匠心柳职校园文化</w:t>
            </w:r>
          </w:p>
          <w:p w14:paraId="66BA4672">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专业实践环境</w:t>
            </w:r>
          </w:p>
          <w:p w14:paraId="132D6D48">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“精益实训”文化</w:t>
            </w:r>
          </w:p>
          <w:p w14:paraId="50C62099">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双创实践与训练环境</w:t>
            </w:r>
          </w:p>
          <w:p w14:paraId="5BDD6552">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劳动教育环境</w:t>
            </w:r>
          </w:p>
        </w:tc>
      </w:tr>
      <w:tr w14:paraId="2AFF9D60">
        <w:tblPrEx>
          <w:tblCellMar>
            <w:top w:w="0" w:type="dxa"/>
            <w:left w:w="108" w:type="dxa"/>
            <w:bottom w:w="0" w:type="dxa"/>
            <w:right w:w="108" w:type="dxa"/>
          </w:tblCellMar>
        </w:tblPrEx>
        <w:trPr>
          <w:trHeight w:val="1190"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21E5E7BC">
            <w:pPr>
              <w:jc w:val="center"/>
              <w:rPr>
                <w:sz w:val="21"/>
                <w:szCs w:val="16"/>
              </w:rPr>
            </w:pPr>
            <w:bookmarkStart w:id="26" w:name="_Toc110195894"/>
            <w:r>
              <w:rPr>
                <w:rFonts w:hint="eastAsia"/>
                <w:sz w:val="21"/>
                <w:szCs w:val="16"/>
              </w:rPr>
              <w:t>专业技能</w:t>
            </w:r>
            <w:bookmarkEnd w:id="26"/>
          </w:p>
          <w:p w14:paraId="0BF7DB09">
            <w:pPr>
              <w:jc w:val="center"/>
              <w:rPr>
                <w:sz w:val="21"/>
                <w:szCs w:val="16"/>
              </w:rPr>
            </w:pPr>
            <w:bookmarkStart w:id="27" w:name="_Toc110195895"/>
            <w:r>
              <w:rPr>
                <w:rFonts w:hint="eastAsia"/>
                <w:sz w:val="21"/>
                <w:szCs w:val="16"/>
              </w:rPr>
              <w:t>体系</w:t>
            </w:r>
            <w:bookmarkEnd w:id="27"/>
          </w:p>
        </w:tc>
        <w:tc>
          <w:tcPr>
            <w:tcW w:w="3038" w:type="dxa"/>
            <w:tcBorders>
              <w:top w:val="nil"/>
              <w:left w:val="nil"/>
              <w:bottom w:val="single" w:color="auto" w:sz="4" w:space="0"/>
              <w:right w:val="single" w:color="auto" w:sz="4" w:space="0"/>
            </w:tcBorders>
            <w:shd w:val="clear" w:color="auto" w:fill="FFFFFF" w:themeFill="background1"/>
            <w:vAlign w:val="center"/>
          </w:tcPr>
          <w:p w14:paraId="3E9AA38A">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新技术通识课</w:t>
            </w:r>
          </w:p>
          <w:p w14:paraId="4D80B29C">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专业平台课</w:t>
            </w:r>
          </w:p>
          <w:p w14:paraId="5D50DD77">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专业方向课</w:t>
            </w:r>
          </w:p>
          <w:p w14:paraId="024D136C">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专业拓展课</w:t>
            </w:r>
          </w:p>
        </w:tc>
        <w:tc>
          <w:tcPr>
            <w:tcW w:w="2387" w:type="dxa"/>
            <w:tcBorders>
              <w:top w:val="nil"/>
              <w:left w:val="nil"/>
              <w:bottom w:val="single" w:color="auto" w:sz="4" w:space="0"/>
              <w:right w:val="single" w:color="auto" w:sz="4" w:space="0"/>
            </w:tcBorders>
            <w:shd w:val="clear" w:color="auto" w:fill="FFFFFF" w:themeFill="background1"/>
            <w:vAlign w:val="center"/>
          </w:tcPr>
          <w:p w14:paraId="61EECD01">
            <w:pPr>
              <w:pStyle w:val="20"/>
              <w:numPr>
                <w:ilvl w:val="0"/>
                <w:numId w:val="1"/>
              </w:numPr>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专业第二课堂系列活动</w:t>
            </w:r>
          </w:p>
          <w:p w14:paraId="213B971A">
            <w:pPr>
              <w:pStyle w:val="20"/>
              <w:numPr>
                <w:ilvl w:val="0"/>
                <w:numId w:val="1"/>
              </w:numPr>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专业技能竞赛</w:t>
            </w:r>
          </w:p>
        </w:tc>
        <w:tc>
          <w:tcPr>
            <w:tcW w:w="2382" w:type="dxa"/>
            <w:vMerge w:val="continue"/>
            <w:tcBorders>
              <w:left w:val="nil"/>
              <w:right w:val="single" w:color="auto" w:sz="4" w:space="0"/>
            </w:tcBorders>
            <w:shd w:val="clear" w:color="auto" w:fill="FFFFFF" w:themeFill="background1"/>
            <w:vAlign w:val="center"/>
          </w:tcPr>
          <w:p w14:paraId="062094F8">
            <w:pPr>
              <w:pStyle w:val="20"/>
              <w:rPr>
                <w:rFonts w:hint="eastAsia" w:ascii="宋体" w:hAnsi="宋体"/>
                <w:color w:val="000000" w:themeColor="text1"/>
                <w14:textFill>
                  <w14:solidFill>
                    <w14:schemeClr w14:val="tx1"/>
                  </w14:solidFill>
                </w14:textFill>
              </w:rPr>
            </w:pPr>
          </w:p>
        </w:tc>
      </w:tr>
      <w:tr w14:paraId="2E952C83">
        <w:tblPrEx>
          <w:tblCellMar>
            <w:top w:w="0" w:type="dxa"/>
            <w:left w:w="108" w:type="dxa"/>
            <w:bottom w:w="0" w:type="dxa"/>
            <w:right w:w="108" w:type="dxa"/>
          </w:tblCellMar>
        </w:tblPrEx>
        <w:trPr>
          <w:trHeight w:val="329"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2B4536F4">
            <w:pPr>
              <w:jc w:val="center"/>
              <w:rPr>
                <w:sz w:val="21"/>
                <w:szCs w:val="16"/>
              </w:rPr>
            </w:pPr>
            <w:bookmarkStart w:id="28" w:name="_Toc110195896"/>
            <w:r>
              <w:rPr>
                <w:rFonts w:hint="eastAsia"/>
                <w:sz w:val="21"/>
                <w:szCs w:val="16"/>
              </w:rPr>
              <w:t>管理能力</w:t>
            </w:r>
            <w:bookmarkEnd w:id="28"/>
          </w:p>
          <w:p w14:paraId="195A08A2">
            <w:pPr>
              <w:jc w:val="center"/>
              <w:rPr>
                <w:sz w:val="21"/>
                <w:szCs w:val="16"/>
              </w:rPr>
            </w:pPr>
            <w:bookmarkStart w:id="29" w:name="_Toc110195897"/>
            <w:r>
              <w:rPr>
                <w:rFonts w:hint="eastAsia"/>
                <w:sz w:val="21"/>
                <w:szCs w:val="16"/>
              </w:rPr>
              <w:t>体系</w:t>
            </w:r>
            <w:bookmarkEnd w:id="29"/>
          </w:p>
        </w:tc>
        <w:tc>
          <w:tcPr>
            <w:tcW w:w="3038" w:type="dxa"/>
            <w:tcBorders>
              <w:top w:val="nil"/>
              <w:left w:val="nil"/>
              <w:bottom w:val="single" w:color="auto" w:sz="4" w:space="0"/>
              <w:right w:val="single" w:color="auto" w:sz="4" w:space="0"/>
            </w:tcBorders>
            <w:shd w:val="clear" w:color="auto" w:fill="FFFFFF" w:themeFill="background1"/>
            <w:vAlign w:val="center"/>
          </w:tcPr>
          <w:p w14:paraId="2E09E819">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精益生产与管理基础</w:t>
            </w:r>
          </w:p>
          <w:p w14:paraId="4D19D83B">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管理类选修课程</w:t>
            </w:r>
          </w:p>
          <w:p w14:paraId="73891E68">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专业类管理课程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6E6066DA">
            <w:pPr>
              <w:pStyle w:val="20"/>
              <w:numPr>
                <w:ilvl w:val="0"/>
                <w:numId w:val="1"/>
              </w:numPr>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管理类讲座和活动</w:t>
            </w:r>
          </w:p>
        </w:tc>
        <w:tc>
          <w:tcPr>
            <w:tcW w:w="2382" w:type="dxa"/>
            <w:vMerge w:val="continue"/>
            <w:tcBorders>
              <w:left w:val="nil"/>
              <w:right w:val="single" w:color="auto" w:sz="4" w:space="0"/>
            </w:tcBorders>
            <w:shd w:val="clear" w:color="auto" w:fill="FFFFFF" w:themeFill="background1"/>
            <w:vAlign w:val="center"/>
          </w:tcPr>
          <w:p w14:paraId="0356A8C4">
            <w:pPr>
              <w:pStyle w:val="20"/>
              <w:rPr>
                <w:rFonts w:hint="eastAsia" w:ascii="宋体" w:hAnsi="宋体"/>
                <w:color w:val="000000" w:themeColor="text1"/>
                <w14:textFill>
                  <w14:solidFill>
                    <w14:schemeClr w14:val="tx1"/>
                  </w14:solidFill>
                </w14:textFill>
              </w:rPr>
            </w:pPr>
          </w:p>
        </w:tc>
      </w:tr>
      <w:tr w14:paraId="2C65922A">
        <w:tblPrEx>
          <w:tblCellMar>
            <w:top w:w="0" w:type="dxa"/>
            <w:left w:w="108" w:type="dxa"/>
            <w:bottom w:w="0" w:type="dxa"/>
            <w:right w:w="108" w:type="dxa"/>
          </w:tblCellMar>
        </w:tblPrEx>
        <w:trPr>
          <w:trHeight w:val="50"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2BD9781B">
            <w:pPr>
              <w:jc w:val="center"/>
              <w:rPr>
                <w:sz w:val="21"/>
                <w:szCs w:val="16"/>
              </w:rPr>
            </w:pPr>
            <w:bookmarkStart w:id="30" w:name="_Toc110195898"/>
            <w:r>
              <w:rPr>
                <w:rFonts w:hint="eastAsia"/>
                <w:sz w:val="21"/>
                <w:szCs w:val="16"/>
              </w:rPr>
              <w:t>创新创业</w:t>
            </w:r>
            <w:bookmarkEnd w:id="30"/>
          </w:p>
          <w:p w14:paraId="50E16778">
            <w:pPr>
              <w:jc w:val="center"/>
              <w:rPr>
                <w:sz w:val="21"/>
                <w:szCs w:val="16"/>
              </w:rPr>
            </w:pPr>
            <w:bookmarkStart w:id="31" w:name="_Toc110195899"/>
            <w:r>
              <w:rPr>
                <w:rFonts w:hint="eastAsia"/>
                <w:sz w:val="21"/>
                <w:szCs w:val="16"/>
              </w:rPr>
              <w:t>体系</w:t>
            </w:r>
            <w:bookmarkEnd w:id="31"/>
          </w:p>
        </w:tc>
        <w:tc>
          <w:tcPr>
            <w:tcW w:w="3038" w:type="dxa"/>
            <w:tcBorders>
              <w:top w:val="nil"/>
              <w:left w:val="nil"/>
              <w:bottom w:val="single" w:color="auto" w:sz="4" w:space="0"/>
              <w:right w:val="single" w:color="auto" w:sz="4" w:space="0"/>
            </w:tcBorders>
            <w:shd w:val="clear" w:color="auto" w:fill="FFFFFF" w:themeFill="background1"/>
            <w:vAlign w:val="center"/>
          </w:tcPr>
          <w:p w14:paraId="724B4141">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职业发展与就业指导（一）</w:t>
            </w:r>
          </w:p>
          <w:p w14:paraId="4C135293">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职业发展与就业指导（二）</w:t>
            </w:r>
          </w:p>
          <w:p w14:paraId="1C53A3E7">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创新与创业实务（一）</w:t>
            </w:r>
          </w:p>
          <w:p w14:paraId="4FC387DE">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创新与创业实务（二）</w:t>
            </w:r>
          </w:p>
          <w:p w14:paraId="1B403D45">
            <w:pPr>
              <w:pStyle w:val="20"/>
              <w:numPr>
                <w:ilvl w:val="0"/>
                <w:numId w:val="1"/>
              </w:num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专创融合课程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0A7B4FF2">
            <w:pPr>
              <w:pStyle w:val="20"/>
              <w:numPr>
                <w:ilvl w:val="0"/>
                <w:numId w:val="1"/>
              </w:numPr>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创新创业类竞赛</w:t>
            </w:r>
          </w:p>
          <w:p w14:paraId="37B69C27">
            <w:pPr>
              <w:pStyle w:val="20"/>
              <w:numPr>
                <w:ilvl w:val="0"/>
                <w:numId w:val="1"/>
              </w:numPr>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创新创业活动</w:t>
            </w:r>
          </w:p>
        </w:tc>
        <w:tc>
          <w:tcPr>
            <w:tcW w:w="2382" w:type="dxa"/>
            <w:vMerge w:val="continue"/>
            <w:tcBorders>
              <w:left w:val="nil"/>
              <w:bottom w:val="single" w:color="auto" w:sz="4" w:space="0"/>
              <w:right w:val="single" w:color="auto" w:sz="4" w:space="0"/>
            </w:tcBorders>
            <w:shd w:val="clear" w:color="auto" w:fill="FFFFFF" w:themeFill="background1"/>
            <w:vAlign w:val="center"/>
          </w:tcPr>
          <w:p w14:paraId="73916892">
            <w:pPr>
              <w:pStyle w:val="20"/>
              <w:rPr>
                <w:rFonts w:hint="eastAsia" w:ascii="宋体" w:hAnsi="宋体"/>
                <w:color w:val="000000" w:themeColor="text1"/>
                <w14:textFill>
                  <w14:solidFill>
                    <w14:schemeClr w14:val="tx1"/>
                  </w14:solidFill>
                </w14:textFill>
              </w:rPr>
            </w:pPr>
          </w:p>
        </w:tc>
      </w:tr>
    </w:tbl>
    <w:p w14:paraId="4FA5291A">
      <w:pPr>
        <w:pStyle w:val="4"/>
        <w:spacing w:before="0" w:after="0" w:line="240" w:lineRule="auto"/>
        <w:ind w:firstLine="560" w:firstLineChars="200"/>
        <w:rPr>
          <w:rFonts w:hint="eastAsia" w:ascii="宋体" w:hAnsi="宋体" w:cs="宋体"/>
          <w:b w:val="0"/>
          <w:bCs/>
          <w:szCs w:val="21"/>
        </w:rPr>
      </w:pPr>
      <w:r>
        <w:rPr>
          <w:rFonts w:hint="eastAsia" w:ascii="宋体" w:hAnsi="宋体" w:cs="宋体"/>
          <w:b w:val="0"/>
          <w:bCs/>
          <w:szCs w:val="21"/>
        </w:rPr>
        <w:t>2.课程矩阵</w:t>
      </w:r>
    </w:p>
    <w:p w14:paraId="0E26AE1A">
      <w:pPr>
        <w:pStyle w:val="6"/>
        <w:rPr>
          <w:rFonts w:hint="eastAsia" w:ascii="仿宋" w:hAnsi="仿宋" w:eastAsia="仿宋" w:cs="仿宋"/>
          <w:sz w:val="24"/>
          <w:szCs w:val="24"/>
        </w:rPr>
      </w:pPr>
      <w:r>
        <w:rPr>
          <w:rFonts w:hint="eastAsia" w:ascii="仿宋" w:hAnsi="仿宋" w:eastAsia="仿宋" w:cs="仿宋"/>
          <w:sz w:val="24"/>
          <w:szCs w:val="24"/>
        </w:rPr>
        <w:t>注：1.根据课程对各项培养规格的支撑强度分别用“H(高)、M(中)、L(弱)”表示。支撑强度指该课程对培养规格各项指标的覆盖度，“H”至少覆盖80%，“M”至少覆盖 50%,“L”至少覆盖 30%。</w:t>
      </w:r>
    </w:p>
    <w:p w14:paraId="7CF1E53F">
      <w:pPr>
        <w:pStyle w:val="6"/>
        <w:rPr>
          <w:rFonts w:hint="eastAsia" w:ascii="仿宋" w:hAnsi="仿宋" w:eastAsia="仿宋" w:cs="仿宋"/>
          <w:sz w:val="24"/>
          <w:szCs w:val="24"/>
        </w:rPr>
        <w:sectPr>
          <w:footerReference r:id="rId5" w:type="default"/>
          <w:pgSz w:w="11906" w:h="16838"/>
          <w:pgMar w:top="1440" w:right="1800" w:bottom="1440" w:left="1800" w:header="851" w:footer="992" w:gutter="0"/>
          <w:pgNumType w:start="1"/>
          <w:cols w:space="425" w:num="1"/>
          <w:docGrid w:type="lines" w:linePitch="312" w:charSpace="0"/>
        </w:sectPr>
      </w:pPr>
    </w:p>
    <w:p w14:paraId="66F49EDD">
      <w:pPr>
        <w:spacing w:after="0" w:line="240" w:lineRule="auto"/>
        <w:jc w:val="center"/>
        <w:rPr>
          <w:rFonts w:hint="eastAsia" w:eastAsia="仿宋_GB2312"/>
          <w:b/>
          <w:bCs/>
          <w:sz w:val="21"/>
          <w:szCs w:val="21"/>
        </w:rPr>
      </w:pPr>
      <w:r>
        <w:rPr>
          <w:rFonts w:hint="eastAsia" w:eastAsia="仿宋_GB2312"/>
          <w:b/>
          <w:bCs/>
          <w:sz w:val="21"/>
          <w:szCs w:val="21"/>
        </w:rPr>
        <w:t xml:space="preserve">表6-2 </w:t>
      </w:r>
      <w:r>
        <w:rPr>
          <w:rFonts w:hint="eastAsia" w:eastAsia="仿宋_GB2312"/>
          <w:b/>
          <w:bCs/>
          <w:sz w:val="21"/>
          <w:szCs w:val="21"/>
          <w:lang w:val="en-US" w:eastAsia="zh-CN"/>
        </w:rPr>
        <w:t>通识</w:t>
      </w:r>
      <w:r>
        <w:rPr>
          <w:rFonts w:hint="eastAsia" w:eastAsia="仿宋_GB2312"/>
          <w:b/>
          <w:bCs/>
          <w:sz w:val="21"/>
          <w:szCs w:val="21"/>
        </w:rPr>
        <w:t>课程矩阵</w:t>
      </w:r>
    </w:p>
    <w:tbl>
      <w:tblPr>
        <w:tblStyle w:val="13"/>
        <w:tblW w:w="13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2995"/>
        <w:gridCol w:w="555"/>
        <w:gridCol w:w="555"/>
        <w:gridCol w:w="692"/>
        <w:gridCol w:w="555"/>
        <w:gridCol w:w="555"/>
        <w:gridCol w:w="524"/>
        <w:gridCol w:w="626"/>
        <w:gridCol w:w="626"/>
        <w:gridCol w:w="626"/>
        <w:gridCol w:w="626"/>
        <w:gridCol w:w="626"/>
        <w:gridCol w:w="626"/>
        <w:gridCol w:w="626"/>
        <w:gridCol w:w="626"/>
        <w:gridCol w:w="626"/>
        <w:gridCol w:w="626"/>
        <w:gridCol w:w="571"/>
      </w:tblGrid>
      <w:tr w14:paraId="21E48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3461" w:type="dxa"/>
            <w:gridSpan w:val="2"/>
            <w:tcBorders>
              <w:tl2br w:val="single" w:color="auto" w:sz="4" w:space="0"/>
            </w:tcBorders>
            <w:shd w:val="clear" w:color="auto" w:fill="auto"/>
          </w:tcPr>
          <w:p w14:paraId="0544ED2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 xml:space="preserve">                    培养规格</w:t>
            </w:r>
          </w:p>
          <w:p w14:paraId="090192D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课程名称</w:t>
            </w:r>
          </w:p>
        </w:tc>
        <w:tc>
          <w:tcPr>
            <w:tcW w:w="555" w:type="dxa"/>
            <w:shd w:val="clear" w:color="auto" w:fill="auto"/>
            <w:vAlign w:val="center"/>
          </w:tcPr>
          <w:p w14:paraId="34E03CE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1.1</w:t>
            </w:r>
          </w:p>
        </w:tc>
        <w:tc>
          <w:tcPr>
            <w:tcW w:w="555" w:type="dxa"/>
            <w:shd w:val="clear" w:color="auto" w:fill="auto"/>
            <w:vAlign w:val="center"/>
          </w:tcPr>
          <w:p w14:paraId="1866EF4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1.2</w:t>
            </w:r>
          </w:p>
        </w:tc>
        <w:tc>
          <w:tcPr>
            <w:tcW w:w="692" w:type="dxa"/>
            <w:shd w:val="clear" w:color="auto" w:fill="auto"/>
            <w:vAlign w:val="center"/>
          </w:tcPr>
          <w:p w14:paraId="1210F9A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1.3</w:t>
            </w:r>
          </w:p>
        </w:tc>
        <w:tc>
          <w:tcPr>
            <w:tcW w:w="555" w:type="dxa"/>
            <w:shd w:val="clear" w:color="auto" w:fill="auto"/>
            <w:vAlign w:val="center"/>
          </w:tcPr>
          <w:p w14:paraId="0351105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1.4</w:t>
            </w:r>
          </w:p>
        </w:tc>
        <w:tc>
          <w:tcPr>
            <w:tcW w:w="555" w:type="dxa"/>
            <w:shd w:val="clear" w:color="auto" w:fill="auto"/>
            <w:vAlign w:val="center"/>
          </w:tcPr>
          <w:p w14:paraId="426B8A1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1.5</w:t>
            </w:r>
          </w:p>
        </w:tc>
        <w:tc>
          <w:tcPr>
            <w:tcW w:w="524" w:type="dxa"/>
            <w:shd w:val="clear" w:color="auto" w:fill="auto"/>
            <w:vAlign w:val="center"/>
          </w:tcPr>
          <w:p w14:paraId="3F05A9C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2.1</w:t>
            </w:r>
          </w:p>
        </w:tc>
        <w:tc>
          <w:tcPr>
            <w:tcW w:w="626" w:type="dxa"/>
            <w:shd w:val="clear" w:color="auto" w:fill="auto"/>
            <w:vAlign w:val="center"/>
          </w:tcPr>
          <w:p w14:paraId="42F4595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2.2</w:t>
            </w:r>
          </w:p>
        </w:tc>
        <w:tc>
          <w:tcPr>
            <w:tcW w:w="626" w:type="dxa"/>
            <w:shd w:val="clear" w:color="auto" w:fill="auto"/>
            <w:vAlign w:val="center"/>
          </w:tcPr>
          <w:p w14:paraId="4E344A9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2.3</w:t>
            </w:r>
          </w:p>
        </w:tc>
        <w:tc>
          <w:tcPr>
            <w:tcW w:w="626" w:type="dxa"/>
            <w:shd w:val="clear" w:color="auto" w:fill="auto"/>
            <w:vAlign w:val="center"/>
          </w:tcPr>
          <w:p w14:paraId="3D12732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2.4</w:t>
            </w:r>
          </w:p>
        </w:tc>
        <w:tc>
          <w:tcPr>
            <w:tcW w:w="626" w:type="dxa"/>
            <w:shd w:val="clear" w:color="auto" w:fill="auto"/>
            <w:vAlign w:val="center"/>
          </w:tcPr>
          <w:p w14:paraId="0FB31F4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2.5</w:t>
            </w:r>
          </w:p>
        </w:tc>
        <w:tc>
          <w:tcPr>
            <w:tcW w:w="626" w:type="dxa"/>
            <w:shd w:val="clear" w:color="auto" w:fill="auto"/>
            <w:vAlign w:val="center"/>
          </w:tcPr>
          <w:p w14:paraId="282018F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2.6</w:t>
            </w:r>
          </w:p>
        </w:tc>
        <w:tc>
          <w:tcPr>
            <w:tcW w:w="626" w:type="dxa"/>
            <w:vAlign w:val="center"/>
          </w:tcPr>
          <w:p w14:paraId="02B2E9C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3.1</w:t>
            </w:r>
          </w:p>
        </w:tc>
        <w:tc>
          <w:tcPr>
            <w:tcW w:w="626" w:type="dxa"/>
            <w:vAlign w:val="center"/>
          </w:tcPr>
          <w:p w14:paraId="5572C46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3.2</w:t>
            </w:r>
          </w:p>
        </w:tc>
        <w:tc>
          <w:tcPr>
            <w:tcW w:w="626" w:type="dxa"/>
            <w:vAlign w:val="center"/>
          </w:tcPr>
          <w:p w14:paraId="5E74686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3.3</w:t>
            </w:r>
          </w:p>
        </w:tc>
        <w:tc>
          <w:tcPr>
            <w:tcW w:w="626" w:type="dxa"/>
            <w:vAlign w:val="center"/>
          </w:tcPr>
          <w:p w14:paraId="310F1A9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3.4</w:t>
            </w:r>
          </w:p>
        </w:tc>
        <w:tc>
          <w:tcPr>
            <w:tcW w:w="626" w:type="dxa"/>
            <w:vAlign w:val="center"/>
          </w:tcPr>
          <w:p w14:paraId="4D1C252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3.5</w:t>
            </w:r>
          </w:p>
        </w:tc>
        <w:tc>
          <w:tcPr>
            <w:tcW w:w="571" w:type="dxa"/>
            <w:vAlign w:val="center"/>
          </w:tcPr>
          <w:p w14:paraId="04B60B3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3.6</w:t>
            </w:r>
          </w:p>
        </w:tc>
      </w:tr>
      <w:tr w14:paraId="3CB34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56C70DD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040B04F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军事理论</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0070D8F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B0A5CD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33413B6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17BB931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B981EF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091F842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07595C9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70B2255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6CEE3EA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6FA6E7E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195A9C0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60F334C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vAlign w:val="center"/>
          </w:tcPr>
          <w:p w14:paraId="1717664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2BEC450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0B46C62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vAlign w:val="center"/>
          </w:tcPr>
          <w:p w14:paraId="1D4CD6E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71" w:type="dxa"/>
            <w:tcBorders>
              <w:top w:val="single" w:color="auto" w:sz="4" w:space="0"/>
              <w:left w:val="single" w:color="auto" w:sz="4" w:space="0"/>
              <w:bottom w:val="single" w:color="auto" w:sz="4" w:space="0"/>
            </w:tcBorders>
            <w:vAlign w:val="center"/>
          </w:tcPr>
          <w:p w14:paraId="3ADB20B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r>
      <w:tr w14:paraId="0A3C3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4D0DB2E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2</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0FF084F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形势与政策（一）-（四）</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53874C2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5E5C14C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35982CD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54C8938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7F80EA8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5D189FC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58DD875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0CDA1A3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3BB20B3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6970CE9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00A7826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5895696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37A0FF5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vAlign w:val="center"/>
          </w:tcPr>
          <w:p w14:paraId="23D5DBC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vAlign w:val="center"/>
          </w:tcPr>
          <w:p w14:paraId="35B370B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6308B63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71" w:type="dxa"/>
            <w:tcBorders>
              <w:top w:val="single" w:color="auto" w:sz="4" w:space="0"/>
              <w:left w:val="single" w:color="auto" w:sz="4" w:space="0"/>
              <w:bottom w:val="single" w:color="auto" w:sz="4" w:space="0"/>
            </w:tcBorders>
            <w:vAlign w:val="center"/>
          </w:tcPr>
          <w:p w14:paraId="753E6E1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r>
      <w:tr w14:paraId="11416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0BEFA9E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3</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6F6A493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思想道德与法治</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62E3A5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16249FB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27B02EA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14592B2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4A1F784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7A69BA7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221F173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5BE1C16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339CC49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0D39651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376F00F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394B942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71FDB3A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1876BC6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7D67892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522401A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71" w:type="dxa"/>
            <w:tcBorders>
              <w:top w:val="single" w:color="auto" w:sz="4" w:space="0"/>
              <w:left w:val="single" w:color="auto" w:sz="4" w:space="0"/>
              <w:bottom w:val="single" w:color="auto" w:sz="4" w:space="0"/>
            </w:tcBorders>
            <w:vAlign w:val="center"/>
          </w:tcPr>
          <w:p w14:paraId="0209860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r>
      <w:tr w14:paraId="7867A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right w:val="single" w:color="auto" w:sz="4" w:space="0"/>
            </w:tcBorders>
            <w:shd w:val="clear" w:color="auto" w:fill="auto"/>
          </w:tcPr>
          <w:p w14:paraId="5AEF08C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4</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7B80048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国家安全教育</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1AD9D9F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55" w:type="dxa"/>
            <w:tcBorders>
              <w:top w:val="single" w:color="auto" w:sz="4" w:space="0"/>
              <w:left w:val="single" w:color="auto" w:sz="4" w:space="0"/>
              <w:right w:val="single" w:color="auto" w:sz="4" w:space="0"/>
            </w:tcBorders>
            <w:shd w:val="clear" w:color="auto" w:fill="auto"/>
            <w:vAlign w:val="center"/>
          </w:tcPr>
          <w:p w14:paraId="5E1E07D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92" w:type="dxa"/>
            <w:tcBorders>
              <w:top w:val="single" w:color="auto" w:sz="4" w:space="0"/>
              <w:left w:val="single" w:color="auto" w:sz="4" w:space="0"/>
              <w:right w:val="single" w:color="auto" w:sz="4" w:space="0"/>
            </w:tcBorders>
            <w:shd w:val="clear" w:color="auto" w:fill="auto"/>
            <w:vAlign w:val="center"/>
          </w:tcPr>
          <w:p w14:paraId="34F7776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right w:val="single" w:color="auto" w:sz="4" w:space="0"/>
            </w:tcBorders>
            <w:shd w:val="clear" w:color="auto" w:fill="auto"/>
            <w:vAlign w:val="center"/>
          </w:tcPr>
          <w:p w14:paraId="1482B4E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right w:val="single" w:color="auto" w:sz="4" w:space="0"/>
            </w:tcBorders>
            <w:shd w:val="clear" w:color="auto" w:fill="auto"/>
            <w:vAlign w:val="center"/>
          </w:tcPr>
          <w:p w14:paraId="11FB4E6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24" w:type="dxa"/>
            <w:tcBorders>
              <w:top w:val="single" w:color="auto" w:sz="4" w:space="0"/>
              <w:left w:val="single" w:color="auto" w:sz="4" w:space="0"/>
              <w:right w:val="single" w:color="auto" w:sz="4" w:space="0"/>
            </w:tcBorders>
            <w:shd w:val="clear" w:color="auto" w:fill="auto"/>
            <w:vAlign w:val="center"/>
          </w:tcPr>
          <w:p w14:paraId="1A4770F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right w:val="single" w:color="auto" w:sz="4" w:space="0"/>
            </w:tcBorders>
            <w:shd w:val="clear" w:color="auto" w:fill="auto"/>
            <w:vAlign w:val="center"/>
          </w:tcPr>
          <w:p w14:paraId="471A500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right w:val="single" w:color="auto" w:sz="4" w:space="0"/>
            </w:tcBorders>
            <w:shd w:val="clear" w:color="auto" w:fill="auto"/>
            <w:vAlign w:val="center"/>
          </w:tcPr>
          <w:p w14:paraId="1BF1E38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right w:val="single" w:color="auto" w:sz="4" w:space="0"/>
            </w:tcBorders>
            <w:shd w:val="clear" w:color="auto" w:fill="auto"/>
            <w:vAlign w:val="center"/>
          </w:tcPr>
          <w:p w14:paraId="23B86DD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right w:val="single" w:color="auto" w:sz="4" w:space="0"/>
            </w:tcBorders>
            <w:shd w:val="clear" w:color="auto" w:fill="auto"/>
            <w:vAlign w:val="center"/>
          </w:tcPr>
          <w:p w14:paraId="00BF2F5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right w:val="single" w:color="auto" w:sz="4" w:space="0"/>
            </w:tcBorders>
            <w:shd w:val="clear" w:color="auto" w:fill="auto"/>
            <w:vAlign w:val="center"/>
          </w:tcPr>
          <w:p w14:paraId="17C7DAC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right w:val="single" w:color="auto" w:sz="4" w:space="0"/>
            </w:tcBorders>
            <w:vAlign w:val="center"/>
          </w:tcPr>
          <w:p w14:paraId="40A2272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right w:val="single" w:color="auto" w:sz="4" w:space="0"/>
            </w:tcBorders>
            <w:vAlign w:val="center"/>
          </w:tcPr>
          <w:p w14:paraId="6D0F514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26" w:type="dxa"/>
            <w:tcBorders>
              <w:top w:val="single" w:color="auto" w:sz="4" w:space="0"/>
              <w:left w:val="single" w:color="auto" w:sz="4" w:space="0"/>
              <w:right w:val="single" w:color="auto" w:sz="4" w:space="0"/>
            </w:tcBorders>
            <w:vAlign w:val="center"/>
          </w:tcPr>
          <w:p w14:paraId="196BCE8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26" w:type="dxa"/>
            <w:tcBorders>
              <w:top w:val="single" w:color="auto" w:sz="4" w:space="0"/>
              <w:left w:val="single" w:color="auto" w:sz="4" w:space="0"/>
              <w:right w:val="single" w:color="auto" w:sz="4" w:space="0"/>
            </w:tcBorders>
            <w:vAlign w:val="center"/>
          </w:tcPr>
          <w:p w14:paraId="55EE519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right w:val="single" w:color="auto" w:sz="4" w:space="0"/>
            </w:tcBorders>
            <w:vAlign w:val="center"/>
          </w:tcPr>
          <w:p w14:paraId="198121B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71" w:type="dxa"/>
            <w:tcBorders>
              <w:top w:val="single" w:color="auto" w:sz="4" w:space="0"/>
              <w:left w:val="single" w:color="auto" w:sz="4" w:space="0"/>
            </w:tcBorders>
            <w:vAlign w:val="center"/>
          </w:tcPr>
          <w:p w14:paraId="25DFDF2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r>
      <w:tr w14:paraId="151CA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shd w:val="clear" w:color="auto" w:fill="auto"/>
          </w:tcPr>
          <w:p w14:paraId="07FD4DC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5</w:t>
            </w:r>
          </w:p>
        </w:tc>
        <w:tc>
          <w:tcPr>
            <w:tcW w:w="2995" w:type="dxa"/>
            <w:tcBorders>
              <w:top w:val="single" w:color="auto" w:sz="4" w:space="0"/>
              <w:left w:val="nil"/>
              <w:bottom w:val="single" w:color="auto" w:sz="4" w:space="0"/>
              <w:right w:val="single" w:color="auto" w:sz="4" w:space="0"/>
            </w:tcBorders>
            <w:shd w:val="clear" w:color="auto" w:fill="auto"/>
            <w:vAlign w:val="center"/>
          </w:tcPr>
          <w:p w14:paraId="0216926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毛泽东思想和中国特色社会主义理论体系概论</w:t>
            </w:r>
          </w:p>
        </w:tc>
        <w:tc>
          <w:tcPr>
            <w:tcW w:w="555" w:type="dxa"/>
            <w:tcBorders>
              <w:top w:val="single" w:color="auto" w:sz="4" w:space="0"/>
              <w:left w:val="single" w:color="auto" w:sz="4" w:space="0"/>
              <w:bottom w:val="single" w:color="auto" w:sz="4" w:space="0"/>
            </w:tcBorders>
            <w:shd w:val="clear" w:color="auto" w:fill="auto"/>
            <w:vAlign w:val="center"/>
          </w:tcPr>
          <w:p w14:paraId="56297D9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55" w:type="dxa"/>
            <w:shd w:val="clear" w:color="auto" w:fill="auto"/>
            <w:vAlign w:val="center"/>
          </w:tcPr>
          <w:p w14:paraId="0798F33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92" w:type="dxa"/>
            <w:shd w:val="clear" w:color="auto" w:fill="auto"/>
            <w:vAlign w:val="center"/>
          </w:tcPr>
          <w:p w14:paraId="7EB6EB1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shd w:val="clear" w:color="auto" w:fill="auto"/>
            <w:vAlign w:val="center"/>
          </w:tcPr>
          <w:p w14:paraId="3A9CE17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shd w:val="clear" w:color="auto" w:fill="auto"/>
            <w:vAlign w:val="center"/>
          </w:tcPr>
          <w:p w14:paraId="4671BB8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24" w:type="dxa"/>
            <w:shd w:val="clear" w:color="auto" w:fill="auto"/>
            <w:vAlign w:val="center"/>
          </w:tcPr>
          <w:p w14:paraId="334F994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shd w:val="clear" w:color="auto" w:fill="auto"/>
            <w:vAlign w:val="center"/>
          </w:tcPr>
          <w:p w14:paraId="03B46F6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shd w:val="clear" w:color="auto" w:fill="auto"/>
            <w:vAlign w:val="center"/>
          </w:tcPr>
          <w:p w14:paraId="3849C47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shd w:val="clear" w:color="auto" w:fill="auto"/>
            <w:vAlign w:val="center"/>
          </w:tcPr>
          <w:p w14:paraId="5A6DF1C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shd w:val="clear" w:color="auto" w:fill="auto"/>
            <w:vAlign w:val="center"/>
          </w:tcPr>
          <w:p w14:paraId="03C1C62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shd w:val="clear" w:color="auto" w:fill="auto"/>
            <w:vAlign w:val="center"/>
          </w:tcPr>
          <w:p w14:paraId="520DD21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vAlign w:val="center"/>
          </w:tcPr>
          <w:p w14:paraId="43A448B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vAlign w:val="center"/>
          </w:tcPr>
          <w:p w14:paraId="2EF4D68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26" w:type="dxa"/>
            <w:vAlign w:val="center"/>
          </w:tcPr>
          <w:p w14:paraId="35CC1B0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26" w:type="dxa"/>
            <w:vAlign w:val="center"/>
          </w:tcPr>
          <w:p w14:paraId="23F8016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vAlign w:val="center"/>
          </w:tcPr>
          <w:p w14:paraId="1053B96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71" w:type="dxa"/>
            <w:vAlign w:val="center"/>
          </w:tcPr>
          <w:p w14:paraId="492A9B1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r>
      <w:tr w14:paraId="270F8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466" w:type="dxa"/>
            <w:tcBorders>
              <w:top w:val="single" w:color="auto" w:sz="4" w:space="0"/>
              <w:bottom w:val="single" w:color="auto" w:sz="4" w:space="0"/>
              <w:right w:val="single" w:color="auto" w:sz="4" w:space="0"/>
            </w:tcBorders>
            <w:shd w:val="clear" w:color="auto" w:fill="auto"/>
          </w:tcPr>
          <w:p w14:paraId="1D20F5F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6</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3C3E877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习近平新时代中国特色社会主义思想概论</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492061B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070EEB1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0CB3C04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14AC5BA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0516AED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6139D34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4B3AD30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30E8A48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7C9A072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41A645F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367B6B7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6A95BEF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182E9F7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vAlign w:val="center"/>
          </w:tcPr>
          <w:p w14:paraId="4526187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vAlign w:val="center"/>
          </w:tcPr>
          <w:p w14:paraId="1986184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5F96DF2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71" w:type="dxa"/>
            <w:tcBorders>
              <w:top w:val="single" w:color="auto" w:sz="4" w:space="0"/>
              <w:left w:val="single" w:color="auto" w:sz="4" w:space="0"/>
              <w:bottom w:val="single" w:color="auto" w:sz="4" w:space="0"/>
            </w:tcBorders>
            <w:vAlign w:val="center"/>
          </w:tcPr>
          <w:p w14:paraId="453DE4F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r>
      <w:tr w14:paraId="69D84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0E62E92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7</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48CBBEA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大学生职业发展与就业指导（一）-（二）</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4CAA9ED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442BEDF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618B967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046C97E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194F7B0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424CE09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2860352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7ED7B1A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72B38F4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1605312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4CB49B1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5AEFE74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151EF76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097604F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7DCA28D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24ACA4A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71" w:type="dxa"/>
            <w:tcBorders>
              <w:top w:val="single" w:color="auto" w:sz="4" w:space="0"/>
              <w:left w:val="single" w:color="auto" w:sz="4" w:space="0"/>
              <w:bottom w:val="single" w:color="auto" w:sz="4" w:space="0"/>
            </w:tcBorders>
            <w:vAlign w:val="center"/>
          </w:tcPr>
          <w:p w14:paraId="44CA5B7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r>
      <w:tr w14:paraId="6CA6C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5CB6B46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8</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3070294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大学生创新与创业实务（一）-（二）</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5536295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071F0F5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559646A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5981534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74D65FE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7AFAD55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39AC041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64AD723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3033EED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5123348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5CB955D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69BAE7F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2973983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2A8EA46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2925B2B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4A188A6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71" w:type="dxa"/>
            <w:tcBorders>
              <w:top w:val="single" w:color="auto" w:sz="4" w:space="0"/>
              <w:left w:val="single" w:color="auto" w:sz="4" w:space="0"/>
              <w:bottom w:val="single" w:color="auto" w:sz="4" w:space="0"/>
            </w:tcBorders>
            <w:vAlign w:val="center"/>
          </w:tcPr>
          <w:p w14:paraId="78E4AA2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r>
      <w:tr w14:paraId="7E55E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5D214FE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9</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7D6638F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大学生安全教育（一）-（五）</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49769EA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7358BFD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154CDEA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89912A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660BA18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3EF298B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610FA4D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365017D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47DBD0D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6E05DEB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1ABFC57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5E10DCF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2B7EA8C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vAlign w:val="center"/>
          </w:tcPr>
          <w:p w14:paraId="2D00118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1CFFE64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471100B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71" w:type="dxa"/>
            <w:tcBorders>
              <w:top w:val="single" w:color="auto" w:sz="4" w:space="0"/>
              <w:left w:val="single" w:color="auto" w:sz="4" w:space="0"/>
              <w:bottom w:val="single" w:color="auto" w:sz="4" w:space="0"/>
            </w:tcBorders>
            <w:vAlign w:val="center"/>
          </w:tcPr>
          <w:p w14:paraId="388FAFE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r>
      <w:tr w14:paraId="61748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676AF14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10</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634A26D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军事技能</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3257378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316B7D3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35356C8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5ABFEAC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6CFB67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1BA28A4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2E5DCA2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229451D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7363BF5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146A2E4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3419881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2DFE75A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03D47DA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vAlign w:val="center"/>
          </w:tcPr>
          <w:p w14:paraId="29248B3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vAlign w:val="center"/>
          </w:tcPr>
          <w:p w14:paraId="3A6D103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53542A1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71" w:type="dxa"/>
            <w:tcBorders>
              <w:top w:val="single" w:color="auto" w:sz="4" w:space="0"/>
              <w:left w:val="single" w:color="auto" w:sz="4" w:space="0"/>
              <w:bottom w:val="single" w:color="auto" w:sz="4" w:space="0"/>
            </w:tcBorders>
            <w:vAlign w:val="center"/>
          </w:tcPr>
          <w:p w14:paraId="5DFD42D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r>
      <w:tr w14:paraId="4CA62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07B1163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11</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1EE02EE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大学生心理健康教育（一）-（二）</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1C16E12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196AD66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7A50C5B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8DF03C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67140B6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04799CE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552E42A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71D8C02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4D06F3F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5C84FA7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67252EE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0F94298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0D71CFB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734D80C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3BB9F14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7B4B3EC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71" w:type="dxa"/>
            <w:tcBorders>
              <w:top w:val="single" w:color="auto" w:sz="4" w:space="0"/>
              <w:left w:val="single" w:color="auto" w:sz="4" w:space="0"/>
              <w:bottom w:val="single" w:color="auto" w:sz="4" w:space="0"/>
            </w:tcBorders>
            <w:vAlign w:val="center"/>
          </w:tcPr>
          <w:p w14:paraId="515B802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r>
      <w:tr w14:paraId="68887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7CB73D6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12</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0B6929F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大学体育（一）-（三）</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6CBFE3E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1428A13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2CE4AB9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60F0F7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42CDB44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1A13679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20BB3E0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6AD0A2B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2D3B117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48B5E17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1E29811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23FB4F8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406BD83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7736FB8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0651BF0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7403CA7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571" w:type="dxa"/>
            <w:tcBorders>
              <w:top w:val="single" w:color="auto" w:sz="4" w:space="0"/>
              <w:left w:val="single" w:color="auto" w:sz="4" w:space="0"/>
              <w:bottom w:val="single" w:color="auto" w:sz="4" w:space="0"/>
            </w:tcBorders>
            <w:vAlign w:val="center"/>
          </w:tcPr>
          <w:p w14:paraId="28B1905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r>
      <w:tr w14:paraId="77B31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66" w:type="dxa"/>
            <w:tcBorders>
              <w:top w:val="single" w:color="auto" w:sz="4" w:space="0"/>
              <w:bottom w:val="single" w:color="auto" w:sz="4" w:space="0"/>
              <w:right w:val="single" w:color="auto" w:sz="4" w:space="0"/>
            </w:tcBorders>
            <w:shd w:val="clear" w:color="auto" w:fill="auto"/>
          </w:tcPr>
          <w:p w14:paraId="5EB5481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13</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62979A7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艺术修养</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09B03DE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1ABC5CD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04ED2C3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430FB24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3A71D0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7551E84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5670015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0CE8050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52F19F5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58403FB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3217C3F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113C946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5A9994F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6AD5292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53288B3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vAlign w:val="center"/>
          </w:tcPr>
          <w:p w14:paraId="2AA88E1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71" w:type="dxa"/>
            <w:tcBorders>
              <w:top w:val="single" w:color="auto" w:sz="4" w:space="0"/>
              <w:left w:val="single" w:color="auto" w:sz="4" w:space="0"/>
              <w:bottom w:val="single" w:color="auto" w:sz="4" w:space="0"/>
            </w:tcBorders>
            <w:vAlign w:val="center"/>
          </w:tcPr>
          <w:p w14:paraId="5E86326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r>
      <w:tr w14:paraId="620BE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561A551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14</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7BF31AC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大学英语（一）-（二）</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3089396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56B6F2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6AAEDA7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1491937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889288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63189D5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799E94D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609C35C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5FD2ABE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2E82686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2667E5F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7EB28C2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5038ADF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34C3D82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59D7023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0372AC1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71" w:type="dxa"/>
            <w:tcBorders>
              <w:top w:val="single" w:color="auto" w:sz="4" w:space="0"/>
              <w:left w:val="single" w:color="auto" w:sz="4" w:space="0"/>
              <w:bottom w:val="single" w:color="auto" w:sz="4" w:space="0"/>
            </w:tcBorders>
            <w:vAlign w:val="center"/>
          </w:tcPr>
          <w:p w14:paraId="11B1565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r>
      <w:tr w14:paraId="55C84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6" w:type="dxa"/>
            <w:tcBorders>
              <w:top w:val="single" w:color="auto" w:sz="4" w:space="0"/>
              <w:bottom w:val="single" w:color="auto" w:sz="4" w:space="0"/>
              <w:right w:val="single" w:color="auto" w:sz="4" w:space="0"/>
            </w:tcBorders>
            <w:shd w:val="clear" w:color="auto" w:fill="auto"/>
          </w:tcPr>
          <w:p w14:paraId="53970EC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15</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6055C8A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信息技术</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4859509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1C4F445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7B91F5A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417DCA0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4292954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0A253EA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6BB6892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4206648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366B94B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5AC2267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0D53267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7766892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2285361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5729195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085DF02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2FD88FF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71" w:type="dxa"/>
            <w:tcBorders>
              <w:top w:val="single" w:color="auto" w:sz="4" w:space="0"/>
              <w:left w:val="single" w:color="auto" w:sz="4" w:space="0"/>
              <w:bottom w:val="single" w:color="auto" w:sz="4" w:space="0"/>
            </w:tcBorders>
            <w:vAlign w:val="center"/>
          </w:tcPr>
          <w:p w14:paraId="0742927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r>
      <w:tr w14:paraId="7AC8F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1B25E79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16</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48DD78C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精益生产与管理基础</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0740324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8B5C8A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043E95B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37C384F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41E1A76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1CC618B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3E3F172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03AC3B4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1B91992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7A5F33D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241C79E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2CBB453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520CD17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67B870C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2F247ED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4B58702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71" w:type="dxa"/>
            <w:tcBorders>
              <w:top w:val="single" w:color="auto" w:sz="4" w:space="0"/>
              <w:left w:val="single" w:color="auto" w:sz="4" w:space="0"/>
              <w:bottom w:val="single" w:color="auto" w:sz="4" w:space="0"/>
            </w:tcBorders>
            <w:vAlign w:val="center"/>
          </w:tcPr>
          <w:p w14:paraId="75C56A2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r>
      <w:tr w14:paraId="0F538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7F60EF9B">
            <w:pPr>
              <w:pStyle w:val="11"/>
              <w:spacing w:after="0" w:line="240" w:lineRule="auto"/>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17</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392926D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人工智能应用基础</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54E607A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5CE150A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2AFB91E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318F139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1F2EB06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2922C23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592C3B3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0BBE117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6D5F51B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28AEDC8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699645F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7C77A6F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vAlign w:val="center"/>
          </w:tcPr>
          <w:p w14:paraId="02EA313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0CC5007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551A564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7E558C1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71" w:type="dxa"/>
            <w:tcBorders>
              <w:top w:val="single" w:color="auto" w:sz="4" w:space="0"/>
              <w:left w:val="single" w:color="auto" w:sz="4" w:space="0"/>
              <w:bottom w:val="single" w:color="auto" w:sz="4" w:space="0"/>
            </w:tcBorders>
            <w:vAlign w:val="center"/>
          </w:tcPr>
          <w:p w14:paraId="13A6394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r>
      <w:tr w14:paraId="419E3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3557EE83">
            <w:pPr>
              <w:pStyle w:val="11"/>
              <w:spacing w:after="0" w:line="240" w:lineRule="auto"/>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18</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0E49C2E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中国共产党简史</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583D215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2CF2D2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26D9C62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11C132E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7B41680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5DC4A56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2A34B52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3064D1D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5C1290D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1F814EC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543FB87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0B9ED4D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vAlign w:val="center"/>
          </w:tcPr>
          <w:p w14:paraId="47027BF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35E0281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650A547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vAlign w:val="center"/>
          </w:tcPr>
          <w:p w14:paraId="1E45DF7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71" w:type="dxa"/>
            <w:tcBorders>
              <w:top w:val="single" w:color="auto" w:sz="4" w:space="0"/>
              <w:left w:val="single" w:color="auto" w:sz="4" w:space="0"/>
              <w:bottom w:val="single" w:color="auto" w:sz="4" w:space="0"/>
            </w:tcBorders>
            <w:vAlign w:val="center"/>
          </w:tcPr>
          <w:p w14:paraId="0635A42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r>
      <w:tr w14:paraId="2AFC8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2DF608F6">
            <w:pPr>
              <w:pStyle w:val="11"/>
              <w:spacing w:after="0" w:line="240" w:lineRule="auto"/>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19</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4BE2CB1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社会主义发展史</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00D6D6E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0748CB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5DEFA44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2EA3FC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0FE9988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385791C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211F23A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78CBFDA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4887246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096F909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18E7542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1AFBF4B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vAlign w:val="center"/>
          </w:tcPr>
          <w:p w14:paraId="604348F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0ECC7B8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059A0CB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vAlign w:val="center"/>
          </w:tcPr>
          <w:p w14:paraId="169FB97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71" w:type="dxa"/>
            <w:tcBorders>
              <w:top w:val="single" w:color="auto" w:sz="4" w:space="0"/>
              <w:left w:val="single" w:color="auto" w:sz="4" w:space="0"/>
              <w:bottom w:val="single" w:color="auto" w:sz="4" w:space="0"/>
            </w:tcBorders>
            <w:vAlign w:val="center"/>
          </w:tcPr>
          <w:p w14:paraId="0013B85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r>
      <w:tr w14:paraId="6230C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232C3C39">
            <w:pPr>
              <w:pStyle w:val="11"/>
              <w:spacing w:after="0" w:line="240" w:lineRule="auto"/>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20</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3AEE37B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新中国史</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70F9428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163D9DB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0DBCDDE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60FC80A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4349981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753B517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120108D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3DF89A5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063BEE9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1CC640D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50E642A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3FD02BD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vAlign w:val="center"/>
          </w:tcPr>
          <w:p w14:paraId="6FC8ACB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334E413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0A969A3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vAlign w:val="center"/>
          </w:tcPr>
          <w:p w14:paraId="65EBF23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71" w:type="dxa"/>
            <w:tcBorders>
              <w:top w:val="single" w:color="auto" w:sz="4" w:space="0"/>
              <w:left w:val="single" w:color="auto" w:sz="4" w:space="0"/>
              <w:bottom w:val="single" w:color="auto" w:sz="4" w:space="0"/>
            </w:tcBorders>
            <w:vAlign w:val="center"/>
          </w:tcPr>
          <w:p w14:paraId="205BAF4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r>
      <w:tr w14:paraId="18B27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7CD77351">
            <w:pPr>
              <w:pStyle w:val="11"/>
              <w:spacing w:after="0" w:line="240" w:lineRule="auto"/>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21</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3E7C37B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改革开放史</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0A3C413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6C6E9A8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26654D4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41B4586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33E3993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356A55E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56ADD82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3CA169F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2A3DB5C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157060F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1FF035B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4827474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6EF16F7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1CF4814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4C444B9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3F74717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71" w:type="dxa"/>
            <w:tcBorders>
              <w:top w:val="single" w:color="auto" w:sz="4" w:space="0"/>
              <w:left w:val="single" w:color="auto" w:sz="4" w:space="0"/>
              <w:bottom w:val="single" w:color="auto" w:sz="4" w:space="0"/>
            </w:tcBorders>
            <w:vAlign w:val="center"/>
          </w:tcPr>
          <w:p w14:paraId="39BF17A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r>
      <w:tr w14:paraId="3AE6C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71FC8CE4">
            <w:pPr>
              <w:pStyle w:val="11"/>
              <w:spacing w:after="0" w:line="240" w:lineRule="auto"/>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22</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7079ED5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中国优秀传统文化</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41023B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16B972A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38D4D31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6F9FA72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DC4EE9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1869800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3F13C19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7B69AB0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06F0A0C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23A6C10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2709ABB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41A4E1F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3758C02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0AF89E3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23EFC9D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6595565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71" w:type="dxa"/>
            <w:tcBorders>
              <w:top w:val="single" w:color="auto" w:sz="4" w:space="0"/>
              <w:left w:val="single" w:color="auto" w:sz="4" w:space="0"/>
              <w:bottom w:val="single" w:color="auto" w:sz="4" w:space="0"/>
            </w:tcBorders>
            <w:vAlign w:val="center"/>
          </w:tcPr>
          <w:p w14:paraId="2A067AE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r>
      <w:tr w14:paraId="3C10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7F1D74A5">
            <w:pPr>
              <w:pStyle w:val="11"/>
              <w:spacing w:after="0" w:line="240" w:lineRule="auto"/>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23</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1C145DF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通用礼仪</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653748D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56AAC38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4CEFB9C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0B84138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189F071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75936B8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3E11305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15AD4D9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2C9B05D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6F9A4B4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7B6DFD4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49A59A3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2B2A608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36EA5D0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4366D41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vAlign w:val="center"/>
          </w:tcPr>
          <w:p w14:paraId="75BC7CF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71" w:type="dxa"/>
            <w:tcBorders>
              <w:top w:val="single" w:color="auto" w:sz="4" w:space="0"/>
              <w:left w:val="single" w:color="auto" w:sz="4" w:space="0"/>
              <w:bottom w:val="single" w:color="auto" w:sz="4" w:space="0"/>
            </w:tcBorders>
            <w:vAlign w:val="center"/>
          </w:tcPr>
          <w:p w14:paraId="478C2BA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r>
      <w:tr w14:paraId="5AC2A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1877A57B">
            <w:pPr>
              <w:pStyle w:val="11"/>
              <w:spacing w:after="0" w:line="240" w:lineRule="auto"/>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24</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1EA45C4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应用文写作</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3F4F582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0140D6F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4A513CE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45CF7C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540D841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0574701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2E9626C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3F8ACB3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32ED623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59B7CC2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46A0A97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7CB0386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55B17B5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782D6B0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353729D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4A9F576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71" w:type="dxa"/>
            <w:tcBorders>
              <w:top w:val="single" w:color="auto" w:sz="4" w:space="0"/>
              <w:left w:val="single" w:color="auto" w:sz="4" w:space="0"/>
              <w:bottom w:val="single" w:color="auto" w:sz="4" w:space="0"/>
            </w:tcBorders>
            <w:vAlign w:val="center"/>
          </w:tcPr>
          <w:p w14:paraId="3079354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r>
      <w:tr w14:paraId="45451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6CE85E54">
            <w:pPr>
              <w:pStyle w:val="11"/>
              <w:spacing w:after="0" w:line="240" w:lineRule="auto"/>
              <w:jc w:val="center"/>
              <w:rPr>
                <w:rFonts w:hint="default" w:ascii="仿宋" w:hAnsi="仿宋" w:eastAsia="仿宋" w:cs="仿宋"/>
                <w:color w:val="000000" w:themeColor="text1"/>
                <w:sz w:val="20"/>
                <w:szCs w:val="20"/>
                <w:lang w:val="en-US" w:eastAsia="zh-CN" w:bidi="ar"/>
                <w14:textFill>
                  <w14:solidFill>
                    <w14:schemeClr w14:val="tx1"/>
                  </w14:solidFill>
                </w14:textFill>
              </w:rPr>
            </w:pPr>
            <w:r>
              <w:rPr>
                <w:rFonts w:hint="eastAsia" w:ascii="仿宋" w:hAnsi="仿宋" w:eastAsia="仿宋" w:cs="仿宋"/>
                <w:color w:val="000000" w:themeColor="text1"/>
                <w:sz w:val="20"/>
                <w:szCs w:val="20"/>
                <w:lang w:val="en-US" w:eastAsia="zh-CN" w:bidi="ar"/>
                <w14:textFill>
                  <w14:solidFill>
                    <w14:schemeClr w14:val="tx1"/>
                  </w14:solidFill>
                </w14:textFill>
              </w:rPr>
              <w:t>25</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731B888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大学语文</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490D4F9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33A275F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10FA572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3B017E3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7BD7CC1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54ED126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6C38D01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32D4D0F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4DA7B87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55478A2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7476C2B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79ECB9D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72AEC88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3B2A251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w:t>
            </w:r>
          </w:p>
        </w:tc>
        <w:tc>
          <w:tcPr>
            <w:tcW w:w="626" w:type="dxa"/>
            <w:tcBorders>
              <w:top w:val="single" w:color="auto" w:sz="4" w:space="0"/>
              <w:left w:val="single" w:color="auto" w:sz="4" w:space="0"/>
              <w:bottom w:val="single" w:color="auto" w:sz="4" w:space="0"/>
              <w:right w:val="single" w:color="auto" w:sz="4" w:space="0"/>
            </w:tcBorders>
            <w:vAlign w:val="center"/>
          </w:tcPr>
          <w:p w14:paraId="6F0D66C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74D5BD9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L</w:t>
            </w:r>
          </w:p>
        </w:tc>
        <w:tc>
          <w:tcPr>
            <w:tcW w:w="571" w:type="dxa"/>
            <w:tcBorders>
              <w:top w:val="single" w:color="auto" w:sz="4" w:space="0"/>
              <w:left w:val="single" w:color="auto" w:sz="4" w:space="0"/>
              <w:bottom w:val="single" w:color="auto" w:sz="4" w:space="0"/>
            </w:tcBorders>
            <w:vAlign w:val="center"/>
          </w:tcPr>
          <w:p w14:paraId="4386DB0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default" w:ascii="仿宋" w:hAnsi="仿宋" w:eastAsia="仿宋" w:cs="仿宋"/>
                <w:color w:val="000000" w:themeColor="text1"/>
                <w:sz w:val="20"/>
                <w:szCs w:val="20"/>
                <w:lang w:val="en-US" w:eastAsia="zh-CN" w:bidi="ar"/>
                <w14:textFill>
                  <w14:solidFill>
                    <w14:schemeClr w14:val="tx1"/>
                  </w14:solidFill>
                </w14:textFill>
              </w:rPr>
              <w:t>H</w:t>
            </w:r>
          </w:p>
        </w:tc>
      </w:tr>
    </w:tbl>
    <w:p w14:paraId="0B72EDEE">
      <w:pPr>
        <w:rPr>
          <w:rFonts w:hint="eastAsia"/>
        </w:rPr>
      </w:pPr>
    </w:p>
    <w:p w14:paraId="6FC04133">
      <w:pPr>
        <w:spacing w:after="0" w:line="240" w:lineRule="auto"/>
        <w:jc w:val="center"/>
      </w:pPr>
      <w:r>
        <w:rPr>
          <w:rFonts w:hint="eastAsia" w:eastAsia="仿宋_GB2312"/>
          <w:b/>
          <w:bCs/>
          <w:sz w:val="21"/>
          <w:szCs w:val="21"/>
        </w:rPr>
        <w:t>表6-</w:t>
      </w:r>
      <w:r>
        <w:rPr>
          <w:rFonts w:hint="eastAsia" w:eastAsia="仿宋_GB2312"/>
          <w:b/>
          <w:bCs/>
          <w:sz w:val="21"/>
          <w:szCs w:val="21"/>
          <w:lang w:val="en-US" w:eastAsia="zh-CN"/>
        </w:rPr>
        <w:t>3</w:t>
      </w:r>
      <w:r>
        <w:rPr>
          <w:rFonts w:hint="eastAsia" w:eastAsia="仿宋_GB2312"/>
          <w:b/>
          <w:bCs/>
          <w:sz w:val="21"/>
          <w:szCs w:val="21"/>
        </w:rPr>
        <w:t xml:space="preserve"> 专业课程矩阵</w:t>
      </w:r>
    </w:p>
    <w:tbl>
      <w:tblPr>
        <w:tblStyle w:val="13"/>
        <w:tblW w:w="13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2995"/>
        <w:gridCol w:w="555"/>
        <w:gridCol w:w="555"/>
        <w:gridCol w:w="692"/>
        <w:gridCol w:w="555"/>
        <w:gridCol w:w="555"/>
        <w:gridCol w:w="524"/>
        <w:gridCol w:w="626"/>
        <w:gridCol w:w="626"/>
        <w:gridCol w:w="626"/>
        <w:gridCol w:w="626"/>
        <w:gridCol w:w="626"/>
        <w:gridCol w:w="626"/>
        <w:gridCol w:w="626"/>
        <w:gridCol w:w="626"/>
        <w:gridCol w:w="626"/>
        <w:gridCol w:w="626"/>
        <w:gridCol w:w="571"/>
      </w:tblGrid>
      <w:tr w14:paraId="7CF92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3461" w:type="dxa"/>
            <w:gridSpan w:val="2"/>
            <w:tcBorders>
              <w:tl2br w:val="single" w:color="auto" w:sz="4" w:space="0"/>
            </w:tcBorders>
            <w:shd w:val="clear" w:color="auto" w:fill="auto"/>
          </w:tcPr>
          <w:p w14:paraId="517F839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 xml:space="preserve">                    培养规格</w:t>
            </w:r>
          </w:p>
          <w:p w14:paraId="23E802A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课程名称</w:t>
            </w:r>
          </w:p>
        </w:tc>
        <w:tc>
          <w:tcPr>
            <w:tcW w:w="555" w:type="dxa"/>
            <w:shd w:val="clear" w:color="auto" w:fill="auto"/>
            <w:vAlign w:val="center"/>
          </w:tcPr>
          <w:p w14:paraId="16B9E55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1.1</w:t>
            </w:r>
          </w:p>
        </w:tc>
        <w:tc>
          <w:tcPr>
            <w:tcW w:w="555" w:type="dxa"/>
            <w:shd w:val="clear" w:color="auto" w:fill="auto"/>
            <w:vAlign w:val="center"/>
          </w:tcPr>
          <w:p w14:paraId="749FB79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1.2</w:t>
            </w:r>
          </w:p>
        </w:tc>
        <w:tc>
          <w:tcPr>
            <w:tcW w:w="692" w:type="dxa"/>
            <w:shd w:val="clear" w:color="auto" w:fill="auto"/>
            <w:vAlign w:val="center"/>
          </w:tcPr>
          <w:p w14:paraId="2E53AB5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1.3</w:t>
            </w:r>
          </w:p>
        </w:tc>
        <w:tc>
          <w:tcPr>
            <w:tcW w:w="555" w:type="dxa"/>
            <w:shd w:val="clear" w:color="auto" w:fill="auto"/>
            <w:vAlign w:val="center"/>
          </w:tcPr>
          <w:p w14:paraId="5AE045E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1.4</w:t>
            </w:r>
          </w:p>
        </w:tc>
        <w:tc>
          <w:tcPr>
            <w:tcW w:w="555" w:type="dxa"/>
            <w:shd w:val="clear" w:color="auto" w:fill="auto"/>
            <w:vAlign w:val="center"/>
          </w:tcPr>
          <w:p w14:paraId="68E7667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1.5</w:t>
            </w:r>
          </w:p>
        </w:tc>
        <w:tc>
          <w:tcPr>
            <w:tcW w:w="524" w:type="dxa"/>
            <w:shd w:val="clear" w:color="auto" w:fill="auto"/>
            <w:vAlign w:val="center"/>
          </w:tcPr>
          <w:p w14:paraId="1052ED7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2.1</w:t>
            </w:r>
          </w:p>
        </w:tc>
        <w:tc>
          <w:tcPr>
            <w:tcW w:w="626" w:type="dxa"/>
            <w:shd w:val="clear" w:color="auto" w:fill="auto"/>
            <w:vAlign w:val="center"/>
          </w:tcPr>
          <w:p w14:paraId="586D19A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2.2</w:t>
            </w:r>
          </w:p>
        </w:tc>
        <w:tc>
          <w:tcPr>
            <w:tcW w:w="626" w:type="dxa"/>
            <w:shd w:val="clear" w:color="auto" w:fill="auto"/>
            <w:vAlign w:val="center"/>
          </w:tcPr>
          <w:p w14:paraId="6C7E7F5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2.3</w:t>
            </w:r>
          </w:p>
        </w:tc>
        <w:tc>
          <w:tcPr>
            <w:tcW w:w="626" w:type="dxa"/>
            <w:shd w:val="clear" w:color="auto" w:fill="auto"/>
            <w:vAlign w:val="center"/>
          </w:tcPr>
          <w:p w14:paraId="4BE95FF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2.4</w:t>
            </w:r>
          </w:p>
        </w:tc>
        <w:tc>
          <w:tcPr>
            <w:tcW w:w="626" w:type="dxa"/>
            <w:shd w:val="clear" w:color="auto" w:fill="auto"/>
            <w:vAlign w:val="center"/>
          </w:tcPr>
          <w:p w14:paraId="531260E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2.5</w:t>
            </w:r>
          </w:p>
        </w:tc>
        <w:tc>
          <w:tcPr>
            <w:tcW w:w="626" w:type="dxa"/>
            <w:shd w:val="clear" w:color="auto" w:fill="auto"/>
            <w:vAlign w:val="center"/>
          </w:tcPr>
          <w:p w14:paraId="031CCBF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2.6</w:t>
            </w:r>
          </w:p>
        </w:tc>
        <w:tc>
          <w:tcPr>
            <w:tcW w:w="626" w:type="dxa"/>
            <w:vAlign w:val="center"/>
          </w:tcPr>
          <w:p w14:paraId="02C9D69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3.1</w:t>
            </w:r>
          </w:p>
        </w:tc>
        <w:tc>
          <w:tcPr>
            <w:tcW w:w="626" w:type="dxa"/>
            <w:vAlign w:val="center"/>
          </w:tcPr>
          <w:p w14:paraId="14393A9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3.2</w:t>
            </w:r>
          </w:p>
        </w:tc>
        <w:tc>
          <w:tcPr>
            <w:tcW w:w="626" w:type="dxa"/>
            <w:vAlign w:val="center"/>
          </w:tcPr>
          <w:p w14:paraId="728A83E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3.3</w:t>
            </w:r>
          </w:p>
        </w:tc>
        <w:tc>
          <w:tcPr>
            <w:tcW w:w="626" w:type="dxa"/>
            <w:vAlign w:val="center"/>
          </w:tcPr>
          <w:p w14:paraId="46F221B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3.4</w:t>
            </w:r>
          </w:p>
        </w:tc>
        <w:tc>
          <w:tcPr>
            <w:tcW w:w="626" w:type="dxa"/>
            <w:vAlign w:val="center"/>
          </w:tcPr>
          <w:p w14:paraId="5203CB6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3.5</w:t>
            </w:r>
          </w:p>
        </w:tc>
        <w:tc>
          <w:tcPr>
            <w:tcW w:w="571" w:type="dxa"/>
            <w:vAlign w:val="center"/>
          </w:tcPr>
          <w:p w14:paraId="76A0416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3.6</w:t>
            </w:r>
          </w:p>
        </w:tc>
      </w:tr>
      <w:tr w14:paraId="24875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7C7B57D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22E6143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车辆零部件修配</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6FA19F7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66EDE1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064ACDA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7EBF78F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128FC57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524" w:type="dxa"/>
            <w:tcBorders>
              <w:top w:val="single" w:color="auto" w:sz="4" w:space="0"/>
              <w:left w:val="single" w:color="auto" w:sz="4" w:space="0"/>
              <w:bottom w:val="single" w:color="auto" w:sz="4" w:space="0"/>
              <w:right w:val="single" w:color="auto" w:sz="4" w:space="0"/>
            </w:tcBorders>
            <w:shd w:val="clear" w:color="auto" w:fill="auto"/>
          </w:tcPr>
          <w:p w14:paraId="309823B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579E7B5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75EDC4D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3DA553F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0A92AE8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383F3B2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tcPr>
          <w:p w14:paraId="6CCE130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tcPr>
          <w:p w14:paraId="38BCB9A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tcPr>
          <w:p w14:paraId="3B2BFC4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tcPr>
          <w:p w14:paraId="217A5F9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tcPr>
          <w:p w14:paraId="6EB1692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71" w:type="dxa"/>
            <w:tcBorders>
              <w:top w:val="single" w:color="auto" w:sz="4" w:space="0"/>
              <w:left w:val="single" w:color="auto" w:sz="4" w:space="0"/>
              <w:bottom w:val="single" w:color="auto" w:sz="4" w:space="0"/>
            </w:tcBorders>
          </w:tcPr>
          <w:p w14:paraId="271D27A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r>
      <w:tr w14:paraId="25078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76BB4E3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2</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0AB39DA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发动机构造与检修（1）</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7B48A4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542A9C5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92" w:type="dxa"/>
            <w:tcBorders>
              <w:top w:val="single" w:color="auto" w:sz="4" w:space="0"/>
              <w:left w:val="single" w:color="auto" w:sz="4" w:space="0"/>
              <w:bottom w:val="single" w:color="auto" w:sz="4" w:space="0"/>
              <w:right w:val="single" w:color="auto" w:sz="4" w:space="0"/>
            </w:tcBorders>
            <w:shd w:val="clear" w:color="auto" w:fill="auto"/>
          </w:tcPr>
          <w:p w14:paraId="01BD875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tcPr>
          <w:p w14:paraId="5EFCAE4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tcPr>
          <w:p w14:paraId="1EB6A5B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524" w:type="dxa"/>
            <w:tcBorders>
              <w:top w:val="single" w:color="auto" w:sz="4" w:space="0"/>
              <w:left w:val="single" w:color="auto" w:sz="4" w:space="0"/>
              <w:bottom w:val="single" w:color="auto" w:sz="4" w:space="0"/>
              <w:right w:val="single" w:color="auto" w:sz="4" w:space="0"/>
            </w:tcBorders>
            <w:shd w:val="clear" w:color="auto" w:fill="auto"/>
          </w:tcPr>
          <w:p w14:paraId="5FFF8E9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6A0DB9B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2B9A047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4EAAD79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0B1CE3A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6E56D29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13DAB36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4821D66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tcPr>
          <w:p w14:paraId="552A1E2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tcPr>
          <w:p w14:paraId="4BD3B2F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tcPr>
          <w:p w14:paraId="138627D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71" w:type="dxa"/>
            <w:tcBorders>
              <w:top w:val="single" w:color="auto" w:sz="4" w:space="0"/>
              <w:left w:val="single" w:color="auto" w:sz="4" w:space="0"/>
              <w:bottom w:val="single" w:color="auto" w:sz="4" w:space="0"/>
            </w:tcBorders>
          </w:tcPr>
          <w:p w14:paraId="1CB3491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r>
      <w:tr w14:paraId="028E2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2DAB132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3</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170B3D2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电子电气系统检修</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536B80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3F3F6FE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92" w:type="dxa"/>
            <w:tcBorders>
              <w:top w:val="single" w:color="auto" w:sz="4" w:space="0"/>
              <w:left w:val="single" w:color="auto" w:sz="4" w:space="0"/>
              <w:bottom w:val="single" w:color="auto" w:sz="4" w:space="0"/>
              <w:right w:val="single" w:color="auto" w:sz="4" w:space="0"/>
            </w:tcBorders>
            <w:shd w:val="clear" w:color="auto" w:fill="auto"/>
          </w:tcPr>
          <w:p w14:paraId="7FB434E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tcPr>
          <w:p w14:paraId="3F5E48C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tcPr>
          <w:p w14:paraId="1F1BB40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524" w:type="dxa"/>
            <w:tcBorders>
              <w:top w:val="single" w:color="auto" w:sz="4" w:space="0"/>
              <w:left w:val="single" w:color="auto" w:sz="4" w:space="0"/>
              <w:bottom w:val="single" w:color="auto" w:sz="4" w:space="0"/>
              <w:right w:val="single" w:color="auto" w:sz="4" w:space="0"/>
            </w:tcBorders>
            <w:shd w:val="clear" w:color="auto" w:fill="auto"/>
          </w:tcPr>
          <w:p w14:paraId="04D5EB9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1DBC26D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562C0E2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7326EF0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37AC3CE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65AA2D3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4C96282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378FDD8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tcPr>
          <w:p w14:paraId="2531563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tcPr>
          <w:p w14:paraId="70C51FD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tcPr>
          <w:p w14:paraId="5564881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71" w:type="dxa"/>
            <w:tcBorders>
              <w:top w:val="single" w:color="auto" w:sz="4" w:space="0"/>
              <w:left w:val="single" w:color="auto" w:sz="4" w:space="0"/>
              <w:bottom w:val="single" w:color="auto" w:sz="4" w:space="0"/>
            </w:tcBorders>
          </w:tcPr>
          <w:p w14:paraId="0CC527A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r>
      <w:tr w14:paraId="23DBE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right w:val="single" w:color="auto" w:sz="4" w:space="0"/>
            </w:tcBorders>
            <w:shd w:val="clear" w:color="auto" w:fill="auto"/>
          </w:tcPr>
          <w:p w14:paraId="2265F74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4</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3CCB143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供电和启动系统检修</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55D2604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55" w:type="dxa"/>
            <w:tcBorders>
              <w:top w:val="single" w:color="auto" w:sz="4" w:space="0"/>
              <w:left w:val="single" w:color="auto" w:sz="4" w:space="0"/>
              <w:right w:val="single" w:color="auto" w:sz="4" w:space="0"/>
            </w:tcBorders>
            <w:shd w:val="clear" w:color="auto" w:fill="auto"/>
            <w:vAlign w:val="center"/>
          </w:tcPr>
          <w:p w14:paraId="02C4AB1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92" w:type="dxa"/>
            <w:tcBorders>
              <w:top w:val="single" w:color="auto" w:sz="4" w:space="0"/>
              <w:left w:val="single" w:color="auto" w:sz="4" w:space="0"/>
              <w:right w:val="single" w:color="auto" w:sz="4" w:space="0"/>
            </w:tcBorders>
            <w:shd w:val="clear" w:color="auto" w:fill="auto"/>
          </w:tcPr>
          <w:p w14:paraId="4DE51BC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right w:val="single" w:color="auto" w:sz="4" w:space="0"/>
            </w:tcBorders>
            <w:shd w:val="clear" w:color="auto" w:fill="auto"/>
          </w:tcPr>
          <w:p w14:paraId="69685E0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right w:val="single" w:color="auto" w:sz="4" w:space="0"/>
            </w:tcBorders>
            <w:shd w:val="clear" w:color="auto" w:fill="auto"/>
          </w:tcPr>
          <w:p w14:paraId="63EBA86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524" w:type="dxa"/>
            <w:tcBorders>
              <w:top w:val="single" w:color="auto" w:sz="4" w:space="0"/>
              <w:left w:val="single" w:color="auto" w:sz="4" w:space="0"/>
              <w:right w:val="single" w:color="auto" w:sz="4" w:space="0"/>
            </w:tcBorders>
            <w:shd w:val="clear" w:color="auto" w:fill="auto"/>
          </w:tcPr>
          <w:p w14:paraId="62A949C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right w:val="single" w:color="auto" w:sz="4" w:space="0"/>
            </w:tcBorders>
            <w:shd w:val="clear" w:color="auto" w:fill="auto"/>
            <w:vAlign w:val="center"/>
          </w:tcPr>
          <w:p w14:paraId="1380D5A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right w:val="single" w:color="auto" w:sz="4" w:space="0"/>
            </w:tcBorders>
            <w:shd w:val="clear" w:color="auto" w:fill="auto"/>
          </w:tcPr>
          <w:p w14:paraId="50921B0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right w:val="single" w:color="auto" w:sz="4" w:space="0"/>
            </w:tcBorders>
            <w:shd w:val="clear" w:color="auto" w:fill="auto"/>
          </w:tcPr>
          <w:p w14:paraId="1023927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right w:val="single" w:color="auto" w:sz="4" w:space="0"/>
            </w:tcBorders>
            <w:shd w:val="clear" w:color="auto" w:fill="auto"/>
          </w:tcPr>
          <w:p w14:paraId="3FB6BE8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right w:val="single" w:color="auto" w:sz="4" w:space="0"/>
            </w:tcBorders>
            <w:shd w:val="clear" w:color="auto" w:fill="auto"/>
          </w:tcPr>
          <w:p w14:paraId="60B88FC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right w:val="single" w:color="auto" w:sz="4" w:space="0"/>
            </w:tcBorders>
          </w:tcPr>
          <w:p w14:paraId="2370580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right w:val="single" w:color="auto" w:sz="4" w:space="0"/>
            </w:tcBorders>
          </w:tcPr>
          <w:p w14:paraId="27EDC7C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right w:val="single" w:color="auto" w:sz="4" w:space="0"/>
            </w:tcBorders>
          </w:tcPr>
          <w:p w14:paraId="68150E5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right w:val="single" w:color="auto" w:sz="4" w:space="0"/>
            </w:tcBorders>
          </w:tcPr>
          <w:p w14:paraId="0AD396D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right w:val="single" w:color="auto" w:sz="4" w:space="0"/>
            </w:tcBorders>
          </w:tcPr>
          <w:p w14:paraId="724E864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71" w:type="dxa"/>
            <w:tcBorders>
              <w:top w:val="single" w:color="auto" w:sz="4" w:space="0"/>
              <w:left w:val="single" w:color="auto" w:sz="4" w:space="0"/>
            </w:tcBorders>
          </w:tcPr>
          <w:p w14:paraId="4982394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r>
      <w:tr w14:paraId="3EE20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shd w:val="clear" w:color="auto" w:fill="auto"/>
          </w:tcPr>
          <w:p w14:paraId="452F910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5</w:t>
            </w:r>
          </w:p>
        </w:tc>
        <w:tc>
          <w:tcPr>
            <w:tcW w:w="2995" w:type="dxa"/>
            <w:tcBorders>
              <w:top w:val="single" w:color="auto" w:sz="4" w:space="0"/>
              <w:left w:val="nil"/>
              <w:bottom w:val="single" w:color="auto" w:sz="4" w:space="0"/>
              <w:right w:val="single" w:color="auto" w:sz="4" w:space="0"/>
            </w:tcBorders>
            <w:shd w:val="clear" w:color="auto" w:fill="auto"/>
            <w:vAlign w:val="center"/>
          </w:tcPr>
          <w:p w14:paraId="4CDC148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车辆维护保养（1）</w:t>
            </w:r>
          </w:p>
        </w:tc>
        <w:tc>
          <w:tcPr>
            <w:tcW w:w="555" w:type="dxa"/>
            <w:tcBorders>
              <w:top w:val="single" w:color="auto" w:sz="4" w:space="0"/>
              <w:left w:val="single" w:color="auto" w:sz="4" w:space="0"/>
              <w:bottom w:val="single" w:color="auto" w:sz="4" w:space="0"/>
            </w:tcBorders>
            <w:shd w:val="clear" w:color="auto" w:fill="auto"/>
            <w:vAlign w:val="center"/>
          </w:tcPr>
          <w:p w14:paraId="320D895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55" w:type="dxa"/>
            <w:shd w:val="clear" w:color="auto" w:fill="auto"/>
            <w:vAlign w:val="center"/>
          </w:tcPr>
          <w:p w14:paraId="4C59BA5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92" w:type="dxa"/>
            <w:shd w:val="clear" w:color="auto" w:fill="auto"/>
          </w:tcPr>
          <w:p w14:paraId="294DCA1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shd w:val="clear" w:color="auto" w:fill="auto"/>
          </w:tcPr>
          <w:p w14:paraId="284E6FD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shd w:val="clear" w:color="auto" w:fill="auto"/>
          </w:tcPr>
          <w:p w14:paraId="6425F16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524" w:type="dxa"/>
            <w:shd w:val="clear" w:color="auto" w:fill="auto"/>
          </w:tcPr>
          <w:p w14:paraId="1EAC171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shd w:val="clear" w:color="auto" w:fill="auto"/>
            <w:vAlign w:val="center"/>
          </w:tcPr>
          <w:p w14:paraId="4AFF09E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shd w:val="clear" w:color="auto" w:fill="auto"/>
          </w:tcPr>
          <w:p w14:paraId="352AB08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shd w:val="clear" w:color="auto" w:fill="auto"/>
          </w:tcPr>
          <w:p w14:paraId="41C27F2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shd w:val="clear" w:color="auto" w:fill="auto"/>
          </w:tcPr>
          <w:p w14:paraId="5D942A9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shd w:val="clear" w:color="auto" w:fill="auto"/>
          </w:tcPr>
          <w:p w14:paraId="1833E57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Pr>
          <w:p w14:paraId="19F7AA1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Pr>
          <w:p w14:paraId="4D44878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Pr>
          <w:p w14:paraId="5910EE3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Pr>
          <w:p w14:paraId="79904E9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Pr>
          <w:p w14:paraId="3024963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71" w:type="dxa"/>
          </w:tcPr>
          <w:p w14:paraId="06A3398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r>
      <w:tr w14:paraId="1247B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466" w:type="dxa"/>
            <w:tcBorders>
              <w:top w:val="single" w:color="auto" w:sz="4" w:space="0"/>
              <w:bottom w:val="single" w:color="auto" w:sz="4" w:space="0"/>
              <w:right w:val="single" w:color="auto" w:sz="4" w:space="0"/>
            </w:tcBorders>
            <w:shd w:val="clear" w:color="auto" w:fill="auto"/>
          </w:tcPr>
          <w:p w14:paraId="00B19F7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6</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393F3EE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发动机构造与检修（2）</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4A5CA68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5F6DEF2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92" w:type="dxa"/>
            <w:tcBorders>
              <w:top w:val="single" w:color="auto" w:sz="4" w:space="0"/>
              <w:left w:val="single" w:color="auto" w:sz="4" w:space="0"/>
              <w:bottom w:val="single" w:color="auto" w:sz="4" w:space="0"/>
              <w:right w:val="single" w:color="auto" w:sz="4" w:space="0"/>
            </w:tcBorders>
            <w:shd w:val="clear" w:color="auto" w:fill="auto"/>
          </w:tcPr>
          <w:p w14:paraId="177C57A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183C5DA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tcPr>
          <w:p w14:paraId="5EE1359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524" w:type="dxa"/>
            <w:tcBorders>
              <w:top w:val="single" w:color="auto" w:sz="4" w:space="0"/>
              <w:left w:val="single" w:color="auto" w:sz="4" w:space="0"/>
              <w:bottom w:val="single" w:color="auto" w:sz="4" w:space="0"/>
              <w:right w:val="single" w:color="auto" w:sz="4" w:space="0"/>
            </w:tcBorders>
            <w:shd w:val="clear" w:color="auto" w:fill="auto"/>
          </w:tcPr>
          <w:p w14:paraId="00D1D9F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0DA3B91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5D00717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750D937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24E0463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4AF2156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tcPr>
          <w:p w14:paraId="442CDCF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082534C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tcPr>
          <w:p w14:paraId="1665F88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60FD1FA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tcPr>
          <w:p w14:paraId="69B408C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571" w:type="dxa"/>
            <w:tcBorders>
              <w:top w:val="single" w:color="auto" w:sz="4" w:space="0"/>
              <w:left w:val="single" w:color="auto" w:sz="4" w:space="0"/>
              <w:bottom w:val="single" w:color="auto" w:sz="4" w:space="0"/>
            </w:tcBorders>
          </w:tcPr>
          <w:p w14:paraId="3AC0D21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r>
      <w:tr w14:paraId="22A55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6529A4C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7</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09A2431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发动机管理系统检修</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30F4FEC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41DE28C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92" w:type="dxa"/>
            <w:tcBorders>
              <w:top w:val="single" w:color="auto" w:sz="4" w:space="0"/>
              <w:left w:val="single" w:color="auto" w:sz="4" w:space="0"/>
              <w:bottom w:val="single" w:color="auto" w:sz="4" w:space="0"/>
              <w:right w:val="single" w:color="auto" w:sz="4" w:space="0"/>
            </w:tcBorders>
            <w:shd w:val="clear" w:color="auto" w:fill="auto"/>
          </w:tcPr>
          <w:p w14:paraId="02D00F8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tcPr>
          <w:p w14:paraId="02F0535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tcPr>
          <w:p w14:paraId="58BAB56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524" w:type="dxa"/>
            <w:tcBorders>
              <w:top w:val="single" w:color="auto" w:sz="4" w:space="0"/>
              <w:left w:val="single" w:color="auto" w:sz="4" w:space="0"/>
              <w:bottom w:val="single" w:color="auto" w:sz="4" w:space="0"/>
              <w:right w:val="single" w:color="auto" w:sz="4" w:space="0"/>
            </w:tcBorders>
            <w:shd w:val="clear" w:color="auto" w:fill="auto"/>
          </w:tcPr>
          <w:p w14:paraId="0DCF38F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61C91F2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7BBD7A6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2F0CB93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1629AAF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5790FD4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tcPr>
          <w:p w14:paraId="705273E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tcPr>
          <w:p w14:paraId="263615B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tcPr>
          <w:p w14:paraId="03EC571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1CD6C58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tcPr>
          <w:p w14:paraId="7663DB2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571" w:type="dxa"/>
            <w:tcBorders>
              <w:top w:val="single" w:color="auto" w:sz="4" w:space="0"/>
              <w:left w:val="single" w:color="auto" w:sz="4" w:space="0"/>
              <w:bottom w:val="single" w:color="auto" w:sz="4" w:space="0"/>
            </w:tcBorders>
          </w:tcPr>
          <w:p w14:paraId="6FDA3EB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r>
      <w:tr w14:paraId="6F355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3C5B446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8</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145C059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车身控制及智能网联系统检修</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94EB04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4ACE098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5D51846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1B51018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0DB4E5B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6FDDB4D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276F4C4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73CE5E9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4F0EB68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027DD2A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3006460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7BBA393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3231D15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3C37DE4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4657191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166981C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571" w:type="dxa"/>
            <w:tcBorders>
              <w:top w:val="single" w:color="auto" w:sz="4" w:space="0"/>
              <w:left w:val="single" w:color="auto" w:sz="4" w:space="0"/>
              <w:bottom w:val="single" w:color="auto" w:sz="4" w:space="0"/>
            </w:tcBorders>
            <w:vAlign w:val="center"/>
          </w:tcPr>
          <w:p w14:paraId="68A3CE7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r>
      <w:tr w14:paraId="14402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6B77F4E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9</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73FC105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汽车传动系统检修</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80B0D1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4B028D4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92" w:type="dxa"/>
            <w:tcBorders>
              <w:top w:val="single" w:color="auto" w:sz="4" w:space="0"/>
              <w:left w:val="single" w:color="auto" w:sz="4" w:space="0"/>
              <w:bottom w:val="single" w:color="auto" w:sz="4" w:space="0"/>
              <w:right w:val="single" w:color="auto" w:sz="4" w:space="0"/>
            </w:tcBorders>
            <w:shd w:val="clear" w:color="auto" w:fill="auto"/>
            <w:vAlign w:val="center"/>
          </w:tcPr>
          <w:p w14:paraId="3BF235F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560DB49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66D555C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524" w:type="dxa"/>
            <w:tcBorders>
              <w:top w:val="single" w:color="auto" w:sz="4" w:space="0"/>
              <w:left w:val="single" w:color="auto" w:sz="4" w:space="0"/>
              <w:bottom w:val="single" w:color="auto" w:sz="4" w:space="0"/>
              <w:right w:val="single" w:color="auto" w:sz="4" w:space="0"/>
            </w:tcBorders>
            <w:shd w:val="clear" w:color="auto" w:fill="auto"/>
            <w:vAlign w:val="center"/>
          </w:tcPr>
          <w:p w14:paraId="2149709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19721A6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496B429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32E7B4D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7E1259B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21090D7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735545A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295DC17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vAlign w:val="center"/>
          </w:tcPr>
          <w:p w14:paraId="0CD44CF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4798C1C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vAlign w:val="center"/>
          </w:tcPr>
          <w:p w14:paraId="4A4E84F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571" w:type="dxa"/>
            <w:tcBorders>
              <w:top w:val="single" w:color="auto" w:sz="4" w:space="0"/>
              <w:left w:val="single" w:color="auto" w:sz="4" w:space="0"/>
              <w:bottom w:val="single" w:color="auto" w:sz="4" w:space="0"/>
            </w:tcBorders>
          </w:tcPr>
          <w:p w14:paraId="414F24B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r>
      <w:tr w14:paraId="140FF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7C9AA0B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10</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53159FA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电动汽车装调与维修技术</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7F9B4CB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03DA1FE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92" w:type="dxa"/>
            <w:tcBorders>
              <w:top w:val="single" w:color="auto" w:sz="4" w:space="0"/>
              <w:left w:val="single" w:color="auto" w:sz="4" w:space="0"/>
              <w:bottom w:val="single" w:color="auto" w:sz="4" w:space="0"/>
              <w:right w:val="single" w:color="auto" w:sz="4" w:space="0"/>
            </w:tcBorders>
            <w:shd w:val="clear" w:color="auto" w:fill="auto"/>
          </w:tcPr>
          <w:p w14:paraId="6205E50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tcPr>
          <w:p w14:paraId="173166F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tcPr>
          <w:p w14:paraId="5D48B90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524" w:type="dxa"/>
            <w:tcBorders>
              <w:top w:val="single" w:color="auto" w:sz="4" w:space="0"/>
              <w:left w:val="single" w:color="auto" w:sz="4" w:space="0"/>
              <w:bottom w:val="single" w:color="auto" w:sz="4" w:space="0"/>
              <w:right w:val="single" w:color="auto" w:sz="4" w:space="0"/>
            </w:tcBorders>
            <w:shd w:val="clear" w:color="auto" w:fill="auto"/>
          </w:tcPr>
          <w:p w14:paraId="49EEEF1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6E577CB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2D57F17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21D62CD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3082A45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1EE8A4C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tcPr>
          <w:p w14:paraId="5E0759F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5B1223A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61EDB05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769356D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tcPr>
          <w:p w14:paraId="0D786B4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571" w:type="dxa"/>
            <w:tcBorders>
              <w:top w:val="single" w:color="auto" w:sz="4" w:space="0"/>
              <w:left w:val="single" w:color="auto" w:sz="4" w:space="0"/>
              <w:bottom w:val="single" w:color="auto" w:sz="4" w:space="0"/>
            </w:tcBorders>
          </w:tcPr>
          <w:p w14:paraId="5FB73F9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r>
      <w:tr w14:paraId="2F052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428969F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11</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2CB3D77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汽车舒适及安全系统检修</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0A5CDD4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7A27EE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92" w:type="dxa"/>
            <w:tcBorders>
              <w:top w:val="single" w:color="auto" w:sz="4" w:space="0"/>
              <w:left w:val="single" w:color="auto" w:sz="4" w:space="0"/>
              <w:bottom w:val="single" w:color="auto" w:sz="4" w:space="0"/>
              <w:right w:val="single" w:color="auto" w:sz="4" w:space="0"/>
            </w:tcBorders>
            <w:shd w:val="clear" w:color="auto" w:fill="auto"/>
          </w:tcPr>
          <w:p w14:paraId="1FEA688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tcPr>
          <w:p w14:paraId="7EB83D3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tcPr>
          <w:p w14:paraId="7D110F5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524" w:type="dxa"/>
            <w:tcBorders>
              <w:top w:val="single" w:color="auto" w:sz="4" w:space="0"/>
              <w:left w:val="single" w:color="auto" w:sz="4" w:space="0"/>
              <w:bottom w:val="single" w:color="auto" w:sz="4" w:space="0"/>
              <w:right w:val="single" w:color="auto" w:sz="4" w:space="0"/>
            </w:tcBorders>
            <w:shd w:val="clear" w:color="auto" w:fill="auto"/>
          </w:tcPr>
          <w:p w14:paraId="12875F6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6E635BD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74C813A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3AA632D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14F9988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465E64B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tcPr>
          <w:p w14:paraId="2E4B88B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22C9B1F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tcPr>
          <w:p w14:paraId="2EBC715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0E55346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75C841C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571" w:type="dxa"/>
            <w:tcBorders>
              <w:top w:val="single" w:color="auto" w:sz="4" w:space="0"/>
              <w:left w:val="single" w:color="auto" w:sz="4" w:space="0"/>
              <w:bottom w:val="single" w:color="auto" w:sz="4" w:space="0"/>
            </w:tcBorders>
          </w:tcPr>
          <w:p w14:paraId="1E90AB3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r>
      <w:tr w14:paraId="3A6B6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7385857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12</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645D52A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汽车转向、行驶制动系统检修</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6B39EF8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28A79DE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92" w:type="dxa"/>
            <w:tcBorders>
              <w:top w:val="single" w:color="auto" w:sz="4" w:space="0"/>
              <w:left w:val="single" w:color="auto" w:sz="4" w:space="0"/>
              <w:bottom w:val="single" w:color="auto" w:sz="4" w:space="0"/>
              <w:right w:val="single" w:color="auto" w:sz="4" w:space="0"/>
            </w:tcBorders>
            <w:shd w:val="clear" w:color="auto" w:fill="auto"/>
          </w:tcPr>
          <w:p w14:paraId="4160C0A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tcPr>
          <w:p w14:paraId="37CB2FB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tcPr>
          <w:p w14:paraId="08F34F8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524" w:type="dxa"/>
            <w:tcBorders>
              <w:top w:val="single" w:color="auto" w:sz="4" w:space="0"/>
              <w:left w:val="single" w:color="auto" w:sz="4" w:space="0"/>
              <w:bottom w:val="single" w:color="auto" w:sz="4" w:space="0"/>
              <w:right w:val="single" w:color="auto" w:sz="4" w:space="0"/>
            </w:tcBorders>
            <w:shd w:val="clear" w:color="auto" w:fill="auto"/>
          </w:tcPr>
          <w:p w14:paraId="793F077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020F6CF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24D4849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07EE8F0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65F22D6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16C3A54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tcPr>
          <w:p w14:paraId="6AA9444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7AAC3DD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tcPr>
          <w:p w14:paraId="3CCC4A5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044D26D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1ED84FF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571" w:type="dxa"/>
            <w:tcBorders>
              <w:top w:val="single" w:color="auto" w:sz="4" w:space="0"/>
              <w:left w:val="single" w:color="auto" w:sz="4" w:space="0"/>
              <w:bottom w:val="single" w:color="auto" w:sz="4" w:space="0"/>
            </w:tcBorders>
          </w:tcPr>
          <w:p w14:paraId="6B80773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r>
      <w:tr w14:paraId="2B62C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66" w:type="dxa"/>
            <w:tcBorders>
              <w:top w:val="single" w:color="auto" w:sz="4" w:space="0"/>
              <w:bottom w:val="single" w:color="auto" w:sz="4" w:space="0"/>
              <w:right w:val="single" w:color="auto" w:sz="4" w:space="0"/>
            </w:tcBorders>
            <w:shd w:val="clear" w:color="auto" w:fill="auto"/>
          </w:tcPr>
          <w:p w14:paraId="46780A7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13</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063639E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车辆维护与保养（2）</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6958B92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0BC4ADC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92" w:type="dxa"/>
            <w:tcBorders>
              <w:top w:val="single" w:color="auto" w:sz="4" w:space="0"/>
              <w:left w:val="single" w:color="auto" w:sz="4" w:space="0"/>
              <w:bottom w:val="single" w:color="auto" w:sz="4" w:space="0"/>
              <w:right w:val="single" w:color="auto" w:sz="4" w:space="0"/>
            </w:tcBorders>
            <w:shd w:val="clear" w:color="auto" w:fill="auto"/>
          </w:tcPr>
          <w:p w14:paraId="134C124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tcPr>
          <w:p w14:paraId="6866C75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tcPr>
          <w:p w14:paraId="49FB789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524" w:type="dxa"/>
            <w:tcBorders>
              <w:top w:val="single" w:color="auto" w:sz="4" w:space="0"/>
              <w:left w:val="single" w:color="auto" w:sz="4" w:space="0"/>
              <w:bottom w:val="single" w:color="auto" w:sz="4" w:space="0"/>
              <w:right w:val="single" w:color="auto" w:sz="4" w:space="0"/>
            </w:tcBorders>
            <w:shd w:val="clear" w:color="auto" w:fill="auto"/>
          </w:tcPr>
          <w:p w14:paraId="4F4DA347">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707DA8A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1FBB913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79BECBB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2799F21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57E82DD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0133B61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37DDB5D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tcPr>
          <w:p w14:paraId="4F970F3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tcPr>
          <w:p w14:paraId="712FA92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4C79979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571" w:type="dxa"/>
            <w:tcBorders>
              <w:top w:val="single" w:color="auto" w:sz="4" w:space="0"/>
              <w:left w:val="single" w:color="auto" w:sz="4" w:space="0"/>
              <w:bottom w:val="single" w:color="auto" w:sz="4" w:space="0"/>
            </w:tcBorders>
          </w:tcPr>
          <w:p w14:paraId="6FB91B8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r>
      <w:tr w14:paraId="393D7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06FA44A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14</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4A279A7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汽车技术性能检验</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6C5DE07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6878D3C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92" w:type="dxa"/>
            <w:tcBorders>
              <w:top w:val="single" w:color="auto" w:sz="4" w:space="0"/>
              <w:left w:val="single" w:color="auto" w:sz="4" w:space="0"/>
              <w:bottom w:val="single" w:color="auto" w:sz="4" w:space="0"/>
              <w:right w:val="single" w:color="auto" w:sz="4" w:space="0"/>
            </w:tcBorders>
            <w:shd w:val="clear" w:color="auto" w:fill="auto"/>
          </w:tcPr>
          <w:p w14:paraId="7E623D8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tcPr>
          <w:p w14:paraId="19DE7C7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tcPr>
          <w:p w14:paraId="075AC6B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524" w:type="dxa"/>
            <w:tcBorders>
              <w:top w:val="single" w:color="auto" w:sz="4" w:space="0"/>
              <w:left w:val="single" w:color="auto" w:sz="4" w:space="0"/>
              <w:bottom w:val="single" w:color="auto" w:sz="4" w:space="0"/>
              <w:right w:val="single" w:color="auto" w:sz="4" w:space="0"/>
            </w:tcBorders>
            <w:shd w:val="clear" w:color="auto" w:fill="auto"/>
          </w:tcPr>
          <w:p w14:paraId="4086254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7550397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21B9073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5257587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7BE8EA7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317814B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66BFE548">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tcPr>
          <w:p w14:paraId="6ACBE07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tcPr>
          <w:p w14:paraId="2A6ED88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tcPr>
          <w:p w14:paraId="7975556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tcPr>
          <w:p w14:paraId="255B6B7A">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571" w:type="dxa"/>
            <w:tcBorders>
              <w:top w:val="single" w:color="auto" w:sz="4" w:space="0"/>
              <w:left w:val="single" w:color="auto" w:sz="4" w:space="0"/>
              <w:bottom w:val="single" w:color="auto" w:sz="4" w:space="0"/>
            </w:tcBorders>
          </w:tcPr>
          <w:p w14:paraId="3F36ED6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r>
      <w:tr w14:paraId="30DD5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05D987E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15</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054093E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汽车综合实训（中级）</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1975A6C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518B24A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92" w:type="dxa"/>
            <w:tcBorders>
              <w:top w:val="single" w:color="auto" w:sz="4" w:space="0"/>
              <w:left w:val="single" w:color="auto" w:sz="4" w:space="0"/>
              <w:bottom w:val="single" w:color="auto" w:sz="4" w:space="0"/>
              <w:right w:val="single" w:color="auto" w:sz="4" w:space="0"/>
            </w:tcBorders>
            <w:shd w:val="clear" w:color="auto" w:fill="auto"/>
          </w:tcPr>
          <w:p w14:paraId="620A4C7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tcPr>
          <w:p w14:paraId="4024991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57111C9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524" w:type="dxa"/>
            <w:tcBorders>
              <w:top w:val="single" w:color="auto" w:sz="4" w:space="0"/>
              <w:left w:val="single" w:color="auto" w:sz="4" w:space="0"/>
              <w:bottom w:val="single" w:color="auto" w:sz="4" w:space="0"/>
              <w:right w:val="single" w:color="auto" w:sz="4" w:space="0"/>
            </w:tcBorders>
            <w:shd w:val="clear" w:color="auto" w:fill="auto"/>
          </w:tcPr>
          <w:p w14:paraId="4682603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12B0E60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27759D8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6628BE4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44185DC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75D310D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3D399E4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tcPr>
          <w:p w14:paraId="667A275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tcPr>
          <w:p w14:paraId="77451A9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tcPr>
          <w:p w14:paraId="311ACE3B">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6C66752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71" w:type="dxa"/>
            <w:tcBorders>
              <w:top w:val="single" w:color="auto" w:sz="4" w:space="0"/>
              <w:left w:val="single" w:color="auto" w:sz="4" w:space="0"/>
              <w:bottom w:val="single" w:color="auto" w:sz="4" w:space="0"/>
            </w:tcBorders>
          </w:tcPr>
          <w:p w14:paraId="31A8B96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r>
      <w:tr w14:paraId="5772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6" w:type="dxa"/>
            <w:tcBorders>
              <w:top w:val="single" w:color="auto" w:sz="4" w:space="0"/>
              <w:bottom w:val="single" w:color="auto" w:sz="4" w:space="0"/>
              <w:right w:val="single" w:color="auto" w:sz="4" w:space="0"/>
            </w:tcBorders>
            <w:shd w:val="clear" w:color="auto" w:fill="auto"/>
          </w:tcPr>
          <w:p w14:paraId="366ABEE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16</w:t>
            </w:r>
          </w:p>
        </w:tc>
        <w:tc>
          <w:tcPr>
            <w:tcW w:w="2995" w:type="dxa"/>
            <w:tcBorders>
              <w:top w:val="single" w:color="auto" w:sz="4" w:space="0"/>
              <w:left w:val="single" w:color="auto" w:sz="4" w:space="0"/>
              <w:bottom w:val="single" w:color="auto" w:sz="4" w:space="0"/>
              <w:right w:val="single" w:color="auto" w:sz="4" w:space="0"/>
            </w:tcBorders>
            <w:shd w:val="clear" w:color="auto" w:fill="auto"/>
            <w:vAlign w:val="center"/>
          </w:tcPr>
          <w:p w14:paraId="382A518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汽车综合实训（高级）</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4A87597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457F78B4">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92" w:type="dxa"/>
            <w:tcBorders>
              <w:top w:val="single" w:color="auto" w:sz="4" w:space="0"/>
              <w:left w:val="single" w:color="auto" w:sz="4" w:space="0"/>
              <w:bottom w:val="single" w:color="auto" w:sz="4" w:space="0"/>
              <w:right w:val="single" w:color="auto" w:sz="4" w:space="0"/>
            </w:tcBorders>
            <w:shd w:val="clear" w:color="auto" w:fill="auto"/>
          </w:tcPr>
          <w:p w14:paraId="464668C2">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tcPr>
          <w:p w14:paraId="162DAC6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14:paraId="713AA6C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524" w:type="dxa"/>
            <w:tcBorders>
              <w:top w:val="single" w:color="auto" w:sz="4" w:space="0"/>
              <w:left w:val="single" w:color="auto" w:sz="4" w:space="0"/>
              <w:bottom w:val="single" w:color="auto" w:sz="4" w:space="0"/>
              <w:right w:val="single" w:color="auto" w:sz="4" w:space="0"/>
            </w:tcBorders>
            <w:shd w:val="clear" w:color="auto" w:fill="auto"/>
          </w:tcPr>
          <w:p w14:paraId="721E150F">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shd w:val="clear" w:color="auto" w:fill="auto"/>
            <w:vAlign w:val="center"/>
          </w:tcPr>
          <w:p w14:paraId="071AD3C5">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2B3ACEA9">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0A16F5AD">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2DDB9DE1">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shd w:val="clear" w:color="auto" w:fill="auto"/>
          </w:tcPr>
          <w:p w14:paraId="5D4484C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H</w:t>
            </w:r>
          </w:p>
        </w:tc>
        <w:tc>
          <w:tcPr>
            <w:tcW w:w="626" w:type="dxa"/>
            <w:tcBorders>
              <w:top w:val="single" w:color="auto" w:sz="4" w:space="0"/>
              <w:left w:val="single" w:color="auto" w:sz="4" w:space="0"/>
              <w:bottom w:val="single" w:color="auto" w:sz="4" w:space="0"/>
              <w:right w:val="single" w:color="auto" w:sz="4" w:space="0"/>
            </w:tcBorders>
          </w:tcPr>
          <w:p w14:paraId="28A67713">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tcPr>
          <w:p w14:paraId="1532D0E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tcPr>
          <w:p w14:paraId="5984B57C">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626" w:type="dxa"/>
            <w:tcBorders>
              <w:top w:val="single" w:color="auto" w:sz="4" w:space="0"/>
              <w:left w:val="single" w:color="auto" w:sz="4" w:space="0"/>
              <w:bottom w:val="single" w:color="auto" w:sz="4" w:space="0"/>
              <w:right w:val="single" w:color="auto" w:sz="4" w:space="0"/>
            </w:tcBorders>
          </w:tcPr>
          <w:p w14:paraId="53333D26">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c>
          <w:tcPr>
            <w:tcW w:w="626" w:type="dxa"/>
            <w:tcBorders>
              <w:top w:val="single" w:color="auto" w:sz="4" w:space="0"/>
              <w:left w:val="single" w:color="auto" w:sz="4" w:space="0"/>
              <w:bottom w:val="single" w:color="auto" w:sz="4" w:space="0"/>
              <w:right w:val="single" w:color="auto" w:sz="4" w:space="0"/>
            </w:tcBorders>
          </w:tcPr>
          <w:p w14:paraId="6FBDB23E">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L</w:t>
            </w:r>
          </w:p>
        </w:tc>
        <w:tc>
          <w:tcPr>
            <w:tcW w:w="571" w:type="dxa"/>
            <w:tcBorders>
              <w:top w:val="single" w:color="auto" w:sz="4" w:space="0"/>
              <w:left w:val="single" w:color="auto" w:sz="4" w:space="0"/>
              <w:bottom w:val="single" w:color="auto" w:sz="4" w:space="0"/>
            </w:tcBorders>
          </w:tcPr>
          <w:p w14:paraId="5B6BF3C0">
            <w:pPr>
              <w:pStyle w:val="11"/>
              <w:spacing w:after="0" w:line="240" w:lineRule="auto"/>
              <w:jc w:val="center"/>
              <w:rPr>
                <w:rFonts w:hint="eastAsia" w:ascii="仿宋" w:hAnsi="仿宋" w:eastAsia="仿宋" w:cs="仿宋"/>
                <w:color w:val="000000" w:themeColor="text1"/>
                <w:sz w:val="20"/>
                <w:szCs w:val="20"/>
                <w:lang w:bidi="ar"/>
                <w14:textFill>
                  <w14:solidFill>
                    <w14:schemeClr w14:val="tx1"/>
                  </w14:solidFill>
                </w14:textFill>
              </w:rPr>
            </w:pPr>
            <w:r>
              <w:rPr>
                <w:rFonts w:hint="eastAsia" w:ascii="仿宋" w:hAnsi="仿宋" w:eastAsia="仿宋" w:cs="仿宋"/>
                <w:color w:val="000000" w:themeColor="text1"/>
                <w:sz w:val="20"/>
                <w:szCs w:val="20"/>
                <w:lang w:bidi="ar"/>
                <w14:textFill>
                  <w14:solidFill>
                    <w14:schemeClr w14:val="tx1"/>
                  </w14:solidFill>
                </w14:textFill>
              </w:rPr>
              <w:t>M</w:t>
            </w:r>
          </w:p>
        </w:tc>
      </w:tr>
    </w:tbl>
    <w:p w14:paraId="707D6413">
      <w:pPr>
        <w:pStyle w:val="6"/>
        <w:ind w:firstLine="0"/>
        <w:rPr>
          <w:rFonts w:hint="eastAsia" w:ascii="仿宋" w:hAnsi="仿宋" w:eastAsia="仿宋" w:cs="仿宋"/>
          <w:sz w:val="24"/>
          <w:szCs w:val="24"/>
        </w:rPr>
        <w:sectPr>
          <w:pgSz w:w="16838" w:h="11906" w:orient="landscape"/>
          <w:pgMar w:top="1800" w:right="1440" w:bottom="1800" w:left="1440" w:header="851" w:footer="992" w:gutter="0"/>
          <w:cols w:space="425" w:num="1"/>
          <w:docGrid w:type="lines" w:linePitch="312" w:charSpace="0"/>
        </w:sectPr>
      </w:pPr>
    </w:p>
    <w:p w14:paraId="15751462">
      <w:pPr>
        <w:pStyle w:val="2"/>
        <w:ind w:firstLine="562" w:firstLineChars="200"/>
        <w:rPr>
          <w:rFonts w:hint="eastAsia" w:asciiTheme="minorEastAsia" w:hAnsiTheme="minorEastAsia" w:eastAsiaTheme="minorEastAsia"/>
          <w:szCs w:val="22"/>
        </w:rPr>
      </w:pPr>
      <w:bookmarkStart w:id="32" w:name="_Toc24735"/>
      <w:r>
        <w:rPr>
          <w:rFonts w:hint="eastAsia" w:asciiTheme="minorEastAsia" w:hAnsiTheme="minorEastAsia" w:eastAsiaTheme="minorEastAsia"/>
          <w:szCs w:val="22"/>
        </w:rPr>
        <w:t>（二）课程设置</w:t>
      </w:r>
      <w:bookmarkEnd w:id="32"/>
    </w:p>
    <w:p w14:paraId="479BA13C">
      <w:pPr>
        <w:pStyle w:val="4"/>
        <w:spacing w:before="0" w:after="0" w:line="240" w:lineRule="auto"/>
        <w:ind w:firstLine="560" w:firstLineChars="200"/>
        <w:rPr>
          <w:rFonts w:hint="eastAsia" w:ascii="宋体" w:hAnsi="宋体" w:cs="宋体"/>
          <w:b w:val="0"/>
          <w:bCs/>
          <w:szCs w:val="21"/>
        </w:rPr>
      </w:pPr>
      <w:r>
        <w:rPr>
          <w:rFonts w:hint="eastAsia" w:ascii="宋体" w:hAnsi="宋体" w:cs="宋体"/>
          <w:b w:val="0"/>
          <w:bCs/>
          <w:szCs w:val="21"/>
        </w:rPr>
        <w:t>1.基本素养体系</w:t>
      </w:r>
    </w:p>
    <w:p w14:paraId="38854607">
      <w:pPr>
        <w:ind w:firstLine="56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按照“服务社会、服务专业、服务学生；共性与个性相结合、必修与选修相结合、课内与课外相结合；在教学中有机融入价值引领、思想政治教育、职业核心能力培养”的原则，形成基本素养体系，具体设置课程见表7-5：第一课堂进程安排表。</w:t>
      </w:r>
    </w:p>
    <w:p w14:paraId="6BDC3C1A">
      <w:pPr>
        <w:spacing w:after="0" w:line="240" w:lineRule="auto"/>
        <w:jc w:val="center"/>
        <w:rPr>
          <w:rFonts w:eastAsia="仿宋_GB2312"/>
          <w:b/>
          <w:bCs/>
          <w:sz w:val="21"/>
          <w:szCs w:val="21"/>
        </w:rPr>
      </w:pPr>
      <w:r>
        <w:rPr>
          <w:rFonts w:hint="eastAsia" w:eastAsia="仿宋_GB2312"/>
          <w:b/>
          <w:bCs/>
          <w:sz w:val="21"/>
          <w:szCs w:val="21"/>
        </w:rPr>
        <w:t>表6-</w:t>
      </w:r>
      <w:r>
        <w:rPr>
          <w:rFonts w:hint="eastAsia" w:eastAsia="仿宋_GB2312"/>
          <w:b/>
          <w:bCs/>
          <w:sz w:val="21"/>
          <w:szCs w:val="21"/>
          <w:lang w:val="en-US" w:eastAsia="zh-CN"/>
        </w:rPr>
        <w:t>4</w:t>
      </w:r>
      <w:r>
        <w:rPr>
          <w:rFonts w:hint="eastAsia" w:eastAsia="仿宋_GB2312"/>
          <w:b/>
          <w:bCs/>
          <w:sz w:val="21"/>
          <w:szCs w:val="21"/>
        </w:rPr>
        <w:t xml:space="preserve">  通识教育课程描述</w:t>
      </w:r>
    </w:p>
    <w:tbl>
      <w:tblPr>
        <w:tblStyle w:val="13"/>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684"/>
        <w:gridCol w:w="1374"/>
        <w:gridCol w:w="2218"/>
        <w:gridCol w:w="2153"/>
        <w:gridCol w:w="2090"/>
      </w:tblGrid>
      <w:tr w14:paraId="60621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7AFAAF2C">
            <w:pPr>
              <w:widowControl/>
              <w:spacing w:after="0" w:line="240" w:lineRule="auto"/>
              <w:jc w:val="center"/>
              <w:textAlignment w:val="center"/>
              <w:rPr>
                <w:rFonts w:ascii="仿宋_GB2312" w:hAnsi="仿宋_GB2312" w:eastAsia="仿宋_GB2312" w:cs="仿宋_GB2312"/>
                <w:b/>
                <w:bCs/>
                <w:color w:val="000000"/>
                <w:kern w:val="0"/>
                <w:sz w:val="21"/>
                <w:szCs w:val="21"/>
                <w:lang w:bidi="ar"/>
              </w:rPr>
            </w:pPr>
            <w:r>
              <w:rPr>
                <w:rFonts w:hint="eastAsia" w:ascii="仿宋_GB2312" w:hAnsi="仿宋_GB2312" w:eastAsia="仿宋_GB2312" w:cs="仿宋_GB2312"/>
                <w:b/>
                <w:bCs/>
                <w:color w:val="000000"/>
                <w:kern w:val="0"/>
                <w:sz w:val="21"/>
                <w:szCs w:val="21"/>
                <w:lang w:bidi="ar"/>
              </w:rPr>
              <w:t>序号</w:t>
            </w:r>
          </w:p>
        </w:tc>
        <w:tc>
          <w:tcPr>
            <w:tcW w:w="1374" w:type="dxa"/>
            <w:shd w:val="clear" w:color="auto" w:fill="FFFFFF" w:themeFill="background1"/>
            <w:vAlign w:val="center"/>
          </w:tcPr>
          <w:p w14:paraId="7E1F2364">
            <w:pPr>
              <w:widowControl/>
              <w:spacing w:after="0" w:line="240" w:lineRule="auto"/>
              <w:jc w:val="center"/>
              <w:textAlignment w:val="center"/>
              <w:rPr>
                <w:rFonts w:ascii="仿宋_GB2312" w:hAnsi="仿宋_GB2312" w:eastAsia="仿宋_GB2312" w:cs="仿宋_GB2312"/>
                <w:b/>
                <w:bCs/>
                <w:color w:val="000000"/>
                <w:kern w:val="0"/>
                <w:sz w:val="21"/>
                <w:szCs w:val="21"/>
                <w:lang w:bidi="ar"/>
              </w:rPr>
            </w:pPr>
            <w:r>
              <w:rPr>
                <w:rFonts w:hint="eastAsia" w:ascii="仿宋_GB2312" w:hAnsi="仿宋_GB2312" w:eastAsia="仿宋_GB2312" w:cs="仿宋_GB2312"/>
                <w:b/>
                <w:bCs/>
                <w:color w:val="000000"/>
                <w:kern w:val="0"/>
                <w:sz w:val="21"/>
                <w:szCs w:val="21"/>
                <w:lang w:bidi="ar"/>
              </w:rPr>
              <w:t>课程名称</w:t>
            </w:r>
          </w:p>
        </w:tc>
        <w:tc>
          <w:tcPr>
            <w:tcW w:w="2218" w:type="dxa"/>
            <w:shd w:val="clear" w:color="auto" w:fill="FFFFFF" w:themeFill="background1"/>
            <w:vAlign w:val="center"/>
          </w:tcPr>
          <w:p w14:paraId="0B9DAFA3">
            <w:pPr>
              <w:widowControl/>
              <w:spacing w:after="0" w:line="240" w:lineRule="auto"/>
              <w:jc w:val="center"/>
              <w:textAlignment w:val="center"/>
              <w:rPr>
                <w:rFonts w:ascii="仿宋_GB2312" w:hAnsi="仿宋_GB2312" w:eastAsia="仿宋_GB2312" w:cs="仿宋_GB2312"/>
                <w:b/>
                <w:bCs/>
                <w:color w:val="000000"/>
                <w:kern w:val="0"/>
                <w:sz w:val="21"/>
                <w:szCs w:val="21"/>
                <w:lang w:bidi="ar"/>
              </w:rPr>
            </w:pPr>
            <w:r>
              <w:rPr>
                <w:rFonts w:hint="eastAsia" w:ascii="仿宋_GB2312" w:hAnsi="仿宋_GB2312" w:eastAsia="仿宋_GB2312" w:cs="仿宋_GB2312"/>
                <w:b/>
                <w:bCs/>
                <w:color w:val="000000"/>
                <w:kern w:val="0"/>
                <w:sz w:val="21"/>
                <w:szCs w:val="21"/>
                <w:lang w:bidi="ar"/>
              </w:rPr>
              <w:t>课程目标</w:t>
            </w:r>
          </w:p>
        </w:tc>
        <w:tc>
          <w:tcPr>
            <w:tcW w:w="2153" w:type="dxa"/>
            <w:shd w:val="clear" w:color="auto" w:fill="FFFFFF" w:themeFill="background1"/>
            <w:vAlign w:val="center"/>
          </w:tcPr>
          <w:p w14:paraId="3B67C0E1">
            <w:pPr>
              <w:widowControl/>
              <w:spacing w:after="0" w:line="240" w:lineRule="auto"/>
              <w:jc w:val="center"/>
              <w:textAlignment w:val="center"/>
              <w:rPr>
                <w:rFonts w:ascii="仿宋_GB2312" w:hAnsi="仿宋_GB2312" w:eastAsia="仿宋_GB2312" w:cs="仿宋_GB2312"/>
                <w:b/>
                <w:bCs/>
                <w:color w:val="000000"/>
                <w:kern w:val="0"/>
                <w:sz w:val="21"/>
                <w:szCs w:val="21"/>
                <w:lang w:bidi="ar"/>
              </w:rPr>
            </w:pPr>
            <w:r>
              <w:rPr>
                <w:rFonts w:hint="eastAsia" w:ascii="仿宋_GB2312" w:hAnsi="仿宋_GB2312" w:eastAsia="仿宋_GB2312" w:cs="仿宋_GB2312"/>
                <w:b/>
                <w:bCs/>
                <w:color w:val="000000"/>
                <w:kern w:val="0"/>
                <w:sz w:val="21"/>
                <w:szCs w:val="21"/>
                <w:lang w:bidi="ar"/>
              </w:rPr>
              <w:t>主要内容</w:t>
            </w:r>
          </w:p>
        </w:tc>
        <w:tc>
          <w:tcPr>
            <w:tcW w:w="2090" w:type="dxa"/>
            <w:shd w:val="clear" w:color="auto" w:fill="FFFFFF" w:themeFill="background1"/>
            <w:vAlign w:val="center"/>
          </w:tcPr>
          <w:p w14:paraId="165F4837">
            <w:pPr>
              <w:widowControl/>
              <w:spacing w:after="0" w:line="240" w:lineRule="auto"/>
              <w:jc w:val="center"/>
              <w:textAlignment w:val="center"/>
              <w:rPr>
                <w:rFonts w:ascii="仿宋_GB2312" w:hAnsi="仿宋_GB2312" w:eastAsia="仿宋_GB2312" w:cs="仿宋_GB2312"/>
                <w:b/>
                <w:bCs/>
                <w:color w:val="000000"/>
                <w:kern w:val="0"/>
                <w:sz w:val="21"/>
                <w:szCs w:val="21"/>
                <w:lang w:bidi="ar"/>
              </w:rPr>
            </w:pPr>
            <w:r>
              <w:rPr>
                <w:rFonts w:hint="eastAsia" w:ascii="仿宋_GB2312" w:hAnsi="仿宋_GB2312" w:eastAsia="仿宋_GB2312" w:cs="仿宋_GB2312"/>
                <w:b/>
                <w:bCs/>
                <w:color w:val="000000"/>
                <w:kern w:val="0"/>
                <w:sz w:val="21"/>
                <w:szCs w:val="21"/>
                <w:lang w:bidi="ar"/>
              </w:rPr>
              <w:t>教学要求</w:t>
            </w:r>
          </w:p>
        </w:tc>
      </w:tr>
      <w:tr w14:paraId="55223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2EF029BF">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w:t>
            </w:r>
          </w:p>
        </w:tc>
        <w:tc>
          <w:tcPr>
            <w:tcW w:w="1374" w:type="dxa"/>
            <w:shd w:val="clear" w:color="auto" w:fill="FFFFFF" w:themeFill="background1"/>
            <w:vAlign w:val="center"/>
          </w:tcPr>
          <w:p w14:paraId="4E7E4A25">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大学生安全教育（一）-（五）</w:t>
            </w:r>
          </w:p>
        </w:tc>
        <w:tc>
          <w:tcPr>
            <w:tcW w:w="2218" w:type="dxa"/>
            <w:shd w:val="clear" w:color="auto" w:fill="FFFFFF" w:themeFill="background1"/>
            <w:vAlign w:val="center"/>
          </w:tcPr>
          <w:p w14:paraId="5DEF4B66">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通过课程教学，使学生了解影响自身安全的各类隐患，树立安全第一、防范第一的意识和国家安全意识，掌握保障人身安全、财产安全、消防安全、交通安全、网络安全和识别非法组织、维护就业合法权益等各类校内外安全防范知识、技能和相关的法律法规，养成良好的安全防范行为习惯。</w:t>
            </w:r>
          </w:p>
        </w:tc>
        <w:tc>
          <w:tcPr>
            <w:tcW w:w="2153" w:type="dxa"/>
            <w:shd w:val="clear" w:color="auto" w:fill="FFFFFF" w:themeFill="background1"/>
            <w:vAlign w:val="center"/>
          </w:tcPr>
          <w:p w14:paraId="402C7FB7">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财产安全，社交安全，珍爱生命，远离赌博与禁毒，国家安全，交通安全，人身安全，消防安全，网络安全，食品安全，防灾避险，个人防治艾滋病、HIV感染高危人群防艾等基本知识。</w:t>
            </w:r>
          </w:p>
        </w:tc>
        <w:tc>
          <w:tcPr>
            <w:tcW w:w="2090" w:type="dxa"/>
            <w:shd w:val="clear" w:color="auto" w:fill="FFFFFF" w:themeFill="background1"/>
            <w:vAlign w:val="center"/>
          </w:tcPr>
          <w:p w14:paraId="062C6C65">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1.教学形式：讲授式授课+网上自主学习；</w:t>
            </w:r>
          </w:p>
          <w:p w14:paraId="71471B28">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2.教室要求：多媒体教室；</w:t>
            </w:r>
          </w:p>
          <w:p w14:paraId="4FE9BDC6">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3.考核要求：观看教学视频（30%）+平时作业（10%）+结课考试（占25%）+面授（占35%）。</w:t>
            </w:r>
          </w:p>
        </w:tc>
      </w:tr>
      <w:tr w14:paraId="3CE8E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1BFE8684">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w:t>
            </w:r>
          </w:p>
        </w:tc>
        <w:tc>
          <w:tcPr>
            <w:tcW w:w="1374" w:type="dxa"/>
            <w:shd w:val="clear" w:color="auto" w:fill="FFFFFF" w:themeFill="background1"/>
            <w:vAlign w:val="center"/>
          </w:tcPr>
          <w:p w14:paraId="0E7B38DE">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军事理论</w:t>
            </w:r>
          </w:p>
        </w:tc>
        <w:tc>
          <w:tcPr>
            <w:tcW w:w="2218" w:type="dxa"/>
            <w:shd w:val="clear" w:color="auto" w:fill="FFFFFF" w:themeFill="background1"/>
            <w:vAlign w:val="center"/>
          </w:tcPr>
          <w:p w14:paraId="284157FE">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通过本课程的学习，掌握基本军事理论知识，增强国防观念和国家安全意识，强化爱国主义、集体主义观念，增强组织纪律性，适应我国人才培养的长远战略目标和加强国防后备力量建设的需要，成长为高素质的社会主义事业的建设者和保卫者。</w:t>
            </w:r>
          </w:p>
        </w:tc>
        <w:tc>
          <w:tcPr>
            <w:tcW w:w="2153" w:type="dxa"/>
            <w:shd w:val="clear" w:color="auto" w:fill="FFFFFF" w:themeFill="background1"/>
            <w:vAlign w:val="center"/>
          </w:tcPr>
          <w:p w14:paraId="6DD97FB7">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我国国防历史和国防建设的现状及其发展趋势，国防建设和国防动员的主要内容，国防法规和国防政策的基本内容；我军的性质、任务和军队建设指导思想；国际战略格局的现状、特点和发展趋势；军事思想的形成与发展过程，我国现代军事思想的主要内容、地位作用及科学含义；现代战争发展趋势和与国防建设的关系；信息化装备的内涵、分类、发展趋势。</w:t>
            </w:r>
          </w:p>
        </w:tc>
        <w:tc>
          <w:tcPr>
            <w:tcW w:w="2090" w:type="dxa"/>
            <w:shd w:val="clear" w:color="auto" w:fill="FFFFFF" w:themeFill="background1"/>
            <w:vAlign w:val="center"/>
          </w:tcPr>
          <w:p w14:paraId="4C058485">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1.教学形式：混合式授课；</w:t>
            </w:r>
          </w:p>
          <w:p w14:paraId="0AB9B1AB">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2.教室要求：多媒体教室；</w:t>
            </w:r>
          </w:p>
          <w:p w14:paraId="10E1AE50">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3.考核要求：平时考勤、课堂表现50%，期末考试50%。</w:t>
            </w:r>
          </w:p>
        </w:tc>
      </w:tr>
      <w:tr w14:paraId="7019A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4E094BFE">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w:t>
            </w:r>
          </w:p>
        </w:tc>
        <w:tc>
          <w:tcPr>
            <w:tcW w:w="1374" w:type="dxa"/>
            <w:shd w:val="clear" w:color="auto" w:fill="FFFFFF" w:themeFill="background1"/>
            <w:vAlign w:val="center"/>
          </w:tcPr>
          <w:p w14:paraId="55B53BB2">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形势与政策</w:t>
            </w:r>
          </w:p>
        </w:tc>
        <w:tc>
          <w:tcPr>
            <w:tcW w:w="2218" w:type="dxa"/>
            <w:shd w:val="clear" w:color="auto" w:fill="FFFFFF" w:themeFill="background1"/>
            <w:vAlign w:val="center"/>
          </w:tcPr>
          <w:p w14:paraId="24BFEF23">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通过本课程的学习，深刻学习领会马克思主义中国化时代化的最新理论创新成果和党领导人民取得的伟大实践成就，深刻领悟“两个确立”的决定性意义，增强“四个意识”，坚定“四个自信”，做到“两个维护”，自觉运用马克思主义的立场、观点和方法观察世界、认识问题、解决问题，不断增强大学生的社会责任感和历史使命感。</w:t>
            </w:r>
          </w:p>
        </w:tc>
        <w:tc>
          <w:tcPr>
            <w:tcW w:w="2153" w:type="dxa"/>
            <w:shd w:val="clear" w:color="auto" w:fill="FFFFFF" w:themeFill="background1"/>
            <w:vAlign w:val="center"/>
          </w:tcPr>
          <w:p w14:paraId="7245D286">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党的理论创新最新成果，新时代坚持和发展中国特色社会主义的生动实践，马克思主义形势观与政策观、党的路线方针政策、基本国情、国内外形势及其热点难点问题，党和国家事业取得的历史性成就、面临的历史性机遇和挑战，世界和中国发展大势，青年大学生的时代责任和历史使命。</w:t>
            </w:r>
          </w:p>
        </w:tc>
        <w:tc>
          <w:tcPr>
            <w:tcW w:w="2090" w:type="dxa"/>
            <w:shd w:val="clear" w:color="auto" w:fill="FFFFFF" w:themeFill="background1"/>
            <w:vAlign w:val="center"/>
          </w:tcPr>
          <w:p w14:paraId="7BAA6373">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1.教学形式：混合式授课；</w:t>
            </w:r>
          </w:p>
          <w:p w14:paraId="52B62DE2">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2.教室要求：多媒体教室；</w:t>
            </w:r>
          </w:p>
          <w:p w14:paraId="320B21BA">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3.考核要求：过程性考核60%，结果性考核40%。</w:t>
            </w:r>
          </w:p>
        </w:tc>
      </w:tr>
      <w:tr w14:paraId="52578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22726E9B">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4</w:t>
            </w:r>
          </w:p>
        </w:tc>
        <w:tc>
          <w:tcPr>
            <w:tcW w:w="1374" w:type="dxa"/>
            <w:shd w:val="clear" w:color="auto" w:fill="FFFFFF" w:themeFill="background1"/>
            <w:vAlign w:val="center"/>
          </w:tcPr>
          <w:p w14:paraId="1B0A05CE">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思想道德</w:t>
            </w:r>
          </w:p>
          <w:p w14:paraId="6A8D6CFA">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与法治</w:t>
            </w:r>
          </w:p>
        </w:tc>
        <w:tc>
          <w:tcPr>
            <w:tcW w:w="2218" w:type="dxa"/>
            <w:shd w:val="clear" w:color="auto" w:fill="FFFFFF" w:themeFill="background1"/>
            <w:vAlign w:val="center"/>
          </w:tcPr>
          <w:p w14:paraId="4E9A950D">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通过本课程的学习，接受马克思主义人生观、价值观、道德观、法治观教育，领悟人生真谛、把握人生方向，追求远大理想、坚定崇高信念，继承优良传统，弘扬中国精神，广泛践行社会主义核心价值观；遵守道德规范、锤炼道德品质，引领良好社会风尚，培养法治理念、养成法治思维，自觉尊法学法守法用法，具备良好的思想道德素质和法治素养。</w:t>
            </w:r>
          </w:p>
        </w:tc>
        <w:tc>
          <w:tcPr>
            <w:tcW w:w="2153" w:type="dxa"/>
            <w:shd w:val="clear" w:color="auto" w:fill="FFFFFF" w:themeFill="background1"/>
            <w:vAlign w:val="center"/>
          </w:tcPr>
          <w:p w14:paraId="1B54F296">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领悟人生真谛，把握人生方向，追求远大理想，坚定崇高信念，继承优良传统，弘扬中国精神，明确价值要求，践行价值准则，遵守道德规范，锤炼道德品格，学习法治思想，提升法治素养。</w:t>
            </w:r>
          </w:p>
        </w:tc>
        <w:tc>
          <w:tcPr>
            <w:tcW w:w="2090" w:type="dxa"/>
            <w:shd w:val="clear" w:color="auto" w:fill="FFFFFF" w:themeFill="background1"/>
            <w:vAlign w:val="center"/>
          </w:tcPr>
          <w:p w14:paraId="24EB1652">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1.教学形式：混合式授课；</w:t>
            </w:r>
          </w:p>
          <w:p w14:paraId="69C4199C">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2.教室要求：多媒体教室；</w:t>
            </w:r>
          </w:p>
          <w:p w14:paraId="23175D00">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3.考核要求：过程性考核60%，结果性考核40%。</w:t>
            </w:r>
          </w:p>
        </w:tc>
      </w:tr>
      <w:tr w14:paraId="1622B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0415260D">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5</w:t>
            </w:r>
          </w:p>
        </w:tc>
        <w:tc>
          <w:tcPr>
            <w:tcW w:w="1374" w:type="dxa"/>
            <w:shd w:val="clear" w:color="auto" w:fill="FFFFFF" w:themeFill="background1"/>
            <w:vAlign w:val="center"/>
          </w:tcPr>
          <w:p w14:paraId="3A6185A8">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国家安全教育</w:t>
            </w:r>
          </w:p>
        </w:tc>
        <w:tc>
          <w:tcPr>
            <w:tcW w:w="2218" w:type="dxa"/>
            <w:shd w:val="clear" w:color="auto" w:fill="FFFFFF" w:themeFill="background1"/>
            <w:vAlign w:val="center"/>
          </w:tcPr>
          <w:p w14:paraId="4A515C11">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通过系统化学习训练，引导大学生牢固树立“大安全”理念，充分认识国家安全面临的复杂形势，增强国家安全意识，使关心国家安全、维护国家安全成为学生的思想共识和行动自觉，为维护国家长治久安、培养担当民族复兴大任的时代新人奠定坚实基础。</w:t>
            </w:r>
          </w:p>
        </w:tc>
        <w:tc>
          <w:tcPr>
            <w:tcW w:w="2153" w:type="dxa"/>
            <w:shd w:val="clear" w:color="auto" w:fill="FFFFFF" w:themeFill="background1"/>
            <w:vAlign w:val="center"/>
          </w:tcPr>
          <w:p w14:paraId="2E45D071">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以总体国家安全观为主题，以坚持和发展中国特色国家安全体系为主线，以习近平新时代总体国家安全思想为重点，结合日益复杂的内外因素和不断拓宽的时空领域，反映党不断推进马克思主义中国化时代化的历史进程和基本经验，阐述习近平新时代总体国家安全思想的主要内容、精神实质、历史地位和指导意义，对大学生进行党在国家安全方面的创新理论专项教育。</w:t>
            </w:r>
          </w:p>
        </w:tc>
        <w:tc>
          <w:tcPr>
            <w:tcW w:w="2090" w:type="dxa"/>
            <w:shd w:val="clear" w:color="auto" w:fill="FFFFFF" w:themeFill="background1"/>
            <w:vAlign w:val="center"/>
          </w:tcPr>
          <w:p w14:paraId="475A57D7">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1.教学形式：混合式授课；</w:t>
            </w:r>
          </w:p>
          <w:p w14:paraId="6FE8B64F">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2.教室要求：多媒体教室；</w:t>
            </w:r>
          </w:p>
          <w:p w14:paraId="4DA6E16B">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3.考核要求：平时考勤40%，课堂表现30%，实践成果30%。</w:t>
            </w:r>
          </w:p>
        </w:tc>
      </w:tr>
      <w:tr w14:paraId="65EAF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4C91B58B">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6</w:t>
            </w:r>
          </w:p>
        </w:tc>
        <w:tc>
          <w:tcPr>
            <w:tcW w:w="1374" w:type="dxa"/>
            <w:shd w:val="clear" w:color="auto" w:fill="FFFFFF" w:themeFill="background1"/>
            <w:vAlign w:val="center"/>
          </w:tcPr>
          <w:p w14:paraId="0CEE7149">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毛泽东思想和中国特色社会主义理论体系概论</w:t>
            </w:r>
          </w:p>
        </w:tc>
        <w:tc>
          <w:tcPr>
            <w:tcW w:w="2218" w:type="dxa"/>
            <w:shd w:val="clear" w:color="auto" w:fill="FFFFFF" w:themeFill="background1"/>
            <w:vAlign w:val="center"/>
          </w:tcPr>
          <w:p w14:paraId="327CC48D">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通过学习，全面了解中国共产党领导人民进行革命、建设、改革的历史进程、历史变革、历史成就，深刻理解中国共产党坚持把马克思主义基本原理同中国具体实际、同中华优秀传统文化相结合，不断推进马克思主义中国化时代化的历史进程，准确把握马克思主义中国化时代化进程中形成的理论成果、主要内容和科学体系，坚定对马克思主义的信仰、对中国特色社会主义理想信念的信心,增强对中国共产党的信任，提升运用马克思主义立场、观点和方法认识问题、分析问题和解决问题的能力。</w:t>
            </w:r>
          </w:p>
        </w:tc>
        <w:tc>
          <w:tcPr>
            <w:tcW w:w="2153" w:type="dxa"/>
            <w:shd w:val="clear" w:color="auto" w:fill="FFFFFF" w:themeFill="background1"/>
            <w:vAlign w:val="center"/>
          </w:tcPr>
          <w:p w14:paraId="778D368D">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毛泽东思想及其历史地位，新民主主义革命理论，社会主义改造理论，社会主义建设道路初步探索的理论成果，中国特色社会主义理论体系的形成发展，邓小平理论，“三个代表”重要思想，科学发展观。</w:t>
            </w:r>
          </w:p>
        </w:tc>
        <w:tc>
          <w:tcPr>
            <w:tcW w:w="2090" w:type="dxa"/>
            <w:shd w:val="clear" w:color="auto" w:fill="FFFFFF" w:themeFill="background1"/>
            <w:vAlign w:val="center"/>
          </w:tcPr>
          <w:p w14:paraId="7F72BD8C">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1.教学形式：混合式授课；</w:t>
            </w:r>
          </w:p>
          <w:p w14:paraId="6FDEADA6">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2.教室要求：多媒体教室；</w:t>
            </w:r>
          </w:p>
          <w:p w14:paraId="4CB8BB01">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3.考核要求：过程性考核60%，结果性考核40%。</w:t>
            </w:r>
          </w:p>
        </w:tc>
      </w:tr>
      <w:tr w14:paraId="36F73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035453A2">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7</w:t>
            </w:r>
          </w:p>
        </w:tc>
        <w:tc>
          <w:tcPr>
            <w:tcW w:w="1374" w:type="dxa"/>
            <w:shd w:val="clear" w:color="auto" w:fill="FFFFFF" w:themeFill="background1"/>
            <w:vAlign w:val="center"/>
          </w:tcPr>
          <w:p w14:paraId="55191916">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习近平新时代中国特色社会主义思想概论</w:t>
            </w:r>
          </w:p>
        </w:tc>
        <w:tc>
          <w:tcPr>
            <w:tcW w:w="2218" w:type="dxa"/>
            <w:shd w:val="clear" w:color="auto" w:fill="FFFFFF" w:themeFill="background1"/>
            <w:vAlign w:val="center"/>
          </w:tcPr>
          <w:p w14:paraId="3EE4336B">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通过学习，系统掌握习近平新时代中国特色社会主义思想的主要内容和科学体系，把握这一思想的世界观、方法论和贯彻其中的立场、观点方法，运用其观察现实、认识问题、分析问题和解决问题，正确看待和分析我国社会主义建设进入新时代以后经济社会发展中遇到的各种新问题和矛盾，提高判别是非和解决实际问题的能力，不断增进政治认同、思想认同、理论认同、情感认同，切实做到学思用贯通、知信行统一。</w:t>
            </w:r>
          </w:p>
        </w:tc>
        <w:tc>
          <w:tcPr>
            <w:tcW w:w="2153" w:type="dxa"/>
            <w:shd w:val="clear" w:color="auto" w:fill="FFFFFF" w:themeFill="background1"/>
            <w:vAlign w:val="center"/>
          </w:tcPr>
          <w:p w14:paraId="539552DB">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习近平新时代中国特色社会主义思想的创立，新时代坚持和发展中国特色社会主义，以中国式现代化全面推进中华民族伟大复兴，坚持党的全面领导，坚持以人民为中心，全面深化改革开放，推动高质量发展，社会主义现代化建设的教育、科技、人才战略，发展全过程人民民主，全面依法治国，建设社会主义文化强国，以保障和改善民生为重点加强社会建设，建设社会主义生态文明，维护和塑造国家安全，建设巩固国防和强大人民军队，坚持“一国两制”和推进祖国完全统一，中国特色大国外交和推动构建人类命运共同体，全面从严治党。</w:t>
            </w:r>
          </w:p>
        </w:tc>
        <w:tc>
          <w:tcPr>
            <w:tcW w:w="2090" w:type="dxa"/>
            <w:shd w:val="clear" w:color="auto" w:fill="FFFFFF" w:themeFill="background1"/>
            <w:vAlign w:val="center"/>
          </w:tcPr>
          <w:p w14:paraId="2298843C">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1.教学形式：混合式授课；</w:t>
            </w:r>
          </w:p>
          <w:p w14:paraId="5015C21F">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2.教室要求：多媒体教室；</w:t>
            </w:r>
          </w:p>
          <w:p w14:paraId="6DC4EE4F">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3.考核要求：过程性考核60%，结果性考核40%。</w:t>
            </w:r>
          </w:p>
        </w:tc>
      </w:tr>
      <w:tr w14:paraId="7C28D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462EC42F">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8</w:t>
            </w:r>
          </w:p>
        </w:tc>
        <w:tc>
          <w:tcPr>
            <w:tcW w:w="1374" w:type="dxa"/>
            <w:shd w:val="clear" w:color="auto" w:fill="FFFFFF" w:themeFill="background1"/>
            <w:vAlign w:val="center"/>
          </w:tcPr>
          <w:p w14:paraId="0B290BA8">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大学生职业发展与就业指导（一）-（二）</w:t>
            </w:r>
          </w:p>
        </w:tc>
        <w:tc>
          <w:tcPr>
            <w:tcW w:w="2218" w:type="dxa"/>
            <w:shd w:val="clear" w:color="auto" w:fill="FFFFFF" w:themeFill="background1"/>
            <w:vAlign w:val="center"/>
          </w:tcPr>
          <w:p w14:paraId="40B0D192">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通过课程教学，使学生获得适应高职专业学习与就业岗位要求所必需的职业规划与求职就业基础知识和实用技能；掌握职业认知、自我评估、求职准备及面试应对的方法，具备撰写职业生涯规划书、制作求职简历与求职信、参与模拟面试的能力；在项目训练与情境体验中树立正确就业观，提升职业适应力和团队协作精神，培养守法合规、诚实守信、吃苦耐劳的职业品质。</w:t>
            </w:r>
          </w:p>
        </w:tc>
        <w:tc>
          <w:tcPr>
            <w:tcW w:w="2153" w:type="dxa"/>
            <w:shd w:val="clear" w:color="auto" w:fill="FFFFFF" w:themeFill="background1"/>
            <w:vAlign w:val="center"/>
          </w:tcPr>
          <w:p w14:paraId="5A64A7F4">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理论部分：职业生涯规划概念与步骤、职业理想与职业锚、职业测评工具、职业环境（行业、企业、岗位）探索方法、职业决策与行动计划制定、求职流程与技巧、就业形势与政策、就业权益及法律保障、创业基础与大学生创业模式。</w:t>
            </w:r>
          </w:p>
          <w:p w14:paraId="628C1447">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2.实践部分：职业测评、职业生涯规划书编制、求职简历及求职信定制、模拟面试训练、就业信息搜集与整理、校友访谈、职业规划大赛或求职技能大赛参赛实践。</w:t>
            </w:r>
          </w:p>
        </w:tc>
        <w:tc>
          <w:tcPr>
            <w:tcW w:w="2090" w:type="dxa"/>
            <w:shd w:val="clear" w:color="auto" w:fill="FFFFFF" w:themeFill="background1"/>
            <w:vAlign w:val="center"/>
          </w:tcPr>
          <w:p w14:paraId="32F2E36D">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1.教学形式：混合式教学；</w:t>
            </w:r>
          </w:p>
          <w:p w14:paraId="2B0B9B33">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2.教室要求：多媒体教室+机房；</w:t>
            </w:r>
          </w:p>
          <w:p w14:paraId="774DBBC1">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3.考核形式：平时成绩 60%，期末成绩40%。</w:t>
            </w:r>
          </w:p>
        </w:tc>
      </w:tr>
      <w:tr w14:paraId="2E969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4707FD73">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9</w:t>
            </w:r>
          </w:p>
        </w:tc>
        <w:tc>
          <w:tcPr>
            <w:tcW w:w="1374" w:type="dxa"/>
            <w:shd w:val="clear" w:color="auto" w:fill="FFFFFF" w:themeFill="background1"/>
            <w:vAlign w:val="center"/>
          </w:tcPr>
          <w:p w14:paraId="1892EEBC">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大学生创新与创业实务（一）-（二）</w:t>
            </w:r>
          </w:p>
        </w:tc>
        <w:tc>
          <w:tcPr>
            <w:tcW w:w="2218" w:type="dxa"/>
            <w:shd w:val="clear" w:color="auto" w:fill="FFFFFF" w:themeFill="background1"/>
            <w:vAlign w:val="center"/>
          </w:tcPr>
          <w:p w14:paraId="57DD607C">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通过课程教学，使学生获得适应职业岗位及终身发展所必需的创新与创业基础知识和操作技能；掌握常见创新思维方法与创业工具，能够发现需求、提出创意、组建团队、整合资源、撰写创业计划书并完成项目路演；在项目体验中增强自信、承压、守法、合作的职业素养，培养敢闯会创、服务地方产业与乡村振兴的新时代技术技能人才。</w:t>
            </w:r>
          </w:p>
        </w:tc>
        <w:tc>
          <w:tcPr>
            <w:tcW w:w="2153" w:type="dxa"/>
            <w:shd w:val="clear" w:color="auto" w:fill="FFFFFF" w:themeFill="background1"/>
            <w:vAlign w:val="center"/>
          </w:tcPr>
          <w:p w14:paraId="62CB6C1B">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1.理论部分：创新概念，创新与创业关系、创新思维障碍及突破方法；和田十二法、精益画布、商业模式画布；创业机会识别、风险评估、资源整合、财税基础；企业开办流程与政策法规。</w:t>
            </w:r>
          </w:p>
          <w:p w14:paraId="30FF39B3">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2.实践部分：创新思维训练游戏、创意项目画布实操；柳州螺蛳粉、新能源汽车等地方产业项目选题；路演 PPT 制作与现场答辩；参加创新创业赛事活动。</w:t>
            </w:r>
          </w:p>
        </w:tc>
        <w:tc>
          <w:tcPr>
            <w:tcW w:w="2090" w:type="dxa"/>
            <w:shd w:val="clear" w:color="auto" w:fill="FFFFFF" w:themeFill="background1"/>
            <w:vAlign w:val="center"/>
          </w:tcPr>
          <w:p w14:paraId="4A556576">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1.教学形式：混合式教学；</w:t>
            </w:r>
          </w:p>
          <w:p w14:paraId="49224D1D">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2.教室要求：多媒体教室、计算机房；</w:t>
            </w:r>
          </w:p>
          <w:p w14:paraId="43F524EE">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3.考核形式：平时成绩60%，期末考核成绩40%</w:t>
            </w:r>
          </w:p>
        </w:tc>
      </w:tr>
      <w:tr w14:paraId="79FCE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6351E8A6">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10</w:t>
            </w:r>
          </w:p>
        </w:tc>
        <w:tc>
          <w:tcPr>
            <w:tcW w:w="1374" w:type="dxa"/>
            <w:shd w:val="clear" w:color="auto" w:fill="FFFFFF" w:themeFill="background1"/>
            <w:vAlign w:val="center"/>
          </w:tcPr>
          <w:p w14:paraId="58572309">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大学生心理健康教育（一）-（二）</w:t>
            </w:r>
          </w:p>
        </w:tc>
        <w:tc>
          <w:tcPr>
            <w:tcW w:w="2218" w:type="dxa"/>
            <w:shd w:val="clear" w:color="auto" w:fill="FFFFFF" w:themeFill="background1"/>
            <w:vAlign w:val="center"/>
          </w:tcPr>
          <w:p w14:paraId="21E7FE57">
            <w:pPr>
              <w:widowControl/>
              <w:spacing w:after="0" w:line="240" w:lineRule="auto"/>
              <w:jc w:val="center"/>
              <w:textAlignment w:val="center"/>
              <w:rPr>
                <w:rFonts w:ascii="仿宋_GB2312" w:hAnsi="仿宋_GB2312" w:eastAsia="仿宋_GB2312" w:cs="仿宋_GB2312"/>
                <w:color w:val="000000"/>
                <w:kern w:val="0"/>
                <w:sz w:val="21"/>
                <w:szCs w:val="21"/>
                <w:lang w:bidi="ar"/>
              </w:rPr>
            </w:pPr>
          </w:p>
          <w:p w14:paraId="5C1522ED">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通过课程教学，使学生获得适应大学学习生活、职业发展及终身心理健康所需的心理健康核心知识，掌握自我认知、情绪调节、压力管理与人际互动的基础方法，具备识别自身与他人心理状态、运用恰当方式调适心理困扰的基本技能；在情境体验与实践活动中提升心理韧性、情绪调控能力与社会适应能力，培养学生积极乐观的人生态度、健康向上的心理品质，以及关爱自我、理解他人的人文素养，助力其成长为身心健康的社会主义建设者和接班人。</w:t>
            </w:r>
          </w:p>
        </w:tc>
        <w:tc>
          <w:tcPr>
            <w:tcW w:w="2153" w:type="dxa"/>
            <w:shd w:val="clear" w:color="auto" w:fill="FFFFFF" w:themeFill="background1"/>
            <w:vAlign w:val="center"/>
          </w:tcPr>
          <w:p w14:paraId="31E9B757">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1.理论部分</w:t>
            </w:r>
          </w:p>
          <w:p w14:paraId="6E2B44E4">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理论部分包含心理健康基础知识、心理咨询相关知识、大学适应与学习心理、自我意识与心理调适、压力管理与挫折应对、情绪特点、影响及不良情绪调适；恋爱与性心理，以及生命价值探索。</w:t>
            </w:r>
          </w:p>
          <w:p w14:paraId="0CFED931">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2.实践部分</w:t>
            </w:r>
          </w:p>
          <w:p w14:paraId="27DED1BE">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情绪记录与管理技巧训练、大学适应情景模拟与问题解决演练；</w:t>
            </w:r>
          </w:p>
          <w:p w14:paraId="2A212E8E">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小组互助交流与心理支持实践活动。</w:t>
            </w:r>
          </w:p>
          <w:p w14:paraId="5603D0D5">
            <w:pPr>
              <w:widowControl/>
              <w:spacing w:after="0" w:line="240" w:lineRule="auto"/>
              <w:jc w:val="center"/>
              <w:textAlignment w:val="center"/>
              <w:rPr>
                <w:rFonts w:ascii="仿宋_GB2312" w:hAnsi="仿宋_GB2312" w:eastAsia="仿宋_GB2312" w:cs="仿宋_GB2312"/>
                <w:color w:val="000000"/>
                <w:kern w:val="0"/>
                <w:sz w:val="21"/>
                <w:szCs w:val="21"/>
                <w:lang w:bidi="ar"/>
              </w:rPr>
            </w:pPr>
          </w:p>
        </w:tc>
        <w:tc>
          <w:tcPr>
            <w:tcW w:w="2090" w:type="dxa"/>
            <w:shd w:val="clear" w:color="auto" w:fill="FFFFFF" w:themeFill="background1"/>
            <w:vAlign w:val="center"/>
          </w:tcPr>
          <w:p w14:paraId="6B6F4DA6">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1.教学形式：混合式教学；</w:t>
            </w:r>
          </w:p>
          <w:p w14:paraId="2802C414">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2.教室要求：多媒体教室；</w:t>
            </w:r>
          </w:p>
          <w:p w14:paraId="0D2906F7">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3.考核形式：平时成绩 60%，期末成绩40%。</w:t>
            </w:r>
          </w:p>
        </w:tc>
      </w:tr>
      <w:tr w14:paraId="13E8C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7553DB09">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11</w:t>
            </w:r>
          </w:p>
        </w:tc>
        <w:tc>
          <w:tcPr>
            <w:tcW w:w="1374" w:type="dxa"/>
            <w:shd w:val="clear" w:color="auto" w:fill="FFFFFF" w:themeFill="background1"/>
            <w:vAlign w:val="center"/>
          </w:tcPr>
          <w:p w14:paraId="2D06E494">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大学英语（一）-（二）</w:t>
            </w:r>
          </w:p>
        </w:tc>
        <w:tc>
          <w:tcPr>
            <w:tcW w:w="2218" w:type="dxa"/>
            <w:shd w:val="clear" w:color="auto" w:fill="FFFFFF" w:themeFill="background1"/>
            <w:vAlign w:val="center"/>
          </w:tcPr>
          <w:p w14:paraId="7C7BC26D">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夯实学生英语语言能力，促进学生英语学科核心素养的发展，培养具有中国情怀、国际视野，能够在日常生活和职场中用英语进行有效沟通的高素质技术技能人才</w:t>
            </w:r>
          </w:p>
          <w:p w14:paraId="32DEC66F">
            <w:pPr>
              <w:widowControl/>
              <w:spacing w:after="0" w:line="240" w:lineRule="auto"/>
              <w:jc w:val="center"/>
              <w:textAlignment w:val="center"/>
              <w:rPr>
                <w:rFonts w:ascii="仿宋_GB2312" w:hAnsi="仿宋_GB2312" w:eastAsia="仿宋_GB2312" w:cs="仿宋_GB2312"/>
                <w:color w:val="000000"/>
                <w:kern w:val="0"/>
                <w:sz w:val="21"/>
                <w:szCs w:val="21"/>
                <w:lang w:bidi="ar"/>
              </w:rPr>
            </w:pPr>
          </w:p>
        </w:tc>
        <w:tc>
          <w:tcPr>
            <w:tcW w:w="2153" w:type="dxa"/>
            <w:shd w:val="clear" w:color="auto" w:fill="FFFFFF" w:themeFill="background1"/>
            <w:vAlign w:val="center"/>
          </w:tcPr>
          <w:p w14:paraId="276F6D76">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日常校园生活及职场岗位典型工作内容和场景等有关的英语语篇及素材</w:t>
            </w:r>
          </w:p>
        </w:tc>
        <w:tc>
          <w:tcPr>
            <w:tcW w:w="2090" w:type="dxa"/>
            <w:shd w:val="clear" w:color="auto" w:fill="FFFFFF" w:themeFill="background1"/>
            <w:vAlign w:val="center"/>
          </w:tcPr>
          <w:p w14:paraId="78C7193C">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1.教学形式：混合式教学法；</w:t>
            </w:r>
          </w:p>
          <w:p w14:paraId="09201D0B">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2.教室要求：多媒体教室；</w:t>
            </w:r>
          </w:p>
          <w:p w14:paraId="3006E76B">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3.考核形式：平时考核（在线统计）50%，口语实训20%，期末测试成绩30%</w:t>
            </w:r>
          </w:p>
        </w:tc>
      </w:tr>
      <w:tr w14:paraId="2A83F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63DDFFA9">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12</w:t>
            </w:r>
          </w:p>
        </w:tc>
        <w:tc>
          <w:tcPr>
            <w:tcW w:w="1374" w:type="dxa"/>
            <w:shd w:val="clear" w:color="auto" w:fill="FFFFFF" w:themeFill="background1"/>
            <w:vAlign w:val="center"/>
          </w:tcPr>
          <w:p w14:paraId="56A5DD58">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大学体育（一）、大学体育（二）</w:t>
            </w:r>
          </w:p>
        </w:tc>
        <w:tc>
          <w:tcPr>
            <w:tcW w:w="2218" w:type="dxa"/>
            <w:shd w:val="clear" w:color="auto" w:fill="FFFFFF" w:themeFill="background1"/>
            <w:vAlign w:val="center"/>
          </w:tcPr>
          <w:p w14:paraId="342968D6">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本课程是以学生身体练习为主要手段，通过合理的体育教学和科学的体育锻炼，使学生达到增强体质、促进身心健康和提高体育文化素养为主要目标的课程。</w:t>
            </w:r>
          </w:p>
        </w:tc>
        <w:tc>
          <w:tcPr>
            <w:tcW w:w="2153" w:type="dxa"/>
            <w:shd w:val="clear" w:color="auto" w:fill="FFFFFF" w:themeFill="background1"/>
            <w:vAlign w:val="center"/>
          </w:tcPr>
          <w:p w14:paraId="33A7BADA">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以健康理论为基础，以篮球、排球、足球、乒乓球、羽毛球、网球、太极拳、体育舞蹈、健美操、田径（健身跑）、瑜伽、民族传统体育、飞盘等13项技能学习及身体素质锻炼为主体，以课外体育活动为补充。</w:t>
            </w:r>
          </w:p>
        </w:tc>
        <w:tc>
          <w:tcPr>
            <w:tcW w:w="2090" w:type="dxa"/>
            <w:shd w:val="clear" w:color="auto" w:fill="FFFFFF" w:themeFill="background1"/>
            <w:vAlign w:val="center"/>
          </w:tcPr>
          <w:p w14:paraId="44B80042">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1.教学形式：混合式授课；</w:t>
            </w:r>
          </w:p>
          <w:p w14:paraId="61EEAD41">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2.教室要求：运动场馆；</w:t>
            </w:r>
          </w:p>
          <w:p w14:paraId="1C79892E">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3.考核形式：</w:t>
            </w:r>
          </w:p>
          <w:p w14:paraId="7D907922">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平时成绩40%，期末成绩60%（技术技能30%，体育健康测试30%）。</w:t>
            </w:r>
          </w:p>
        </w:tc>
      </w:tr>
      <w:tr w14:paraId="0861E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246270DB">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13</w:t>
            </w:r>
          </w:p>
        </w:tc>
        <w:tc>
          <w:tcPr>
            <w:tcW w:w="1374" w:type="dxa"/>
            <w:shd w:val="clear" w:color="auto" w:fill="FFFFFF" w:themeFill="background1"/>
            <w:vAlign w:val="center"/>
          </w:tcPr>
          <w:p w14:paraId="6F90490A">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大学体育（三）</w:t>
            </w:r>
          </w:p>
        </w:tc>
        <w:tc>
          <w:tcPr>
            <w:tcW w:w="2218" w:type="dxa"/>
            <w:shd w:val="clear" w:color="auto" w:fill="FFFFFF" w:themeFill="background1"/>
            <w:vAlign w:val="center"/>
          </w:tcPr>
          <w:p w14:paraId="0D4EE96A">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本课程是以学生身体素质锻炼及体质测试为主要手段，通过合理的教学和科学的体育锻炼，使学生掌握身体锻炼的基本方法，达到增强体质、促进身心健康和提高身体素质为主要目标的课程。</w:t>
            </w:r>
          </w:p>
        </w:tc>
        <w:tc>
          <w:tcPr>
            <w:tcW w:w="2153" w:type="dxa"/>
            <w:shd w:val="clear" w:color="auto" w:fill="FFFFFF" w:themeFill="background1"/>
            <w:vAlign w:val="center"/>
          </w:tcPr>
          <w:p w14:paraId="275D46D3">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以弹跳、速度、柔韧、耐力、力量等身体素质锻炼及立定跳远、引体向上（男）/仰卧起坐（女）、50米、1000米（男）/800米（女）等体质测试为主体，以课外体育活动为补充。</w:t>
            </w:r>
          </w:p>
        </w:tc>
        <w:tc>
          <w:tcPr>
            <w:tcW w:w="2090" w:type="dxa"/>
            <w:shd w:val="clear" w:color="auto" w:fill="FFFFFF" w:themeFill="background1"/>
            <w:vAlign w:val="center"/>
          </w:tcPr>
          <w:p w14:paraId="4072D2C9">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1.教学形式：混合式授课；</w:t>
            </w:r>
          </w:p>
          <w:p w14:paraId="100D4376">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2.教室要求：运动场馆；</w:t>
            </w:r>
          </w:p>
          <w:p w14:paraId="67E1C28F">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3.考核形式：</w:t>
            </w:r>
          </w:p>
          <w:p w14:paraId="5AF1C6BB">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平时成绩50%，期末成绩50%（体质测试）。</w:t>
            </w:r>
          </w:p>
        </w:tc>
      </w:tr>
      <w:tr w14:paraId="2544A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2F952343">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14</w:t>
            </w:r>
          </w:p>
        </w:tc>
        <w:tc>
          <w:tcPr>
            <w:tcW w:w="1374" w:type="dxa"/>
            <w:shd w:val="clear" w:color="auto" w:fill="FFFFFF" w:themeFill="background1"/>
            <w:vAlign w:val="center"/>
          </w:tcPr>
          <w:p w14:paraId="077681EF">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通用礼仪</w:t>
            </w:r>
          </w:p>
        </w:tc>
        <w:tc>
          <w:tcPr>
            <w:tcW w:w="2218" w:type="dxa"/>
            <w:shd w:val="clear" w:color="auto" w:fill="FFFFFF" w:themeFill="background1"/>
            <w:vAlign w:val="center"/>
          </w:tcPr>
          <w:p w14:paraId="686350F7">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通过该课程学习，掌握礼仪的基本知识、基本方法，具有分析和解决工作中实际问题的能力；养成良好的文明习惯，提高学生的个人修养、职业素养、 团队精神学，学会用文明的方式去解决学习、生活、工作中遇到的实际问题，成为知礼、懂礼、行礼的德智体美劳全面发展的社会主义接班人。</w:t>
            </w:r>
          </w:p>
        </w:tc>
        <w:tc>
          <w:tcPr>
            <w:tcW w:w="2153" w:type="dxa"/>
            <w:shd w:val="clear" w:color="auto" w:fill="FFFFFF" w:themeFill="background1"/>
            <w:vAlign w:val="center"/>
          </w:tcPr>
          <w:p w14:paraId="4525F4D6">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课程内容由七个单元组成：礼仪概述、仪态礼仪、仪容礼仪、服饰礼仪、工作交往礼仪、聚会礼仪、语言礼仪。</w:t>
            </w:r>
          </w:p>
        </w:tc>
        <w:tc>
          <w:tcPr>
            <w:tcW w:w="2090" w:type="dxa"/>
            <w:shd w:val="clear" w:color="auto" w:fill="FFFFFF" w:themeFill="background1"/>
            <w:vAlign w:val="center"/>
          </w:tcPr>
          <w:p w14:paraId="5C2E9F2A">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1.教学形式：混合式教学；</w:t>
            </w:r>
          </w:p>
          <w:p w14:paraId="039CFDE8">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2.教室要求：多媒体教室；</w:t>
            </w:r>
          </w:p>
          <w:p w14:paraId="38C5531F">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3.考核形式：过程性考核100%。</w:t>
            </w:r>
          </w:p>
          <w:p w14:paraId="05129BB1">
            <w:pPr>
              <w:widowControl/>
              <w:spacing w:after="0" w:line="240" w:lineRule="auto"/>
              <w:jc w:val="center"/>
              <w:textAlignment w:val="center"/>
              <w:rPr>
                <w:rFonts w:ascii="仿宋_GB2312" w:hAnsi="仿宋_GB2312" w:eastAsia="仿宋_GB2312" w:cs="仿宋_GB2312"/>
                <w:color w:val="000000"/>
                <w:kern w:val="0"/>
                <w:sz w:val="21"/>
                <w:szCs w:val="21"/>
                <w:lang w:bidi="ar"/>
              </w:rPr>
            </w:pPr>
          </w:p>
          <w:p w14:paraId="35EB7718">
            <w:pPr>
              <w:widowControl/>
              <w:spacing w:after="0" w:line="240" w:lineRule="auto"/>
              <w:jc w:val="center"/>
              <w:textAlignment w:val="center"/>
              <w:rPr>
                <w:rFonts w:ascii="仿宋_GB2312" w:hAnsi="仿宋_GB2312" w:eastAsia="仿宋_GB2312" w:cs="仿宋_GB2312"/>
                <w:color w:val="000000"/>
                <w:kern w:val="0"/>
                <w:sz w:val="21"/>
                <w:szCs w:val="21"/>
                <w:lang w:bidi="ar"/>
              </w:rPr>
            </w:pPr>
          </w:p>
        </w:tc>
      </w:tr>
      <w:tr w14:paraId="3E949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564D3DEC">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15</w:t>
            </w:r>
          </w:p>
        </w:tc>
        <w:tc>
          <w:tcPr>
            <w:tcW w:w="1374" w:type="dxa"/>
            <w:shd w:val="clear" w:color="auto" w:fill="FFFFFF" w:themeFill="background1"/>
            <w:vAlign w:val="center"/>
          </w:tcPr>
          <w:p w14:paraId="6C4D6FA2">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中国优秀传统文化</w:t>
            </w:r>
          </w:p>
        </w:tc>
        <w:tc>
          <w:tcPr>
            <w:tcW w:w="2218" w:type="dxa"/>
            <w:shd w:val="clear" w:color="auto" w:fill="FFFFFF" w:themeFill="background1"/>
            <w:vAlign w:val="center"/>
          </w:tcPr>
          <w:p w14:paraId="71C07F14">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通过本课程的学习，学生能够熟知并传承中国传统文化的基本精神，了解中国文学、建筑、饮食、艺术等方面的精髓，以及中国传统道德规范和传统美德。在实际情境中运用传统智慧来指导自己的行为和思想，解决生活、工作中的实际问题。激发学生对中华优秀传统文化的热爱和认同感，启迪学生热爱祖国、热爱民族文化，弘扬民族精神，增强民族凝聚力和向心力。</w:t>
            </w:r>
          </w:p>
        </w:tc>
        <w:tc>
          <w:tcPr>
            <w:tcW w:w="2153" w:type="dxa"/>
            <w:shd w:val="clear" w:color="auto" w:fill="FFFFFF" w:themeFill="background1"/>
            <w:vAlign w:val="center"/>
          </w:tcPr>
          <w:p w14:paraId="00D80B65">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1.知识学习：传统文化基本精神、古文学、节气文化、食文化等模块；</w:t>
            </w:r>
          </w:p>
          <w:p w14:paraId="7B39CF2B">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2.综合实践：</w:t>
            </w:r>
          </w:p>
          <w:p w14:paraId="73CDAEA3">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地方传统调查及分享；</w:t>
            </w:r>
          </w:p>
          <w:p w14:paraId="34B19EEC">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3.思政元素：爱国、正直、善良、自省、自信、立志</w:t>
            </w:r>
          </w:p>
        </w:tc>
        <w:tc>
          <w:tcPr>
            <w:tcW w:w="2090" w:type="dxa"/>
            <w:shd w:val="clear" w:color="auto" w:fill="FFFFFF" w:themeFill="background1"/>
            <w:vAlign w:val="center"/>
          </w:tcPr>
          <w:p w14:paraId="1D2A9961">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1.教学形式：混合式教学；</w:t>
            </w:r>
          </w:p>
          <w:p w14:paraId="064AE952">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2.教室要求：多媒体教室；</w:t>
            </w:r>
          </w:p>
          <w:p w14:paraId="02E5A26B">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3.考核形式：过程性考核100%。</w:t>
            </w:r>
          </w:p>
        </w:tc>
      </w:tr>
      <w:tr w14:paraId="7CE65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6635FC0C">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16</w:t>
            </w:r>
          </w:p>
        </w:tc>
        <w:tc>
          <w:tcPr>
            <w:tcW w:w="1374" w:type="dxa"/>
            <w:shd w:val="clear" w:color="auto" w:fill="FFFFFF" w:themeFill="background1"/>
            <w:vAlign w:val="center"/>
          </w:tcPr>
          <w:p w14:paraId="40133E56">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应用文写作</w:t>
            </w:r>
          </w:p>
        </w:tc>
        <w:tc>
          <w:tcPr>
            <w:tcW w:w="2218" w:type="dxa"/>
            <w:shd w:val="clear" w:color="auto" w:fill="FFFFFF" w:themeFill="background1"/>
            <w:vAlign w:val="center"/>
          </w:tcPr>
          <w:p w14:paraId="3D4B4B40">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通过本课程的学习，掌握常用应用文写作基础知识、应用文常识、写作格式、写作要求，以及写作方法和技巧。能够根据现实生活中碰到的实际情况，选择相应的文种进行写作。具备良好的规则意识、法律意识、市场意识、竞争意识，养成严谨、规范的工作态度和工作习惯。</w:t>
            </w:r>
          </w:p>
        </w:tc>
        <w:tc>
          <w:tcPr>
            <w:tcW w:w="2153" w:type="dxa"/>
            <w:shd w:val="clear" w:color="auto" w:fill="FFFFFF" w:themeFill="background1"/>
            <w:vAlign w:val="center"/>
          </w:tcPr>
          <w:p w14:paraId="0C92A035">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1.知识学习：条据、公务文书、事务文书三大模块；</w:t>
            </w:r>
          </w:p>
          <w:p w14:paraId="7018CF71">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2.综合实践：</w:t>
            </w:r>
          </w:p>
          <w:p w14:paraId="02DB191E">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撰写并分享中华经典诵读策划书及活动总结；</w:t>
            </w:r>
          </w:p>
          <w:p w14:paraId="2A5F3924">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3.思政元素：合作、协作、严谨、规范。</w:t>
            </w:r>
          </w:p>
        </w:tc>
        <w:tc>
          <w:tcPr>
            <w:tcW w:w="2090" w:type="dxa"/>
            <w:shd w:val="clear" w:color="auto" w:fill="FFFFFF" w:themeFill="background1"/>
            <w:vAlign w:val="center"/>
          </w:tcPr>
          <w:p w14:paraId="221FD820">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1.教学形式：混合式教学；</w:t>
            </w:r>
          </w:p>
          <w:p w14:paraId="3AB2F707">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2.教室要求：多媒体教室；</w:t>
            </w:r>
          </w:p>
          <w:p w14:paraId="7EBB923E">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3.考核形式：平时考核60%，期末考核成绩40%。</w:t>
            </w:r>
          </w:p>
        </w:tc>
      </w:tr>
      <w:tr w14:paraId="63D6A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2BDA0EE8">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17</w:t>
            </w:r>
          </w:p>
        </w:tc>
        <w:tc>
          <w:tcPr>
            <w:tcW w:w="1374" w:type="dxa"/>
            <w:shd w:val="clear" w:color="auto" w:fill="FFFFFF" w:themeFill="background1"/>
            <w:vAlign w:val="center"/>
          </w:tcPr>
          <w:p w14:paraId="677AA9A1">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大学语文</w:t>
            </w:r>
          </w:p>
        </w:tc>
        <w:tc>
          <w:tcPr>
            <w:tcW w:w="2218" w:type="dxa"/>
            <w:shd w:val="clear" w:color="auto" w:fill="FFFFFF" w:themeFill="background1"/>
            <w:vAlign w:val="center"/>
          </w:tcPr>
          <w:p w14:paraId="67CA6D09">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通过本课程的学习，掌握汉语言表达基本方法、掌握文本读解、赏析基本方法，具备适应学习与生活需要的语言文字运用能力；具备独立思考、逻辑推理、信息加工的能力；能够欣赏、分析优秀作品的思想情感与审美意蕴。培养学生正确的价值观念、高尚的人文精神和审美情趣，加深热爱祖国语言文字的感情。</w:t>
            </w:r>
          </w:p>
        </w:tc>
        <w:tc>
          <w:tcPr>
            <w:tcW w:w="2153" w:type="dxa"/>
            <w:shd w:val="clear" w:color="auto" w:fill="FFFFFF" w:themeFill="background1"/>
            <w:vAlign w:val="center"/>
          </w:tcPr>
          <w:p w14:paraId="5BC5F385">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1.知识学习：文学作品阅读与鉴赏、口语表达与训练、应用文三大模块；</w:t>
            </w:r>
          </w:p>
          <w:p w14:paraId="541C1BD1">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2.语文综合实践：</w:t>
            </w:r>
          </w:p>
          <w:p w14:paraId="55640D59">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爱我中华经典诵读、我口我心赞家乡主题演讲、阅读人生读书沙龙；</w:t>
            </w:r>
          </w:p>
          <w:p w14:paraId="7A60E2CD">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3.思政元素：文化传承、审美思辨、家国情怀、应用文写作。</w:t>
            </w:r>
          </w:p>
          <w:p w14:paraId="71E9B9A5">
            <w:pPr>
              <w:widowControl/>
              <w:spacing w:after="0" w:line="240" w:lineRule="auto"/>
              <w:jc w:val="center"/>
              <w:textAlignment w:val="center"/>
              <w:rPr>
                <w:rFonts w:ascii="仿宋_GB2312" w:hAnsi="仿宋_GB2312" w:eastAsia="仿宋_GB2312" w:cs="仿宋_GB2312"/>
                <w:color w:val="000000"/>
                <w:kern w:val="0"/>
                <w:sz w:val="21"/>
                <w:szCs w:val="21"/>
                <w:lang w:bidi="ar"/>
              </w:rPr>
            </w:pPr>
          </w:p>
        </w:tc>
        <w:tc>
          <w:tcPr>
            <w:tcW w:w="2090" w:type="dxa"/>
            <w:shd w:val="clear" w:color="auto" w:fill="FFFFFF" w:themeFill="background1"/>
            <w:vAlign w:val="center"/>
          </w:tcPr>
          <w:p w14:paraId="2E83F3CA">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1.教学形式：混合式教学；</w:t>
            </w:r>
          </w:p>
          <w:p w14:paraId="172C682C">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2.教室要求：多媒体教室；</w:t>
            </w:r>
          </w:p>
          <w:p w14:paraId="1DA52705">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3.考核形式：平时考核60%，期末考核成绩40%。</w:t>
            </w:r>
          </w:p>
        </w:tc>
      </w:tr>
      <w:tr w14:paraId="6EF05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3CA2E7FC">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18</w:t>
            </w:r>
          </w:p>
        </w:tc>
        <w:tc>
          <w:tcPr>
            <w:tcW w:w="1374" w:type="dxa"/>
            <w:shd w:val="clear" w:color="auto" w:fill="FFFFFF" w:themeFill="background1"/>
            <w:vAlign w:val="center"/>
          </w:tcPr>
          <w:p w14:paraId="50AA91D3">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经济数学</w:t>
            </w:r>
          </w:p>
        </w:tc>
        <w:tc>
          <w:tcPr>
            <w:tcW w:w="2218" w:type="dxa"/>
            <w:shd w:val="clear" w:color="auto" w:fill="FFFFFF" w:themeFill="background1"/>
            <w:vAlign w:val="center"/>
          </w:tcPr>
          <w:p w14:paraId="3AA93F58">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通过课程教学，使学生能够获得相关专业课需要、适应未来工作及进一步发展所必需的重要的经济数学知识，掌握基本的数学思想方法，具备必要的数学应用技能，使学生具备较强的逻辑推理能力，提高学生利用数学知识解决经济类实际问题的能力，培养学生的创新精神和理性求实的科学精神。</w:t>
            </w:r>
          </w:p>
        </w:tc>
        <w:tc>
          <w:tcPr>
            <w:tcW w:w="2153" w:type="dxa"/>
            <w:shd w:val="clear" w:color="auto" w:fill="FFFFFF" w:themeFill="background1"/>
            <w:vAlign w:val="center"/>
          </w:tcPr>
          <w:p w14:paraId="09EFD7D5">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函数概念、运算及经济学中常用的经济函数，极限概念、运算法则和第二重要极限公式及其应用，导数概念、公式、运算法则，边际分析，最值问题，弹性分析等。</w:t>
            </w:r>
          </w:p>
        </w:tc>
        <w:tc>
          <w:tcPr>
            <w:tcW w:w="2090" w:type="dxa"/>
            <w:shd w:val="clear" w:color="auto" w:fill="FFFFFF" w:themeFill="background1"/>
            <w:vAlign w:val="center"/>
          </w:tcPr>
          <w:p w14:paraId="5137B715">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1.教学形式：混合式教学；</w:t>
            </w:r>
          </w:p>
          <w:p w14:paraId="61777D04">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2.教室要求：多媒体教室；</w:t>
            </w:r>
          </w:p>
          <w:p w14:paraId="4003DADE">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3.考核形式：平时成绩50%，期末考试成绩50%。</w:t>
            </w:r>
          </w:p>
        </w:tc>
      </w:tr>
      <w:tr w14:paraId="6FF81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163B06D7">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19</w:t>
            </w:r>
          </w:p>
        </w:tc>
        <w:tc>
          <w:tcPr>
            <w:tcW w:w="1374" w:type="dxa"/>
            <w:shd w:val="clear" w:color="auto" w:fill="FFFFFF" w:themeFill="background1"/>
            <w:vAlign w:val="center"/>
          </w:tcPr>
          <w:p w14:paraId="71822D5C">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高等数学</w:t>
            </w:r>
          </w:p>
        </w:tc>
        <w:tc>
          <w:tcPr>
            <w:tcW w:w="2218" w:type="dxa"/>
            <w:shd w:val="clear" w:color="auto" w:fill="FFFFFF" w:themeFill="background1"/>
            <w:vAlign w:val="center"/>
          </w:tcPr>
          <w:p w14:paraId="2A1318A9">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通过课程教学，使学生能够获得相关专业课需要、适应未来工作及进一步发展所必需的重要的工程数学知识，掌握基本的数学思想方法，具备必要的数学应用技能，使学生具备较强的逻辑推理能力，提高利用数学知识解决工程类实际问题的能力，培养学生的创新精神和理性求实的科学精神。</w:t>
            </w:r>
          </w:p>
        </w:tc>
        <w:tc>
          <w:tcPr>
            <w:tcW w:w="2153" w:type="dxa"/>
            <w:shd w:val="clear" w:color="auto" w:fill="FFFFFF" w:themeFill="background1"/>
            <w:vAlign w:val="center"/>
          </w:tcPr>
          <w:p w14:paraId="39A5D726">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1.理论部分：函数概念、运算及专业与生活中常用的函数，极限概念、运算，导数概念、公式、运算、应用，不定积分，定积分和定积分的应用，微分方程等；</w:t>
            </w:r>
          </w:p>
          <w:p w14:paraId="2A3B98C9">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2.实践部分：软件制图，软件计算函数极限、导数、积分、微分方程等。</w:t>
            </w:r>
          </w:p>
        </w:tc>
        <w:tc>
          <w:tcPr>
            <w:tcW w:w="2090" w:type="dxa"/>
            <w:shd w:val="clear" w:color="auto" w:fill="FFFFFF" w:themeFill="background1"/>
            <w:vAlign w:val="center"/>
          </w:tcPr>
          <w:p w14:paraId="4B61118A">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1.教学形式：混合式教学；</w:t>
            </w:r>
          </w:p>
          <w:p w14:paraId="65EAAFA6">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2.教室要求：多媒体教室和机房；</w:t>
            </w:r>
          </w:p>
          <w:p w14:paraId="77616F4F">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3.考核形式：平时成绩45%，期末考试成绩40%，数学实验成绩15%。</w:t>
            </w:r>
          </w:p>
        </w:tc>
      </w:tr>
      <w:tr w14:paraId="187E4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1C360E38">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20</w:t>
            </w:r>
          </w:p>
        </w:tc>
        <w:tc>
          <w:tcPr>
            <w:tcW w:w="1374" w:type="dxa"/>
            <w:shd w:val="clear" w:color="auto" w:fill="FFFFFF" w:themeFill="background1"/>
            <w:vAlign w:val="center"/>
          </w:tcPr>
          <w:p w14:paraId="60CC4199">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精益生产与管理基础</w:t>
            </w:r>
          </w:p>
        </w:tc>
        <w:tc>
          <w:tcPr>
            <w:tcW w:w="2218" w:type="dxa"/>
            <w:shd w:val="clear" w:color="auto" w:fill="FFFFFF" w:themeFill="background1"/>
            <w:vAlign w:val="center"/>
          </w:tcPr>
          <w:p w14:paraId="16FD80D2">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通过本课程学习，掌握精益生产基本理论，认识现代工厂现场管理基本要素、运行流程以及信息系统的技术应用，将精益思想及方法应用于实际学习、生活与未来工作中问题的分析与解决，同时逐步养成创新和自我改善的思维和习惯，形成质量、效益、成本和团队协作的意识。</w:t>
            </w:r>
          </w:p>
        </w:tc>
        <w:tc>
          <w:tcPr>
            <w:tcW w:w="2153" w:type="dxa"/>
            <w:shd w:val="clear" w:color="auto" w:fill="FFFFFF" w:themeFill="background1"/>
            <w:vAlign w:val="center"/>
          </w:tcPr>
          <w:p w14:paraId="1643C3E5">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安全管理；制造执行系统(MES)；精益生产实训走线；走进精益生产（精益生产基础知识）；精益质量管理。</w:t>
            </w:r>
          </w:p>
        </w:tc>
        <w:tc>
          <w:tcPr>
            <w:tcW w:w="2090" w:type="dxa"/>
            <w:shd w:val="clear" w:color="auto" w:fill="FFFFFF" w:themeFill="background1"/>
            <w:vAlign w:val="center"/>
          </w:tcPr>
          <w:p w14:paraId="40BEE63B">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1.教学形式：理实一体化；</w:t>
            </w:r>
          </w:p>
          <w:p w14:paraId="76934E8E">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2.教室要求：精益生产实训工厂；</w:t>
            </w:r>
          </w:p>
          <w:p w14:paraId="0C3997B9">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3.考核要求：过程性考核（实训走线）100%。</w:t>
            </w:r>
          </w:p>
        </w:tc>
      </w:tr>
      <w:tr w14:paraId="4D4C6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4003D113">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21</w:t>
            </w:r>
          </w:p>
        </w:tc>
        <w:tc>
          <w:tcPr>
            <w:tcW w:w="1374" w:type="dxa"/>
            <w:shd w:val="clear" w:color="auto" w:fill="FFFFFF" w:themeFill="background1"/>
            <w:vAlign w:val="center"/>
          </w:tcPr>
          <w:p w14:paraId="6D7893E6">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信息技术</w:t>
            </w:r>
          </w:p>
        </w:tc>
        <w:tc>
          <w:tcPr>
            <w:tcW w:w="2218" w:type="dxa"/>
            <w:shd w:val="clear" w:color="auto" w:fill="FFFFFF" w:themeFill="background1"/>
            <w:vAlign w:val="center"/>
          </w:tcPr>
          <w:p w14:paraId="45CEE221">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通过丰富的教学内容和多样化的教学形式，帮助学生认识信息技术对人类生产、生活的重要作用，了解现代社会信息技术发展趋势，理解信息社会特征并遵循信息社会规范；使学生掌握常用的工具软件和信息化办公技术；使学生拥有团队意识和职业精神，具备独立思考和主动探究能力，为学生职业能力的持续发展奠定基础。</w:t>
            </w:r>
          </w:p>
        </w:tc>
        <w:tc>
          <w:tcPr>
            <w:tcW w:w="2153" w:type="dxa"/>
            <w:shd w:val="clear" w:color="auto" w:fill="FFFFFF" w:themeFill="background1"/>
            <w:vAlign w:val="center"/>
          </w:tcPr>
          <w:p w14:paraId="2CC5E455">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包含文档处理、电子表格处理、演示文稿制作、信息检索、新一代信息技术概述、信息素养与社会责任六部分内容。</w:t>
            </w:r>
          </w:p>
        </w:tc>
        <w:tc>
          <w:tcPr>
            <w:tcW w:w="2090" w:type="dxa"/>
            <w:shd w:val="clear" w:color="auto" w:fill="FFFFFF" w:themeFill="background1"/>
            <w:vAlign w:val="center"/>
          </w:tcPr>
          <w:p w14:paraId="3ED54A46">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1.教学形式：线上、线下混合式教学。</w:t>
            </w:r>
          </w:p>
          <w:p w14:paraId="178F3E84">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2.考核要求：采用线上、线下全过程多元考核评价机制，课程成绩=线上部分（50%）+线下部分（50%）</w:t>
            </w:r>
          </w:p>
          <w:p w14:paraId="6D5E14AF">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教室要求：计算机机房授课。机房须满足以下基本条件：（1）1人1机：（2）能正常上网，能使用极域教辅软件收发文件，能登录超星课程网站；（3）能操作应用WPS办公软件的文档处理、电子表格处理、演示文稿制作这三个组件。</w:t>
            </w:r>
          </w:p>
        </w:tc>
      </w:tr>
      <w:tr w14:paraId="4B294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07743038">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22</w:t>
            </w:r>
          </w:p>
        </w:tc>
        <w:tc>
          <w:tcPr>
            <w:tcW w:w="1374" w:type="dxa"/>
            <w:shd w:val="clear" w:color="auto" w:fill="FFFFFF" w:themeFill="background1"/>
            <w:vAlign w:val="center"/>
          </w:tcPr>
          <w:p w14:paraId="0F6A96BC">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艺术修养</w:t>
            </w:r>
          </w:p>
        </w:tc>
        <w:tc>
          <w:tcPr>
            <w:tcW w:w="2218" w:type="dxa"/>
            <w:shd w:val="clear" w:color="auto" w:fill="FFFFFF" w:themeFill="background1"/>
            <w:vAlign w:val="center"/>
          </w:tcPr>
          <w:p w14:paraId="07255B3B">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通过本课程的学习，引导学生从自身专业的角度，结合相关艺术学识，进行艺术修养与职业素养的培育与融通；同时，从艺术理论认知、艺术作品鉴赏、艺术创作实践三个方面，全方位提升学生的审美认知能力、艺术表现能力以及鉴赏表达能力，进而培养学生善于发掘生活中的艺术，并热爱艺术、热爱学习、热爱生活。</w:t>
            </w:r>
          </w:p>
        </w:tc>
        <w:tc>
          <w:tcPr>
            <w:tcW w:w="2153" w:type="dxa"/>
            <w:shd w:val="clear" w:color="auto" w:fill="FFFFFF" w:themeFill="background1"/>
            <w:vAlign w:val="center"/>
          </w:tcPr>
          <w:p w14:paraId="3F298B00">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教学内容主要分为美的历程（艺术理论认知）、美的体验（艺术创作实践）、美的感悟（艺术作品鉴赏）三大模块：</w:t>
            </w:r>
          </w:p>
          <w:p w14:paraId="37C64B0E">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美的历程-进行国内外艺术相关理论及现象的认知；</w:t>
            </w:r>
          </w:p>
          <w:p w14:paraId="4D3A1993">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美的体验-参与融合地域文化特色的非遗创作体验；</w:t>
            </w:r>
          </w:p>
          <w:p w14:paraId="48F3ECCD">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美的感悟-对特定艺术作品进行鉴赏与表达，同时描述生活中的艺术。</w:t>
            </w:r>
          </w:p>
        </w:tc>
        <w:tc>
          <w:tcPr>
            <w:tcW w:w="2090" w:type="dxa"/>
            <w:shd w:val="clear" w:color="auto" w:fill="FFFFFF" w:themeFill="background1"/>
            <w:vAlign w:val="center"/>
          </w:tcPr>
          <w:p w14:paraId="50D04A7D">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1.教学形式：混合式授课；</w:t>
            </w:r>
          </w:p>
          <w:p w14:paraId="61C68B54">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2.教室要求：多媒体教室；</w:t>
            </w:r>
          </w:p>
          <w:p w14:paraId="18DC0144">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3.考核要求：平时考核50%，期末50%。</w:t>
            </w:r>
          </w:p>
        </w:tc>
      </w:tr>
      <w:tr w14:paraId="608E2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84" w:type="dxa"/>
            <w:shd w:val="clear" w:color="auto" w:fill="FFFFFF" w:themeFill="background1"/>
            <w:vAlign w:val="center"/>
          </w:tcPr>
          <w:p w14:paraId="09DB8632">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23</w:t>
            </w:r>
          </w:p>
        </w:tc>
        <w:tc>
          <w:tcPr>
            <w:tcW w:w="1374" w:type="dxa"/>
            <w:shd w:val="clear" w:color="auto" w:fill="FFFFFF" w:themeFill="background1"/>
            <w:vAlign w:val="center"/>
          </w:tcPr>
          <w:p w14:paraId="45B7E0D7">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人工智能应用基础</w:t>
            </w:r>
          </w:p>
        </w:tc>
        <w:tc>
          <w:tcPr>
            <w:tcW w:w="2218" w:type="dxa"/>
            <w:shd w:val="clear" w:color="auto" w:fill="FFFFFF" w:themeFill="background1"/>
            <w:vAlign w:val="center"/>
          </w:tcPr>
          <w:p w14:paraId="3A39662E">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通过理论与实践一体化的教学设计，使学生建立对人工智能（AI）的宏观认知，掌握AI核心技术的直观原理与典型应用场景，具备使用零代码AI工具和提示词工程解决实际问题的能力；引导学生理解AI伦理与社会影响，树立“技术向善”的职业价值观，培养面向未来的“智能工匠”素养。</w:t>
            </w:r>
          </w:p>
        </w:tc>
        <w:tc>
          <w:tcPr>
            <w:tcW w:w="2153" w:type="dxa"/>
            <w:shd w:val="clear" w:color="auto" w:fill="FFFFFF" w:themeFill="background1"/>
            <w:vAlign w:val="center"/>
          </w:tcPr>
          <w:p w14:paraId="4711D6E4">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AI通识：人工智能基本概念、发展简史、技术三驾马车（数据、算法、算力）。</w:t>
            </w:r>
          </w:p>
          <w:p w14:paraId="126DBD0D">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核心技术：机器学习、计算机视觉、自然语言处理（NLP）、生成式AI（AIGC）的直观原理与产业案例。</w:t>
            </w:r>
          </w:p>
          <w:p w14:paraId="16FA557F">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行业应用：结合柳州特色产业（汽车制造、螺蛳粉电商等）的AI+智能制造、新零售、大健康、智慧城市等场景分析。</w:t>
            </w:r>
          </w:p>
          <w:p w14:paraId="1CAE9E57">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实践技能：零代码AI平台（如百度EasyDL）操作、提示词工程（Prompt Engineering）实战、数据素养基础。</w:t>
            </w:r>
          </w:p>
          <w:p w14:paraId="71FD21BB">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伦理思辨：AI偏见与隐私风险、深度伪造（Deepfake）应对、无人驾驶伦理困境等案例讨论。</w:t>
            </w:r>
          </w:p>
        </w:tc>
        <w:tc>
          <w:tcPr>
            <w:tcW w:w="2090" w:type="dxa"/>
            <w:shd w:val="clear" w:color="auto" w:fill="FFFFFF" w:themeFill="background1"/>
            <w:vAlign w:val="center"/>
          </w:tcPr>
          <w:p w14:paraId="1703F0A2">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1.教学形式：线上线下混合式教学，配套案例实训。</w:t>
            </w:r>
          </w:p>
          <w:p w14:paraId="0D332755">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2.考核要求：全过程多元考核，课程成绩=线上互动（30%）+实践任务（40%）+伦理思辨报告（30%）。</w:t>
            </w:r>
          </w:p>
          <w:p w14:paraId="7E78AF5B">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3.教室要求：计算机机房需满足1人1机，能访问AI工具平台（如Qwen、Midjourney、EasyDL、KIMI）。网络支持实时调用AI生成式工具，配备极域教辅软件及超星课程平台。</w:t>
            </w:r>
          </w:p>
          <w:p w14:paraId="76EC4133">
            <w:pPr>
              <w:widowControl/>
              <w:spacing w:after="0" w:line="240" w:lineRule="auto"/>
              <w:jc w:val="center"/>
              <w:textAlignment w:val="center"/>
              <w:rPr>
                <w:rFonts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4.资源配套：教材提供PPT、案例素材库。</w:t>
            </w:r>
          </w:p>
        </w:tc>
      </w:tr>
    </w:tbl>
    <w:p w14:paraId="4882E276">
      <w:pPr>
        <w:pStyle w:val="4"/>
        <w:spacing w:before="0" w:after="0" w:line="240" w:lineRule="auto"/>
        <w:ind w:firstLine="560" w:firstLineChars="200"/>
        <w:rPr>
          <w:rFonts w:hint="eastAsia" w:ascii="宋体" w:hAnsi="宋体" w:cs="宋体"/>
          <w:b w:val="0"/>
          <w:bCs/>
          <w:szCs w:val="21"/>
        </w:rPr>
      </w:pPr>
      <w:r>
        <w:rPr>
          <w:rFonts w:hint="eastAsia" w:ascii="宋体" w:hAnsi="宋体" w:cs="宋体"/>
          <w:b w:val="0"/>
          <w:bCs/>
          <w:szCs w:val="21"/>
        </w:rPr>
        <w:t>2.专业技能体系</w:t>
      </w:r>
    </w:p>
    <w:p w14:paraId="6036AA46">
      <w:pPr>
        <w:pStyle w:val="4"/>
        <w:spacing w:before="0" w:after="0" w:line="240" w:lineRule="auto"/>
        <w:ind w:firstLine="560" w:firstLineChars="200"/>
        <w:rPr>
          <w:rFonts w:hint="eastAsia" w:ascii="宋体" w:hAnsi="宋体" w:cs="宋体"/>
          <w:b w:val="0"/>
          <w:bCs/>
          <w:szCs w:val="21"/>
        </w:rPr>
      </w:pPr>
      <w:r>
        <w:rPr>
          <w:rFonts w:hint="eastAsia" w:ascii="宋体" w:hAnsi="宋体" w:cs="宋体"/>
          <w:b w:val="0"/>
          <w:bCs/>
          <w:szCs w:val="21"/>
        </w:rPr>
        <w:t>（1）专业课程结构表</w:t>
      </w:r>
    </w:p>
    <w:p w14:paraId="2C2F1E5E">
      <w:pPr>
        <w:ind w:firstLine="560"/>
        <w:rPr>
          <w:rFonts w:hint="eastAsia" w:ascii="宋体" w:hAnsi="宋体" w:cs="宋体"/>
          <w:bCs/>
          <w:szCs w:val="21"/>
        </w:rPr>
      </w:pPr>
      <w:r>
        <w:rPr>
          <w:rFonts w:hint="eastAsia" w:ascii="宋体" w:hAnsi="宋体" w:cs="宋体"/>
          <w:bCs/>
          <w:szCs w:val="21"/>
        </w:rPr>
        <w:t>专业课程有专业通识课程、专业基础课程、专业核心课程、专业拓展课程等，具体的专业课程结构及课程名称，见表7-5：第一课堂进程安排表。</w:t>
      </w:r>
    </w:p>
    <w:p w14:paraId="26ACB4F2">
      <w:pPr>
        <w:pStyle w:val="4"/>
        <w:spacing w:before="0" w:after="0" w:line="240" w:lineRule="auto"/>
        <w:ind w:firstLine="560" w:firstLineChars="200"/>
        <w:rPr>
          <w:rFonts w:hint="eastAsia" w:ascii="宋体" w:hAnsi="宋体" w:cs="宋体"/>
          <w:b w:val="0"/>
          <w:bCs/>
          <w:szCs w:val="21"/>
        </w:rPr>
      </w:pPr>
      <w:r>
        <w:rPr>
          <w:rFonts w:hint="eastAsia" w:ascii="宋体" w:hAnsi="宋体" w:cs="宋体"/>
          <w:b w:val="0"/>
          <w:bCs/>
          <w:szCs w:val="21"/>
        </w:rPr>
        <w:t>（2）主要设置的专业课程</w:t>
      </w:r>
    </w:p>
    <w:p w14:paraId="4AA6759D">
      <w:pPr>
        <w:pStyle w:val="18"/>
        <w:ind w:firstLine="480"/>
        <w:rPr>
          <w:rFonts w:hint="eastAsia" w:ascii="宋体" w:hAnsi="宋体" w:eastAsia="宋体" w:cs="宋体"/>
          <w:color w:val="auto"/>
          <w:szCs w:val="28"/>
          <w:lang w:eastAsia="zh-CN"/>
        </w:rPr>
      </w:pPr>
      <w:r>
        <w:rPr>
          <w:rFonts w:hint="eastAsia" w:ascii="宋体" w:hAnsi="宋体" w:cs="宋体"/>
          <w:color w:val="auto"/>
          <w:szCs w:val="28"/>
        </w:rPr>
        <w:t>专业核心课程指对达成培养目标和毕业要求起到关键支撑作用的、工学结合的专业课程，一般是与工作领域相对应的学习领域课程。专业核心课程的数量要适当，每个专业的专业核心课程一般在6-8门。专业核心课程描述见表6-</w:t>
      </w:r>
      <w:r>
        <w:rPr>
          <w:rFonts w:hint="eastAsia" w:ascii="宋体" w:hAnsi="宋体" w:cs="宋体"/>
          <w:color w:val="auto"/>
          <w:szCs w:val="28"/>
          <w:lang w:val="en-US" w:eastAsia="zh-CN"/>
        </w:rPr>
        <w:t>5</w:t>
      </w:r>
    </w:p>
    <w:p w14:paraId="6EFAEFBC">
      <w:pPr>
        <w:spacing w:after="0" w:line="240" w:lineRule="auto"/>
        <w:jc w:val="center"/>
        <w:rPr>
          <w:rFonts w:eastAsia="仿宋_GB2312"/>
          <w:b/>
          <w:bCs/>
          <w:sz w:val="21"/>
          <w:szCs w:val="21"/>
        </w:rPr>
      </w:pPr>
      <w:bookmarkStart w:id="33" w:name="_Toc2697"/>
      <w:bookmarkStart w:id="34" w:name="_Toc29274"/>
      <w:r>
        <w:rPr>
          <w:rFonts w:hint="eastAsia" w:eastAsia="仿宋_GB2312"/>
          <w:b/>
          <w:bCs/>
          <w:sz w:val="21"/>
          <w:szCs w:val="21"/>
        </w:rPr>
        <w:t>表6-</w:t>
      </w:r>
      <w:r>
        <w:rPr>
          <w:rFonts w:hint="eastAsia" w:eastAsia="仿宋_GB2312"/>
          <w:b/>
          <w:bCs/>
          <w:sz w:val="21"/>
          <w:szCs w:val="21"/>
          <w:lang w:val="en-US" w:eastAsia="zh-CN"/>
        </w:rPr>
        <w:t xml:space="preserve">5 </w:t>
      </w:r>
      <w:r>
        <w:rPr>
          <w:rFonts w:hint="eastAsia" w:eastAsia="仿宋_GB2312"/>
          <w:b/>
          <w:bCs/>
          <w:sz w:val="21"/>
          <w:szCs w:val="21"/>
        </w:rPr>
        <w:t>专业核心课程描述</w:t>
      </w:r>
      <w:bookmarkEnd w:id="33"/>
      <w:bookmarkEnd w:id="34"/>
    </w:p>
    <w:tbl>
      <w:tblPr>
        <w:tblStyle w:val="13"/>
        <w:tblW w:w="8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1083"/>
        <w:gridCol w:w="2405"/>
        <w:gridCol w:w="2082"/>
        <w:gridCol w:w="1891"/>
      </w:tblGrid>
      <w:tr w14:paraId="2BD8C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2" w:type="dxa"/>
            <w:vAlign w:val="center"/>
          </w:tcPr>
          <w:p w14:paraId="2BCBE820">
            <w:pPr>
              <w:spacing w:after="0" w:line="240" w:lineRule="auto"/>
              <w:rPr>
                <w:rFonts w:eastAsia="仿宋_GB2312"/>
                <w:b/>
                <w:bCs/>
                <w:sz w:val="21"/>
                <w:szCs w:val="16"/>
              </w:rPr>
            </w:pPr>
            <w:r>
              <w:rPr>
                <w:rFonts w:hint="eastAsia" w:eastAsia="仿宋_GB2312"/>
                <w:b/>
                <w:bCs/>
                <w:sz w:val="21"/>
                <w:szCs w:val="16"/>
              </w:rPr>
              <w:t>序号</w:t>
            </w:r>
          </w:p>
        </w:tc>
        <w:tc>
          <w:tcPr>
            <w:tcW w:w="1083" w:type="dxa"/>
            <w:vAlign w:val="center"/>
          </w:tcPr>
          <w:p w14:paraId="4894CB99">
            <w:pPr>
              <w:spacing w:after="0" w:line="240" w:lineRule="auto"/>
              <w:rPr>
                <w:rFonts w:eastAsia="仿宋_GB2312"/>
                <w:b/>
                <w:bCs/>
                <w:sz w:val="21"/>
                <w:szCs w:val="16"/>
              </w:rPr>
            </w:pPr>
            <w:r>
              <w:rPr>
                <w:rFonts w:hint="eastAsia" w:eastAsia="仿宋_GB2312"/>
                <w:b/>
                <w:bCs/>
                <w:sz w:val="21"/>
                <w:szCs w:val="16"/>
              </w:rPr>
              <w:t>课程名称</w:t>
            </w:r>
          </w:p>
        </w:tc>
        <w:tc>
          <w:tcPr>
            <w:tcW w:w="2405" w:type="dxa"/>
            <w:vAlign w:val="center"/>
          </w:tcPr>
          <w:p w14:paraId="0F537A5C">
            <w:pPr>
              <w:spacing w:after="0" w:line="240" w:lineRule="auto"/>
              <w:rPr>
                <w:rFonts w:eastAsia="仿宋_GB2312"/>
                <w:b/>
                <w:bCs/>
                <w:sz w:val="21"/>
                <w:szCs w:val="16"/>
              </w:rPr>
            </w:pPr>
            <w:r>
              <w:rPr>
                <w:rFonts w:hint="eastAsia" w:eastAsia="仿宋_GB2312"/>
                <w:b/>
                <w:bCs/>
                <w:sz w:val="21"/>
                <w:szCs w:val="16"/>
              </w:rPr>
              <w:t>课程目标</w:t>
            </w:r>
          </w:p>
        </w:tc>
        <w:tc>
          <w:tcPr>
            <w:tcW w:w="2082" w:type="dxa"/>
            <w:vAlign w:val="center"/>
          </w:tcPr>
          <w:p w14:paraId="1089E3BB">
            <w:pPr>
              <w:spacing w:after="0" w:line="240" w:lineRule="auto"/>
              <w:rPr>
                <w:rFonts w:eastAsia="仿宋_GB2312"/>
                <w:b/>
                <w:bCs/>
                <w:sz w:val="21"/>
                <w:szCs w:val="16"/>
              </w:rPr>
            </w:pPr>
            <w:r>
              <w:rPr>
                <w:rFonts w:hint="eastAsia" w:eastAsia="仿宋_GB2312"/>
                <w:b/>
                <w:bCs/>
                <w:sz w:val="21"/>
                <w:szCs w:val="16"/>
              </w:rPr>
              <w:t>主要内容</w:t>
            </w:r>
          </w:p>
        </w:tc>
        <w:tc>
          <w:tcPr>
            <w:tcW w:w="1891" w:type="dxa"/>
            <w:vAlign w:val="center"/>
          </w:tcPr>
          <w:p w14:paraId="14F23B47">
            <w:pPr>
              <w:spacing w:after="0" w:line="240" w:lineRule="auto"/>
              <w:rPr>
                <w:rFonts w:eastAsia="仿宋_GB2312"/>
                <w:b/>
                <w:bCs/>
                <w:sz w:val="21"/>
                <w:szCs w:val="16"/>
              </w:rPr>
            </w:pPr>
            <w:r>
              <w:rPr>
                <w:rFonts w:hint="eastAsia" w:eastAsia="仿宋_GB2312"/>
                <w:b/>
                <w:bCs/>
                <w:sz w:val="21"/>
                <w:szCs w:val="16"/>
              </w:rPr>
              <w:t>教学要求</w:t>
            </w:r>
          </w:p>
        </w:tc>
      </w:tr>
      <w:tr w14:paraId="581F7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2" w:type="dxa"/>
            <w:shd w:val="clear" w:color="auto" w:fill="auto"/>
            <w:vAlign w:val="center"/>
          </w:tcPr>
          <w:p w14:paraId="36F30E76">
            <w:pPr>
              <w:spacing w:after="0" w:line="240" w:lineRule="auto"/>
              <w:rPr>
                <w:rFonts w:eastAsia="仿宋_GB2312"/>
                <w:sz w:val="21"/>
                <w:szCs w:val="16"/>
              </w:rPr>
            </w:pPr>
            <w:r>
              <w:rPr>
                <w:rFonts w:hint="eastAsia" w:eastAsia="仿宋_GB2312"/>
                <w:sz w:val="21"/>
                <w:szCs w:val="16"/>
              </w:rPr>
              <w:t>1</w:t>
            </w:r>
          </w:p>
        </w:tc>
        <w:tc>
          <w:tcPr>
            <w:tcW w:w="1083" w:type="dxa"/>
            <w:shd w:val="clear" w:color="auto" w:fill="auto"/>
            <w:vAlign w:val="center"/>
          </w:tcPr>
          <w:p w14:paraId="257EA30E">
            <w:pPr>
              <w:spacing w:after="0" w:line="240" w:lineRule="auto"/>
              <w:rPr>
                <w:rFonts w:eastAsia="仿宋_GB2312"/>
                <w:sz w:val="21"/>
                <w:szCs w:val="16"/>
              </w:rPr>
            </w:pPr>
            <w:r>
              <w:rPr>
                <w:rFonts w:hint="eastAsia" w:eastAsia="仿宋_GB2312"/>
                <w:sz w:val="21"/>
                <w:szCs w:val="16"/>
              </w:rPr>
              <w:t>发动机机械系统检修</w:t>
            </w:r>
          </w:p>
        </w:tc>
        <w:tc>
          <w:tcPr>
            <w:tcW w:w="2405" w:type="dxa"/>
            <w:shd w:val="clear" w:color="auto" w:fill="auto"/>
            <w:vAlign w:val="center"/>
          </w:tcPr>
          <w:p w14:paraId="06420FEE">
            <w:pPr>
              <w:spacing w:after="0" w:line="240" w:lineRule="auto"/>
              <w:rPr>
                <w:rFonts w:eastAsia="仿宋_GB2312"/>
                <w:sz w:val="21"/>
                <w:szCs w:val="16"/>
              </w:rPr>
            </w:pPr>
            <w:r>
              <w:rPr>
                <w:rFonts w:hint="eastAsia" w:eastAsia="仿宋_GB2312"/>
                <w:sz w:val="21"/>
                <w:szCs w:val="16"/>
              </w:rPr>
              <w:t>掌握发动机机械结构原理，能独立完成曲柄连杆机构、配气机构等核心部件的检测与维修，培养安全操作规范和团队协作能力。</w:t>
            </w:r>
          </w:p>
        </w:tc>
        <w:tc>
          <w:tcPr>
            <w:tcW w:w="2082" w:type="dxa"/>
            <w:shd w:val="clear" w:color="auto" w:fill="auto"/>
            <w:vAlign w:val="center"/>
          </w:tcPr>
          <w:p w14:paraId="2F69C7A6">
            <w:pPr>
              <w:spacing w:after="0" w:line="240" w:lineRule="auto"/>
              <w:rPr>
                <w:rFonts w:eastAsia="仿宋_GB2312"/>
                <w:sz w:val="21"/>
                <w:szCs w:val="16"/>
              </w:rPr>
            </w:pPr>
            <w:r>
              <w:rPr>
                <w:rFonts w:hint="eastAsia" w:eastAsia="仿宋_GB2312"/>
                <w:sz w:val="21"/>
                <w:szCs w:val="16"/>
              </w:rPr>
              <w:t>1.发动机整体结构与工作原理；</w:t>
            </w:r>
            <w:r>
              <w:rPr>
                <w:rFonts w:hint="eastAsia" w:eastAsia="仿宋_GB2312"/>
                <w:sz w:val="21"/>
                <w:szCs w:val="16"/>
              </w:rPr>
              <w:br w:type="textWrapping"/>
            </w:r>
            <w:r>
              <w:rPr>
                <w:rFonts w:hint="eastAsia" w:eastAsia="仿宋_GB2312"/>
                <w:sz w:val="21"/>
                <w:szCs w:val="16"/>
              </w:rPr>
              <w:t>2.曲柄连杆机构拆装与检测；</w:t>
            </w:r>
            <w:r>
              <w:rPr>
                <w:rFonts w:hint="eastAsia" w:eastAsia="仿宋_GB2312"/>
                <w:sz w:val="21"/>
                <w:szCs w:val="16"/>
              </w:rPr>
              <w:br w:type="textWrapping"/>
            </w:r>
            <w:r>
              <w:rPr>
                <w:rFonts w:hint="eastAsia" w:eastAsia="仿宋_GB2312"/>
                <w:sz w:val="21"/>
                <w:szCs w:val="16"/>
              </w:rPr>
              <w:t>3.配气机构异响诊断与维修；</w:t>
            </w:r>
            <w:r>
              <w:rPr>
                <w:rFonts w:hint="eastAsia" w:eastAsia="仿宋_GB2312"/>
                <w:sz w:val="21"/>
                <w:szCs w:val="16"/>
              </w:rPr>
              <w:br w:type="textWrapping"/>
            </w:r>
            <w:r>
              <w:rPr>
                <w:rFonts w:hint="eastAsia" w:eastAsia="仿宋_GB2312"/>
                <w:sz w:val="21"/>
                <w:szCs w:val="16"/>
              </w:rPr>
              <w:t>4.气缸盖与气缸体检修；</w:t>
            </w:r>
            <w:r>
              <w:rPr>
                <w:rFonts w:hint="eastAsia" w:eastAsia="仿宋_GB2312"/>
                <w:sz w:val="21"/>
                <w:szCs w:val="16"/>
              </w:rPr>
              <w:br w:type="textWrapping"/>
            </w:r>
            <w:r>
              <w:rPr>
                <w:rFonts w:hint="eastAsia" w:eastAsia="仿宋_GB2312"/>
                <w:sz w:val="21"/>
                <w:szCs w:val="16"/>
              </w:rPr>
              <w:t>5.正时系统校准</w:t>
            </w:r>
          </w:p>
        </w:tc>
        <w:tc>
          <w:tcPr>
            <w:tcW w:w="1891" w:type="dxa"/>
            <w:shd w:val="clear" w:color="auto" w:fill="auto"/>
            <w:vAlign w:val="center"/>
          </w:tcPr>
          <w:p w14:paraId="081CE8E6">
            <w:pPr>
              <w:spacing w:after="0" w:line="240" w:lineRule="auto"/>
              <w:rPr>
                <w:rFonts w:eastAsia="仿宋_GB2312"/>
                <w:sz w:val="21"/>
                <w:szCs w:val="16"/>
              </w:rPr>
            </w:pPr>
            <w:r>
              <w:rPr>
                <w:rFonts w:hint="eastAsia" w:eastAsia="仿宋_GB2312"/>
                <w:sz w:val="21"/>
                <w:szCs w:val="16"/>
              </w:rPr>
              <w:t>1.教学形式：理实一体化；</w:t>
            </w:r>
            <w:r>
              <w:rPr>
                <w:rFonts w:hint="eastAsia" w:eastAsia="仿宋_GB2312"/>
                <w:sz w:val="21"/>
                <w:szCs w:val="16"/>
              </w:rPr>
              <w:br w:type="textWrapping"/>
            </w:r>
            <w:r>
              <w:rPr>
                <w:rFonts w:hint="eastAsia" w:eastAsia="仿宋_GB2312"/>
                <w:sz w:val="21"/>
                <w:szCs w:val="16"/>
              </w:rPr>
              <w:t>2.场地：发动机实训室+多媒体教室；</w:t>
            </w:r>
            <w:r>
              <w:rPr>
                <w:rFonts w:hint="eastAsia" w:eastAsia="仿宋_GB2312"/>
                <w:sz w:val="21"/>
                <w:szCs w:val="16"/>
              </w:rPr>
              <w:br w:type="textWrapping"/>
            </w:r>
            <w:r>
              <w:rPr>
                <w:rFonts w:hint="eastAsia" w:eastAsia="仿宋_GB2312"/>
                <w:sz w:val="21"/>
                <w:szCs w:val="16"/>
              </w:rPr>
              <w:t>3.考核：平时20% + 理论30% + 实操50%</w:t>
            </w:r>
          </w:p>
        </w:tc>
      </w:tr>
      <w:tr w14:paraId="6E525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2" w:type="dxa"/>
            <w:shd w:val="clear" w:color="auto" w:fill="auto"/>
            <w:vAlign w:val="center"/>
          </w:tcPr>
          <w:p w14:paraId="4B52F725">
            <w:pPr>
              <w:spacing w:after="0" w:line="240" w:lineRule="auto"/>
              <w:rPr>
                <w:rFonts w:eastAsia="仿宋_GB2312"/>
                <w:sz w:val="21"/>
                <w:szCs w:val="16"/>
              </w:rPr>
            </w:pPr>
            <w:r>
              <w:rPr>
                <w:rFonts w:hint="eastAsia" w:eastAsia="仿宋_GB2312"/>
                <w:sz w:val="21"/>
                <w:szCs w:val="16"/>
              </w:rPr>
              <w:t>2</w:t>
            </w:r>
          </w:p>
        </w:tc>
        <w:tc>
          <w:tcPr>
            <w:tcW w:w="1083" w:type="dxa"/>
            <w:shd w:val="clear" w:color="auto" w:fill="auto"/>
            <w:vAlign w:val="center"/>
          </w:tcPr>
          <w:p w14:paraId="48E020E1">
            <w:pPr>
              <w:spacing w:after="0" w:line="240" w:lineRule="auto"/>
              <w:rPr>
                <w:rFonts w:eastAsia="仿宋_GB2312"/>
                <w:sz w:val="21"/>
                <w:szCs w:val="16"/>
              </w:rPr>
            </w:pPr>
            <w:r>
              <w:rPr>
                <w:rFonts w:hint="eastAsia" w:eastAsia="仿宋_GB2312"/>
                <w:sz w:val="21"/>
                <w:szCs w:val="16"/>
              </w:rPr>
              <w:t>发动机管理系统检修</w:t>
            </w:r>
          </w:p>
        </w:tc>
        <w:tc>
          <w:tcPr>
            <w:tcW w:w="2405" w:type="dxa"/>
            <w:shd w:val="clear" w:color="auto" w:fill="auto"/>
            <w:vAlign w:val="center"/>
          </w:tcPr>
          <w:p w14:paraId="595A3ACB">
            <w:pPr>
              <w:spacing w:after="0" w:line="240" w:lineRule="auto"/>
              <w:rPr>
                <w:rFonts w:eastAsia="仿宋_GB2312"/>
                <w:sz w:val="21"/>
                <w:szCs w:val="16"/>
              </w:rPr>
            </w:pPr>
            <w:r>
              <w:rPr>
                <w:rFonts w:hint="eastAsia" w:eastAsia="仿宋_GB2312"/>
                <w:sz w:val="21"/>
                <w:szCs w:val="16"/>
              </w:rPr>
              <w:t>理解电控系统工作原理，掌握传感器/执行器故障诊断方法，能使用诊断仪进行数据分析，培养故障逻辑推理能力。</w:t>
            </w:r>
          </w:p>
        </w:tc>
        <w:tc>
          <w:tcPr>
            <w:tcW w:w="2082" w:type="dxa"/>
            <w:shd w:val="clear" w:color="auto" w:fill="auto"/>
            <w:vAlign w:val="center"/>
          </w:tcPr>
          <w:p w14:paraId="758E5C87">
            <w:pPr>
              <w:spacing w:after="0" w:line="240" w:lineRule="auto"/>
              <w:rPr>
                <w:rFonts w:eastAsia="仿宋_GB2312"/>
                <w:sz w:val="21"/>
                <w:szCs w:val="16"/>
              </w:rPr>
            </w:pPr>
            <w:r>
              <w:rPr>
                <w:rFonts w:hint="eastAsia" w:eastAsia="仿宋_GB2312"/>
                <w:sz w:val="21"/>
                <w:szCs w:val="16"/>
              </w:rPr>
              <w:t>1.电控燃油喷射系统检修；</w:t>
            </w:r>
            <w:r>
              <w:rPr>
                <w:rFonts w:hint="eastAsia" w:eastAsia="仿宋_GB2312"/>
                <w:sz w:val="21"/>
                <w:szCs w:val="16"/>
              </w:rPr>
              <w:br w:type="textWrapping"/>
            </w:r>
            <w:r>
              <w:rPr>
                <w:rFonts w:hint="eastAsia" w:eastAsia="仿宋_GB2312"/>
                <w:sz w:val="21"/>
                <w:szCs w:val="16"/>
              </w:rPr>
              <w:t>2.点火控制系统故障诊断；</w:t>
            </w:r>
            <w:r>
              <w:rPr>
                <w:rFonts w:hint="eastAsia" w:eastAsia="仿宋_GB2312"/>
                <w:sz w:val="21"/>
                <w:szCs w:val="16"/>
              </w:rPr>
              <w:br w:type="textWrapping"/>
            </w:r>
            <w:r>
              <w:rPr>
                <w:rFonts w:hint="eastAsia" w:eastAsia="仿宋_GB2312"/>
                <w:sz w:val="21"/>
                <w:szCs w:val="16"/>
              </w:rPr>
              <w:t>3.进气/排气系统传感器检测；</w:t>
            </w:r>
            <w:r>
              <w:rPr>
                <w:rFonts w:hint="eastAsia" w:eastAsia="仿宋_GB2312"/>
                <w:sz w:val="21"/>
                <w:szCs w:val="16"/>
              </w:rPr>
              <w:br w:type="textWrapping"/>
            </w:r>
            <w:r>
              <w:rPr>
                <w:rFonts w:hint="eastAsia" w:eastAsia="仿宋_GB2312"/>
                <w:sz w:val="21"/>
                <w:szCs w:val="16"/>
              </w:rPr>
              <w:t>4.ECU数据流分析；</w:t>
            </w:r>
            <w:r>
              <w:rPr>
                <w:rFonts w:hint="eastAsia" w:eastAsia="仿宋_GB2312"/>
                <w:sz w:val="21"/>
                <w:szCs w:val="16"/>
              </w:rPr>
              <w:br w:type="textWrapping"/>
            </w:r>
            <w:r>
              <w:rPr>
                <w:rFonts w:hint="eastAsia" w:eastAsia="仿宋_GB2312"/>
                <w:sz w:val="21"/>
                <w:szCs w:val="16"/>
              </w:rPr>
              <w:t>5.OBD系统诊断流程</w:t>
            </w:r>
          </w:p>
        </w:tc>
        <w:tc>
          <w:tcPr>
            <w:tcW w:w="1891" w:type="dxa"/>
            <w:shd w:val="clear" w:color="auto" w:fill="auto"/>
            <w:vAlign w:val="center"/>
          </w:tcPr>
          <w:p w14:paraId="71809EA0">
            <w:pPr>
              <w:spacing w:after="0" w:line="240" w:lineRule="auto"/>
              <w:rPr>
                <w:rFonts w:eastAsia="仿宋_GB2312"/>
                <w:sz w:val="21"/>
                <w:szCs w:val="16"/>
              </w:rPr>
            </w:pPr>
            <w:r>
              <w:rPr>
                <w:rFonts w:hint="eastAsia" w:eastAsia="仿宋_GB2312"/>
                <w:sz w:val="21"/>
                <w:szCs w:val="16"/>
              </w:rPr>
              <w:t>1.教学形式：理实一体化；</w:t>
            </w:r>
            <w:r>
              <w:rPr>
                <w:rFonts w:hint="eastAsia" w:eastAsia="仿宋_GB2312"/>
                <w:sz w:val="21"/>
                <w:szCs w:val="16"/>
              </w:rPr>
              <w:br w:type="textWrapping"/>
            </w:r>
            <w:r>
              <w:rPr>
                <w:rFonts w:hint="eastAsia" w:eastAsia="仿宋_GB2312"/>
                <w:sz w:val="21"/>
                <w:szCs w:val="16"/>
              </w:rPr>
              <w:t>2.设备：诊断仪+示波器；</w:t>
            </w:r>
            <w:r>
              <w:rPr>
                <w:rFonts w:hint="eastAsia" w:eastAsia="仿宋_GB2312"/>
                <w:sz w:val="21"/>
                <w:szCs w:val="16"/>
              </w:rPr>
              <w:br w:type="textWrapping"/>
            </w:r>
            <w:r>
              <w:rPr>
                <w:rFonts w:hint="eastAsia" w:eastAsia="仿宋_GB2312"/>
                <w:sz w:val="21"/>
                <w:szCs w:val="16"/>
              </w:rPr>
              <w:t>3.考核：平时20% + 理论30% + 实操50%</w:t>
            </w:r>
          </w:p>
        </w:tc>
      </w:tr>
      <w:tr w14:paraId="6C6D2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2" w:type="dxa"/>
            <w:shd w:val="clear" w:color="auto" w:fill="auto"/>
            <w:vAlign w:val="center"/>
          </w:tcPr>
          <w:p w14:paraId="68B0CEFC">
            <w:pPr>
              <w:spacing w:after="0" w:line="240" w:lineRule="auto"/>
              <w:rPr>
                <w:rFonts w:eastAsia="仿宋_GB2312"/>
                <w:sz w:val="21"/>
                <w:szCs w:val="16"/>
              </w:rPr>
            </w:pPr>
            <w:bookmarkStart w:id="35" w:name="_Toc110198125"/>
            <w:bookmarkStart w:id="36" w:name="_Toc12658"/>
            <w:r>
              <w:rPr>
                <w:rFonts w:hint="eastAsia" w:eastAsia="仿宋_GB2312"/>
                <w:sz w:val="21"/>
                <w:szCs w:val="16"/>
              </w:rPr>
              <w:t>3</w:t>
            </w:r>
          </w:p>
        </w:tc>
        <w:tc>
          <w:tcPr>
            <w:tcW w:w="1083" w:type="dxa"/>
            <w:shd w:val="clear" w:color="auto" w:fill="auto"/>
            <w:vAlign w:val="center"/>
          </w:tcPr>
          <w:p w14:paraId="62019075">
            <w:pPr>
              <w:spacing w:after="0" w:line="240" w:lineRule="auto"/>
              <w:rPr>
                <w:rFonts w:eastAsia="仿宋_GB2312"/>
                <w:sz w:val="21"/>
                <w:szCs w:val="16"/>
              </w:rPr>
            </w:pPr>
            <w:r>
              <w:rPr>
                <w:rFonts w:hint="eastAsia" w:eastAsia="仿宋_GB2312"/>
                <w:sz w:val="21"/>
                <w:szCs w:val="16"/>
              </w:rPr>
              <w:t>车身控制及智能网联系统技术</w:t>
            </w:r>
          </w:p>
        </w:tc>
        <w:tc>
          <w:tcPr>
            <w:tcW w:w="2405" w:type="dxa"/>
            <w:shd w:val="clear" w:color="auto" w:fill="auto"/>
            <w:vAlign w:val="center"/>
          </w:tcPr>
          <w:p w14:paraId="710FBC75">
            <w:pPr>
              <w:spacing w:after="0" w:line="240" w:lineRule="auto"/>
              <w:rPr>
                <w:rFonts w:eastAsia="仿宋_GB2312"/>
                <w:sz w:val="21"/>
                <w:szCs w:val="16"/>
              </w:rPr>
            </w:pPr>
            <w:r>
              <w:rPr>
                <w:rFonts w:hint="eastAsia" w:eastAsia="仿宋_GB2312"/>
                <w:sz w:val="21"/>
                <w:szCs w:val="16"/>
              </w:rPr>
              <w:t>通过本课程的学习使学生能够了解智能网联汽车技术的原理，能对智能网联汽车进行测试及分析，同时注重培养学生的社会能力和方法能力。培养学生具备严谨细致的学习、工作作风和自主学习能力、团队合作能力。</w:t>
            </w:r>
          </w:p>
        </w:tc>
        <w:tc>
          <w:tcPr>
            <w:tcW w:w="2082" w:type="dxa"/>
            <w:shd w:val="clear" w:color="auto" w:fill="auto"/>
            <w:vAlign w:val="center"/>
          </w:tcPr>
          <w:p w14:paraId="03BDBA30">
            <w:pPr>
              <w:spacing w:after="0" w:line="240" w:lineRule="auto"/>
              <w:rPr>
                <w:rFonts w:eastAsia="仿宋_GB2312"/>
                <w:sz w:val="21"/>
                <w:szCs w:val="16"/>
              </w:rPr>
            </w:pPr>
            <w:r>
              <w:rPr>
                <w:rFonts w:hint="eastAsia" w:eastAsia="仿宋_GB2312"/>
                <w:sz w:val="21"/>
                <w:szCs w:val="16"/>
              </w:rPr>
              <w:t>1.掌握整车电气和部件总成的故障诊断方法，能够对常见典型故障进行诊断与排除；</w:t>
            </w:r>
          </w:p>
          <w:p w14:paraId="209C6349">
            <w:pPr>
              <w:spacing w:after="0" w:line="240" w:lineRule="auto"/>
              <w:rPr>
                <w:rFonts w:eastAsia="仿宋_GB2312"/>
                <w:sz w:val="21"/>
                <w:szCs w:val="16"/>
              </w:rPr>
            </w:pPr>
            <w:r>
              <w:rPr>
                <w:rFonts w:hint="eastAsia" w:eastAsia="仿宋_GB2312"/>
                <w:sz w:val="21"/>
                <w:szCs w:val="16"/>
              </w:rPr>
              <w:t>2.掌握车机的故障诊断方法，能独立排除软硬件故障。</w:t>
            </w:r>
          </w:p>
        </w:tc>
        <w:tc>
          <w:tcPr>
            <w:tcW w:w="1891" w:type="dxa"/>
            <w:shd w:val="clear" w:color="auto" w:fill="auto"/>
            <w:vAlign w:val="center"/>
          </w:tcPr>
          <w:p w14:paraId="2A99A291">
            <w:pPr>
              <w:spacing w:after="0" w:line="240" w:lineRule="auto"/>
              <w:rPr>
                <w:rFonts w:eastAsia="仿宋_GB2312"/>
                <w:sz w:val="21"/>
                <w:szCs w:val="16"/>
              </w:rPr>
            </w:pPr>
            <w:r>
              <w:rPr>
                <w:rFonts w:hint="eastAsia" w:eastAsia="仿宋_GB2312"/>
                <w:sz w:val="21"/>
                <w:szCs w:val="16"/>
              </w:rPr>
              <w:t>1.教学形式：混合式授课；</w:t>
            </w:r>
          </w:p>
          <w:p w14:paraId="62FE4D3F">
            <w:pPr>
              <w:spacing w:after="0" w:line="240" w:lineRule="auto"/>
              <w:rPr>
                <w:rFonts w:eastAsia="仿宋_GB2312"/>
                <w:sz w:val="21"/>
                <w:szCs w:val="16"/>
              </w:rPr>
            </w:pPr>
            <w:r>
              <w:rPr>
                <w:rFonts w:hint="eastAsia" w:eastAsia="仿宋_GB2312"/>
                <w:sz w:val="21"/>
                <w:szCs w:val="16"/>
              </w:rPr>
              <w:t>2.教室要求：多媒体教室；</w:t>
            </w:r>
          </w:p>
          <w:p w14:paraId="50E6490C">
            <w:pPr>
              <w:spacing w:after="0" w:line="240" w:lineRule="auto"/>
              <w:rPr>
                <w:rFonts w:eastAsia="仿宋_GB2312"/>
                <w:sz w:val="21"/>
                <w:szCs w:val="16"/>
              </w:rPr>
            </w:pPr>
            <w:r>
              <w:rPr>
                <w:rFonts w:hint="eastAsia" w:eastAsia="仿宋_GB2312"/>
                <w:sz w:val="21"/>
                <w:szCs w:val="16"/>
              </w:rPr>
              <w:t>3.考核要求：平时</w:t>
            </w:r>
          </w:p>
          <w:p w14:paraId="2D8D1F10">
            <w:pPr>
              <w:spacing w:after="0" w:line="240" w:lineRule="auto"/>
              <w:rPr>
                <w:rFonts w:eastAsia="仿宋_GB2312"/>
                <w:sz w:val="21"/>
                <w:szCs w:val="16"/>
              </w:rPr>
            </w:pPr>
            <w:r>
              <w:rPr>
                <w:rFonts w:hint="eastAsia" w:eastAsia="仿宋_GB2312"/>
                <w:sz w:val="21"/>
                <w:szCs w:val="16"/>
              </w:rPr>
              <w:t>考核 10%，线上</w:t>
            </w:r>
          </w:p>
          <w:p w14:paraId="19ED6A27">
            <w:pPr>
              <w:spacing w:after="0" w:line="240" w:lineRule="auto"/>
              <w:rPr>
                <w:rFonts w:eastAsia="仿宋_GB2312"/>
                <w:sz w:val="21"/>
                <w:szCs w:val="16"/>
              </w:rPr>
            </w:pPr>
            <w:r>
              <w:rPr>
                <w:rFonts w:hint="eastAsia" w:eastAsia="仿宋_GB2312"/>
                <w:sz w:val="21"/>
                <w:szCs w:val="16"/>
              </w:rPr>
              <w:t>成绩 20%，期末</w:t>
            </w:r>
          </w:p>
          <w:p w14:paraId="440E1CA1">
            <w:pPr>
              <w:spacing w:after="0" w:line="240" w:lineRule="auto"/>
              <w:rPr>
                <w:rFonts w:eastAsia="仿宋_GB2312"/>
                <w:sz w:val="21"/>
                <w:szCs w:val="16"/>
              </w:rPr>
            </w:pPr>
            <w:r>
              <w:rPr>
                <w:rFonts w:hint="eastAsia" w:eastAsia="仿宋_GB2312"/>
                <w:sz w:val="21"/>
                <w:szCs w:val="16"/>
              </w:rPr>
              <w:t>测试成绩 70%。</w:t>
            </w:r>
          </w:p>
        </w:tc>
      </w:tr>
      <w:tr w14:paraId="43343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2" w:type="dxa"/>
            <w:shd w:val="clear" w:color="auto" w:fill="auto"/>
            <w:vAlign w:val="center"/>
          </w:tcPr>
          <w:p w14:paraId="330DCE8F">
            <w:pPr>
              <w:spacing w:after="0" w:line="240" w:lineRule="auto"/>
              <w:rPr>
                <w:rFonts w:eastAsia="仿宋_GB2312"/>
                <w:sz w:val="21"/>
                <w:szCs w:val="16"/>
              </w:rPr>
            </w:pPr>
            <w:r>
              <w:rPr>
                <w:rFonts w:hint="eastAsia" w:eastAsia="仿宋_GB2312"/>
                <w:sz w:val="21"/>
                <w:szCs w:val="16"/>
              </w:rPr>
              <w:t>4</w:t>
            </w:r>
          </w:p>
        </w:tc>
        <w:tc>
          <w:tcPr>
            <w:tcW w:w="1083" w:type="dxa"/>
            <w:shd w:val="clear" w:color="auto" w:fill="auto"/>
            <w:vAlign w:val="center"/>
          </w:tcPr>
          <w:p w14:paraId="33BA1074">
            <w:pPr>
              <w:spacing w:after="0" w:line="240" w:lineRule="auto"/>
              <w:rPr>
                <w:rFonts w:eastAsia="仿宋_GB2312"/>
                <w:sz w:val="21"/>
                <w:szCs w:val="16"/>
              </w:rPr>
            </w:pPr>
            <w:r>
              <w:rPr>
                <w:rFonts w:hint="eastAsia" w:eastAsia="仿宋_GB2312"/>
                <w:sz w:val="21"/>
                <w:szCs w:val="16"/>
              </w:rPr>
              <w:t>汽车传动系统检修</w:t>
            </w:r>
          </w:p>
        </w:tc>
        <w:tc>
          <w:tcPr>
            <w:tcW w:w="2405" w:type="dxa"/>
            <w:shd w:val="clear" w:color="auto" w:fill="auto"/>
            <w:vAlign w:val="center"/>
          </w:tcPr>
          <w:p w14:paraId="0415F714">
            <w:pPr>
              <w:spacing w:after="0" w:line="240" w:lineRule="auto"/>
              <w:rPr>
                <w:rFonts w:eastAsia="仿宋_GB2312"/>
                <w:sz w:val="21"/>
                <w:szCs w:val="16"/>
              </w:rPr>
            </w:pPr>
            <w:r>
              <w:rPr>
                <w:rFonts w:hint="eastAsia" w:eastAsia="仿宋_GB2312"/>
                <w:sz w:val="21"/>
                <w:szCs w:val="16"/>
              </w:rPr>
              <w:t>通过本课程的学习使学生能够了解汽车底盘系统的原理，能对汽车底盘系统进行测试及分析，同时注重培养学生的社会能力和方法能力。培养学生具备严谨细致的学习、工作作风和自主学习能力、团队合作能力。</w:t>
            </w:r>
          </w:p>
        </w:tc>
        <w:tc>
          <w:tcPr>
            <w:tcW w:w="2082" w:type="dxa"/>
            <w:shd w:val="clear" w:color="auto" w:fill="auto"/>
            <w:vAlign w:val="center"/>
          </w:tcPr>
          <w:p w14:paraId="59B471F0">
            <w:pPr>
              <w:spacing w:after="0" w:line="240" w:lineRule="auto"/>
              <w:rPr>
                <w:rFonts w:eastAsia="仿宋_GB2312"/>
                <w:sz w:val="21"/>
                <w:szCs w:val="16"/>
              </w:rPr>
            </w:pPr>
            <w:r>
              <w:rPr>
                <w:rFonts w:hint="eastAsia" w:eastAsia="仿宋_GB2312"/>
                <w:sz w:val="21"/>
                <w:szCs w:val="16"/>
              </w:rPr>
              <w:t>1.掌握汽车手动变速器的拆装与测量方法。</w:t>
            </w:r>
          </w:p>
          <w:p w14:paraId="7A83DC73">
            <w:pPr>
              <w:spacing w:after="0" w:line="240" w:lineRule="auto"/>
              <w:rPr>
                <w:rFonts w:eastAsia="仿宋_GB2312"/>
                <w:sz w:val="21"/>
                <w:szCs w:val="16"/>
              </w:rPr>
            </w:pPr>
            <w:r>
              <w:rPr>
                <w:rFonts w:hint="eastAsia" w:eastAsia="仿宋_GB2312"/>
                <w:sz w:val="21"/>
                <w:szCs w:val="16"/>
              </w:rPr>
              <w:t>2.掌握通过专业量具来测量自动变速器的各个零部件质量的流程。</w:t>
            </w:r>
          </w:p>
          <w:p w14:paraId="2FAD26EF">
            <w:pPr>
              <w:spacing w:after="0" w:line="240" w:lineRule="auto"/>
              <w:rPr>
                <w:rFonts w:eastAsia="仿宋_GB2312"/>
                <w:sz w:val="21"/>
                <w:szCs w:val="16"/>
              </w:rPr>
            </w:pPr>
            <w:r>
              <w:rPr>
                <w:rFonts w:hint="eastAsia" w:eastAsia="仿宋_GB2312"/>
                <w:sz w:val="21"/>
                <w:szCs w:val="16"/>
              </w:rPr>
              <w:t>3.掌握各种自动变速器的工作原理及故障诊断方法。</w:t>
            </w:r>
          </w:p>
        </w:tc>
        <w:tc>
          <w:tcPr>
            <w:tcW w:w="1891" w:type="dxa"/>
            <w:shd w:val="clear" w:color="auto" w:fill="auto"/>
            <w:vAlign w:val="center"/>
          </w:tcPr>
          <w:p w14:paraId="20BB5BBE">
            <w:pPr>
              <w:spacing w:after="0" w:line="240" w:lineRule="auto"/>
              <w:rPr>
                <w:rFonts w:eastAsia="仿宋_GB2312"/>
                <w:sz w:val="21"/>
                <w:szCs w:val="16"/>
              </w:rPr>
            </w:pPr>
            <w:r>
              <w:rPr>
                <w:rFonts w:hint="eastAsia" w:eastAsia="仿宋_GB2312"/>
                <w:sz w:val="21"/>
                <w:szCs w:val="16"/>
              </w:rPr>
              <w:t>1.教学形式：混合式授课；</w:t>
            </w:r>
          </w:p>
          <w:p w14:paraId="4EBB5559">
            <w:pPr>
              <w:spacing w:after="0" w:line="240" w:lineRule="auto"/>
              <w:rPr>
                <w:rFonts w:eastAsia="仿宋_GB2312"/>
                <w:sz w:val="21"/>
                <w:szCs w:val="16"/>
              </w:rPr>
            </w:pPr>
            <w:r>
              <w:rPr>
                <w:rFonts w:hint="eastAsia" w:eastAsia="仿宋_GB2312"/>
                <w:sz w:val="21"/>
                <w:szCs w:val="16"/>
              </w:rPr>
              <w:t>2.教室要求：多媒体教室；</w:t>
            </w:r>
          </w:p>
          <w:p w14:paraId="03C6228F">
            <w:pPr>
              <w:spacing w:after="0" w:line="240" w:lineRule="auto"/>
              <w:rPr>
                <w:rFonts w:eastAsia="仿宋_GB2312"/>
                <w:sz w:val="21"/>
                <w:szCs w:val="16"/>
              </w:rPr>
            </w:pPr>
            <w:r>
              <w:rPr>
                <w:rFonts w:hint="eastAsia" w:eastAsia="仿宋_GB2312"/>
                <w:sz w:val="21"/>
                <w:szCs w:val="16"/>
              </w:rPr>
              <w:t>3.考核要求：平时</w:t>
            </w:r>
          </w:p>
          <w:p w14:paraId="632878A7">
            <w:pPr>
              <w:spacing w:after="0" w:line="240" w:lineRule="auto"/>
              <w:rPr>
                <w:rFonts w:eastAsia="仿宋_GB2312"/>
                <w:sz w:val="21"/>
                <w:szCs w:val="16"/>
              </w:rPr>
            </w:pPr>
            <w:r>
              <w:rPr>
                <w:rFonts w:hint="eastAsia" w:eastAsia="仿宋_GB2312"/>
                <w:sz w:val="21"/>
                <w:szCs w:val="16"/>
              </w:rPr>
              <w:t>考核 10%，线上</w:t>
            </w:r>
          </w:p>
          <w:p w14:paraId="22A97B0F">
            <w:pPr>
              <w:spacing w:after="0" w:line="240" w:lineRule="auto"/>
              <w:rPr>
                <w:rFonts w:eastAsia="仿宋_GB2312"/>
                <w:sz w:val="21"/>
                <w:szCs w:val="16"/>
              </w:rPr>
            </w:pPr>
            <w:r>
              <w:rPr>
                <w:rFonts w:hint="eastAsia" w:eastAsia="仿宋_GB2312"/>
                <w:sz w:val="21"/>
                <w:szCs w:val="16"/>
              </w:rPr>
              <w:t>成绩 20%，期末</w:t>
            </w:r>
          </w:p>
          <w:p w14:paraId="5AE2A080">
            <w:pPr>
              <w:spacing w:after="0" w:line="240" w:lineRule="auto"/>
              <w:rPr>
                <w:rFonts w:eastAsia="仿宋_GB2312"/>
                <w:sz w:val="21"/>
                <w:szCs w:val="16"/>
              </w:rPr>
            </w:pPr>
            <w:r>
              <w:rPr>
                <w:rFonts w:hint="eastAsia" w:eastAsia="仿宋_GB2312"/>
                <w:sz w:val="21"/>
                <w:szCs w:val="16"/>
              </w:rPr>
              <w:t>测试成绩 70%。</w:t>
            </w:r>
          </w:p>
        </w:tc>
      </w:tr>
      <w:tr w14:paraId="3082E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2" w:type="dxa"/>
            <w:shd w:val="clear" w:color="auto" w:fill="auto"/>
            <w:vAlign w:val="center"/>
          </w:tcPr>
          <w:p w14:paraId="44EACD09">
            <w:pPr>
              <w:spacing w:after="0" w:line="240" w:lineRule="auto"/>
              <w:rPr>
                <w:rFonts w:eastAsia="仿宋_GB2312"/>
                <w:sz w:val="21"/>
                <w:szCs w:val="16"/>
              </w:rPr>
            </w:pPr>
            <w:r>
              <w:rPr>
                <w:rFonts w:hint="eastAsia" w:eastAsia="仿宋_GB2312"/>
                <w:sz w:val="21"/>
                <w:szCs w:val="16"/>
              </w:rPr>
              <w:t>5</w:t>
            </w:r>
          </w:p>
        </w:tc>
        <w:tc>
          <w:tcPr>
            <w:tcW w:w="1083" w:type="dxa"/>
            <w:shd w:val="clear" w:color="auto" w:fill="auto"/>
            <w:vAlign w:val="center"/>
          </w:tcPr>
          <w:p w14:paraId="7EC8995F">
            <w:pPr>
              <w:spacing w:after="0" w:line="240" w:lineRule="auto"/>
              <w:rPr>
                <w:rFonts w:eastAsia="仿宋_GB2312"/>
                <w:sz w:val="21"/>
                <w:szCs w:val="16"/>
              </w:rPr>
            </w:pPr>
            <w:r>
              <w:rPr>
                <w:rFonts w:hint="eastAsia" w:eastAsia="仿宋_GB2312"/>
                <w:sz w:val="21"/>
                <w:szCs w:val="16"/>
              </w:rPr>
              <w:t>电动汽车装调与维修技术</w:t>
            </w:r>
          </w:p>
        </w:tc>
        <w:tc>
          <w:tcPr>
            <w:tcW w:w="2405" w:type="dxa"/>
            <w:shd w:val="clear" w:color="auto" w:fill="auto"/>
            <w:vAlign w:val="center"/>
          </w:tcPr>
          <w:p w14:paraId="70B0E02C">
            <w:pPr>
              <w:spacing w:after="0" w:line="240" w:lineRule="auto"/>
              <w:rPr>
                <w:rFonts w:eastAsia="仿宋_GB2312"/>
                <w:sz w:val="21"/>
                <w:szCs w:val="16"/>
              </w:rPr>
            </w:pPr>
            <w:r>
              <w:rPr>
                <w:rFonts w:hint="eastAsia" w:eastAsia="仿宋_GB2312"/>
                <w:sz w:val="21"/>
                <w:szCs w:val="16"/>
              </w:rPr>
              <w:t>通过本课程的学习使学生掌握电动汽车核心系统结构与原理，熟悉安全操作规范，能拆装调试汽车部件。具备性能检测与故障检修能力，了解氢燃料电池技术。掌握故障诊断方法，能排除常见典型故障，为电动汽车维修领域培养专业人才。</w:t>
            </w:r>
          </w:p>
        </w:tc>
        <w:tc>
          <w:tcPr>
            <w:tcW w:w="2082" w:type="dxa"/>
            <w:shd w:val="clear" w:color="auto" w:fill="auto"/>
            <w:vAlign w:val="center"/>
          </w:tcPr>
          <w:p w14:paraId="4C94F231">
            <w:pPr>
              <w:spacing w:after="0" w:line="240" w:lineRule="auto"/>
              <w:rPr>
                <w:rFonts w:eastAsia="仿宋_GB2312"/>
                <w:sz w:val="21"/>
                <w:szCs w:val="16"/>
              </w:rPr>
            </w:pPr>
            <w:r>
              <w:rPr>
                <w:rFonts w:hint="eastAsia" w:eastAsia="仿宋_GB2312"/>
                <w:sz w:val="21"/>
                <w:szCs w:val="16"/>
              </w:rPr>
              <w:t>1.掌握混动和纯电动汽车电池、电机、电控系统及充电系统的结构与工作原理知识；</w:t>
            </w:r>
          </w:p>
          <w:p w14:paraId="091C2589">
            <w:pPr>
              <w:spacing w:after="0" w:line="240" w:lineRule="auto"/>
              <w:rPr>
                <w:rFonts w:eastAsia="仿宋_GB2312"/>
                <w:sz w:val="21"/>
                <w:szCs w:val="16"/>
              </w:rPr>
            </w:pPr>
            <w:r>
              <w:rPr>
                <w:rFonts w:hint="eastAsia" w:eastAsia="仿宋_GB2312"/>
                <w:sz w:val="21"/>
                <w:szCs w:val="16"/>
              </w:rPr>
              <w:t>2.掌握新能源汽车安全操作规范，能够对新能源汽车整车和部件进行拆装与调试；</w:t>
            </w:r>
          </w:p>
          <w:p w14:paraId="17D8A32F">
            <w:pPr>
              <w:spacing w:after="0" w:line="240" w:lineRule="auto"/>
              <w:rPr>
                <w:rFonts w:eastAsia="仿宋_GB2312"/>
                <w:sz w:val="21"/>
                <w:szCs w:val="16"/>
              </w:rPr>
            </w:pPr>
            <w:r>
              <w:rPr>
                <w:rFonts w:hint="eastAsia" w:eastAsia="仿宋_GB2312"/>
                <w:sz w:val="21"/>
                <w:szCs w:val="16"/>
              </w:rPr>
              <w:t>3.能够对新能源汽车电池、电机、电控系统及充电系统进行性能检测与故障检修；</w:t>
            </w:r>
          </w:p>
          <w:p w14:paraId="6CF8EE34">
            <w:pPr>
              <w:spacing w:after="0" w:line="240" w:lineRule="auto"/>
              <w:rPr>
                <w:rFonts w:eastAsia="仿宋_GB2312"/>
                <w:sz w:val="21"/>
                <w:szCs w:val="16"/>
              </w:rPr>
            </w:pPr>
            <w:r>
              <w:rPr>
                <w:rFonts w:hint="eastAsia" w:eastAsia="仿宋_GB2312"/>
                <w:sz w:val="21"/>
                <w:szCs w:val="16"/>
              </w:rPr>
              <w:t>4.掌握氢燃料电池汽车技术特点；</w:t>
            </w:r>
          </w:p>
          <w:p w14:paraId="24D74092">
            <w:pPr>
              <w:spacing w:after="0" w:line="240" w:lineRule="auto"/>
              <w:rPr>
                <w:rFonts w:eastAsia="仿宋_GB2312"/>
                <w:sz w:val="21"/>
                <w:szCs w:val="16"/>
              </w:rPr>
            </w:pPr>
            <w:r>
              <w:rPr>
                <w:rFonts w:hint="eastAsia" w:eastAsia="仿宋_GB2312"/>
                <w:sz w:val="21"/>
                <w:szCs w:val="16"/>
              </w:rPr>
              <w:t>5.掌握纯电动及混动汽车整车电池系统、电机系统、充电系统故障诊断方法，能够对常见典型故障进行诊断与排除。</w:t>
            </w:r>
          </w:p>
        </w:tc>
        <w:tc>
          <w:tcPr>
            <w:tcW w:w="1891" w:type="dxa"/>
            <w:shd w:val="clear" w:color="auto" w:fill="auto"/>
            <w:vAlign w:val="center"/>
          </w:tcPr>
          <w:p w14:paraId="70D4E84B">
            <w:pPr>
              <w:spacing w:after="0" w:line="240" w:lineRule="auto"/>
              <w:rPr>
                <w:rFonts w:eastAsia="仿宋_GB2312"/>
                <w:sz w:val="21"/>
                <w:szCs w:val="16"/>
              </w:rPr>
            </w:pPr>
            <w:r>
              <w:rPr>
                <w:rFonts w:hint="eastAsia" w:eastAsia="仿宋_GB2312"/>
                <w:sz w:val="21"/>
                <w:szCs w:val="16"/>
              </w:rPr>
              <w:t>1.教学形式：混合式授课；</w:t>
            </w:r>
          </w:p>
          <w:p w14:paraId="32E07B7C">
            <w:pPr>
              <w:spacing w:after="0" w:line="240" w:lineRule="auto"/>
              <w:rPr>
                <w:rFonts w:eastAsia="仿宋_GB2312"/>
                <w:sz w:val="21"/>
                <w:szCs w:val="16"/>
              </w:rPr>
            </w:pPr>
            <w:r>
              <w:rPr>
                <w:rFonts w:hint="eastAsia" w:eastAsia="仿宋_GB2312"/>
                <w:sz w:val="21"/>
                <w:szCs w:val="16"/>
              </w:rPr>
              <w:t>2.教室要求：多媒体教室；</w:t>
            </w:r>
          </w:p>
          <w:p w14:paraId="68EE0FCC">
            <w:pPr>
              <w:spacing w:after="0" w:line="240" w:lineRule="auto"/>
              <w:rPr>
                <w:rFonts w:eastAsia="仿宋_GB2312"/>
                <w:sz w:val="21"/>
                <w:szCs w:val="16"/>
              </w:rPr>
            </w:pPr>
            <w:r>
              <w:rPr>
                <w:rFonts w:hint="eastAsia" w:eastAsia="仿宋_GB2312"/>
                <w:sz w:val="21"/>
                <w:szCs w:val="16"/>
              </w:rPr>
              <w:t>3.考核要求：平时</w:t>
            </w:r>
          </w:p>
          <w:p w14:paraId="0FE0F774">
            <w:pPr>
              <w:spacing w:after="0" w:line="240" w:lineRule="auto"/>
              <w:rPr>
                <w:rFonts w:eastAsia="仿宋_GB2312"/>
                <w:sz w:val="21"/>
                <w:szCs w:val="16"/>
              </w:rPr>
            </w:pPr>
            <w:r>
              <w:rPr>
                <w:rFonts w:hint="eastAsia" w:eastAsia="仿宋_GB2312"/>
                <w:sz w:val="21"/>
                <w:szCs w:val="16"/>
              </w:rPr>
              <w:t>考核 10%，线上</w:t>
            </w:r>
          </w:p>
          <w:p w14:paraId="4481D7A9">
            <w:pPr>
              <w:spacing w:after="0" w:line="240" w:lineRule="auto"/>
              <w:rPr>
                <w:rFonts w:eastAsia="仿宋_GB2312"/>
                <w:sz w:val="21"/>
                <w:szCs w:val="16"/>
              </w:rPr>
            </w:pPr>
            <w:r>
              <w:rPr>
                <w:rFonts w:hint="eastAsia" w:eastAsia="仿宋_GB2312"/>
                <w:sz w:val="21"/>
                <w:szCs w:val="16"/>
              </w:rPr>
              <w:t>成绩 20%，期末</w:t>
            </w:r>
          </w:p>
          <w:p w14:paraId="443B42EA">
            <w:pPr>
              <w:spacing w:after="0" w:line="240" w:lineRule="auto"/>
              <w:rPr>
                <w:rFonts w:eastAsia="仿宋_GB2312"/>
                <w:sz w:val="21"/>
                <w:szCs w:val="16"/>
              </w:rPr>
            </w:pPr>
            <w:r>
              <w:rPr>
                <w:rFonts w:hint="eastAsia" w:eastAsia="仿宋_GB2312"/>
                <w:sz w:val="21"/>
                <w:szCs w:val="16"/>
              </w:rPr>
              <w:t>测试成绩 70%。</w:t>
            </w:r>
          </w:p>
        </w:tc>
      </w:tr>
      <w:tr w14:paraId="54108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2" w:type="dxa"/>
            <w:shd w:val="clear" w:color="auto" w:fill="auto"/>
            <w:vAlign w:val="center"/>
          </w:tcPr>
          <w:p w14:paraId="27F131BF">
            <w:pPr>
              <w:spacing w:after="0" w:line="240" w:lineRule="auto"/>
              <w:rPr>
                <w:rFonts w:eastAsia="仿宋_GB2312"/>
                <w:sz w:val="21"/>
                <w:szCs w:val="16"/>
              </w:rPr>
            </w:pPr>
            <w:r>
              <w:rPr>
                <w:rFonts w:hint="eastAsia" w:eastAsia="仿宋_GB2312"/>
                <w:sz w:val="21"/>
                <w:szCs w:val="16"/>
              </w:rPr>
              <w:t>6</w:t>
            </w:r>
          </w:p>
        </w:tc>
        <w:tc>
          <w:tcPr>
            <w:tcW w:w="1083" w:type="dxa"/>
            <w:shd w:val="clear" w:color="auto" w:fill="auto"/>
            <w:vAlign w:val="center"/>
          </w:tcPr>
          <w:p w14:paraId="6B0E4660">
            <w:pPr>
              <w:spacing w:after="0" w:line="240" w:lineRule="auto"/>
              <w:rPr>
                <w:rFonts w:eastAsia="仿宋_GB2312"/>
                <w:sz w:val="21"/>
                <w:szCs w:val="16"/>
              </w:rPr>
            </w:pPr>
            <w:r>
              <w:rPr>
                <w:rFonts w:hint="eastAsia" w:eastAsia="仿宋_GB2312"/>
                <w:sz w:val="21"/>
                <w:szCs w:val="16"/>
              </w:rPr>
              <w:t>汽车舒适及安全系统检修</w:t>
            </w:r>
          </w:p>
        </w:tc>
        <w:tc>
          <w:tcPr>
            <w:tcW w:w="2405" w:type="dxa"/>
            <w:shd w:val="clear" w:color="auto" w:fill="auto"/>
            <w:vAlign w:val="center"/>
          </w:tcPr>
          <w:p w14:paraId="1DAEB07C">
            <w:pPr>
              <w:spacing w:after="0" w:line="240" w:lineRule="auto"/>
              <w:rPr>
                <w:rFonts w:eastAsia="仿宋_GB2312"/>
                <w:sz w:val="21"/>
                <w:szCs w:val="16"/>
              </w:rPr>
            </w:pPr>
            <w:r>
              <w:rPr>
                <w:rFonts w:hint="eastAsia" w:eastAsia="仿宋_GB2312"/>
                <w:sz w:val="21"/>
                <w:szCs w:val="16"/>
              </w:rPr>
              <w:t>通过本课程的学习使学生掌握汽车空调、安全气囊、电动座椅与车窗的原理与检修技能，能够准确诊断并排除常见典型故障，提升学生在汽车舒适与安全系统领域的专业检修能力。</w:t>
            </w:r>
          </w:p>
        </w:tc>
        <w:tc>
          <w:tcPr>
            <w:tcW w:w="2082" w:type="dxa"/>
            <w:shd w:val="clear" w:color="auto" w:fill="auto"/>
            <w:vAlign w:val="center"/>
          </w:tcPr>
          <w:p w14:paraId="51B55632">
            <w:pPr>
              <w:spacing w:after="0" w:line="240" w:lineRule="auto"/>
              <w:rPr>
                <w:rFonts w:eastAsia="仿宋_GB2312"/>
                <w:sz w:val="21"/>
                <w:szCs w:val="16"/>
              </w:rPr>
            </w:pPr>
            <w:r>
              <w:rPr>
                <w:rFonts w:hint="eastAsia" w:eastAsia="仿宋_GB2312"/>
                <w:sz w:val="21"/>
                <w:szCs w:val="16"/>
              </w:rPr>
              <w:t>1.汽车空调的原理与检修；能够对常见典型故障进行诊断与排除。</w:t>
            </w:r>
          </w:p>
          <w:p w14:paraId="34B88B24">
            <w:pPr>
              <w:spacing w:after="0" w:line="240" w:lineRule="auto"/>
              <w:rPr>
                <w:rFonts w:eastAsia="仿宋_GB2312"/>
                <w:sz w:val="21"/>
                <w:szCs w:val="16"/>
              </w:rPr>
            </w:pPr>
            <w:r>
              <w:rPr>
                <w:rFonts w:hint="eastAsia" w:eastAsia="仿宋_GB2312"/>
                <w:sz w:val="21"/>
                <w:szCs w:val="16"/>
              </w:rPr>
              <w:t>2.安全气囊的原理与检修；能够对常见典型故障进行诊断与排除。</w:t>
            </w:r>
          </w:p>
          <w:p w14:paraId="26BEA8CA">
            <w:pPr>
              <w:spacing w:after="0" w:line="240" w:lineRule="auto"/>
              <w:rPr>
                <w:rFonts w:eastAsia="仿宋_GB2312"/>
                <w:sz w:val="21"/>
                <w:szCs w:val="16"/>
              </w:rPr>
            </w:pPr>
            <w:r>
              <w:rPr>
                <w:rFonts w:hint="eastAsia" w:eastAsia="仿宋_GB2312"/>
                <w:sz w:val="21"/>
                <w:szCs w:val="16"/>
              </w:rPr>
              <w:t>3.电动座椅电动车窗的原理与检修；能够对常见典型故障进行诊断与排除。</w:t>
            </w:r>
          </w:p>
        </w:tc>
        <w:tc>
          <w:tcPr>
            <w:tcW w:w="1891" w:type="dxa"/>
            <w:shd w:val="clear" w:color="auto" w:fill="auto"/>
            <w:vAlign w:val="center"/>
          </w:tcPr>
          <w:p w14:paraId="7B5E1682">
            <w:pPr>
              <w:spacing w:after="0" w:line="240" w:lineRule="auto"/>
              <w:rPr>
                <w:rFonts w:eastAsia="仿宋_GB2312"/>
                <w:sz w:val="21"/>
                <w:szCs w:val="16"/>
              </w:rPr>
            </w:pPr>
            <w:r>
              <w:rPr>
                <w:rFonts w:hint="eastAsia" w:eastAsia="仿宋_GB2312"/>
                <w:sz w:val="21"/>
                <w:szCs w:val="16"/>
              </w:rPr>
              <w:t>1.教学形式：混合式授课；</w:t>
            </w:r>
          </w:p>
          <w:p w14:paraId="63928437">
            <w:pPr>
              <w:spacing w:after="0" w:line="240" w:lineRule="auto"/>
              <w:rPr>
                <w:rFonts w:eastAsia="仿宋_GB2312"/>
                <w:sz w:val="21"/>
                <w:szCs w:val="16"/>
              </w:rPr>
            </w:pPr>
            <w:r>
              <w:rPr>
                <w:rFonts w:hint="eastAsia" w:eastAsia="仿宋_GB2312"/>
                <w:sz w:val="21"/>
                <w:szCs w:val="16"/>
              </w:rPr>
              <w:t>2.教室要求：多媒体教室；</w:t>
            </w:r>
          </w:p>
          <w:p w14:paraId="06E73017">
            <w:pPr>
              <w:spacing w:after="0" w:line="240" w:lineRule="auto"/>
              <w:rPr>
                <w:rFonts w:eastAsia="仿宋_GB2312"/>
                <w:sz w:val="21"/>
                <w:szCs w:val="16"/>
              </w:rPr>
            </w:pPr>
            <w:r>
              <w:rPr>
                <w:rFonts w:hint="eastAsia" w:eastAsia="仿宋_GB2312"/>
                <w:sz w:val="21"/>
                <w:szCs w:val="16"/>
              </w:rPr>
              <w:t>3.考核要求：平时</w:t>
            </w:r>
          </w:p>
          <w:p w14:paraId="6E2C8A5D">
            <w:pPr>
              <w:spacing w:after="0" w:line="240" w:lineRule="auto"/>
              <w:rPr>
                <w:rFonts w:eastAsia="仿宋_GB2312"/>
                <w:sz w:val="21"/>
                <w:szCs w:val="16"/>
              </w:rPr>
            </w:pPr>
            <w:r>
              <w:rPr>
                <w:rFonts w:hint="eastAsia" w:eastAsia="仿宋_GB2312"/>
                <w:sz w:val="21"/>
                <w:szCs w:val="16"/>
              </w:rPr>
              <w:t>考核 10%，线上</w:t>
            </w:r>
          </w:p>
          <w:p w14:paraId="3DC511D7">
            <w:pPr>
              <w:spacing w:after="0" w:line="240" w:lineRule="auto"/>
              <w:rPr>
                <w:rFonts w:eastAsia="仿宋_GB2312"/>
                <w:sz w:val="21"/>
                <w:szCs w:val="16"/>
              </w:rPr>
            </w:pPr>
            <w:r>
              <w:rPr>
                <w:rFonts w:hint="eastAsia" w:eastAsia="仿宋_GB2312"/>
                <w:sz w:val="21"/>
                <w:szCs w:val="16"/>
              </w:rPr>
              <w:t>成绩 20%，期末</w:t>
            </w:r>
          </w:p>
          <w:p w14:paraId="4C4A28EA">
            <w:pPr>
              <w:spacing w:after="0" w:line="240" w:lineRule="auto"/>
              <w:rPr>
                <w:rFonts w:eastAsia="仿宋_GB2312"/>
                <w:sz w:val="21"/>
                <w:szCs w:val="16"/>
              </w:rPr>
            </w:pPr>
            <w:r>
              <w:rPr>
                <w:rFonts w:hint="eastAsia" w:eastAsia="仿宋_GB2312"/>
                <w:sz w:val="21"/>
                <w:szCs w:val="16"/>
              </w:rPr>
              <w:t>测试成绩 70%。</w:t>
            </w:r>
          </w:p>
        </w:tc>
      </w:tr>
      <w:tr w14:paraId="4A8CA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2" w:type="dxa"/>
            <w:shd w:val="clear" w:color="auto" w:fill="auto"/>
            <w:vAlign w:val="center"/>
          </w:tcPr>
          <w:p w14:paraId="18490708">
            <w:pPr>
              <w:spacing w:after="0" w:line="240" w:lineRule="auto"/>
              <w:rPr>
                <w:rFonts w:eastAsia="仿宋_GB2312"/>
                <w:sz w:val="21"/>
                <w:szCs w:val="16"/>
              </w:rPr>
            </w:pPr>
            <w:r>
              <w:rPr>
                <w:rFonts w:hint="eastAsia" w:eastAsia="仿宋_GB2312"/>
                <w:sz w:val="21"/>
                <w:szCs w:val="16"/>
              </w:rPr>
              <w:t>7</w:t>
            </w:r>
          </w:p>
        </w:tc>
        <w:tc>
          <w:tcPr>
            <w:tcW w:w="1083" w:type="dxa"/>
            <w:shd w:val="clear" w:color="auto" w:fill="auto"/>
            <w:vAlign w:val="center"/>
          </w:tcPr>
          <w:p w14:paraId="449F6AB7">
            <w:pPr>
              <w:spacing w:after="0" w:line="240" w:lineRule="auto"/>
              <w:rPr>
                <w:rFonts w:eastAsia="仿宋_GB2312"/>
                <w:sz w:val="21"/>
                <w:szCs w:val="16"/>
              </w:rPr>
            </w:pPr>
            <w:r>
              <w:rPr>
                <w:rFonts w:hint="eastAsia" w:eastAsia="仿宋_GB2312"/>
                <w:sz w:val="21"/>
                <w:szCs w:val="16"/>
              </w:rPr>
              <w:t>汽车转向、行驶制动系统检修</w:t>
            </w:r>
          </w:p>
        </w:tc>
        <w:tc>
          <w:tcPr>
            <w:tcW w:w="2405" w:type="dxa"/>
            <w:shd w:val="clear" w:color="auto" w:fill="auto"/>
            <w:vAlign w:val="center"/>
          </w:tcPr>
          <w:p w14:paraId="32CDB9C9">
            <w:pPr>
              <w:spacing w:after="0" w:line="240" w:lineRule="auto"/>
              <w:rPr>
                <w:rFonts w:eastAsia="仿宋_GB2312"/>
                <w:sz w:val="21"/>
                <w:szCs w:val="16"/>
              </w:rPr>
            </w:pPr>
            <w:r>
              <w:rPr>
                <w:rFonts w:hint="eastAsia" w:eastAsia="仿宋_GB2312"/>
                <w:sz w:val="21"/>
                <w:szCs w:val="16"/>
              </w:rPr>
              <w:t>根据培养目标及学生情况，从专业能力目标、方法能力目标和社会能力目标三个方面设计课程教学目标。</w:t>
            </w:r>
          </w:p>
        </w:tc>
        <w:tc>
          <w:tcPr>
            <w:tcW w:w="2082" w:type="dxa"/>
            <w:shd w:val="clear" w:color="auto" w:fill="auto"/>
            <w:vAlign w:val="center"/>
          </w:tcPr>
          <w:p w14:paraId="195D1C8E">
            <w:pPr>
              <w:spacing w:after="0" w:line="240" w:lineRule="auto"/>
              <w:rPr>
                <w:rFonts w:eastAsia="仿宋_GB2312"/>
                <w:sz w:val="21"/>
                <w:szCs w:val="16"/>
              </w:rPr>
            </w:pPr>
            <w:r>
              <w:rPr>
                <w:rFonts w:hint="eastAsia" w:eastAsia="仿宋_GB2312"/>
                <w:sz w:val="21"/>
                <w:szCs w:val="16"/>
              </w:rPr>
              <w:t>1.四轮定位及相关故障诊断分析；</w:t>
            </w:r>
          </w:p>
          <w:p w14:paraId="241D2078">
            <w:pPr>
              <w:spacing w:after="0" w:line="240" w:lineRule="auto"/>
              <w:rPr>
                <w:rFonts w:eastAsia="仿宋_GB2312"/>
                <w:sz w:val="21"/>
                <w:szCs w:val="16"/>
              </w:rPr>
            </w:pPr>
            <w:r>
              <w:rPr>
                <w:rFonts w:hint="eastAsia" w:eastAsia="仿宋_GB2312"/>
                <w:sz w:val="21"/>
                <w:szCs w:val="16"/>
              </w:rPr>
              <w:t>2.制动系统原理及常见故障维修；</w:t>
            </w:r>
          </w:p>
          <w:p w14:paraId="0C736DDE">
            <w:pPr>
              <w:spacing w:after="0" w:line="240" w:lineRule="auto"/>
              <w:rPr>
                <w:rFonts w:eastAsia="仿宋_GB2312"/>
                <w:sz w:val="21"/>
                <w:szCs w:val="16"/>
              </w:rPr>
            </w:pPr>
            <w:r>
              <w:rPr>
                <w:rFonts w:hint="eastAsia" w:eastAsia="仿宋_GB2312"/>
                <w:sz w:val="21"/>
                <w:szCs w:val="16"/>
              </w:rPr>
              <w:t>3.行驶系统原理及常见故障维修；</w:t>
            </w:r>
          </w:p>
          <w:p w14:paraId="434AA20F">
            <w:pPr>
              <w:spacing w:after="0" w:line="240" w:lineRule="auto"/>
              <w:rPr>
                <w:rFonts w:eastAsia="仿宋_GB2312"/>
                <w:sz w:val="21"/>
                <w:szCs w:val="16"/>
              </w:rPr>
            </w:pPr>
            <w:r>
              <w:rPr>
                <w:rFonts w:hint="eastAsia" w:eastAsia="仿宋_GB2312"/>
                <w:sz w:val="21"/>
                <w:szCs w:val="16"/>
              </w:rPr>
              <w:t>4.转向机构原理及常见故障维修。</w:t>
            </w:r>
          </w:p>
        </w:tc>
        <w:tc>
          <w:tcPr>
            <w:tcW w:w="1891" w:type="dxa"/>
            <w:shd w:val="clear" w:color="auto" w:fill="auto"/>
            <w:vAlign w:val="center"/>
          </w:tcPr>
          <w:p w14:paraId="2137ED12">
            <w:pPr>
              <w:spacing w:after="0" w:line="240" w:lineRule="auto"/>
              <w:rPr>
                <w:rFonts w:eastAsia="仿宋_GB2312"/>
                <w:sz w:val="21"/>
                <w:szCs w:val="16"/>
              </w:rPr>
            </w:pPr>
            <w:r>
              <w:rPr>
                <w:rFonts w:hint="eastAsia" w:eastAsia="仿宋_GB2312"/>
                <w:sz w:val="21"/>
                <w:szCs w:val="16"/>
              </w:rPr>
              <w:t>1.教学形式：混合式授课；</w:t>
            </w:r>
          </w:p>
          <w:p w14:paraId="798E9A49">
            <w:pPr>
              <w:spacing w:after="0" w:line="240" w:lineRule="auto"/>
              <w:rPr>
                <w:rFonts w:eastAsia="仿宋_GB2312"/>
                <w:sz w:val="21"/>
                <w:szCs w:val="16"/>
              </w:rPr>
            </w:pPr>
            <w:r>
              <w:rPr>
                <w:rFonts w:hint="eastAsia" w:eastAsia="仿宋_GB2312"/>
                <w:sz w:val="21"/>
                <w:szCs w:val="16"/>
              </w:rPr>
              <w:t>2.教室要求：多媒体教室；</w:t>
            </w:r>
          </w:p>
          <w:p w14:paraId="6EC1DF0C">
            <w:pPr>
              <w:spacing w:after="0" w:line="240" w:lineRule="auto"/>
              <w:rPr>
                <w:rFonts w:eastAsia="仿宋_GB2312"/>
                <w:sz w:val="21"/>
                <w:szCs w:val="16"/>
              </w:rPr>
            </w:pPr>
            <w:r>
              <w:rPr>
                <w:rFonts w:hint="eastAsia" w:eastAsia="仿宋_GB2312"/>
                <w:sz w:val="21"/>
                <w:szCs w:val="16"/>
              </w:rPr>
              <w:t>3.考核要求：平时</w:t>
            </w:r>
          </w:p>
          <w:p w14:paraId="1E96CB5E">
            <w:pPr>
              <w:spacing w:after="0" w:line="240" w:lineRule="auto"/>
              <w:rPr>
                <w:rFonts w:eastAsia="仿宋_GB2312"/>
                <w:sz w:val="21"/>
                <w:szCs w:val="16"/>
              </w:rPr>
            </w:pPr>
            <w:r>
              <w:rPr>
                <w:rFonts w:hint="eastAsia" w:eastAsia="仿宋_GB2312"/>
                <w:sz w:val="21"/>
                <w:szCs w:val="16"/>
              </w:rPr>
              <w:t>考核 10%，线上</w:t>
            </w:r>
          </w:p>
          <w:p w14:paraId="1A04A04E">
            <w:pPr>
              <w:spacing w:after="0" w:line="240" w:lineRule="auto"/>
              <w:rPr>
                <w:rFonts w:eastAsia="仿宋_GB2312"/>
                <w:sz w:val="21"/>
                <w:szCs w:val="16"/>
              </w:rPr>
            </w:pPr>
            <w:r>
              <w:rPr>
                <w:rFonts w:hint="eastAsia" w:eastAsia="仿宋_GB2312"/>
                <w:sz w:val="21"/>
                <w:szCs w:val="16"/>
              </w:rPr>
              <w:t>成绩 20%，期末</w:t>
            </w:r>
          </w:p>
          <w:p w14:paraId="3E868AEE">
            <w:pPr>
              <w:spacing w:after="0" w:line="240" w:lineRule="auto"/>
              <w:rPr>
                <w:rFonts w:eastAsia="仿宋_GB2312"/>
                <w:sz w:val="21"/>
                <w:szCs w:val="16"/>
              </w:rPr>
            </w:pPr>
            <w:r>
              <w:rPr>
                <w:rFonts w:hint="eastAsia" w:eastAsia="仿宋_GB2312"/>
                <w:sz w:val="21"/>
                <w:szCs w:val="16"/>
              </w:rPr>
              <w:t>测试成绩 70%。</w:t>
            </w:r>
          </w:p>
        </w:tc>
      </w:tr>
      <w:tr w14:paraId="5842D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2" w:type="dxa"/>
            <w:shd w:val="clear" w:color="auto" w:fill="auto"/>
            <w:vAlign w:val="center"/>
          </w:tcPr>
          <w:p w14:paraId="1113E6CD">
            <w:pPr>
              <w:spacing w:after="0" w:line="240" w:lineRule="auto"/>
              <w:rPr>
                <w:rFonts w:eastAsia="仿宋_GB2312"/>
                <w:sz w:val="21"/>
                <w:szCs w:val="16"/>
              </w:rPr>
            </w:pPr>
            <w:r>
              <w:rPr>
                <w:rFonts w:hint="eastAsia" w:eastAsia="仿宋_GB2312"/>
                <w:sz w:val="21"/>
                <w:szCs w:val="16"/>
              </w:rPr>
              <w:t>8</w:t>
            </w:r>
          </w:p>
        </w:tc>
        <w:tc>
          <w:tcPr>
            <w:tcW w:w="1083" w:type="dxa"/>
            <w:shd w:val="clear" w:color="auto" w:fill="auto"/>
            <w:vAlign w:val="center"/>
          </w:tcPr>
          <w:p w14:paraId="438A11ED">
            <w:pPr>
              <w:spacing w:after="0" w:line="240" w:lineRule="auto"/>
              <w:rPr>
                <w:rFonts w:eastAsia="仿宋_GB2312"/>
                <w:sz w:val="21"/>
                <w:szCs w:val="16"/>
              </w:rPr>
            </w:pPr>
            <w:r>
              <w:rPr>
                <w:rFonts w:hint="eastAsia" w:eastAsia="仿宋_GB2312"/>
                <w:sz w:val="21"/>
                <w:szCs w:val="16"/>
              </w:rPr>
              <w:t>车辆维护与保养（二）</w:t>
            </w:r>
          </w:p>
        </w:tc>
        <w:tc>
          <w:tcPr>
            <w:tcW w:w="2405" w:type="dxa"/>
            <w:shd w:val="clear" w:color="auto" w:fill="auto"/>
            <w:vAlign w:val="center"/>
          </w:tcPr>
          <w:p w14:paraId="22DE8791">
            <w:pPr>
              <w:spacing w:after="0" w:line="240" w:lineRule="auto"/>
              <w:rPr>
                <w:rFonts w:eastAsia="仿宋_GB2312"/>
                <w:sz w:val="21"/>
                <w:szCs w:val="16"/>
              </w:rPr>
            </w:pPr>
            <w:r>
              <w:rPr>
                <w:rFonts w:hint="eastAsia" w:eastAsia="仿宋_GB2312"/>
                <w:sz w:val="21"/>
                <w:szCs w:val="16"/>
              </w:rPr>
              <w:t>通过本课程的学习使学生能够对车辆独立地进行二级维护与保养，同时注重培养学生的社会能力和方法能力。培养学生具备严谨细致的学习、工作作风和自主学习能力、团队合作能力。</w:t>
            </w:r>
          </w:p>
        </w:tc>
        <w:tc>
          <w:tcPr>
            <w:tcW w:w="2082" w:type="dxa"/>
            <w:shd w:val="clear" w:color="auto" w:fill="auto"/>
            <w:vAlign w:val="center"/>
          </w:tcPr>
          <w:p w14:paraId="4E0390AE">
            <w:pPr>
              <w:spacing w:after="0" w:line="240" w:lineRule="auto"/>
              <w:rPr>
                <w:rFonts w:eastAsia="仿宋_GB2312"/>
                <w:sz w:val="21"/>
                <w:szCs w:val="16"/>
              </w:rPr>
            </w:pPr>
            <w:r>
              <w:rPr>
                <w:rFonts w:hint="eastAsia" w:eastAsia="仿宋_GB2312"/>
                <w:sz w:val="21"/>
                <w:szCs w:val="16"/>
              </w:rPr>
              <w:t>1.日常维护与保养</w:t>
            </w:r>
          </w:p>
          <w:p w14:paraId="79D2363A">
            <w:pPr>
              <w:spacing w:after="0" w:line="240" w:lineRule="auto"/>
              <w:rPr>
                <w:rFonts w:eastAsia="仿宋_GB2312"/>
                <w:sz w:val="21"/>
                <w:szCs w:val="16"/>
              </w:rPr>
            </w:pPr>
            <w:r>
              <w:rPr>
                <w:rFonts w:hint="eastAsia" w:eastAsia="仿宋_GB2312"/>
                <w:sz w:val="21"/>
                <w:szCs w:val="16"/>
              </w:rPr>
              <w:t>2.驾驶舱、发动机舱的维护与保养</w:t>
            </w:r>
          </w:p>
          <w:p w14:paraId="1077592B">
            <w:pPr>
              <w:spacing w:after="0" w:line="240" w:lineRule="auto"/>
              <w:rPr>
                <w:rFonts w:eastAsia="仿宋_GB2312"/>
                <w:sz w:val="21"/>
                <w:szCs w:val="16"/>
              </w:rPr>
            </w:pPr>
            <w:r>
              <w:rPr>
                <w:rFonts w:hint="eastAsia" w:eastAsia="仿宋_GB2312"/>
                <w:sz w:val="21"/>
                <w:szCs w:val="16"/>
              </w:rPr>
              <w:t>3.半举升及全举升工位的维护与保养</w:t>
            </w:r>
          </w:p>
          <w:p w14:paraId="4DA4711B">
            <w:pPr>
              <w:spacing w:after="0" w:line="240" w:lineRule="auto"/>
              <w:rPr>
                <w:rFonts w:eastAsia="仿宋_GB2312"/>
                <w:sz w:val="21"/>
                <w:szCs w:val="16"/>
              </w:rPr>
            </w:pPr>
            <w:r>
              <w:rPr>
                <w:rFonts w:hint="eastAsia" w:eastAsia="仿宋_GB2312"/>
                <w:sz w:val="21"/>
                <w:szCs w:val="16"/>
              </w:rPr>
              <w:t>4. 2万公里的车辆维护</w:t>
            </w:r>
          </w:p>
        </w:tc>
        <w:tc>
          <w:tcPr>
            <w:tcW w:w="1891" w:type="dxa"/>
            <w:shd w:val="clear" w:color="auto" w:fill="auto"/>
            <w:vAlign w:val="center"/>
          </w:tcPr>
          <w:p w14:paraId="3893F246">
            <w:pPr>
              <w:spacing w:after="0" w:line="240" w:lineRule="auto"/>
              <w:rPr>
                <w:rFonts w:eastAsia="仿宋_GB2312"/>
                <w:sz w:val="21"/>
                <w:szCs w:val="16"/>
              </w:rPr>
            </w:pPr>
            <w:r>
              <w:rPr>
                <w:rFonts w:hint="eastAsia" w:eastAsia="仿宋_GB2312"/>
                <w:sz w:val="21"/>
                <w:szCs w:val="16"/>
              </w:rPr>
              <w:t>1.教学形式：混合式授课；</w:t>
            </w:r>
          </w:p>
          <w:p w14:paraId="1EC23CA0">
            <w:pPr>
              <w:spacing w:after="0" w:line="240" w:lineRule="auto"/>
              <w:rPr>
                <w:rFonts w:eastAsia="仿宋_GB2312"/>
                <w:sz w:val="21"/>
                <w:szCs w:val="16"/>
              </w:rPr>
            </w:pPr>
            <w:r>
              <w:rPr>
                <w:rFonts w:hint="eastAsia" w:eastAsia="仿宋_GB2312"/>
                <w:sz w:val="21"/>
                <w:szCs w:val="16"/>
              </w:rPr>
              <w:t>2.教室要求：多媒体教室；</w:t>
            </w:r>
          </w:p>
          <w:p w14:paraId="1C9C8DC2">
            <w:pPr>
              <w:spacing w:after="0" w:line="240" w:lineRule="auto"/>
              <w:rPr>
                <w:rFonts w:eastAsia="仿宋_GB2312"/>
                <w:sz w:val="21"/>
                <w:szCs w:val="16"/>
              </w:rPr>
            </w:pPr>
            <w:r>
              <w:rPr>
                <w:rFonts w:hint="eastAsia" w:eastAsia="仿宋_GB2312"/>
                <w:sz w:val="21"/>
                <w:szCs w:val="16"/>
              </w:rPr>
              <w:t>3.考核要求：平时</w:t>
            </w:r>
          </w:p>
          <w:p w14:paraId="3CF717D4">
            <w:pPr>
              <w:spacing w:after="0" w:line="240" w:lineRule="auto"/>
              <w:rPr>
                <w:rFonts w:eastAsia="仿宋_GB2312"/>
                <w:sz w:val="21"/>
                <w:szCs w:val="16"/>
              </w:rPr>
            </w:pPr>
            <w:r>
              <w:rPr>
                <w:rFonts w:hint="eastAsia" w:eastAsia="仿宋_GB2312"/>
                <w:sz w:val="21"/>
                <w:szCs w:val="16"/>
              </w:rPr>
              <w:t>考核 10%，线上</w:t>
            </w:r>
          </w:p>
          <w:p w14:paraId="6E59FD60">
            <w:pPr>
              <w:spacing w:after="0" w:line="240" w:lineRule="auto"/>
              <w:rPr>
                <w:rFonts w:eastAsia="仿宋_GB2312"/>
                <w:sz w:val="21"/>
                <w:szCs w:val="16"/>
              </w:rPr>
            </w:pPr>
            <w:r>
              <w:rPr>
                <w:rFonts w:hint="eastAsia" w:eastAsia="仿宋_GB2312"/>
                <w:sz w:val="21"/>
                <w:szCs w:val="16"/>
              </w:rPr>
              <w:t>成绩 20%，期末</w:t>
            </w:r>
          </w:p>
          <w:p w14:paraId="0D5A3228">
            <w:pPr>
              <w:spacing w:after="0" w:line="240" w:lineRule="auto"/>
              <w:rPr>
                <w:rFonts w:eastAsia="仿宋_GB2312"/>
                <w:sz w:val="21"/>
                <w:szCs w:val="16"/>
              </w:rPr>
            </w:pPr>
            <w:r>
              <w:rPr>
                <w:rFonts w:hint="eastAsia" w:eastAsia="仿宋_GB2312"/>
                <w:sz w:val="21"/>
                <w:szCs w:val="16"/>
              </w:rPr>
              <w:t>测试成绩 70%。</w:t>
            </w:r>
          </w:p>
        </w:tc>
      </w:tr>
    </w:tbl>
    <w:p w14:paraId="17A8CE48">
      <w:pPr>
        <w:pStyle w:val="4"/>
        <w:spacing w:before="0" w:after="0" w:line="240" w:lineRule="auto"/>
        <w:ind w:firstLine="560" w:firstLineChars="200"/>
        <w:rPr>
          <w:rFonts w:hint="eastAsia" w:ascii="宋体" w:hAnsi="宋体" w:cs="宋体"/>
          <w:b w:val="0"/>
          <w:bCs/>
          <w:szCs w:val="21"/>
          <w:highlight w:val="yellow"/>
        </w:rPr>
      </w:pPr>
    </w:p>
    <w:p w14:paraId="41FE5BB9">
      <w:pPr>
        <w:pStyle w:val="4"/>
        <w:spacing w:before="0" w:after="0" w:line="240" w:lineRule="auto"/>
        <w:ind w:firstLine="560" w:firstLineChars="200"/>
        <w:rPr>
          <w:rFonts w:hint="eastAsia" w:ascii="宋体" w:hAnsi="宋体" w:cs="宋体"/>
          <w:b w:val="0"/>
          <w:bCs/>
          <w:szCs w:val="21"/>
        </w:rPr>
      </w:pPr>
      <w:r>
        <w:rPr>
          <w:rFonts w:hint="eastAsia" w:ascii="宋体" w:hAnsi="宋体" w:cs="宋体"/>
          <w:b w:val="0"/>
          <w:bCs/>
          <w:szCs w:val="21"/>
        </w:rPr>
        <w:t>3.实践教学环节</w:t>
      </w:r>
    </w:p>
    <w:p w14:paraId="5611B18E">
      <w:pPr>
        <w:pStyle w:val="21"/>
        <w:adjustRightInd w:val="0"/>
        <w:snapToGrid w:val="0"/>
        <w:spacing w:after="0"/>
        <w:ind w:firstLine="560"/>
        <w:rPr>
          <w:rFonts w:hint="eastAsia" w:ascii="仿宋" w:hAnsi="仿宋" w:eastAsia="仿宋" w:cs="仿宋"/>
        </w:rPr>
      </w:pPr>
      <w:r>
        <w:rPr>
          <w:rFonts w:hint="eastAsia" w:ascii="仿宋" w:hAnsi="仿宋" w:eastAsia="仿宋" w:cs="仿宋"/>
        </w:rPr>
        <w:t>①实践教学体系</w:t>
      </w:r>
    </w:p>
    <w:p w14:paraId="7FD57D42">
      <w:pPr>
        <w:pStyle w:val="21"/>
        <w:adjustRightInd w:val="0"/>
        <w:snapToGrid w:val="0"/>
        <w:ind w:firstLine="560"/>
        <w:rPr>
          <w:rFonts w:hint="eastAsia" w:ascii="仿宋" w:hAnsi="仿宋" w:eastAsia="仿宋" w:cs="仿宋"/>
        </w:rPr>
      </w:pPr>
      <w:r>
        <w:rPr>
          <w:rFonts w:hint="eastAsia" w:ascii="仿宋" w:hAnsi="仿宋" w:eastAsia="仿宋" w:cs="仿宋"/>
        </w:rPr>
        <w:t>该专业实践教学体系以“基础技能→专项技能→综合技能→特色技能→顶岗实习”为清晰主线，构建阶梯式能力进阶链。基础技能阶段奠定规范操作基石。专项技能衔接中级工证书考核，综合技能深化专业核心能力，支撑高级工证书获取，并融入特色技能、拓展前沿应用。每阶段技能均配备针对性课程，实现“课证融通”。最终通过毕业顶岗实习，在真实生产环境中完成“学、练、证、战”的递进闭环，实现学生向高素质技术技能人才的转化，无缝对接岗位需求。</w:t>
      </w:r>
    </w:p>
    <w:p w14:paraId="3C3343AA">
      <w:r>
        <w:drawing>
          <wp:inline distT="0" distB="0" distL="0" distR="0">
            <wp:extent cx="5274310" cy="4544695"/>
            <wp:effectExtent l="0" t="0" r="0" b="12065"/>
            <wp:docPr id="12968024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802422"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274310" cy="4544695"/>
                    </a:xfrm>
                    <a:prstGeom prst="rect">
                      <a:avLst/>
                    </a:prstGeom>
                    <a:noFill/>
                    <a:ln>
                      <a:noFill/>
                    </a:ln>
                  </pic:spPr>
                </pic:pic>
              </a:graphicData>
            </a:graphic>
          </wp:inline>
        </w:drawing>
      </w:r>
    </w:p>
    <w:p w14:paraId="15B79FCF">
      <w:pPr>
        <w:pStyle w:val="19"/>
        <w:spacing w:after="0" w:line="240" w:lineRule="auto"/>
        <w:ind w:firstLine="422"/>
        <w:rPr>
          <w:rFonts w:eastAsia="仿宋_GB2312"/>
          <w:szCs w:val="22"/>
        </w:rPr>
      </w:pPr>
      <w:r>
        <w:rPr>
          <w:rFonts w:hint="eastAsia" w:eastAsia="仿宋_GB2312"/>
          <w:szCs w:val="22"/>
        </w:rPr>
        <w:t>图6-1 高职专科汽车检测与维修技术专业实践教学体系</w:t>
      </w:r>
    </w:p>
    <w:p w14:paraId="407A93E1">
      <w:pPr>
        <w:pStyle w:val="21"/>
        <w:adjustRightInd w:val="0"/>
        <w:snapToGrid w:val="0"/>
        <w:ind w:firstLine="560"/>
        <w:rPr>
          <w:rFonts w:hint="eastAsia" w:ascii="仿宋" w:hAnsi="仿宋" w:eastAsia="仿宋" w:cs="仿宋"/>
        </w:rPr>
      </w:pPr>
    </w:p>
    <w:p w14:paraId="3987E3BF">
      <w:pPr>
        <w:adjustRightInd w:val="0"/>
        <w:snapToGrid w:val="0"/>
        <w:ind w:firstLine="560" w:firstLineChars="200"/>
        <w:rPr>
          <w:rFonts w:hint="eastAsia" w:ascii="仿宋" w:hAnsi="仿宋" w:eastAsia="仿宋" w:cs="仿宋"/>
        </w:rPr>
      </w:pPr>
      <w:r>
        <w:rPr>
          <w:rFonts w:hint="eastAsia" w:ascii="仿宋" w:hAnsi="仿宋" w:eastAsia="仿宋" w:cs="仿宋"/>
        </w:rPr>
        <w:t>②主要实践教学环节</w:t>
      </w:r>
    </w:p>
    <w:p w14:paraId="2D38FB64">
      <w:pPr>
        <w:adjustRightInd w:val="0"/>
        <w:snapToGrid w:val="0"/>
        <w:ind w:firstLine="560" w:firstLineChars="200"/>
        <w:rPr>
          <w:rFonts w:hint="eastAsia" w:ascii="仿宋" w:hAnsi="仿宋" w:eastAsia="仿宋" w:cs="仿宋"/>
        </w:rPr>
      </w:pPr>
      <w:r>
        <w:rPr>
          <w:rFonts w:hint="eastAsia" w:ascii="仿宋" w:hAnsi="仿宋" w:eastAsia="仿宋" w:cs="仿宋"/>
        </w:rPr>
        <w:t>主要教学实践环节包括实验、实训、实习、毕业设计等。要有在企业实践环节的安排。</w:t>
      </w:r>
    </w:p>
    <w:p w14:paraId="42D9609B">
      <w:pPr>
        <w:adjustRightInd w:val="0"/>
        <w:snapToGrid w:val="0"/>
        <w:ind w:firstLine="560" w:firstLineChars="200"/>
        <w:rPr>
          <w:rFonts w:hint="eastAsia" w:ascii="仿宋" w:hAnsi="仿宋" w:eastAsia="仿宋" w:cs="仿宋"/>
        </w:rPr>
      </w:pPr>
      <w:r>
        <w:rPr>
          <w:rFonts w:hint="eastAsia" w:ascii="仿宋" w:hAnsi="仿宋" w:eastAsia="仿宋" w:cs="仿宋"/>
        </w:rPr>
        <w:t>a.实验安排</w:t>
      </w:r>
    </w:p>
    <w:tbl>
      <w:tblPr>
        <w:tblStyle w:val="1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
        <w:gridCol w:w="1183"/>
        <w:gridCol w:w="670"/>
        <w:gridCol w:w="1319"/>
        <w:gridCol w:w="2067"/>
        <w:gridCol w:w="2554"/>
      </w:tblGrid>
      <w:tr w14:paraId="1CF4C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5" w:type="pct"/>
            <w:vAlign w:val="center"/>
          </w:tcPr>
          <w:p w14:paraId="6AA31B31">
            <w:pPr>
              <w:spacing w:after="0" w:line="240" w:lineRule="auto"/>
              <w:jc w:val="center"/>
              <w:rPr>
                <w:rFonts w:hint="default" w:ascii="仿宋_GB2312" w:hAnsi="仿宋_GB2312" w:eastAsia="仿宋_GB2312" w:cs="仿宋_GB2312"/>
                <w:b/>
                <w:bCs/>
                <w:sz w:val="24"/>
              </w:rPr>
            </w:pPr>
            <w:r>
              <w:rPr>
                <w:rFonts w:hint="eastAsia" w:ascii="仿宋_GB2312" w:hAnsi="仿宋_GB2312" w:eastAsia="仿宋_GB2312" w:cs="仿宋_GB2312"/>
                <w:b/>
                <w:bCs/>
                <w:sz w:val="24"/>
              </w:rPr>
              <w:t>序号</w:t>
            </w:r>
          </w:p>
        </w:tc>
        <w:tc>
          <w:tcPr>
            <w:tcW w:w="694" w:type="pct"/>
            <w:vAlign w:val="center"/>
          </w:tcPr>
          <w:p w14:paraId="2CFE67FD">
            <w:pPr>
              <w:spacing w:after="0" w:line="240" w:lineRule="auto"/>
              <w:jc w:val="center"/>
              <w:rPr>
                <w:rFonts w:hint="default" w:ascii="仿宋_GB2312" w:hAnsi="仿宋_GB2312" w:eastAsia="仿宋_GB2312" w:cs="仿宋_GB2312"/>
                <w:b/>
                <w:bCs/>
                <w:sz w:val="24"/>
              </w:rPr>
            </w:pPr>
            <w:r>
              <w:rPr>
                <w:rFonts w:hint="eastAsia" w:ascii="仿宋_GB2312" w:hAnsi="仿宋_GB2312" w:eastAsia="仿宋_GB2312" w:cs="仿宋_GB2312"/>
                <w:b/>
                <w:bCs/>
                <w:sz w:val="24"/>
              </w:rPr>
              <w:t>实验环节</w:t>
            </w:r>
          </w:p>
        </w:tc>
        <w:tc>
          <w:tcPr>
            <w:tcW w:w="393" w:type="pct"/>
            <w:shd w:val="clear" w:color="auto" w:fill="auto"/>
            <w:vAlign w:val="center"/>
          </w:tcPr>
          <w:p w14:paraId="65376C98">
            <w:pPr>
              <w:spacing w:after="0" w:line="240" w:lineRule="auto"/>
              <w:jc w:val="center"/>
              <w:rPr>
                <w:rFonts w:hint="default" w:ascii="仿宋_GB2312" w:hAnsi="仿宋_GB2312" w:eastAsia="仿宋_GB2312" w:cs="仿宋_GB2312"/>
                <w:b/>
                <w:bCs/>
                <w:sz w:val="24"/>
              </w:rPr>
            </w:pPr>
            <w:r>
              <w:rPr>
                <w:rFonts w:hint="eastAsia" w:ascii="仿宋_GB2312" w:hAnsi="仿宋_GB2312" w:eastAsia="仿宋_GB2312" w:cs="仿宋_GB2312"/>
                <w:b/>
                <w:bCs/>
                <w:sz w:val="24"/>
              </w:rPr>
              <w:t>学期</w:t>
            </w:r>
          </w:p>
        </w:tc>
        <w:tc>
          <w:tcPr>
            <w:tcW w:w="774" w:type="pct"/>
            <w:vAlign w:val="center"/>
          </w:tcPr>
          <w:p w14:paraId="379F766B">
            <w:pPr>
              <w:spacing w:after="0" w:line="240" w:lineRule="auto"/>
              <w:jc w:val="center"/>
              <w:rPr>
                <w:rFonts w:hint="default" w:ascii="仿宋_GB2312" w:hAnsi="仿宋_GB2312" w:eastAsia="仿宋_GB2312" w:cs="仿宋_GB2312"/>
                <w:b/>
                <w:bCs/>
                <w:sz w:val="24"/>
              </w:rPr>
            </w:pPr>
            <w:r>
              <w:rPr>
                <w:rFonts w:hint="eastAsia" w:ascii="仿宋_GB2312" w:hAnsi="仿宋_GB2312" w:eastAsia="仿宋_GB2312" w:cs="仿宋_GB2312"/>
                <w:b/>
                <w:bCs/>
                <w:sz w:val="24"/>
              </w:rPr>
              <w:t>实施地点</w:t>
            </w:r>
          </w:p>
        </w:tc>
        <w:tc>
          <w:tcPr>
            <w:tcW w:w="1213" w:type="pct"/>
            <w:vAlign w:val="center"/>
          </w:tcPr>
          <w:p w14:paraId="1960F7CB">
            <w:pPr>
              <w:spacing w:after="0" w:line="240" w:lineRule="auto"/>
              <w:jc w:val="center"/>
              <w:rPr>
                <w:rFonts w:hint="default" w:ascii="仿宋_GB2312" w:hAnsi="仿宋_GB2312" w:eastAsia="仿宋_GB2312" w:cs="仿宋_GB2312"/>
                <w:b/>
                <w:bCs/>
                <w:sz w:val="24"/>
              </w:rPr>
            </w:pPr>
            <w:r>
              <w:rPr>
                <w:rFonts w:hint="eastAsia" w:ascii="仿宋_GB2312" w:hAnsi="仿宋_GB2312" w:eastAsia="仿宋_GB2312" w:cs="仿宋_GB2312"/>
                <w:b/>
                <w:bCs/>
                <w:sz w:val="24"/>
              </w:rPr>
              <w:t>实验内容</w:t>
            </w:r>
          </w:p>
        </w:tc>
        <w:tc>
          <w:tcPr>
            <w:tcW w:w="1498" w:type="pct"/>
            <w:vAlign w:val="center"/>
          </w:tcPr>
          <w:p w14:paraId="6297BC1E">
            <w:pPr>
              <w:spacing w:after="0" w:line="240" w:lineRule="auto"/>
              <w:jc w:val="center"/>
              <w:rPr>
                <w:rFonts w:hint="default" w:ascii="仿宋_GB2312" w:hAnsi="仿宋_GB2312" w:eastAsia="仿宋_GB2312" w:cs="仿宋_GB2312"/>
                <w:b/>
                <w:bCs/>
                <w:sz w:val="24"/>
              </w:rPr>
            </w:pPr>
            <w:r>
              <w:rPr>
                <w:rFonts w:hint="eastAsia" w:ascii="仿宋_GB2312" w:hAnsi="仿宋_GB2312" w:eastAsia="仿宋_GB2312" w:cs="仿宋_GB2312"/>
                <w:b/>
                <w:bCs/>
                <w:sz w:val="24"/>
              </w:rPr>
              <w:t>依托课程</w:t>
            </w:r>
          </w:p>
        </w:tc>
      </w:tr>
      <w:tr w14:paraId="21CEF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vAlign w:val="center"/>
          </w:tcPr>
          <w:p w14:paraId="194FD4AA">
            <w:pPr>
              <w:keepNext w:val="0"/>
              <w:keepLines w:val="0"/>
              <w:widowControl/>
              <w:suppressLineNumbers w:val="0"/>
              <w:spacing w:before="0" w:beforeAutospacing="0" w:after="0" w:afterAutospacing="0"/>
              <w:ind w:left="0" w:right="0"/>
              <w:jc w:val="center"/>
              <w:rPr>
                <w:rFonts w:hint="default"/>
                <w:sz w:val="24"/>
                <w:szCs w:val="24"/>
                <w:shd w:val="clear" w:color="auto" w:fill="FFFFFF"/>
              </w:rPr>
            </w:pPr>
            <w:r>
              <w:rPr>
                <w:rFonts w:hint="eastAsia"/>
                <w:sz w:val="24"/>
                <w:szCs w:val="24"/>
                <w:shd w:val="clear" w:color="auto" w:fill="FFFFFF"/>
              </w:rPr>
              <w:t>1</w:t>
            </w:r>
          </w:p>
        </w:tc>
        <w:tc>
          <w:tcPr>
            <w:tcW w:w="694" w:type="pct"/>
            <w:vAlign w:val="center"/>
          </w:tcPr>
          <w:p w14:paraId="163D5602">
            <w:pPr>
              <w:keepNext w:val="0"/>
              <w:keepLines w:val="0"/>
              <w:widowControl/>
              <w:suppressLineNumbers w:val="0"/>
              <w:spacing w:before="0" w:beforeAutospacing="0" w:after="0" w:afterAutospacing="0"/>
              <w:ind w:left="0" w:right="0"/>
              <w:rPr>
                <w:rFonts w:hint="default" w:eastAsia="宋体"/>
                <w:sz w:val="24"/>
                <w:szCs w:val="24"/>
                <w:shd w:val="clear" w:color="auto" w:fill="FFFFFF"/>
                <w:lang w:val="en-US" w:eastAsia="zh-CN"/>
              </w:rPr>
            </w:pPr>
            <w:r>
              <w:rPr>
                <w:rFonts w:hint="eastAsia"/>
                <w:sz w:val="24"/>
                <w:szCs w:val="24"/>
                <w:shd w:val="clear" w:color="auto" w:fill="FFFFFF"/>
                <w:lang w:val="en-US" w:eastAsia="zh-CN"/>
              </w:rPr>
              <w:t>课堂教学</w:t>
            </w:r>
          </w:p>
        </w:tc>
        <w:tc>
          <w:tcPr>
            <w:tcW w:w="393" w:type="pct"/>
            <w:vAlign w:val="center"/>
          </w:tcPr>
          <w:p w14:paraId="3A2B2F9D">
            <w:pPr>
              <w:keepNext w:val="0"/>
              <w:keepLines w:val="0"/>
              <w:widowControl/>
              <w:suppressLineNumbers w:val="0"/>
              <w:spacing w:before="0" w:beforeAutospacing="0" w:after="0" w:afterAutospacing="0"/>
              <w:ind w:left="0" w:right="0"/>
              <w:jc w:val="center"/>
              <w:rPr>
                <w:rFonts w:hint="eastAsia" w:eastAsia="宋体"/>
                <w:sz w:val="24"/>
                <w:szCs w:val="24"/>
                <w:shd w:val="clear" w:color="auto" w:fill="FFFFFF"/>
                <w:lang w:val="en-US" w:eastAsia="zh-CN"/>
              </w:rPr>
            </w:pPr>
            <w:r>
              <w:rPr>
                <w:rFonts w:hint="eastAsia"/>
                <w:sz w:val="24"/>
                <w:szCs w:val="24"/>
                <w:shd w:val="clear" w:color="auto" w:fill="FFFFFF"/>
                <w:lang w:val="en-US" w:eastAsia="zh-CN"/>
              </w:rPr>
              <w:t>2</w:t>
            </w:r>
          </w:p>
        </w:tc>
        <w:tc>
          <w:tcPr>
            <w:tcW w:w="774" w:type="pct"/>
            <w:vAlign w:val="center"/>
          </w:tcPr>
          <w:p w14:paraId="06CE0229">
            <w:pPr>
              <w:keepNext w:val="0"/>
              <w:keepLines w:val="0"/>
              <w:widowControl/>
              <w:suppressLineNumbers w:val="0"/>
              <w:spacing w:before="0" w:beforeAutospacing="0" w:after="0" w:afterAutospacing="0"/>
              <w:ind w:left="0" w:right="0"/>
              <w:rPr>
                <w:rFonts w:hint="eastAsia" w:eastAsia="宋体"/>
                <w:sz w:val="24"/>
                <w:szCs w:val="24"/>
                <w:shd w:val="clear" w:color="auto" w:fill="FFFFFF"/>
                <w:lang w:val="en-US" w:eastAsia="zh-CN"/>
              </w:rPr>
            </w:pPr>
            <w:r>
              <w:rPr>
                <w:rFonts w:hint="eastAsia"/>
                <w:sz w:val="24"/>
                <w:szCs w:val="24"/>
                <w:shd w:val="clear" w:color="auto" w:fill="FFFFFF"/>
                <w:lang w:val="en-US" w:eastAsia="zh-CN"/>
              </w:rPr>
              <w:t>实训室</w:t>
            </w:r>
          </w:p>
        </w:tc>
        <w:tc>
          <w:tcPr>
            <w:tcW w:w="2067" w:type="dxa"/>
            <w:vAlign w:val="center"/>
          </w:tcPr>
          <w:p w14:paraId="582CE4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en-US"/>
              </w:rPr>
              <w:t>汽车维护与保养</w:t>
            </w:r>
          </w:p>
        </w:tc>
        <w:tc>
          <w:tcPr>
            <w:tcW w:w="2554" w:type="dxa"/>
            <w:vAlign w:val="center"/>
          </w:tcPr>
          <w:p w14:paraId="43B30D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en-US"/>
              </w:rPr>
              <w:t>汽车维护与保养</w:t>
            </w:r>
          </w:p>
        </w:tc>
      </w:tr>
      <w:tr w14:paraId="7269D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vAlign w:val="center"/>
          </w:tcPr>
          <w:p w14:paraId="128AE999">
            <w:pPr>
              <w:keepNext w:val="0"/>
              <w:keepLines w:val="0"/>
              <w:widowControl/>
              <w:suppressLineNumbers w:val="0"/>
              <w:spacing w:before="0" w:beforeAutospacing="0" w:after="0" w:afterAutospacing="0"/>
              <w:ind w:left="0" w:right="0"/>
              <w:jc w:val="center"/>
              <w:rPr>
                <w:rFonts w:hint="default"/>
                <w:sz w:val="24"/>
                <w:szCs w:val="24"/>
                <w:shd w:val="clear" w:color="auto" w:fill="FFFFFF"/>
              </w:rPr>
            </w:pPr>
            <w:r>
              <w:rPr>
                <w:rFonts w:hint="eastAsia"/>
                <w:sz w:val="24"/>
                <w:szCs w:val="24"/>
                <w:shd w:val="clear" w:color="auto" w:fill="FFFFFF"/>
              </w:rPr>
              <w:t>2</w:t>
            </w:r>
          </w:p>
        </w:tc>
        <w:tc>
          <w:tcPr>
            <w:tcW w:w="694" w:type="pct"/>
            <w:vAlign w:val="center"/>
          </w:tcPr>
          <w:p w14:paraId="3A9895A3">
            <w:pPr>
              <w:keepNext w:val="0"/>
              <w:keepLines w:val="0"/>
              <w:widowControl/>
              <w:suppressLineNumbers w:val="0"/>
              <w:spacing w:before="0" w:beforeAutospacing="0" w:after="0" w:afterAutospacing="0"/>
              <w:ind w:left="0" w:right="0"/>
              <w:rPr>
                <w:rFonts w:hint="default"/>
                <w:sz w:val="24"/>
                <w:szCs w:val="24"/>
                <w:shd w:val="clear" w:color="auto" w:fill="FFFFFF"/>
              </w:rPr>
            </w:pPr>
            <w:r>
              <w:rPr>
                <w:rFonts w:hint="eastAsia"/>
                <w:sz w:val="24"/>
                <w:szCs w:val="24"/>
                <w:shd w:val="clear" w:color="auto" w:fill="FFFFFF"/>
                <w:lang w:val="en-US" w:eastAsia="zh-CN"/>
              </w:rPr>
              <w:t>课堂教学</w:t>
            </w:r>
          </w:p>
        </w:tc>
        <w:tc>
          <w:tcPr>
            <w:tcW w:w="393" w:type="pct"/>
            <w:vAlign w:val="center"/>
          </w:tcPr>
          <w:p w14:paraId="771A3170">
            <w:pPr>
              <w:keepNext w:val="0"/>
              <w:keepLines w:val="0"/>
              <w:widowControl/>
              <w:suppressLineNumbers w:val="0"/>
              <w:spacing w:before="0" w:beforeAutospacing="0" w:after="0" w:afterAutospacing="0"/>
              <w:ind w:left="0" w:right="0"/>
              <w:jc w:val="center"/>
              <w:rPr>
                <w:rFonts w:hint="eastAsia" w:eastAsia="宋体"/>
                <w:sz w:val="24"/>
                <w:szCs w:val="24"/>
                <w:shd w:val="clear" w:color="auto" w:fill="FFFFFF"/>
                <w:lang w:val="en-US" w:eastAsia="zh-CN"/>
              </w:rPr>
            </w:pPr>
            <w:r>
              <w:rPr>
                <w:rFonts w:hint="eastAsia"/>
                <w:sz w:val="24"/>
                <w:szCs w:val="24"/>
                <w:shd w:val="clear" w:color="auto" w:fill="FFFFFF"/>
                <w:lang w:val="en-US" w:eastAsia="zh-CN"/>
              </w:rPr>
              <w:t>2</w:t>
            </w:r>
          </w:p>
        </w:tc>
        <w:tc>
          <w:tcPr>
            <w:tcW w:w="774" w:type="pct"/>
            <w:vAlign w:val="center"/>
          </w:tcPr>
          <w:p w14:paraId="03E0A1B0">
            <w:pPr>
              <w:keepNext w:val="0"/>
              <w:keepLines w:val="0"/>
              <w:widowControl/>
              <w:suppressLineNumbers w:val="0"/>
              <w:spacing w:before="0" w:beforeAutospacing="0" w:after="0" w:afterAutospacing="0"/>
              <w:ind w:left="0" w:right="0"/>
              <w:rPr>
                <w:rFonts w:hint="default"/>
                <w:sz w:val="24"/>
                <w:szCs w:val="24"/>
                <w:shd w:val="clear" w:color="auto" w:fill="FFFFFF"/>
              </w:rPr>
            </w:pPr>
            <w:r>
              <w:rPr>
                <w:rFonts w:hint="eastAsia"/>
                <w:sz w:val="24"/>
                <w:szCs w:val="24"/>
                <w:shd w:val="clear" w:color="auto" w:fill="FFFFFF"/>
                <w:lang w:val="en-US" w:eastAsia="zh-CN"/>
              </w:rPr>
              <w:t>实训室</w:t>
            </w:r>
          </w:p>
        </w:tc>
        <w:tc>
          <w:tcPr>
            <w:tcW w:w="2067" w:type="dxa"/>
            <w:vAlign w:val="center"/>
          </w:tcPr>
          <w:p w14:paraId="2A817C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en-US"/>
              </w:rPr>
              <w:t>汽车发动机检修</w:t>
            </w:r>
          </w:p>
        </w:tc>
        <w:tc>
          <w:tcPr>
            <w:tcW w:w="2554" w:type="dxa"/>
            <w:vAlign w:val="center"/>
          </w:tcPr>
          <w:p w14:paraId="33464A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en-US"/>
              </w:rPr>
              <w:t>汽车发动机检修</w:t>
            </w:r>
          </w:p>
        </w:tc>
      </w:tr>
      <w:tr w14:paraId="2E27D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vAlign w:val="center"/>
          </w:tcPr>
          <w:p w14:paraId="59927738">
            <w:pPr>
              <w:keepNext w:val="0"/>
              <w:keepLines w:val="0"/>
              <w:widowControl/>
              <w:suppressLineNumbers w:val="0"/>
              <w:spacing w:before="0" w:beforeAutospacing="0" w:after="0" w:afterAutospacing="0"/>
              <w:ind w:left="0" w:right="0"/>
              <w:jc w:val="center"/>
              <w:rPr>
                <w:rFonts w:hint="default"/>
                <w:sz w:val="24"/>
                <w:szCs w:val="24"/>
                <w:shd w:val="clear" w:color="auto" w:fill="FFFFFF"/>
              </w:rPr>
            </w:pPr>
            <w:r>
              <w:rPr>
                <w:rFonts w:hint="eastAsia"/>
                <w:sz w:val="24"/>
                <w:szCs w:val="24"/>
                <w:shd w:val="clear" w:color="auto" w:fill="FFFFFF"/>
              </w:rPr>
              <w:t>3</w:t>
            </w:r>
          </w:p>
        </w:tc>
        <w:tc>
          <w:tcPr>
            <w:tcW w:w="694" w:type="pct"/>
            <w:vAlign w:val="center"/>
          </w:tcPr>
          <w:p w14:paraId="36A38E7A">
            <w:pPr>
              <w:keepNext w:val="0"/>
              <w:keepLines w:val="0"/>
              <w:widowControl/>
              <w:suppressLineNumbers w:val="0"/>
              <w:spacing w:before="0" w:beforeAutospacing="0" w:after="0" w:afterAutospacing="0"/>
              <w:ind w:left="0" w:right="0"/>
              <w:rPr>
                <w:rFonts w:hint="default"/>
                <w:sz w:val="24"/>
                <w:szCs w:val="24"/>
                <w:shd w:val="clear" w:color="auto" w:fill="FFFFFF"/>
              </w:rPr>
            </w:pPr>
            <w:r>
              <w:rPr>
                <w:rFonts w:hint="eastAsia"/>
                <w:sz w:val="24"/>
                <w:szCs w:val="24"/>
                <w:shd w:val="clear" w:color="auto" w:fill="FFFFFF"/>
                <w:lang w:val="en-US" w:eastAsia="zh-CN"/>
              </w:rPr>
              <w:t>课堂教学</w:t>
            </w:r>
          </w:p>
        </w:tc>
        <w:tc>
          <w:tcPr>
            <w:tcW w:w="393" w:type="pct"/>
            <w:vAlign w:val="center"/>
          </w:tcPr>
          <w:p w14:paraId="6F013F2C">
            <w:pPr>
              <w:keepNext w:val="0"/>
              <w:keepLines w:val="0"/>
              <w:widowControl/>
              <w:suppressLineNumbers w:val="0"/>
              <w:spacing w:before="0" w:beforeAutospacing="0" w:after="0" w:afterAutospacing="0"/>
              <w:ind w:left="0" w:right="0"/>
              <w:jc w:val="center"/>
              <w:rPr>
                <w:rFonts w:hint="default" w:eastAsia="宋体"/>
                <w:sz w:val="24"/>
                <w:szCs w:val="24"/>
                <w:shd w:val="clear" w:color="auto" w:fill="FFFFFF"/>
                <w:lang w:val="en-US" w:eastAsia="zh-CN"/>
              </w:rPr>
            </w:pPr>
            <w:r>
              <w:rPr>
                <w:rFonts w:hint="eastAsia"/>
                <w:sz w:val="24"/>
                <w:szCs w:val="24"/>
                <w:shd w:val="clear" w:color="auto" w:fill="FFFFFF"/>
                <w:lang w:val="en-US" w:eastAsia="zh-CN"/>
              </w:rPr>
              <w:t>2</w:t>
            </w:r>
          </w:p>
        </w:tc>
        <w:tc>
          <w:tcPr>
            <w:tcW w:w="774" w:type="pct"/>
            <w:vAlign w:val="center"/>
          </w:tcPr>
          <w:p w14:paraId="49F202BE">
            <w:pPr>
              <w:keepNext w:val="0"/>
              <w:keepLines w:val="0"/>
              <w:widowControl/>
              <w:suppressLineNumbers w:val="0"/>
              <w:spacing w:before="0" w:beforeAutospacing="0" w:after="0" w:afterAutospacing="0"/>
              <w:ind w:left="0" w:right="0"/>
              <w:rPr>
                <w:rFonts w:hint="default"/>
                <w:sz w:val="24"/>
                <w:szCs w:val="24"/>
                <w:shd w:val="clear" w:color="auto" w:fill="FFFFFF"/>
              </w:rPr>
            </w:pPr>
            <w:r>
              <w:rPr>
                <w:rFonts w:hint="eastAsia"/>
                <w:sz w:val="24"/>
                <w:szCs w:val="24"/>
                <w:shd w:val="clear" w:color="auto" w:fill="FFFFFF"/>
                <w:lang w:val="en-US" w:eastAsia="zh-CN"/>
              </w:rPr>
              <w:t>实训室</w:t>
            </w:r>
          </w:p>
        </w:tc>
        <w:tc>
          <w:tcPr>
            <w:tcW w:w="2067" w:type="dxa"/>
            <w:vAlign w:val="center"/>
          </w:tcPr>
          <w:p w14:paraId="6DA5A3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zh-CN"/>
              </w:rPr>
              <w:t>汽车电子与电气系统检修</w:t>
            </w:r>
          </w:p>
        </w:tc>
        <w:tc>
          <w:tcPr>
            <w:tcW w:w="2554" w:type="dxa"/>
            <w:vAlign w:val="center"/>
          </w:tcPr>
          <w:p w14:paraId="474531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zh-CN"/>
              </w:rPr>
              <w:t>汽车电子与电气系统检修</w:t>
            </w:r>
          </w:p>
        </w:tc>
      </w:tr>
      <w:tr w14:paraId="102B2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vAlign w:val="center"/>
          </w:tcPr>
          <w:p w14:paraId="547CF130">
            <w:pPr>
              <w:keepNext w:val="0"/>
              <w:keepLines w:val="0"/>
              <w:widowControl/>
              <w:suppressLineNumbers w:val="0"/>
              <w:spacing w:before="0" w:beforeAutospacing="0" w:after="0" w:afterAutospacing="0"/>
              <w:ind w:left="0" w:right="0"/>
              <w:jc w:val="center"/>
              <w:rPr>
                <w:rFonts w:hint="default"/>
                <w:sz w:val="24"/>
                <w:szCs w:val="24"/>
                <w:shd w:val="clear" w:color="auto" w:fill="FFFFFF"/>
              </w:rPr>
            </w:pPr>
            <w:r>
              <w:rPr>
                <w:rFonts w:hint="eastAsia"/>
                <w:sz w:val="24"/>
                <w:szCs w:val="24"/>
                <w:shd w:val="clear" w:color="auto" w:fill="FFFFFF"/>
              </w:rPr>
              <w:t>4</w:t>
            </w:r>
          </w:p>
        </w:tc>
        <w:tc>
          <w:tcPr>
            <w:tcW w:w="694" w:type="pct"/>
            <w:vAlign w:val="center"/>
          </w:tcPr>
          <w:p w14:paraId="71477A94">
            <w:pPr>
              <w:keepNext w:val="0"/>
              <w:keepLines w:val="0"/>
              <w:widowControl/>
              <w:suppressLineNumbers w:val="0"/>
              <w:spacing w:before="0" w:beforeAutospacing="0" w:after="0" w:afterAutospacing="0"/>
              <w:ind w:left="0" w:right="0"/>
              <w:rPr>
                <w:rFonts w:hint="default"/>
                <w:sz w:val="24"/>
                <w:szCs w:val="24"/>
                <w:shd w:val="clear" w:color="auto" w:fill="FFFFFF"/>
              </w:rPr>
            </w:pPr>
            <w:r>
              <w:rPr>
                <w:rFonts w:hint="eastAsia"/>
                <w:sz w:val="24"/>
                <w:szCs w:val="24"/>
                <w:shd w:val="clear" w:color="auto" w:fill="FFFFFF"/>
                <w:lang w:val="en-US" w:eastAsia="zh-CN"/>
              </w:rPr>
              <w:t>课堂教学</w:t>
            </w:r>
          </w:p>
        </w:tc>
        <w:tc>
          <w:tcPr>
            <w:tcW w:w="393" w:type="pct"/>
            <w:vAlign w:val="center"/>
          </w:tcPr>
          <w:p w14:paraId="08945D3A">
            <w:pPr>
              <w:keepNext w:val="0"/>
              <w:keepLines w:val="0"/>
              <w:widowControl/>
              <w:suppressLineNumbers w:val="0"/>
              <w:spacing w:before="0" w:beforeAutospacing="0" w:after="0" w:afterAutospacing="0"/>
              <w:ind w:left="0" w:right="0"/>
              <w:jc w:val="center"/>
              <w:rPr>
                <w:rFonts w:hint="eastAsia" w:eastAsia="宋体"/>
                <w:sz w:val="24"/>
                <w:szCs w:val="24"/>
                <w:shd w:val="clear" w:color="auto" w:fill="FFFFFF"/>
                <w:lang w:val="en-US" w:eastAsia="zh-CN"/>
              </w:rPr>
            </w:pPr>
            <w:r>
              <w:rPr>
                <w:rFonts w:hint="eastAsia"/>
                <w:sz w:val="24"/>
                <w:szCs w:val="24"/>
                <w:shd w:val="clear" w:color="auto" w:fill="FFFFFF"/>
                <w:lang w:val="en-US" w:eastAsia="zh-CN"/>
              </w:rPr>
              <w:t>3</w:t>
            </w:r>
          </w:p>
        </w:tc>
        <w:tc>
          <w:tcPr>
            <w:tcW w:w="774" w:type="pct"/>
            <w:vAlign w:val="center"/>
          </w:tcPr>
          <w:p w14:paraId="1D45F65C">
            <w:pPr>
              <w:keepNext w:val="0"/>
              <w:keepLines w:val="0"/>
              <w:widowControl/>
              <w:suppressLineNumbers w:val="0"/>
              <w:spacing w:before="0" w:beforeAutospacing="0" w:after="0" w:afterAutospacing="0"/>
              <w:ind w:left="0" w:right="0"/>
              <w:rPr>
                <w:rFonts w:hint="default"/>
                <w:sz w:val="24"/>
                <w:szCs w:val="24"/>
                <w:shd w:val="clear" w:color="auto" w:fill="FFFFFF"/>
              </w:rPr>
            </w:pPr>
            <w:r>
              <w:rPr>
                <w:rFonts w:hint="eastAsia"/>
                <w:sz w:val="24"/>
                <w:szCs w:val="24"/>
                <w:shd w:val="clear" w:color="auto" w:fill="FFFFFF"/>
                <w:lang w:val="en-US" w:eastAsia="zh-CN"/>
              </w:rPr>
              <w:t>实训室</w:t>
            </w:r>
          </w:p>
        </w:tc>
        <w:tc>
          <w:tcPr>
            <w:tcW w:w="2067" w:type="dxa"/>
            <w:vAlign w:val="center"/>
          </w:tcPr>
          <w:p w14:paraId="785D91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en-US"/>
              </w:rPr>
              <w:t>汽车零部件修配</w:t>
            </w:r>
          </w:p>
        </w:tc>
        <w:tc>
          <w:tcPr>
            <w:tcW w:w="2554" w:type="dxa"/>
            <w:vAlign w:val="center"/>
          </w:tcPr>
          <w:p w14:paraId="50B16B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en-US"/>
              </w:rPr>
              <w:t>汽车零部件修配</w:t>
            </w:r>
          </w:p>
        </w:tc>
      </w:tr>
      <w:tr w14:paraId="0AD8E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vAlign w:val="center"/>
          </w:tcPr>
          <w:p w14:paraId="0533DF3D">
            <w:pPr>
              <w:keepNext w:val="0"/>
              <w:keepLines w:val="0"/>
              <w:widowControl/>
              <w:suppressLineNumbers w:val="0"/>
              <w:spacing w:before="0" w:beforeAutospacing="0" w:after="0" w:afterAutospacing="0"/>
              <w:ind w:left="0" w:right="0"/>
              <w:jc w:val="center"/>
              <w:rPr>
                <w:rFonts w:hint="default"/>
                <w:sz w:val="24"/>
                <w:szCs w:val="24"/>
                <w:shd w:val="clear" w:color="auto" w:fill="FFFFFF"/>
              </w:rPr>
            </w:pPr>
            <w:r>
              <w:rPr>
                <w:rFonts w:hint="eastAsia"/>
                <w:sz w:val="24"/>
                <w:szCs w:val="24"/>
                <w:shd w:val="clear" w:color="auto" w:fill="FFFFFF"/>
              </w:rPr>
              <w:t>5</w:t>
            </w:r>
          </w:p>
        </w:tc>
        <w:tc>
          <w:tcPr>
            <w:tcW w:w="694" w:type="pct"/>
            <w:vAlign w:val="center"/>
          </w:tcPr>
          <w:p w14:paraId="04D0E4D8">
            <w:pPr>
              <w:keepNext w:val="0"/>
              <w:keepLines w:val="0"/>
              <w:widowControl/>
              <w:suppressLineNumbers w:val="0"/>
              <w:spacing w:before="0" w:beforeAutospacing="0" w:after="0" w:afterAutospacing="0"/>
              <w:ind w:left="0" w:right="0"/>
              <w:rPr>
                <w:rFonts w:hint="default"/>
                <w:sz w:val="24"/>
                <w:szCs w:val="24"/>
                <w:shd w:val="clear" w:color="auto" w:fill="FFFFFF"/>
              </w:rPr>
            </w:pPr>
            <w:r>
              <w:rPr>
                <w:rFonts w:hint="eastAsia"/>
                <w:sz w:val="24"/>
                <w:szCs w:val="24"/>
                <w:shd w:val="clear" w:color="auto" w:fill="FFFFFF"/>
                <w:lang w:val="en-US" w:eastAsia="zh-CN"/>
              </w:rPr>
              <w:t>课堂教学</w:t>
            </w:r>
          </w:p>
        </w:tc>
        <w:tc>
          <w:tcPr>
            <w:tcW w:w="393" w:type="pct"/>
            <w:vAlign w:val="center"/>
          </w:tcPr>
          <w:p w14:paraId="77D63332">
            <w:pPr>
              <w:keepNext w:val="0"/>
              <w:keepLines w:val="0"/>
              <w:widowControl/>
              <w:suppressLineNumbers w:val="0"/>
              <w:spacing w:before="0" w:beforeAutospacing="0" w:after="0" w:afterAutospacing="0"/>
              <w:ind w:left="0" w:right="0"/>
              <w:jc w:val="center"/>
              <w:rPr>
                <w:rFonts w:hint="eastAsia" w:eastAsia="宋体"/>
                <w:sz w:val="24"/>
                <w:szCs w:val="24"/>
                <w:shd w:val="clear" w:color="auto" w:fill="FFFFFF"/>
                <w:lang w:val="en-US" w:eastAsia="zh-CN"/>
              </w:rPr>
            </w:pPr>
            <w:r>
              <w:rPr>
                <w:rFonts w:hint="eastAsia"/>
                <w:sz w:val="24"/>
                <w:szCs w:val="24"/>
                <w:shd w:val="clear" w:color="auto" w:fill="FFFFFF"/>
                <w:lang w:val="en-US" w:eastAsia="zh-CN"/>
              </w:rPr>
              <w:t>2</w:t>
            </w:r>
          </w:p>
        </w:tc>
        <w:tc>
          <w:tcPr>
            <w:tcW w:w="774" w:type="pct"/>
            <w:vAlign w:val="center"/>
          </w:tcPr>
          <w:p w14:paraId="234A4C10">
            <w:pPr>
              <w:keepNext w:val="0"/>
              <w:keepLines w:val="0"/>
              <w:widowControl/>
              <w:suppressLineNumbers w:val="0"/>
              <w:spacing w:before="0" w:beforeAutospacing="0" w:after="0" w:afterAutospacing="0"/>
              <w:ind w:left="0" w:right="0"/>
              <w:rPr>
                <w:rFonts w:hint="default"/>
                <w:sz w:val="24"/>
                <w:szCs w:val="24"/>
                <w:shd w:val="clear" w:color="auto" w:fill="FFFFFF"/>
              </w:rPr>
            </w:pPr>
            <w:r>
              <w:rPr>
                <w:rFonts w:hint="eastAsia"/>
                <w:sz w:val="24"/>
                <w:szCs w:val="24"/>
                <w:shd w:val="clear" w:color="auto" w:fill="FFFFFF"/>
                <w:lang w:val="en-US" w:eastAsia="zh-CN"/>
              </w:rPr>
              <w:t>实训室</w:t>
            </w:r>
          </w:p>
        </w:tc>
        <w:tc>
          <w:tcPr>
            <w:tcW w:w="2067" w:type="dxa"/>
            <w:vAlign w:val="center"/>
          </w:tcPr>
          <w:p w14:paraId="1333EE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en-US"/>
              </w:rPr>
              <w:t>发动机电控系统检修</w:t>
            </w:r>
          </w:p>
        </w:tc>
        <w:tc>
          <w:tcPr>
            <w:tcW w:w="2554" w:type="dxa"/>
            <w:vAlign w:val="center"/>
          </w:tcPr>
          <w:p w14:paraId="771C0E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en-US"/>
              </w:rPr>
              <w:t>发动机电控系统检修</w:t>
            </w:r>
          </w:p>
        </w:tc>
      </w:tr>
      <w:tr w14:paraId="499E0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vAlign w:val="center"/>
          </w:tcPr>
          <w:p w14:paraId="475295A4">
            <w:pPr>
              <w:keepNext w:val="0"/>
              <w:keepLines w:val="0"/>
              <w:widowControl/>
              <w:suppressLineNumbers w:val="0"/>
              <w:spacing w:before="0" w:beforeAutospacing="0" w:after="0" w:afterAutospacing="0"/>
              <w:ind w:left="0" w:right="0"/>
              <w:jc w:val="center"/>
              <w:rPr>
                <w:rFonts w:hint="default"/>
                <w:sz w:val="24"/>
                <w:szCs w:val="24"/>
                <w:shd w:val="clear" w:color="auto" w:fill="FFFFFF"/>
              </w:rPr>
            </w:pPr>
            <w:r>
              <w:rPr>
                <w:rFonts w:hint="eastAsia"/>
                <w:sz w:val="24"/>
                <w:szCs w:val="24"/>
                <w:shd w:val="clear" w:color="auto" w:fill="FFFFFF"/>
              </w:rPr>
              <w:t>6</w:t>
            </w:r>
          </w:p>
        </w:tc>
        <w:tc>
          <w:tcPr>
            <w:tcW w:w="694" w:type="pct"/>
            <w:vAlign w:val="center"/>
          </w:tcPr>
          <w:p w14:paraId="24FAB056">
            <w:pPr>
              <w:keepNext w:val="0"/>
              <w:keepLines w:val="0"/>
              <w:widowControl/>
              <w:suppressLineNumbers w:val="0"/>
              <w:spacing w:before="0" w:beforeAutospacing="0" w:after="0" w:afterAutospacing="0"/>
              <w:ind w:left="0" w:right="0"/>
              <w:rPr>
                <w:rFonts w:hint="default"/>
                <w:sz w:val="24"/>
                <w:szCs w:val="24"/>
                <w:shd w:val="clear" w:color="auto" w:fill="FFFFFF"/>
              </w:rPr>
            </w:pPr>
            <w:r>
              <w:rPr>
                <w:rFonts w:hint="eastAsia"/>
                <w:sz w:val="24"/>
                <w:szCs w:val="24"/>
                <w:shd w:val="clear" w:color="auto" w:fill="FFFFFF"/>
                <w:lang w:val="en-US" w:eastAsia="zh-CN"/>
              </w:rPr>
              <w:t>课堂教学</w:t>
            </w:r>
          </w:p>
        </w:tc>
        <w:tc>
          <w:tcPr>
            <w:tcW w:w="393" w:type="pct"/>
            <w:vAlign w:val="center"/>
          </w:tcPr>
          <w:p w14:paraId="0AC110C8">
            <w:pPr>
              <w:keepNext w:val="0"/>
              <w:keepLines w:val="0"/>
              <w:widowControl/>
              <w:suppressLineNumbers w:val="0"/>
              <w:spacing w:before="0" w:beforeAutospacing="0" w:after="0" w:afterAutospacing="0"/>
              <w:ind w:left="0" w:right="0"/>
              <w:jc w:val="center"/>
              <w:rPr>
                <w:rFonts w:hint="eastAsia" w:eastAsia="宋体"/>
                <w:sz w:val="24"/>
                <w:szCs w:val="24"/>
                <w:shd w:val="clear" w:color="auto" w:fill="FFFFFF"/>
                <w:lang w:val="en-US" w:eastAsia="zh-CN"/>
              </w:rPr>
            </w:pPr>
            <w:r>
              <w:rPr>
                <w:rFonts w:hint="eastAsia"/>
                <w:sz w:val="24"/>
                <w:szCs w:val="24"/>
                <w:shd w:val="clear" w:color="auto" w:fill="FFFFFF"/>
                <w:lang w:val="en-US" w:eastAsia="zh-CN"/>
              </w:rPr>
              <w:t>3</w:t>
            </w:r>
          </w:p>
        </w:tc>
        <w:tc>
          <w:tcPr>
            <w:tcW w:w="774" w:type="pct"/>
            <w:vAlign w:val="center"/>
          </w:tcPr>
          <w:p w14:paraId="0FB6A816">
            <w:pPr>
              <w:keepNext w:val="0"/>
              <w:keepLines w:val="0"/>
              <w:widowControl/>
              <w:suppressLineNumbers w:val="0"/>
              <w:spacing w:before="0" w:beforeAutospacing="0" w:after="0" w:afterAutospacing="0"/>
              <w:ind w:left="0" w:right="0"/>
              <w:rPr>
                <w:rFonts w:hint="default"/>
                <w:sz w:val="24"/>
                <w:szCs w:val="24"/>
                <w:shd w:val="clear" w:color="auto" w:fill="FFFFFF"/>
              </w:rPr>
            </w:pPr>
            <w:r>
              <w:rPr>
                <w:rFonts w:hint="eastAsia"/>
                <w:sz w:val="24"/>
                <w:szCs w:val="24"/>
                <w:shd w:val="clear" w:color="auto" w:fill="FFFFFF"/>
                <w:lang w:val="en-US" w:eastAsia="zh-CN"/>
              </w:rPr>
              <w:t>实训室</w:t>
            </w:r>
          </w:p>
        </w:tc>
        <w:tc>
          <w:tcPr>
            <w:tcW w:w="2067" w:type="dxa"/>
            <w:vAlign w:val="center"/>
          </w:tcPr>
          <w:p w14:paraId="0413D1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en-US"/>
              </w:rPr>
              <w:t>汽车传动系统检修</w:t>
            </w:r>
          </w:p>
        </w:tc>
        <w:tc>
          <w:tcPr>
            <w:tcW w:w="2554" w:type="dxa"/>
            <w:vAlign w:val="center"/>
          </w:tcPr>
          <w:p w14:paraId="7E09F1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en-US"/>
              </w:rPr>
              <w:t>汽车传动系统检修</w:t>
            </w:r>
          </w:p>
        </w:tc>
      </w:tr>
      <w:tr w14:paraId="0110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vAlign w:val="center"/>
          </w:tcPr>
          <w:p w14:paraId="3831BB2A">
            <w:pPr>
              <w:keepNext w:val="0"/>
              <w:keepLines w:val="0"/>
              <w:widowControl/>
              <w:suppressLineNumbers w:val="0"/>
              <w:spacing w:before="0" w:beforeAutospacing="0" w:after="0" w:afterAutospacing="0"/>
              <w:ind w:left="0" w:right="0"/>
              <w:jc w:val="center"/>
              <w:rPr>
                <w:rFonts w:hint="eastAsia" w:eastAsia="宋体"/>
                <w:sz w:val="24"/>
                <w:szCs w:val="24"/>
                <w:shd w:val="clear" w:color="auto" w:fill="FFFFFF"/>
                <w:lang w:val="en-US" w:eastAsia="zh-CN"/>
              </w:rPr>
            </w:pPr>
            <w:r>
              <w:rPr>
                <w:rFonts w:hint="eastAsia"/>
                <w:sz w:val="24"/>
                <w:szCs w:val="24"/>
                <w:shd w:val="clear" w:color="auto" w:fill="FFFFFF"/>
                <w:lang w:val="en-US" w:eastAsia="zh-CN"/>
              </w:rPr>
              <w:t>7</w:t>
            </w:r>
          </w:p>
        </w:tc>
        <w:tc>
          <w:tcPr>
            <w:tcW w:w="694" w:type="pct"/>
            <w:vAlign w:val="center"/>
          </w:tcPr>
          <w:p w14:paraId="3581B9ED">
            <w:pPr>
              <w:keepNext w:val="0"/>
              <w:keepLines w:val="0"/>
              <w:widowControl/>
              <w:suppressLineNumbers w:val="0"/>
              <w:spacing w:before="0" w:beforeAutospacing="0" w:after="0" w:afterAutospacing="0"/>
              <w:ind w:left="0" w:right="0"/>
              <w:rPr>
                <w:rFonts w:hint="default"/>
                <w:sz w:val="24"/>
                <w:szCs w:val="24"/>
                <w:shd w:val="clear" w:color="auto" w:fill="FFFFFF"/>
              </w:rPr>
            </w:pPr>
            <w:r>
              <w:rPr>
                <w:rFonts w:hint="eastAsia"/>
                <w:sz w:val="24"/>
                <w:szCs w:val="24"/>
                <w:shd w:val="clear" w:color="auto" w:fill="FFFFFF"/>
                <w:lang w:val="en-US" w:eastAsia="zh-CN"/>
              </w:rPr>
              <w:t>课堂教学</w:t>
            </w:r>
          </w:p>
        </w:tc>
        <w:tc>
          <w:tcPr>
            <w:tcW w:w="393" w:type="pct"/>
            <w:vAlign w:val="center"/>
          </w:tcPr>
          <w:p w14:paraId="2380D1CF">
            <w:pPr>
              <w:keepNext w:val="0"/>
              <w:keepLines w:val="0"/>
              <w:widowControl/>
              <w:suppressLineNumbers w:val="0"/>
              <w:spacing w:before="0" w:beforeAutospacing="0" w:after="0" w:afterAutospacing="0"/>
              <w:ind w:left="0" w:right="0"/>
              <w:jc w:val="center"/>
              <w:rPr>
                <w:rFonts w:hint="eastAsia" w:eastAsia="宋体"/>
                <w:sz w:val="24"/>
                <w:szCs w:val="24"/>
                <w:shd w:val="clear" w:color="auto" w:fill="FFFFFF"/>
                <w:lang w:val="en-US" w:eastAsia="zh-CN"/>
              </w:rPr>
            </w:pPr>
            <w:r>
              <w:rPr>
                <w:rFonts w:hint="eastAsia"/>
                <w:sz w:val="24"/>
                <w:szCs w:val="24"/>
                <w:shd w:val="clear" w:color="auto" w:fill="FFFFFF"/>
                <w:lang w:val="en-US" w:eastAsia="zh-CN"/>
              </w:rPr>
              <w:t>4</w:t>
            </w:r>
          </w:p>
        </w:tc>
        <w:tc>
          <w:tcPr>
            <w:tcW w:w="774" w:type="pct"/>
            <w:vAlign w:val="center"/>
          </w:tcPr>
          <w:p w14:paraId="1C7B6E22">
            <w:pPr>
              <w:keepNext w:val="0"/>
              <w:keepLines w:val="0"/>
              <w:widowControl/>
              <w:suppressLineNumbers w:val="0"/>
              <w:spacing w:before="0" w:beforeAutospacing="0" w:after="0" w:afterAutospacing="0"/>
              <w:ind w:left="0" w:right="0"/>
              <w:rPr>
                <w:rFonts w:hint="default"/>
                <w:sz w:val="24"/>
                <w:szCs w:val="24"/>
                <w:shd w:val="clear" w:color="auto" w:fill="FFFFFF"/>
              </w:rPr>
            </w:pPr>
            <w:r>
              <w:rPr>
                <w:rFonts w:hint="eastAsia"/>
                <w:sz w:val="24"/>
                <w:szCs w:val="24"/>
                <w:shd w:val="clear" w:color="auto" w:fill="FFFFFF"/>
                <w:lang w:val="en-US" w:eastAsia="zh-CN"/>
              </w:rPr>
              <w:t>实训室</w:t>
            </w:r>
          </w:p>
        </w:tc>
        <w:tc>
          <w:tcPr>
            <w:tcW w:w="2067" w:type="dxa"/>
            <w:vAlign w:val="center"/>
          </w:tcPr>
          <w:p w14:paraId="05A256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zh-CN"/>
              </w:rPr>
              <w:t>汽车转向、行驶制动系统检修</w:t>
            </w:r>
          </w:p>
        </w:tc>
        <w:tc>
          <w:tcPr>
            <w:tcW w:w="2554" w:type="dxa"/>
            <w:vAlign w:val="center"/>
          </w:tcPr>
          <w:p w14:paraId="35C2E9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zh-CN"/>
              </w:rPr>
              <w:t>汽车转向、行驶制动系统检修</w:t>
            </w:r>
          </w:p>
        </w:tc>
      </w:tr>
      <w:tr w14:paraId="3B9B2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vAlign w:val="center"/>
          </w:tcPr>
          <w:p w14:paraId="7272B664">
            <w:pPr>
              <w:keepNext w:val="0"/>
              <w:keepLines w:val="0"/>
              <w:widowControl/>
              <w:suppressLineNumbers w:val="0"/>
              <w:spacing w:before="0" w:beforeAutospacing="0" w:after="0" w:afterAutospacing="0"/>
              <w:ind w:left="0" w:right="0"/>
              <w:jc w:val="center"/>
              <w:rPr>
                <w:rFonts w:hint="default"/>
                <w:sz w:val="24"/>
                <w:szCs w:val="24"/>
                <w:shd w:val="clear" w:color="auto" w:fill="FFFFFF"/>
                <w:lang w:val="en-US" w:eastAsia="zh-CN"/>
              </w:rPr>
            </w:pPr>
            <w:r>
              <w:rPr>
                <w:rFonts w:hint="eastAsia"/>
                <w:sz w:val="24"/>
                <w:szCs w:val="24"/>
                <w:shd w:val="clear" w:color="auto" w:fill="FFFFFF"/>
                <w:lang w:val="en-US" w:eastAsia="zh-CN"/>
              </w:rPr>
              <w:t>8</w:t>
            </w:r>
          </w:p>
        </w:tc>
        <w:tc>
          <w:tcPr>
            <w:tcW w:w="1183" w:type="dxa"/>
            <w:vAlign w:val="center"/>
          </w:tcPr>
          <w:p w14:paraId="0B90B8FE">
            <w:pPr>
              <w:keepNext w:val="0"/>
              <w:keepLines w:val="0"/>
              <w:widowControl/>
              <w:suppressLineNumbers w:val="0"/>
              <w:spacing w:before="0" w:beforeAutospacing="0" w:after="0" w:afterAutospacing="0"/>
              <w:ind w:left="0" w:leftChars="0" w:right="0" w:rightChars="0"/>
              <w:rPr>
                <w:rFonts w:hint="eastAsia"/>
                <w:sz w:val="24"/>
                <w:szCs w:val="24"/>
                <w:shd w:val="clear" w:color="auto" w:fill="FFFFFF"/>
                <w:lang w:val="en-US" w:eastAsia="zh-CN"/>
              </w:rPr>
            </w:pPr>
            <w:r>
              <w:rPr>
                <w:rFonts w:hint="eastAsia"/>
                <w:sz w:val="24"/>
                <w:szCs w:val="24"/>
                <w:shd w:val="clear" w:color="auto" w:fill="FFFFFF"/>
                <w:lang w:val="en-US" w:eastAsia="zh-CN"/>
              </w:rPr>
              <w:t>课堂教学</w:t>
            </w:r>
          </w:p>
        </w:tc>
        <w:tc>
          <w:tcPr>
            <w:tcW w:w="393" w:type="pct"/>
            <w:vAlign w:val="center"/>
          </w:tcPr>
          <w:p w14:paraId="389CA600">
            <w:pPr>
              <w:keepNext w:val="0"/>
              <w:keepLines w:val="0"/>
              <w:widowControl/>
              <w:suppressLineNumbers w:val="0"/>
              <w:spacing w:before="0" w:beforeAutospacing="0" w:after="0" w:afterAutospacing="0"/>
              <w:ind w:left="0" w:right="0"/>
              <w:jc w:val="center"/>
              <w:rPr>
                <w:rFonts w:hint="default"/>
                <w:sz w:val="24"/>
                <w:szCs w:val="24"/>
                <w:shd w:val="clear" w:color="auto" w:fill="FFFFFF"/>
                <w:lang w:val="en-US" w:eastAsia="zh-CN"/>
              </w:rPr>
            </w:pPr>
            <w:r>
              <w:rPr>
                <w:rFonts w:hint="eastAsia"/>
                <w:sz w:val="24"/>
                <w:szCs w:val="24"/>
                <w:shd w:val="clear" w:color="auto" w:fill="FFFFFF"/>
                <w:lang w:val="en-US" w:eastAsia="zh-CN"/>
              </w:rPr>
              <w:t>3</w:t>
            </w:r>
          </w:p>
        </w:tc>
        <w:tc>
          <w:tcPr>
            <w:tcW w:w="1319" w:type="dxa"/>
            <w:vAlign w:val="center"/>
          </w:tcPr>
          <w:p w14:paraId="5353E314">
            <w:pPr>
              <w:keepNext w:val="0"/>
              <w:keepLines w:val="0"/>
              <w:widowControl/>
              <w:suppressLineNumbers w:val="0"/>
              <w:spacing w:before="0" w:beforeAutospacing="0" w:after="0" w:afterAutospacing="0"/>
              <w:ind w:left="0" w:leftChars="0" w:right="0" w:rightChars="0"/>
              <w:rPr>
                <w:rFonts w:hint="eastAsia"/>
                <w:sz w:val="24"/>
                <w:szCs w:val="24"/>
                <w:shd w:val="clear" w:color="auto" w:fill="FFFFFF"/>
                <w:lang w:val="en-US" w:eastAsia="zh-CN"/>
              </w:rPr>
            </w:pPr>
            <w:r>
              <w:rPr>
                <w:rFonts w:hint="eastAsia"/>
                <w:sz w:val="24"/>
                <w:szCs w:val="24"/>
                <w:shd w:val="clear" w:color="auto" w:fill="FFFFFF"/>
                <w:lang w:val="en-US" w:eastAsia="zh-CN"/>
              </w:rPr>
              <w:t>实训室</w:t>
            </w:r>
          </w:p>
        </w:tc>
        <w:tc>
          <w:tcPr>
            <w:tcW w:w="2067" w:type="dxa"/>
            <w:vAlign w:val="center"/>
          </w:tcPr>
          <w:p w14:paraId="119780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zh-CN"/>
              </w:rPr>
              <w:t>汽车车身电控系统检修</w:t>
            </w:r>
          </w:p>
        </w:tc>
        <w:tc>
          <w:tcPr>
            <w:tcW w:w="2554" w:type="dxa"/>
            <w:vAlign w:val="center"/>
          </w:tcPr>
          <w:p w14:paraId="1F17BA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zh-CN"/>
              </w:rPr>
              <w:t>汽车车身电控系统检修</w:t>
            </w:r>
          </w:p>
        </w:tc>
      </w:tr>
      <w:tr w14:paraId="2488A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vAlign w:val="center"/>
          </w:tcPr>
          <w:p w14:paraId="20C0CB6D">
            <w:pPr>
              <w:keepNext w:val="0"/>
              <w:keepLines w:val="0"/>
              <w:widowControl/>
              <w:suppressLineNumbers w:val="0"/>
              <w:spacing w:before="0" w:beforeAutospacing="0" w:after="0" w:afterAutospacing="0"/>
              <w:ind w:left="0" w:right="0"/>
              <w:jc w:val="center"/>
              <w:rPr>
                <w:rFonts w:hint="default"/>
                <w:sz w:val="24"/>
                <w:szCs w:val="24"/>
                <w:shd w:val="clear" w:color="auto" w:fill="FFFFFF"/>
                <w:lang w:val="en-US" w:eastAsia="zh-CN"/>
              </w:rPr>
            </w:pPr>
            <w:r>
              <w:rPr>
                <w:rFonts w:hint="eastAsia"/>
                <w:sz w:val="24"/>
                <w:szCs w:val="24"/>
                <w:shd w:val="clear" w:color="auto" w:fill="FFFFFF"/>
                <w:lang w:val="en-US" w:eastAsia="zh-CN"/>
              </w:rPr>
              <w:t>9</w:t>
            </w:r>
          </w:p>
        </w:tc>
        <w:tc>
          <w:tcPr>
            <w:tcW w:w="1183" w:type="dxa"/>
            <w:vAlign w:val="center"/>
          </w:tcPr>
          <w:p w14:paraId="07D93D4D">
            <w:pPr>
              <w:keepNext w:val="0"/>
              <w:keepLines w:val="0"/>
              <w:widowControl/>
              <w:suppressLineNumbers w:val="0"/>
              <w:spacing w:before="0" w:beforeAutospacing="0" w:after="0" w:afterAutospacing="0"/>
              <w:ind w:left="0" w:leftChars="0" w:right="0" w:rightChars="0"/>
              <w:rPr>
                <w:rFonts w:hint="eastAsia"/>
                <w:sz w:val="24"/>
                <w:szCs w:val="24"/>
                <w:shd w:val="clear" w:color="auto" w:fill="FFFFFF"/>
                <w:lang w:val="en-US" w:eastAsia="zh-CN"/>
              </w:rPr>
            </w:pPr>
            <w:r>
              <w:rPr>
                <w:rFonts w:hint="eastAsia"/>
                <w:sz w:val="24"/>
                <w:szCs w:val="24"/>
                <w:shd w:val="clear" w:color="auto" w:fill="FFFFFF"/>
                <w:lang w:val="en-US" w:eastAsia="zh-CN"/>
              </w:rPr>
              <w:t>课堂教学</w:t>
            </w:r>
          </w:p>
        </w:tc>
        <w:tc>
          <w:tcPr>
            <w:tcW w:w="393" w:type="pct"/>
            <w:vAlign w:val="center"/>
          </w:tcPr>
          <w:p w14:paraId="269B3179">
            <w:pPr>
              <w:keepNext w:val="0"/>
              <w:keepLines w:val="0"/>
              <w:widowControl/>
              <w:suppressLineNumbers w:val="0"/>
              <w:spacing w:before="0" w:beforeAutospacing="0" w:after="0" w:afterAutospacing="0"/>
              <w:ind w:left="0" w:right="0"/>
              <w:jc w:val="center"/>
              <w:rPr>
                <w:rFonts w:hint="default"/>
                <w:sz w:val="24"/>
                <w:szCs w:val="24"/>
                <w:shd w:val="clear" w:color="auto" w:fill="FFFFFF"/>
                <w:lang w:val="en-US" w:eastAsia="zh-CN"/>
              </w:rPr>
            </w:pPr>
            <w:r>
              <w:rPr>
                <w:rFonts w:hint="eastAsia"/>
                <w:sz w:val="24"/>
                <w:szCs w:val="24"/>
                <w:shd w:val="clear" w:color="auto" w:fill="FFFFFF"/>
                <w:lang w:val="en-US" w:eastAsia="zh-CN"/>
              </w:rPr>
              <w:t>4</w:t>
            </w:r>
          </w:p>
        </w:tc>
        <w:tc>
          <w:tcPr>
            <w:tcW w:w="1319" w:type="dxa"/>
            <w:vAlign w:val="center"/>
          </w:tcPr>
          <w:p w14:paraId="39A2492F">
            <w:pPr>
              <w:keepNext w:val="0"/>
              <w:keepLines w:val="0"/>
              <w:widowControl/>
              <w:suppressLineNumbers w:val="0"/>
              <w:spacing w:before="0" w:beforeAutospacing="0" w:after="0" w:afterAutospacing="0"/>
              <w:ind w:left="0" w:leftChars="0" w:right="0" w:rightChars="0"/>
              <w:rPr>
                <w:rFonts w:hint="eastAsia"/>
                <w:sz w:val="24"/>
                <w:szCs w:val="24"/>
                <w:shd w:val="clear" w:color="auto" w:fill="FFFFFF"/>
                <w:lang w:val="en-US" w:eastAsia="zh-CN"/>
              </w:rPr>
            </w:pPr>
            <w:r>
              <w:rPr>
                <w:rFonts w:hint="eastAsia"/>
                <w:sz w:val="24"/>
                <w:szCs w:val="24"/>
                <w:shd w:val="clear" w:color="auto" w:fill="FFFFFF"/>
                <w:lang w:val="en-US" w:eastAsia="zh-CN"/>
              </w:rPr>
              <w:t>实训室</w:t>
            </w:r>
          </w:p>
        </w:tc>
        <w:tc>
          <w:tcPr>
            <w:tcW w:w="2067" w:type="dxa"/>
            <w:vAlign w:val="center"/>
          </w:tcPr>
          <w:p w14:paraId="0B9154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zh-CN"/>
              </w:rPr>
              <w:t>汽车舒适及安全系统检修</w:t>
            </w:r>
          </w:p>
        </w:tc>
        <w:tc>
          <w:tcPr>
            <w:tcW w:w="2554" w:type="dxa"/>
            <w:vAlign w:val="center"/>
          </w:tcPr>
          <w:p w14:paraId="43FBE6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zh-CN"/>
              </w:rPr>
              <w:t>汽车舒适及安全系统检修</w:t>
            </w:r>
          </w:p>
        </w:tc>
      </w:tr>
      <w:tr w14:paraId="5B5D3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vAlign w:val="center"/>
          </w:tcPr>
          <w:p w14:paraId="001A730C">
            <w:pPr>
              <w:keepNext w:val="0"/>
              <w:keepLines w:val="0"/>
              <w:widowControl/>
              <w:suppressLineNumbers w:val="0"/>
              <w:spacing w:before="0" w:beforeAutospacing="0" w:after="0" w:afterAutospacing="0"/>
              <w:ind w:left="0" w:right="0"/>
              <w:jc w:val="center"/>
              <w:rPr>
                <w:rFonts w:hint="default"/>
                <w:sz w:val="24"/>
                <w:szCs w:val="24"/>
                <w:shd w:val="clear" w:color="auto" w:fill="FFFFFF"/>
                <w:lang w:val="en-US" w:eastAsia="zh-CN"/>
              </w:rPr>
            </w:pPr>
            <w:r>
              <w:rPr>
                <w:rFonts w:hint="eastAsia"/>
                <w:sz w:val="24"/>
                <w:szCs w:val="24"/>
                <w:shd w:val="clear" w:color="auto" w:fill="FFFFFF"/>
                <w:lang w:val="en-US" w:eastAsia="zh-CN"/>
              </w:rPr>
              <w:t>10</w:t>
            </w:r>
          </w:p>
        </w:tc>
        <w:tc>
          <w:tcPr>
            <w:tcW w:w="1183" w:type="dxa"/>
            <w:vAlign w:val="center"/>
          </w:tcPr>
          <w:p w14:paraId="10908D88">
            <w:pPr>
              <w:keepNext w:val="0"/>
              <w:keepLines w:val="0"/>
              <w:widowControl/>
              <w:suppressLineNumbers w:val="0"/>
              <w:spacing w:before="0" w:beforeAutospacing="0" w:after="0" w:afterAutospacing="0"/>
              <w:ind w:left="0" w:leftChars="0" w:right="0" w:rightChars="0"/>
              <w:rPr>
                <w:rFonts w:hint="eastAsia"/>
                <w:sz w:val="24"/>
                <w:szCs w:val="24"/>
                <w:shd w:val="clear" w:color="auto" w:fill="FFFFFF"/>
                <w:lang w:val="en-US" w:eastAsia="zh-CN"/>
              </w:rPr>
            </w:pPr>
            <w:r>
              <w:rPr>
                <w:rFonts w:hint="eastAsia"/>
                <w:sz w:val="24"/>
                <w:szCs w:val="24"/>
                <w:shd w:val="clear" w:color="auto" w:fill="FFFFFF"/>
                <w:lang w:val="en-US" w:eastAsia="zh-CN"/>
              </w:rPr>
              <w:t>课堂教学</w:t>
            </w:r>
          </w:p>
        </w:tc>
        <w:tc>
          <w:tcPr>
            <w:tcW w:w="393" w:type="pct"/>
            <w:vAlign w:val="center"/>
          </w:tcPr>
          <w:p w14:paraId="261E377E">
            <w:pPr>
              <w:keepNext w:val="0"/>
              <w:keepLines w:val="0"/>
              <w:widowControl/>
              <w:suppressLineNumbers w:val="0"/>
              <w:spacing w:before="0" w:beforeAutospacing="0" w:after="0" w:afterAutospacing="0"/>
              <w:ind w:left="0" w:right="0"/>
              <w:jc w:val="center"/>
              <w:rPr>
                <w:rFonts w:hint="default"/>
                <w:sz w:val="24"/>
                <w:szCs w:val="24"/>
                <w:shd w:val="clear" w:color="auto" w:fill="FFFFFF"/>
                <w:lang w:val="en-US" w:eastAsia="zh-CN"/>
              </w:rPr>
            </w:pPr>
            <w:r>
              <w:rPr>
                <w:rFonts w:hint="eastAsia"/>
                <w:sz w:val="24"/>
                <w:szCs w:val="24"/>
                <w:shd w:val="clear" w:color="auto" w:fill="FFFFFF"/>
                <w:lang w:val="en-US" w:eastAsia="zh-CN"/>
              </w:rPr>
              <w:t>3</w:t>
            </w:r>
          </w:p>
        </w:tc>
        <w:tc>
          <w:tcPr>
            <w:tcW w:w="1319" w:type="dxa"/>
            <w:vAlign w:val="center"/>
          </w:tcPr>
          <w:p w14:paraId="7D4DA40F">
            <w:pPr>
              <w:keepNext w:val="0"/>
              <w:keepLines w:val="0"/>
              <w:widowControl/>
              <w:suppressLineNumbers w:val="0"/>
              <w:spacing w:before="0" w:beforeAutospacing="0" w:after="0" w:afterAutospacing="0"/>
              <w:ind w:left="0" w:leftChars="0" w:right="0" w:rightChars="0"/>
              <w:rPr>
                <w:rFonts w:hint="eastAsia"/>
                <w:sz w:val="24"/>
                <w:szCs w:val="24"/>
                <w:shd w:val="clear" w:color="auto" w:fill="FFFFFF"/>
                <w:lang w:val="en-US" w:eastAsia="zh-CN"/>
              </w:rPr>
            </w:pPr>
            <w:r>
              <w:rPr>
                <w:rFonts w:hint="eastAsia"/>
                <w:sz w:val="24"/>
                <w:szCs w:val="24"/>
                <w:shd w:val="clear" w:color="auto" w:fill="FFFFFF"/>
                <w:lang w:val="en-US" w:eastAsia="zh-CN"/>
              </w:rPr>
              <w:t>实训室</w:t>
            </w:r>
          </w:p>
        </w:tc>
        <w:tc>
          <w:tcPr>
            <w:tcW w:w="2067" w:type="dxa"/>
            <w:vAlign w:val="center"/>
          </w:tcPr>
          <w:p w14:paraId="455D45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en-US"/>
              </w:rPr>
              <w:t>柴油机电控系统检修</w:t>
            </w:r>
          </w:p>
        </w:tc>
        <w:tc>
          <w:tcPr>
            <w:tcW w:w="2554" w:type="dxa"/>
            <w:vAlign w:val="center"/>
          </w:tcPr>
          <w:p w14:paraId="6C4A0F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en-US"/>
              </w:rPr>
              <w:t>柴油机电控系统检修</w:t>
            </w:r>
          </w:p>
        </w:tc>
      </w:tr>
      <w:tr w14:paraId="1C975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vAlign w:val="center"/>
          </w:tcPr>
          <w:p w14:paraId="5BD06AD6">
            <w:pPr>
              <w:keepNext w:val="0"/>
              <w:keepLines w:val="0"/>
              <w:widowControl/>
              <w:suppressLineNumbers w:val="0"/>
              <w:spacing w:before="0" w:beforeAutospacing="0" w:after="0" w:afterAutospacing="0"/>
              <w:ind w:left="0" w:right="0"/>
              <w:jc w:val="center"/>
              <w:rPr>
                <w:rFonts w:hint="default"/>
                <w:sz w:val="24"/>
                <w:szCs w:val="24"/>
                <w:shd w:val="clear" w:color="auto" w:fill="FFFFFF"/>
                <w:lang w:val="en-US" w:eastAsia="zh-CN"/>
              </w:rPr>
            </w:pPr>
            <w:r>
              <w:rPr>
                <w:rFonts w:hint="eastAsia"/>
                <w:sz w:val="24"/>
                <w:szCs w:val="24"/>
                <w:shd w:val="clear" w:color="auto" w:fill="FFFFFF"/>
                <w:lang w:val="en-US" w:eastAsia="zh-CN"/>
              </w:rPr>
              <w:t>11</w:t>
            </w:r>
          </w:p>
        </w:tc>
        <w:tc>
          <w:tcPr>
            <w:tcW w:w="1183" w:type="dxa"/>
            <w:vAlign w:val="center"/>
          </w:tcPr>
          <w:p w14:paraId="24AA9CDE">
            <w:pPr>
              <w:keepNext w:val="0"/>
              <w:keepLines w:val="0"/>
              <w:widowControl/>
              <w:suppressLineNumbers w:val="0"/>
              <w:spacing w:before="0" w:beforeAutospacing="0" w:after="0" w:afterAutospacing="0"/>
              <w:ind w:left="0" w:leftChars="0" w:right="0" w:rightChars="0"/>
              <w:rPr>
                <w:rFonts w:hint="eastAsia"/>
                <w:sz w:val="24"/>
                <w:szCs w:val="24"/>
                <w:shd w:val="clear" w:color="auto" w:fill="FFFFFF"/>
                <w:lang w:val="en-US" w:eastAsia="zh-CN"/>
              </w:rPr>
            </w:pPr>
            <w:r>
              <w:rPr>
                <w:rFonts w:hint="eastAsia"/>
                <w:sz w:val="24"/>
                <w:szCs w:val="24"/>
                <w:shd w:val="clear" w:color="auto" w:fill="FFFFFF"/>
                <w:lang w:val="en-US" w:eastAsia="zh-CN"/>
              </w:rPr>
              <w:t>课堂教学</w:t>
            </w:r>
          </w:p>
        </w:tc>
        <w:tc>
          <w:tcPr>
            <w:tcW w:w="393" w:type="pct"/>
            <w:vAlign w:val="center"/>
          </w:tcPr>
          <w:p w14:paraId="64A87814">
            <w:pPr>
              <w:keepNext w:val="0"/>
              <w:keepLines w:val="0"/>
              <w:widowControl/>
              <w:suppressLineNumbers w:val="0"/>
              <w:spacing w:before="0" w:beforeAutospacing="0" w:after="0" w:afterAutospacing="0"/>
              <w:ind w:left="0" w:right="0"/>
              <w:jc w:val="center"/>
              <w:rPr>
                <w:rFonts w:hint="default"/>
                <w:sz w:val="24"/>
                <w:szCs w:val="24"/>
                <w:shd w:val="clear" w:color="auto" w:fill="FFFFFF"/>
                <w:lang w:val="en-US" w:eastAsia="zh-CN"/>
              </w:rPr>
            </w:pPr>
            <w:r>
              <w:rPr>
                <w:rFonts w:hint="eastAsia"/>
                <w:sz w:val="24"/>
                <w:szCs w:val="24"/>
                <w:shd w:val="clear" w:color="auto" w:fill="FFFFFF"/>
                <w:lang w:val="en-US" w:eastAsia="zh-CN"/>
              </w:rPr>
              <w:t>3</w:t>
            </w:r>
          </w:p>
        </w:tc>
        <w:tc>
          <w:tcPr>
            <w:tcW w:w="1319" w:type="dxa"/>
            <w:vAlign w:val="center"/>
          </w:tcPr>
          <w:p w14:paraId="5B1D477F">
            <w:pPr>
              <w:keepNext w:val="0"/>
              <w:keepLines w:val="0"/>
              <w:widowControl/>
              <w:suppressLineNumbers w:val="0"/>
              <w:spacing w:before="0" w:beforeAutospacing="0" w:after="0" w:afterAutospacing="0"/>
              <w:ind w:left="0" w:leftChars="0" w:right="0" w:rightChars="0"/>
              <w:rPr>
                <w:rFonts w:hint="eastAsia"/>
                <w:sz w:val="24"/>
                <w:szCs w:val="24"/>
                <w:shd w:val="clear" w:color="auto" w:fill="FFFFFF"/>
                <w:lang w:val="en-US" w:eastAsia="zh-CN"/>
              </w:rPr>
            </w:pPr>
            <w:r>
              <w:rPr>
                <w:rFonts w:hint="eastAsia"/>
                <w:sz w:val="24"/>
                <w:szCs w:val="24"/>
                <w:shd w:val="clear" w:color="auto" w:fill="FFFFFF"/>
                <w:lang w:val="en-US" w:eastAsia="zh-CN"/>
              </w:rPr>
              <w:t>实训室</w:t>
            </w:r>
          </w:p>
        </w:tc>
        <w:tc>
          <w:tcPr>
            <w:tcW w:w="2067" w:type="dxa"/>
            <w:vAlign w:val="center"/>
          </w:tcPr>
          <w:p w14:paraId="680B2C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zh-CN"/>
              </w:rPr>
              <w:t>替代燃料驱动系统检修</w:t>
            </w:r>
          </w:p>
        </w:tc>
        <w:tc>
          <w:tcPr>
            <w:tcW w:w="2554" w:type="dxa"/>
            <w:vAlign w:val="center"/>
          </w:tcPr>
          <w:p w14:paraId="5B90FD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zh-CN"/>
              </w:rPr>
              <w:t>替代燃料驱动系统检修</w:t>
            </w:r>
          </w:p>
        </w:tc>
      </w:tr>
      <w:tr w14:paraId="0DED4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vAlign w:val="center"/>
          </w:tcPr>
          <w:p w14:paraId="595C91D3">
            <w:pPr>
              <w:keepNext w:val="0"/>
              <w:keepLines w:val="0"/>
              <w:widowControl/>
              <w:suppressLineNumbers w:val="0"/>
              <w:spacing w:before="0" w:beforeAutospacing="0" w:after="0" w:afterAutospacing="0"/>
              <w:ind w:left="0" w:right="0"/>
              <w:jc w:val="center"/>
              <w:rPr>
                <w:rFonts w:hint="default"/>
                <w:sz w:val="24"/>
                <w:szCs w:val="24"/>
                <w:shd w:val="clear" w:color="auto" w:fill="FFFFFF"/>
                <w:lang w:val="en-US" w:eastAsia="zh-CN"/>
              </w:rPr>
            </w:pPr>
            <w:r>
              <w:rPr>
                <w:rFonts w:hint="eastAsia"/>
                <w:sz w:val="24"/>
                <w:szCs w:val="24"/>
                <w:shd w:val="clear" w:color="auto" w:fill="FFFFFF"/>
                <w:lang w:val="en-US" w:eastAsia="zh-CN"/>
              </w:rPr>
              <w:t>12</w:t>
            </w:r>
          </w:p>
        </w:tc>
        <w:tc>
          <w:tcPr>
            <w:tcW w:w="1183" w:type="dxa"/>
            <w:vAlign w:val="center"/>
          </w:tcPr>
          <w:p w14:paraId="219F9B3B">
            <w:pPr>
              <w:keepNext w:val="0"/>
              <w:keepLines w:val="0"/>
              <w:widowControl/>
              <w:suppressLineNumbers w:val="0"/>
              <w:spacing w:before="0" w:beforeAutospacing="0" w:after="0" w:afterAutospacing="0"/>
              <w:ind w:left="0" w:leftChars="0" w:right="0" w:rightChars="0"/>
              <w:rPr>
                <w:rFonts w:hint="eastAsia"/>
                <w:sz w:val="24"/>
                <w:szCs w:val="24"/>
                <w:shd w:val="clear" w:color="auto" w:fill="FFFFFF"/>
                <w:lang w:val="en-US" w:eastAsia="zh-CN"/>
              </w:rPr>
            </w:pPr>
            <w:r>
              <w:rPr>
                <w:rFonts w:hint="eastAsia"/>
                <w:sz w:val="24"/>
                <w:szCs w:val="24"/>
                <w:shd w:val="clear" w:color="auto" w:fill="FFFFFF"/>
                <w:lang w:val="en-US" w:eastAsia="zh-CN"/>
              </w:rPr>
              <w:t>课堂教学</w:t>
            </w:r>
          </w:p>
        </w:tc>
        <w:tc>
          <w:tcPr>
            <w:tcW w:w="393" w:type="pct"/>
            <w:vAlign w:val="center"/>
          </w:tcPr>
          <w:p w14:paraId="48977A70">
            <w:pPr>
              <w:keepNext w:val="0"/>
              <w:keepLines w:val="0"/>
              <w:widowControl/>
              <w:suppressLineNumbers w:val="0"/>
              <w:spacing w:before="0" w:beforeAutospacing="0" w:after="0" w:afterAutospacing="0"/>
              <w:ind w:left="0" w:right="0"/>
              <w:jc w:val="center"/>
              <w:rPr>
                <w:rFonts w:hint="default"/>
                <w:sz w:val="24"/>
                <w:szCs w:val="24"/>
                <w:shd w:val="clear" w:color="auto" w:fill="FFFFFF"/>
                <w:lang w:val="en-US" w:eastAsia="zh-CN"/>
              </w:rPr>
            </w:pPr>
            <w:r>
              <w:rPr>
                <w:rFonts w:hint="eastAsia"/>
                <w:sz w:val="24"/>
                <w:szCs w:val="24"/>
                <w:shd w:val="clear" w:color="auto" w:fill="FFFFFF"/>
                <w:lang w:val="en-US" w:eastAsia="zh-CN"/>
              </w:rPr>
              <w:t>3</w:t>
            </w:r>
          </w:p>
        </w:tc>
        <w:tc>
          <w:tcPr>
            <w:tcW w:w="1319" w:type="dxa"/>
            <w:vAlign w:val="center"/>
          </w:tcPr>
          <w:p w14:paraId="73B7C2CF">
            <w:pPr>
              <w:keepNext w:val="0"/>
              <w:keepLines w:val="0"/>
              <w:widowControl/>
              <w:suppressLineNumbers w:val="0"/>
              <w:spacing w:before="0" w:beforeAutospacing="0" w:after="0" w:afterAutospacing="0"/>
              <w:ind w:left="0" w:leftChars="0" w:right="0" w:rightChars="0"/>
              <w:rPr>
                <w:rFonts w:hint="eastAsia"/>
                <w:sz w:val="24"/>
                <w:szCs w:val="24"/>
                <w:shd w:val="clear" w:color="auto" w:fill="FFFFFF"/>
                <w:lang w:val="en-US" w:eastAsia="zh-CN"/>
              </w:rPr>
            </w:pPr>
            <w:r>
              <w:rPr>
                <w:rFonts w:hint="eastAsia"/>
                <w:sz w:val="24"/>
                <w:szCs w:val="24"/>
                <w:shd w:val="clear" w:color="auto" w:fill="FFFFFF"/>
                <w:lang w:val="en-US" w:eastAsia="zh-CN"/>
              </w:rPr>
              <w:t>实训室</w:t>
            </w:r>
          </w:p>
        </w:tc>
        <w:tc>
          <w:tcPr>
            <w:tcW w:w="2067" w:type="dxa"/>
            <w:vAlign w:val="center"/>
          </w:tcPr>
          <w:p w14:paraId="230B74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en-US"/>
              </w:rPr>
              <w:t>汽车维修综合实训</w:t>
            </w:r>
          </w:p>
        </w:tc>
        <w:tc>
          <w:tcPr>
            <w:tcW w:w="2554" w:type="dxa"/>
            <w:vAlign w:val="center"/>
          </w:tcPr>
          <w:p w14:paraId="5A4D1E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en-US"/>
              </w:rPr>
              <w:t>汽车维修综合实训</w:t>
            </w:r>
          </w:p>
        </w:tc>
      </w:tr>
      <w:tr w14:paraId="2094F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vAlign w:val="center"/>
          </w:tcPr>
          <w:p w14:paraId="35F8F04D">
            <w:pPr>
              <w:keepNext w:val="0"/>
              <w:keepLines w:val="0"/>
              <w:widowControl/>
              <w:suppressLineNumbers w:val="0"/>
              <w:spacing w:before="0" w:beforeAutospacing="0" w:after="0" w:afterAutospacing="0"/>
              <w:ind w:left="0" w:right="0"/>
              <w:jc w:val="center"/>
              <w:rPr>
                <w:rFonts w:hint="default"/>
                <w:sz w:val="24"/>
                <w:szCs w:val="24"/>
                <w:shd w:val="clear" w:color="auto" w:fill="FFFFFF"/>
                <w:lang w:val="en-US" w:eastAsia="zh-CN"/>
              </w:rPr>
            </w:pPr>
            <w:r>
              <w:rPr>
                <w:rFonts w:hint="eastAsia"/>
                <w:sz w:val="24"/>
                <w:szCs w:val="24"/>
                <w:shd w:val="clear" w:color="auto" w:fill="FFFFFF"/>
                <w:lang w:val="en-US" w:eastAsia="zh-CN"/>
              </w:rPr>
              <w:t>13</w:t>
            </w:r>
          </w:p>
        </w:tc>
        <w:tc>
          <w:tcPr>
            <w:tcW w:w="1183" w:type="dxa"/>
            <w:vAlign w:val="center"/>
          </w:tcPr>
          <w:p w14:paraId="25F81482">
            <w:pPr>
              <w:keepNext w:val="0"/>
              <w:keepLines w:val="0"/>
              <w:widowControl/>
              <w:suppressLineNumbers w:val="0"/>
              <w:spacing w:before="0" w:beforeAutospacing="0" w:after="0" w:afterAutospacing="0"/>
              <w:ind w:left="0" w:leftChars="0" w:right="0" w:rightChars="0"/>
              <w:rPr>
                <w:rFonts w:hint="eastAsia"/>
                <w:sz w:val="24"/>
                <w:szCs w:val="24"/>
                <w:shd w:val="clear" w:color="auto" w:fill="FFFFFF"/>
                <w:lang w:val="en-US" w:eastAsia="zh-CN"/>
              </w:rPr>
            </w:pPr>
            <w:r>
              <w:rPr>
                <w:rFonts w:hint="eastAsia"/>
                <w:sz w:val="24"/>
                <w:szCs w:val="24"/>
                <w:shd w:val="clear" w:color="auto" w:fill="FFFFFF"/>
                <w:lang w:val="en-US" w:eastAsia="zh-CN"/>
              </w:rPr>
              <w:t>课堂教学</w:t>
            </w:r>
          </w:p>
        </w:tc>
        <w:tc>
          <w:tcPr>
            <w:tcW w:w="393" w:type="pct"/>
            <w:vAlign w:val="center"/>
          </w:tcPr>
          <w:p w14:paraId="0573D9C5">
            <w:pPr>
              <w:keepNext w:val="0"/>
              <w:keepLines w:val="0"/>
              <w:widowControl/>
              <w:suppressLineNumbers w:val="0"/>
              <w:spacing w:before="0" w:beforeAutospacing="0" w:after="0" w:afterAutospacing="0"/>
              <w:ind w:left="0" w:right="0"/>
              <w:jc w:val="center"/>
              <w:rPr>
                <w:rFonts w:hint="default"/>
                <w:sz w:val="24"/>
                <w:szCs w:val="24"/>
                <w:shd w:val="clear" w:color="auto" w:fill="FFFFFF"/>
                <w:lang w:val="en-US" w:eastAsia="zh-CN"/>
              </w:rPr>
            </w:pPr>
            <w:r>
              <w:rPr>
                <w:rFonts w:hint="eastAsia"/>
                <w:sz w:val="24"/>
                <w:szCs w:val="24"/>
                <w:shd w:val="clear" w:color="auto" w:fill="FFFFFF"/>
                <w:lang w:val="en-US" w:eastAsia="zh-CN"/>
              </w:rPr>
              <w:t>4</w:t>
            </w:r>
          </w:p>
        </w:tc>
        <w:tc>
          <w:tcPr>
            <w:tcW w:w="1319" w:type="dxa"/>
            <w:vAlign w:val="center"/>
          </w:tcPr>
          <w:p w14:paraId="39D72354">
            <w:pPr>
              <w:keepNext w:val="0"/>
              <w:keepLines w:val="0"/>
              <w:widowControl/>
              <w:suppressLineNumbers w:val="0"/>
              <w:spacing w:before="0" w:beforeAutospacing="0" w:after="0" w:afterAutospacing="0"/>
              <w:ind w:left="0" w:leftChars="0" w:right="0" w:rightChars="0"/>
              <w:rPr>
                <w:rFonts w:hint="eastAsia"/>
                <w:sz w:val="24"/>
                <w:szCs w:val="24"/>
                <w:shd w:val="clear" w:color="auto" w:fill="FFFFFF"/>
                <w:lang w:val="en-US" w:eastAsia="zh-CN"/>
              </w:rPr>
            </w:pPr>
            <w:r>
              <w:rPr>
                <w:rFonts w:hint="eastAsia"/>
                <w:sz w:val="24"/>
                <w:szCs w:val="24"/>
                <w:shd w:val="clear" w:color="auto" w:fill="FFFFFF"/>
                <w:lang w:val="en-US" w:eastAsia="zh-CN"/>
              </w:rPr>
              <w:t>实训室</w:t>
            </w:r>
          </w:p>
        </w:tc>
        <w:tc>
          <w:tcPr>
            <w:tcW w:w="2067" w:type="dxa"/>
            <w:vAlign w:val="center"/>
          </w:tcPr>
          <w:p w14:paraId="79092A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en-US"/>
              </w:rPr>
              <w:t>汽车技术性能检验</w:t>
            </w:r>
          </w:p>
        </w:tc>
        <w:tc>
          <w:tcPr>
            <w:tcW w:w="2554" w:type="dxa"/>
            <w:vAlign w:val="center"/>
          </w:tcPr>
          <w:p w14:paraId="4021F0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Times New Roman" w:hAnsi="Times New Roman" w:eastAsia="宋体" w:cs="Times New Roman"/>
                <w:sz w:val="24"/>
                <w:szCs w:val="24"/>
                <w:shd w:val="clear" w:color="auto" w:fill="FFFFFF"/>
                <w:lang w:val="en-US" w:eastAsia="zh-CN"/>
              </w:rPr>
            </w:pPr>
            <w:r>
              <w:rPr>
                <w:rFonts w:hint="eastAsia" w:ascii="Times New Roman" w:hAnsi="Times New Roman" w:eastAsia="宋体" w:cs="Times New Roman"/>
                <w:sz w:val="24"/>
                <w:szCs w:val="24"/>
                <w:shd w:val="clear" w:color="auto" w:fill="FFFFFF"/>
                <w:lang w:val="en-US" w:eastAsia="en-US"/>
              </w:rPr>
              <w:t>汽车技术性能检验</w:t>
            </w:r>
          </w:p>
        </w:tc>
      </w:tr>
    </w:tbl>
    <w:p w14:paraId="0475C068">
      <w:pPr>
        <w:pStyle w:val="2"/>
        <w:rPr>
          <w:rFonts w:hint="eastAsia"/>
        </w:rPr>
      </w:pPr>
    </w:p>
    <w:p w14:paraId="7E10FF78">
      <w:pPr>
        <w:adjustRightInd w:val="0"/>
        <w:snapToGrid w:val="0"/>
        <w:ind w:firstLine="560" w:firstLineChars="200"/>
        <w:rPr>
          <w:rFonts w:hint="eastAsia" w:ascii="仿宋" w:hAnsi="仿宋" w:eastAsia="仿宋" w:cs="仿宋"/>
        </w:rPr>
      </w:pPr>
      <w:r>
        <w:rPr>
          <w:rFonts w:hint="eastAsia" w:ascii="仿宋" w:hAnsi="仿宋" w:eastAsia="仿宋" w:cs="仿宋"/>
          <w:lang w:val="en-US" w:eastAsia="zh-CN"/>
        </w:rPr>
        <w:t>b</w:t>
      </w:r>
      <w:r>
        <w:rPr>
          <w:rFonts w:hint="eastAsia" w:ascii="仿宋" w:hAnsi="仿宋" w:eastAsia="仿宋" w:cs="仿宋"/>
        </w:rPr>
        <w:t>.实训安排</w:t>
      </w:r>
    </w:p>
    <w:tbl>
      <w:tblPr>
        <w:tblStyle w:val="14"/>
        <w:tblW w:w="86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1426"/>
        <w:gridCol w:w="807"/>
        <w:gridCol w:w="1717"/>
        <w:gridCol w:w="1469"/>
        <w:gridCol w:w="2359"/>
      </w:tblGrid>
      <w:tr w14:paraId="3933E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37" w:type="dxa"/>
            <w:vAlign w:val="center"/>
          </w:tcPr>
          <w:p w14:paraId="6D259E1F">
            <w:pPr>
              <w:spacing w:after="0" w:line="24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序号</w:t>
            </w:r>
          </w:p>
        </w:tc>
        <w:tc>
          <w:tcPr>
            <w:tcW w:w="1426" w:type="dxa"/>
            <w:vAlign w:val="center"/>
          </w:tcPr>
          <w:p w14:paraId="572FEB18">
            <w:pPr>
              <w:spacing w:after="0" w:line="24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实训环节</w:t>
            </w:r>
          </w:p>
        </w:tc>
        <w:tc>
          <w:tcPr>
            <w:tcW w:w="807" w:type="dxa"/>
            <w:shd w:val="clear" w:color="auto" w:fill="auto"/>
            <w:vAlign w:val="center"/>
          </w:tcPr>
          <w:p w14:paraId="645ADDD8">
            <w:pPr>
              <w:spacing w:after="0" w:line="240" w:lineRule="auto"/>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rPr>
              <w:t>学期</w:t>
            </w:r>
          </w:p>
        </w:tc>
        <w:tc>
          <w:tcPr>
            <w:tcW w:w="1717" w:type="dxa"/>
            <w:vAlign w:val="center"/>
          </w:tcPr>
          <w:p w14:paraId="0CFD976A">
            <w:pPr>
              <w:spacing w:after="0" w:line="24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产出/成果</w:t>
            </w:r>
          </w:p>
        </w:tc>
        <w:tc>
          <w:tcPr>
            <w:tcW w:w="1469" w:type="dxa"/>
            <w:vAlign w:val="center"/>
          </w:tcPr>
          <w:p w14:paraId="77A67F38">
            <w:pPr>
              <w:spacing w:after="0" w:line="24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依托课程</w:t>
            </w:r>
          </w:p>
        </w:tc>
        <w:tc>
          <w:tcPr>
            <w:tcW w:w="2359" w:type="dxa"/>
            <w:vAlign w:val="center"/>
          </w:tcPr>
          <w:p w14:paraId="496B6CA6">
            <w:pPr>
              <w:spacing w:after="0" w:line="24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合作企业</w:t>
            </w:r>
          </w:p>
        </w:tc>
      </w:tr>
      <w:tr w14:paraId="3E74A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837" w:type="dxa"/>
            <w:vAlign w:val="center"/>
          </w:tcPr>
          <w:p w14:paraId="1709D70D">
            <w:pPr>
              <w:adjustRightInd w:val="0"/>
              <w:snapToGrid w:val="0"/>
              <w:spacing w:after="0" w:line="240" w:lineRule="auto"/>
              <w:jc w:val="center"/>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1</w:t>
            </w:r>
          </w:p>
        </w:tc>
        <w:tc>
          <w:tcPr>
            <w:tcW w:w="1426" w:type="dxa"/>
            <w:vAlign w:val="center"/>
          </w:tcPr>
          <w:p w14:paraId="6F8BC88A">
            <w:pPr>
              <w:adjustRightInd w:val="0"/>
              <w:snapToGrid w:val="0"/>
              <w:spacing w:after="0" w:line="240" w:lineRule="auto"/>
              <w:jc w:val="center"/>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专业入门教育实训</w:t>
            </w:r>
          </w:p>
        </w:tc>
        <w:tc>
          <w:tcPr>
            <w:tcW w:w="807" w:type="dxa"/>
            <w:vAlign w:val="center"/>
          </w:tcPr>
          <w:p w14:paraId="60994686">
            <w:pPr>
              <w:adjustRightInd w:val="0"/>
              <w:snapToGrid w:val="0"/>
              <w:spacing w:after="0" w:line="240" w:lineRule="auto"/>
              <w:jc w:val="center"/>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1</w:t>
            </w:r>
          </w:p>
        </w:tc>
        <w:tc>
          <w:tcPr>
            <w:tcW w:w="1717" w:type="dxa"/>
            <w:vAlign w:val="center"/>
          </w:tcPr>
          <w:p w14:paraId="73336E33">
            <w:pPr>
              <w:widowControl/>
              <w:adjustRightInd w:val="0"/>
              <w:snapToGrid w:val="0"/>
              <w:spacing w:after="0" w:line="240" w:lineRule="auto"/>
              <w:jc w:val="center"/>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专业入门教育学习报告</w:t>
            </w:r>
          </w:p>
        </w:tc>
        <w:tc>
          <w:tcPr>
            <w:tcW w:w="1469" w:type="dxa"/>
            <w:vAlign w:val="center"/>
          </w:tcPr>
          <w:p w14:paraId="17178D78">
            <w:pPr>
              <w:widowControl/>
              <w:adjustRightInd w:val="0"/>
              <w:snapToGrid w:val="0"/>
              <w:spacing w:after="0" w:line="240" w:lineRule="auto"/>
              <w:jc w:val="center"/>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入学教育与专业入门</w:t>
            </w:r>
          </w:p>
        </w:tc>
        <w:tc>
          <w:tcPr>
            <w:tcW w:w="2359" w:type="dxa"/>
            <w:vAlign w:val="center"/>
          </w:tcPr>
          <w:p w14:paraId="7D9B00A4">
            <w:pPr>
              <w:widowControl/>
              <w:adjustRightInd w:val="0"/>
              <w:snapToGrid w:val="0"/>
              <w:spacing w:after="0" w:line="240" w:lineRule="auto"/>
              <w:jc w:val="center"/>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东风柳汽、上汽通用五菱、广西汽车集团、赛克科技</w:t>
            </w:r>
          </w:p>
        </w:tc>
      </w:tr>
      <w:tr w14:paraId="29B7E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37" w:type="dxa"/>
            <w:vAlign w:val="center"/>
          </w:tcPr>
          <w:p w14:paraId="1B6FB94C">
            <w:pPr>
              <w:adjustRightInd w:val="0"/>
              <w:snapToGrid w:val="0"/>
              <w:spacing w:after="0" w:line="240" w:lineRule="auto"/>
              <w:jc w:val="center"/>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2</w:t>
            </w:r>
          </w:p>
        </w:tc>
        <w:tc>
          <w:tcPr>
            <w:tcW w:w="1426" w:type="dxa"/>
            <w:vAlign w:val="center"/>
          </w:tcPr>
          <w:p w14:paraId="28245634">
            <w:pPr>
              <w:adjustRightInd w:val="0"/>
              <w:snapToGrid w:val="0"/>
              <w:spacing w:after="0" w:line="240" w:lineRule="auto"/>
              <w:jc w:val="center"/>
              <w:rPr>
                <w:rFonts w:hint="default" w:ascii="仿宋_GB2312" w:hAnsi="仿宋_GB2312" w:eastAsia="仿宋_GB2312" w:cs="仿宋_GB2312"/>
                <w:sz w:val="24"/>
                <w:szCs w:val="24"/>
                <w:shd w:val="clear" w:color="auto" w:fill="FFFFFF"/>
                <w:lang w:val="en-US" w:eastAsia="zh-CN"/>
              </w:rPr>
            </w:pPr>
            <w:r>
              <w:rPr>
                <w:rFonts w:hint="eastAsia" w:ascii="仿宋_GB2312" w:hAnsi="仿宋_GB2312" w:eastAsia="仿宋_GB2312" w:cs="仿宋_GB2312"/>
                <w:sz w:val="24"/>
                <w:szCs w:val="24"/>
                <w:shd w:val="clear" w:color="auto" w:fill="FFFFFF"/>
                <w:lang w:val="en-US" w:eastAsia="zh-CN"/>
              </w:rPr>
              <w:t>汽车检测与维修技术实操</w:t>
            </w:r>
          </w:p>
        </w:tc>
        <w:tc>
          <w:tcPr>
            <w:tcW w:w="807" w:type="dxa"/>
            <w:vAlign w:val="center"/>
          </w:tcPr>
          <w:p w14:paraId="150BC835">
            <w:pPr>
              <w:adjustRightInd w:val="0"/>
              <w:snapToGrid w:val="0"/>
              <w:spacing w:after="0" w:line="240" w:lineRule="auto"/>
              <w:jc w:val="center"/>
              <w:rPr>
                <w:rFonts w:hint="eastAsia" w:ascii="仿宋_GB2312" w:hAnsi="仿宋_GB2312" w:eastAsia="仿宋_GB2312" w:cs="仿宋_GB2312"/>
                <w:sz w:val="24"/>
                <w:szCs w:val="24"/>
                <w:shd w:val="clear" w:color="auto" w:fill="FFFFFF"/>
                <w:lang w:eastAsia="zh-CN"/>
              </w:rPr>
            </w:pPr>
            <w:r>
              <w:rPr>
                <w:rFonts w:hint="eastAsia" w:ascii="仿宋_GB2312" w:hAnsi="仿宋_GB2312" w:eastAsia="仿宋_GB2312" w:cs="仿宋_GB2312"/>
                <w:sz w:val="24"/>
                <w:szCs w:val="24"/>
                <w:shd w:val="clear" w:color="auto" w:fill="FFFFFF"/>
                <w:lang w:val="en-US" w:eastAsia="zh-CN"/>
              </w:rPr>
              <w:t>5</w:t>
            </w:r>
          </w:p>
        </w:tc>
        <w:tc>
          <w:tcPr>
            <w:tcW w:w="1717" w:type="dxa"/>
            <w:vAlign w:val="center"/>
          </w:tcPr>
          <w:p w14:paraId="000C5F64">
            <w:pPr>
              <w:widowControl/>
              <w:adjustRightInd w:val="0"/>
              <w:snapToGrid w:val="0"/>
              <w:spacing w:after="0" w:line="240" w:lineRule="auto"/>
              <w:jc w:val="center"/>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汽车检测与维修技术综合实践报告</w:t>
            </w:r>
          </w:p>
        </w:tc>
        <w:tc>
          <w:tcPr>
            <w:tcW w:w="1469" w:type="dxa"/>
            <w:vAlign w:val="center"/>
          </w:tcPr>
          <w:p w14:paraId="75B43366">
            <w:pPr>
              <w:widowControl/>
              <w:adjustRightInd w:val="0"/>
              <w:snapToGrid w:val="0"/>
              <w:spacing w:after="0" w:line="240" w:lineRule="auto"/>
              <w:jc w:val="center"/>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综合实践</w:t>
            </w:r>
          </w:p>
        </w:tc>
        <w:tc>
          <w:tcPr>
            <w:tcW w:w="2359" w:type="dxa"/>
            <w:vAlign w:val="center"/>
          </w:tcPr>
          <w:p w14:paraId="1D24D97A">
            <w:pPr>
              <w:widowControl/>
              <w:adjustRightInd w:val="0"/>
              <w:snapToGrid w:val="0"/>
              <w:spacing w:after="0" w:line="240" w:lineRule="auto"/>
              <w:jc w:val="center"/>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东风柳汽、上汽通用五菱、广西汽车集团、赛克科技</w:t>
            </w:r>
          </w:p>
        </w:tc>
      </w:tr>
    </w:tbl>
    <w:p w14:paraId="0EA09374">
      <w:pPr>
        <w:adjustRightInd w:val="0"/>
        <w:snapToGrid w:val="0"/>
        <w:ind w:firstLine="560" w:firstLineChars="200"/>
        <w:rPr>
          <w:rFonts w:hint="eastAsia" w:ascii="仿宋" w:hAnsi="仿宋" w:eastAsia="仿宋" w:cs="仿宋"/>
        </w:rPr>
      </w:pPr>
    </w:p>
    <w:p w14:paraId="414581B6">
      <w:pPr>
        <w:adjustRightInd w:val="0"/>
        <w:snapToGrid w:val="0"/>
        <w:ind w:firstLine="560" w:firstLineChars="200"/>
        <w:rPr>
          <w:rFonts w:hint="eastAsia" w:ascii="仿宋" w:hAnsi="仿宋" w:eastAsia="仿宋" w:cs="仿宋"/>
        </w:rPr>
      </w:pPr>
      <w:r>
        <w:rPr>
          <w:rFonts w:hint="eastAsia" w:ascii="仿宋" w:hAnsi="仿宋" w:eastAsia="仿宋" w:cs="仿宋"/>
          <w:lang w:val="en-US" w:eastAsia="zh-CN"/>
        </w:rPr>
        <w:t>c</w:t>
      </w:r>
      <w:r>
        <w:rPr>
          <w:rFonts w:hint="eastAsia" w:ascii="仿宋" w:hAnsi="仿宋" w:eastAsia="仿宋" w:cs="仿宋"/>
        </w:rPr>
        <w:t>.岗位实习安排</w:t>
      </w:r>
    </w:p>
    <w:tbl>
      <w:tblPr>
        <w:tblStyle w:val="14"/>
        <w:tblW w:w="8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383"/>
        <w:gridCol w:w="1423"/>
        <w:gridCol w:w="1268"/>
        <w:gridCol w:w="1252"/>
        <w:gridCol w:w="1233"/>
      </w:tblGrid>
      <w:tr w14:paraId="54B64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900" w:type="dxa"/>
            <w:vAlign w:val="center"/>
          </w:tcPr>
          <w:p w14:paraId="228E0247">
            <w:pPr>
              <w:spacing w:after="0" w:line="24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时间</w:t>
            </w:r>
          </w:p>
        </w:tc>
        <w:tc>
          <w:tcPr>
            <w:tcW w:w="2383" w:type="dxa"/>
            <w:vAlign w:val="center"/>
          </w:tcPr>
          <w:p w14:paraId="3CFA2B7E">
            <w:pPr>
              <w:spacing w:after="0" w:line="24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实习目标</w:t>
            </w:r>
          </w:p>
        </w:tc>
        <w:tc>
          <w:tcPr>
            <w:tcW w:w="1423" w:type="dxa"/>
            <w:vAlign w:val="center"/>
          </w:tcPr>
          <w:p w14:paraId="64636879">
            <w:pPr>
              <w:spacing w:after="0" w:line="24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实习项目</w:t>
            </w:r>
          </w:p>
          <w:p w14:paraId="54ABD2C8">
            <w:pPr>
              <w:spacing w:after="0" w:line="24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（内容/任务）</w:t>
            </w:r>
          </w:p>
        </w:tc>
        <w:tc>
          <w:tcPr>
            <w:tcW w:w="1268" w:type="dxa"/>
            <w:vAlign w:val="center"/>
          </w:tcPr>
          <w:p w14:paraId="5EC220EA">
            <w:pPr>
              <w:spacing w:after="0" w:line="24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实习形</w:t>
            </w:r>
          </w:p>
          <w:p w14:paraId="58759E2D">
            <w:pPr>
              <w:spacing w:after="0" w:line="24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式</w:t>
            </w:r>
          </w:p>
        </w:tc>
        <w:tc>
          <w:tcPr>
            <w:tcW w:w="1252" w:type="dxa"/>
            <w:vAlign w:val="center"/>
          </w:tcPr>
          <w:p w14:paraId="33421724">
            <w:pPr>
              <w:spacing w:after="0" w:line="24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考核要求</w:t>
            </w:r>
          </w:p>
        </w:tc>
        <w:tc>
          <w:tcPr>
            <w:tcW w:w="1233" w:type="dxa"/>
            <w:vAlign w:val="center"/>
          </w:tcPr>
          <w:p w14:paraId="097E7E0C">
            <w:pPr>
              <w:spacing w:after="0" w:line="24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合作企业</w:t>
            </w:r>
          </w:p>
        </w:tc>
      </w:tr>
      <w:tr w14:paraId="493CE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00" w:type="dxa"/>
            <w:vAlign w:val="center"/>
          </w:tcPr>
          <w:p w14:paraId="70E1060E">
            <w:pPr>
              <w:pStyle w:val="42"/>
              <w:adjustRightInd w:val="0"/>
              <w:snapToGrid w:val="0"/>
              <w:spacing w:after="0" w:line="240" w:lineRule="auto"/>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第5学期</w:t>
            </w:r>
          </w:p>
        </w:tc>
        <w:tc>
          <w:tcPr>
            <w:tcW w:w="2383" w:type="dxa"/>
            <w:vAlign w:val="center"/>
          </w:tcPr>
          <w:p w14:paraId="03B249C4">
            <w:pPr>
              <w:pStyle w:val="42"/>
              <w:adjustRightInd w:val="0"/>
              <w:snapToGrid w:val="0"/>
              <w:spacing w:after="0" w:line="240" w:lineRule="auto"/>
              <w:ind w:firstLine="420"/>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培养学生对汽车结构性能测试，在实习过程中，运用所学专业知识解决发动机、底盘、车身、电器等汽车部件的性能检测，培养学生的团队协作能力，学会与他人有效沟通、协作，共同完成工作任务。</w:t>
            </w:r>
          </w:p>
        </w:tc>
        <w:tc>
          <w:tcPr>
            <w:tcW w:w="1423" w:type="dxa"/>
            <w:vAlign w:val="center"/>
          </w:tcPr>
          <w:p w14:paraId="69C48F49">
            <w:pPr>
              <w:pStyle w:val="42"/>
              <w:adjustRightInd w:val="0"/>
              <w:snapToGrid w:val="0"/>
              <w:spacing w:after="0" w:line="240" w:lineRule="auto"/>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汽车零部件性能检测、检测报告编制。</w:t>
            </w:r>
          </w:p>
        </w:tc>
        <w:tc>
          <w:tcPr>
            <w:tcW w:w="1268" w:type="dxa"/>
            <w:vAlign w:val="center"/>
          </w:tcPr>
          <w:p w14:paraId="34B9CE5E">
            <w:pPr>
              <w:pStyle w:val="42"/>
              <w:adjustRightInd w:val="0"/>
              <w:snapToGrid w:val="0"/>
              <w:spacing w:after="0" w:line="240" w:lineRule="auto"/>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集中安排到企业参观学习或者典型工作场景的学习方式</w:t>
            </w:r>
          </w:p>
        </w:tc>
        <w:tc>
          <w:tcPr>
            <w:tcW w:w="1252" w:type="dxa"/>
            <w:vAlign w:val="center"/>
          </w:tcPr>
          <w:p w14:paraId="572EC6BC">
            <w:pPr>
              <w:pStyle w:val="42"/>
              <w:adjustRightInd w:val="0"/>
              <w:snapToGrid w:val="0"/>
              <w:spacing w:after="0" w:line="240" w:lineRule="auto"/>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实验报告展示+职业资格证书</w:t>
            </w:r>
          </w:p>
        </w:tc>
        <w:tc>
          <w:tcPr>
            <w:tcW w:w="1233" w:type="dxa"/>
            <w:vAlign w:val="center"/>
          </w:tcPr>
          <w:p w14:paraId="388B0B4A">
            <w:pPr>
              <w:pStyle w:val="42"/>
              <w:adjustRightInd w:val="0"/>
              <w:snapToGrid w:val="0"/>
              <w:spacing w:after="0" w:line="240" w:lineRule="auto"/>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东风柳州汽车、上汽通用五菱、柳工集团、广西汽车集团</w:t>
            </w:r>
          </w:p>
        </w:tc>
      </w:tr>
      <w:tr w14:paraId="40BDF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00" w:type="dxa"/>
            <w:vAlign w:val="center"/>
          </w:tcPr>
          <w:p w14:paraId="4146E392">
            <w:pPr>
              <w:pStyle w:val="42"/>
              <w:adjustRightInd w:val="0"/>
              <w:snapToGrid w:val="0"/>
              <w:spacing w:after="0" w:line="240" w:lineRule="auto"/>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第6学期</w:t>
            </w:r>
          </w:p>
        </w:tc>
        <w:tc>
          <w:tcPr>
            <w:tcW w:w="2383" w:type="dxa"/>
            <w:vAlign w:val="center"/>
          </w:tcPr>
          <w:p w14:paraId="579526F0">
            <w:pPr>
              <w:pStyle w:val="42"/>
              <w:adjustRightInd w:val="0"/>
              <w:snapToGrid w:val="0"/>
              <w:spacing w:after="0" w:line="240" w:lineRule="auto"/>
              <w:ind w:firstLine="420"/>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经历了基本素质教育、专业课程学习后，学生到企业参加顶岗实习，通过实践教师的指导和学生自身的工作体验，感受企业文化，养成良好的职业素养，形成良好的职业行为规范、职业道德和就业意识，增强学生的职业能力和社会适应能力，提高学生的职业素养。</w:t>
            </w:r>
          </w:p>
        </w:tc>
        <w:tc>
          <w:tcPr>
            <w:tcW w:w="1423" w:type="dxa"/>
            <w:vAlign w:val="center"/>
          </w:tcPr>
          <w:p w14:paraId="1003A94C">
            <w:pPr>
              <w:pStyle w:val="42"/>
              <w:adjustRightInd w:val="0"/>
              <w:snapToGrid w:val="0"/>
              <w:spacing w:after="0" w:line="240" w:lineRule="auto"/>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工业安全，学习企业制度、生产工程和工业工程基本操作技能，训练素质拓展</w:t>
            </w:r>
          </w:p>
        </w:tc>
        <w:tc>
          <w:tcPr>
            <w:tcW w:w="1268" w:type="dxa"/>
            <w:vAlign w:val="center"/>
          </w:tcPr>
          <w:p w14:paraId="77826F7E">
            <w:pPr>
              <w:pStyle w:val="42"/>
              <w:adjustRightInd w:val="0"/>
              <w:snapToGrid w:val="0"/>
              <w:spacing w:after="0" w:line="240" w:lineRule="auto"/>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集中安排顶岗工作方式或者到企业参观</w:t>
            </w:r>
          </w:p>
        </w:tc>
        <w:tc>
          <w:tcPr>
            <w:tcW w:w="1252" w:type="dxa"/>
            <w:vAlign w:val="center"/>
          </w:tcPr>
          <w:p w14:paraId="61FC3F64">
            <w:pPr>
              <w:pStyle w:val="42"/>
              <w:adjustRightInd w:val="0"/>
              <w:snapToGrid w:val="0"/>
              <w:spacing w:after="0" w:line="240" w:lineRule="auto"/>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实习总结+职业素质活动展示+企业鉴定</w:t>
            </w:r>
          </w:p>
        </w:tc>
        <w:tc>
          <w:tcPr>
            <w:tcW w:w="1233" w:type="dxa"/>
            <w:vAlign w:val="center"/>
          </w:tcPr>
          <w:p w14:paraId="2518BAAB">
            <w:pPr>
              <w:pStyle w:val="42"/>
              <w:adjustRightInd w:val="0"/>
              <w:snapToGrid w:val="0"/>
              <w:spacing w:after="0" w:line="240" w:lineRule="auto"/>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东风柳州汽车、上汽通用五菱、柳工集团、广西汽车集团</w:t>
            </w:r>
          </w:p>
        </w:tc>
      </w:tr>
    </w:tbl>
    <w:p w14:paraId="5287F473">
      <w:pPr>
        <w:adjustRightInd w:val="0"/>
        <w:snapToGrid w:val="0"/>
        <w:ind w:firstLine="560" w:firstLineChars="200"/>
        <w:rPr>
          <w:rFonts w:hint="eastAsia" w:ascii="仿宋" w:hAnsi="仿宋" w:eastAsia="仿宋" w:cs="仿宋"/>
        </w:rPr>
      </w:pPr>
    </w:p>
    <w:p w14:paraId="44B9B57F">
      <w:pPr>
        <w:adjustRightInd w:val="0"/>
        <w:snapToGrid w:val="0"/>
        <w:ind w:firstLine="560" w:firstLineChars="200"/>
        <w:rPr>
          <w:rFonts w:hint="eastAsia" w:ascii="仿宋" w:hAnsi="仿宋" w:eastAsia="仿宋" w:cs="仿宋"/>
        </w:rPr>
      </w:pPr>
      <w:r>
        <w:rPr>
          <w:rFonts w:hint="eastAsia" w:ascii="仿宋" w:hAnsi="仿宋" w:eastAsia="仿宋" w:cs="仿宋"/>
        </w:rPr>
        <w:t>③综合实践课程设计</w:t>
      </w:r>
    </w:p>
    <w:tbl>
      <w:tblPr>
        <w:tblStyle w:val="14"/>
        <w:tblW w:w="8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1960"/>
        <w:gridCol w:w="469"/>
        <w:gridCol w:w="994"/>
        <w:gridCol w:w="2288"/>
        <w:gridCol w:w="1889"/>
      </w:tblGrid>
      <w:tr w14:paraId="4A160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736" w:type="dxa"/>
            <w:vAlign w:val="center"/>
          </w:tcPr>
          <w:p w14:paraId="23749B2F">
            <w:pPr>
              <w:spacing w:after="0" w:line="24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序号</w:t>
            </w:r>
          </w:p>
        </w:tc>
        <w:tc>
          <w:tcPr>
            <w:tcW w:w="1960" w:type="dxa"/>
            <w:vAlign w:val="center"/>
          </w:tcPr>
          <w:p w14:paraId="4B722FF1">
            <w:pPr>
              <w:spacing w:after="0" w:line="24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综合实践课程名称（课程设计名称）</w:t>
            </w:r>
          </w:p>
        </w:tc>
        <w:tc>
          <w:tcPr>
            <w:tcW w:w="469" w:type="dxa"/>
            <w:shd w:val="clear" w:color="auto" w:fill="auto"/>
            <w:vAlign w:val="center"/>
          </w:tcPr>
          <w:p w14:paraId="76A61088">
            <w:pPr>
              <w:spacing w:after="0" w:line="240" w:lineRule="auto"/>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rPr>
              <w:t>学期</w:t>
            </w:r>
          </w:p>
        </w:tc>
        <w:tc>
          <w:tcPr>
            <w:tcW w:w="994" w:type="dxa"/>
            <w:vAlign w:val="center"/>
          </w:tcPr>
          <w:p w14:paraId="5BD52565">
            <w:pPr>
              <w:spacing w:after="0" w:line="24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产出/成果</w:t>
            </w:r>
          </w:p>
        </w:tc>
        <w:tc>
          <w:tcPr>
            <w:tcW w:w="2288" w:type="dxa"/>
            <w:vAlign w:val="center"/>
          </w:tcPr>
          <w:p w14:paraId="1B08746D">
            <w:pPr>
              <w:spacing w:after="0" w:line="24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依托专业课程</w:t>
            </w:r>
          </w:p>
        </w:tc>
        <w:tc>
          <w:tcPr>
            <w:tcW w:w="1889" w:type="dxa"/>
            <w:vAlign w:val="center"/>
          </w:tcPr>
          <w:p w14:paraId="2E67402E">
            <w:pPr>
              <w:spacing w:after="0" w:line="24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合作企业</w:t>
            </w:r>
          </w:p>
        </w:tc>
      </w:tr>
      <w:tr w14:paraId="681A0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6" w:type="dxa"/>
            <w:vAlign w:val="center"/>
          </w:tcPr>
          <w:p w14:paraId="496E71E9">
            <w:pPr>
              <w:adjustRightInd w:val="0"/>
              <w:snapToGrid w:val="0"/>
              <w:spacing w:after="0" w:line="240" w:lineRule="auto"/>
              <w:jc w:val="center"/>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1</w:t>
            </w:r>
          </w:p>
        </w:tc>
        <w:tc>
          <w:tcPr>
            <w:tcW w:w="1960" w:type="dxa"/>
            <w:vAlign w:val="center"/>
          </w:tcPr>
          <w:p w14:paraId="2D14D8AE">
            <w:pPr>
              <w:widowControl/>
              <w:spacing w:after="0" w:line="240" w:lineRule="auto"/>
              <w:jc w:val="left"/>
              <w:textAlignment w:val="center"/>
              <w:rPr>
                <w:rFonts w:ascii="仿宋_GB2312" w:hAnsi="仿宋_GB2312" w:eastAsia="仿宋_GB2312" w:cs="仿宋_GB2312"/>
                <w:sz w:val="24"/>
                <w:szCs w:val="24"/>
                <w:shd w:val="clear" w:color="auto" w:fill="FFFFFF"/>
              </w:rPr>
            </w:pPr>
            <w:r>
              <w:rPr>
                <w:rFonts w:ascii="仿宋_GB2312" w:hAnsi="宋体" w:eastAsia="仿宋_GB2312" w:cs="仿宋_GB2312"/>
                <w:color w:val="000000"/>
                <w:kern w:val="0"/>
                <w:sz w:val="22"/>
                <w:szCs w:val="22"/>
                <w:lang w:bidi="ar"/>
              </w:rPr>
              <w:t>课程设计1：</w:t>
            </w:r>
            <w:r>
              <w:rPr>
                <w:rFonts w:hint="eastAsia" w:ascii="仿宋_GB2312" w:hAnsi="宋体" w:eastAsia="仿宋_GB2312" w:cs="仿宋_GB2312"/>
                <w:color w:val="000000"/>
                <w:kern w:val="0"/>
                <w:sz w:val="22"/>
                <w:szCs w:val="22"/>
                <w:lang w:bidi="ar"/>
              </w:rPr>
              <w:t>车辆零部件设计与制作</w:t>
            </w:r>
          </w:p>
        </w:tc>
        <w:tc>
          <w:tcPr>
            <w:tcW w:w="469" w:type="dxa"/>
            <w:shd w:val="clear" w:color="auto" w:fill="auto"/>
            <w:vAlign w:val="center"/>
          </w:tcPr>
          <w:p w14:paraId="13C9474E">
            <w:pPr>
              <w:adjustRightInd w:val="0"/>
              <w:snapToGrid w:val="0"/>
              <w:spacing w:after="0" w:line="240" w:lineRule="auto"/>
              <w:jc w:val="center"/>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2</w:t>
            </w:r>
          </w:p>
        </w:tc>
        <w:tc>
          <w:tcPr>
            <w:tcW w:w="994" w:type="dxa"/>
            <w:vAlign w:val="center"/>
          </w:tcPr>
          <w:p w14:paraId="2BC148BD">
            <w:pPr>
              <w:widowControl/>
              <w:spacing w:after="0" w:line="240" w:lineRule="auto"/>
              <w:jc w:val="left"/>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设计制作</w:t>
            </w:r>
            <w:r>
              <w:rPr>
                <w:rFonts w:ascii="仿宋_GB2312" w:hAnsi="宋体" w:eastAsia="仿宋_GB2312" w:cs="仿宋_GB2312"/>
                <w:color w:val="000000"/>
                <w:kern w:val="0"/>
                <w:sz w:val="22"/>
                <w:szCs w:val="22"/>
                <w:lang w:bidi="ar"/>
              </w:rPr>
              <w:t>零件实物</w:t>
            </w:r>
          </w:p>
        </w:tc>
        <w:tc>
          <w:tcPr>
            <w:tcW w:w="2288" w:type="dxa"/>
            <w:vAlign w:val="center"/>
          </w:tcPr>
          <w:p w14:paraId="3110467D">
            <w:pPr>
              <w:widowControl/>
              <w:spacing w:after="0" w:line="240" w:lineRule="auto"/>
              <w:jc w:val="left"/>
              <w:textAlignment w:val="center"/>
              <w:rPr>
                <w:rFonts w:ascii="仿宋_GB2312" w:hAnsi="宋体" w:eastAsia="仿宋_GB2312" w:cs="仿宋_GB2312"/>
                <w:color w:val="000000"/>
                <w:kern w:val="0"/>
                <w:sz w:val="22"/>
                <w:szCs w:val="22"/>
                <w:lang w:bidi="ar"/>
              </w:rPr>
            </w:pPr>
            <w:r>
              <w:rPr>
                <w:rFonts w:ascii="仿宋_GB2312" w:hAnsi="宋体" w:eastAsia="仿宋_GB2312" w:cs="仿宋_GB2312"/>
                <w:color w:val="000000"/>
                <w:kern w:val="0"/>
                <w:sz w:val="22"/>
                <w:szCs w:val="22"/>
                <w:lang w:bidi="ar"/>
              </w:rPr>
              <w:t>车辆零部件拆装与修配、发动机构造与检修、汽车转向、行驶制动系统检修</w:t>
            </w:r>
          </w:p>
        </w:tc>
        <w:tc>
          <w:tcPr>
            <w:tcW w:w="1889" w:type="dxa"/>
            <w:vAlign w:val="center"/>
          </w:tcPr>
          <w:p w14:paraId="586CFC5B">
            <w:pPr>
              <w:widowControl/>
              <w:spacing w:after="0" w:line="240" w:lineRule="auto"/>
              <w:jc w:val="left"/>
              <w:textAlignment w:val="center"/>
              <w:rPr>
                <w:rFonts w:ascii="仿宋_GB2312" w:hAnsi="宋体" w:eastAsia="仿宋_GB2312" w:cs="仿宋_GB2312"/>
                <w:color w:val="000000"/>
                <w:kern w:val="0"/>
                <w:sz w:val="22"/>
                <w:szCs w:val="22"/>
                <w:lang w:bidi="ar"/>
              </w:rPr>
            </w:pPr>
            <w:r>
              <w:rPr>
                <w:rFonts w:ascii="仿宋_GB2312" w:hAnsi="宋体" w:eastAsia="仿宋_GB2312" w:cs="仿宋_GB2312"/>
                <w:color w:val="000000"/>
                <w:kern w:val="0"/>
                <w:sz w:val="22"/>
                <w:szCs w:val="22"/>
                <w:lang w:bidi="ar"/>
              </w:rPr>
              <w:t>东风柳州汽车、上汽通用五菱、柳工集团、广西汽车集团</w:t>
            </w:r>
          </w:p>
        </w:tc>
      </w:tr>
      <w:tr w14:paraId="25353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6" w:type="dxa"/>
            <w:vAlign w:val="center"/>
          </w:tcPr>
          <w:p w14:paraId="4A444C2F">
            <w:pPr>
              <w:adjustRightInd w:val="0"/>
              <w:snapToGrid w:val="0"/>
              <w:spacing w:after="0" w:line="240" w:lineRule="auto"/>
              <w:jc w:val="center"/>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2</w:t>
            </w:r>
          </w:p>
        </w:tc>
        <w:tc>
          <w:tcPr>
            <w:tcW w:w="1960" w:type="dxa"/>
            <w:vAlign w:val="center"/>
          </w:tcPr>
          <w:p w14:paraId="392B7932">
            <w:pPr>
              <w:widowControl/>
              <w:spacing w:after="0" w:line="240" w:lineRule="auto"/>
              <w:jc w:val="left"/>
              <w:textAlignment w:val="center"/>
              <w:rPr>
                <w:rFonts w:ascii="仿宋_GB2312" w:hAnsi="仿宋_GB2312" w:eastAsia="仿宋_GB2312" w:cs="仿宋_GB2312"/>
                <w:sz w:val="24"/>
                <w:szCs w:val="24"/>
                <w:shd w:val="clear" w:color="auto" w:fill="FFFFFF"/>
              </w:rPr>
            </w:pPr>
            <w:r>
              <w:rPr>
                <w:rFonts w:ascii="仿宋_GB2312" w:hAnsi="宋体" w:eastAsia="仿宋_GB2312" w:cs="仿宋_GB2312"/>
                <w:color w:val="000000"/>
                <w:kern w:val="0"/>
                <w:sz w:val="22"/>
                <w:szCs w:val="22"/>
                <w:lang w:bidi="ar"/>
              </w:rPr>
              <w:t>课程设计2：</w:t>
            </w:r>
            <w:r>
              <w:rPr>
                <w:rFonts w:hint="eastAsia" w:ascii="仿宋_GB2312" w:hAnsi="宋体" w:eastAsia="仿宋_GB2312" w:cs="仿宋_GB2312"/>
                <w:color w:val="000000"/>
                <w:kern w:val="0"/>
                <w:sz w:val="22"/>
                <w:szCs w:val="22"/>
                <w:lang w:bidi="ar"/>
              </w:rPr>
              <w:t>车辆综合检修方案设计</w:t>
            </w:r>
          </w:p>
        </w:tc>
        <w:tc>
          <w:tcPr>
            <w:tcW w:w="469" w:type="dxa"/>
            <w:shd w:val="clear" w:color="auto" w:fill="auto"/>
            <w:vAlign w:val="center"/>
          </w:tcPr>
          <w:p w14:paraId="53D55000">
            <w:pPr>
              <w:adjustRightInd w:val="0"/>
              <w:snapToGrid w:val="0"/>
              <w:spacing w:after="0" w:line="240" w:lineRule="auto"/>
              <w:jc w:val="center"/>
              <w:rPr>
                <w:rFonts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3</w:t>
            </w:r>
          </w:p>
        </w:tc>
        <w:tc>
          <w:tcPr>
            <w:tcW w:w="994" w:type="dxa"/>
            <w:vAlign w:val="center"/>
          </w:tcPr>
          <w:p w14:paraId="396AEBDD">
            <w:pPr>
              <w:widowControl/>
              <w:spacing w:after="0" w:line="240" w:lineRule="auto"/>
              <w:jc w:val="left"/>
              <w:textAlignment w:val="center"/>
              <w:rPr>
                <w:rFonts w:ascii="仿宋_GB2312" w:hAnsi="宋体" w:eastAsia="仿宋_GB2312" w:cs="仿宋_GB2312"/>
                <w:color w:val="000000"/>
                <w:kern w:val="0"/>
                <w:sz w:val="22"/>
                <w:szCs w:val="22"/>
                <w:lang w:bidi="ar"/>
              </w:rPr>
            </w:pPr>
            <w:r>
              <w:rPr>
                <w:rFonts w:ascii="仿宋_GB2312" w:hAnsi="宋体" w:eastAsia="仿宋_GB2312" w:cs="仿宋_GB2312"/>
                <w:color w:val="000000"/>
                <w:kern w:val="0"/>
                <w:sz w:val="22"/>
                <w:szCs w:val="22"/>
                <w:lang w:bidi="ar"/>
              </w:rPr>
              <w:t>实际车辆故障检修</w:t>
            </w:r>
          </w:p>
        </w:tc>
        <w:tc>
          <w:tcPr>
            <w:tcW w:w="2288" w:type="dxa"/>
            <w:vAlign w:val="center"/>
          </w:tcPr>
          <w:p w14:paraId="55E74B49">
            <w:pPr>
              <w:widowControl/>
              <w:spacing w:after="0" w:line="240" w:lineRule="auto"/>
              <w:jc w:val="left"/>
              <w:textAlignment w:val="center"/>
              <w:rPr>
                <w:rFonts w:ascii="仿宋_GB2312" w:hAnsi="宋体" w:eastAsia="仿宋_GB2312" w:cs="仿宋_GB2312"/>
                <w:color w:val="000000"/>
                <w:kern w:val="0"/>
                <w:sz w:val="22"/>
                <w:szCs w:val="22"/>
                <w:lang w:bidi="ar"/>
              </w:rPr>
            </w:pPr>
            <w:r>
              <w:rPr>
                <w:rFonts w:ascii="仿宋_GB2312" w:hAnsi="宋体" w:eastAsia="仿宋_GB2312" w:cs="仿宋_GB2312"/>
                <w:color w:val="000000"/>
                <w:kern w:val="0"/>
                <w:sz w:val="22"/>
                <w:szCs w:val="22"/>
                <w:lang w:bidi="ar"/>
              </w:rPr>
              <w:t>发动机构造与检修、汽车转向、行驶制动系统检修、电子电气系统检修、供电和启动系统检修</w:t>
            </w:r>
          </w:p>
        </w:tc>
        <w:tc>
          <w:tcPr>
            <w:tcW w:w="1889" w:type="dxa"/>
            <w:vAlign w:val="center"/>
          </w:tcPr>
          <w:p w14:paraId="25400CBB">
            <w:pPr>
              <w:widowControl/>
              <w:spacing w:after="0" w:line="240" w:lineRule="auto"/>
              <w:jc w:val="left"/>
              <w:textAlignment w:val="center"/>
              <w:rPr>
                <w:rFonts w:ascii="仿宋_GB2312" w:hAnsi="宋体" w:eastAsia="仿宋_GB2312" w:cs="仿宋_GB2312"/>
                <w:color w:val="000000"/>
                <w:kern w:val="0"/>
                <w:sz w:val="22"/>
                <w:szCs w:val="22"/>
                <w:lang w:bidi="ar"/>
              </w:rPr>
            </w:pPr>
            <w:r>
              <w:rPr>
                <w:rFonts w:ascii="仿宋_GB2312" w:hAnsi="宋体" w:eastAsia="仿宋_GB2312" w:cs="仿宋_GB2312"/>
                <w:color w:val="000000"/>
                <w:kern w:val="0"/>
                <w:sz w:val="22"/>
                <w:szCs w:val="22"/>
                <w:lang w:bidi="ar"/>
              </w:rPr>
              <w:t>东风柳州汽车、上汽通用五菱、柳工集团、广西汽车集团</w:t>
            </w:r>
          </w:p>
        </w:tc>
      </w:tr>
    </w:tbl>
    <w:p w14:paraId="06096F31">
      <w:pPr>
        <w:ind w:firstLine="560" w:firstLineChars="200"/>
        <w:rPr>
          <w:rFonts w:hint="eastAsia" w:ascii="宋体" w:hAnsi="宋体" w:cs="宋体"/>
        </w:rPr>
      </w:pPr>
    </w:p>
    <w:p w14:paraId="32FB6386">
      <w:pPr>
        <w:ind w:firstLine="560" w:firstLineChars="200"/>
        <w:rPr>
          <w:rFonts w:hint="eastAsia" w:ascii="宋体" w:hAnsi="宋体" w:cs="宋体"/>
        </w:rPr>
      </w:pPr>
      <w:r>
        <w:rPr>
          <w:rFonts w:hint="eastAsia" w:ascii="宋体" w:hAnsi="宋体" w:cs="宋体"/>
        </w:rPr>
        <w:t>4.管理能力体系</w:t>
      </w:r>
      <w:bookmarkEnd w:id="35"/>
      <w:bookmarkEnd w:id="36"/>
    </w:p>
    <w:p w14:paraId="7125D269">
      <w:pPr>
        <w:ind w:firstLine="560" w:firstLineChars="200"/>
        <w:rPr>
          <w:rFonts w:hint="eastAsia" w:ascii="宋体" w:hAnsi="宋体" w:cs="宋体"/>
        </w:rPr>
      </w:pPr>
      <w:r>
        <w:rPr>
          <w:rFonts w:hint="eastAsia" w:ascii="宋体" w:hAnsi="宋体" w:cs="宋体"/>
        </w:rPr>
        <w:t>以培养自我管理能力、一线管理能力和精益生产管理能力为目标，开设管理类课程并把管理能力融入系列课程，开展全员实训管理，打造融入精益精神的教学和实训环境。</w:t>
      </w:r>
    </w:p>
    <w:p w14:paraId="5305F1F7">
      <w:pPr>
        <w:pStyle w:val="19"/>
        <w:spacing w:after="0" w:line="240" w:lineRule="auto"/>
        <w:ind w:firstLine="422"/>
        <w:rPr>
          <w:rFonts w:eastAsia="仿宋_GB2312"/>
          <w:szCs w:val="22"/>
        </w:rPr>
      </w:pPr>
      <w:bookmarkStart w:id="37" w:name="_Toc5721"/>
      <w:bookmarkStart w:id="38" w:name="_Toc20315"/>
      <w:r>
        <w:rPr>
          <w:rFonts w:hint="eastAsia" w:eastAsia="仿宋_GB2312"/>
          <w:szCs w:val="22"/>
        </w:rPr>
        <w:t>表6-6 管理能力体系一览表</w:t>
      </w:r>
      <w:bookmarkEnd w:id="37"/>
      <w:bookmarkEnd w:id="38"/>
    </w:p>
    <w:tbl>
      <w:tblPr>
        <w:tblStyle w:val="13"/>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5"/>
        <w:gridCol w:w="4352"/>
      </w:tblGrid>
      <w:tr w14:paraId="7ECD1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7" w:hRule="atLeast"/>
          <w:jc w:val="center"/>
        </w:trPr>
        <w:tc>
          <w:tcPr>
            <w:tcW w:w="4525" w:type="dxa"/>
            <w:vAlign w:val="center"/>
          </w:tcPr>
          <w:p w14:paraId="26207942">
            <w:pPr>
              <w:pStyle w:val="20"/>
              <w:spacing w:after="0" w:line="240" w:lineRule="auto"/>
              <w:jc w:val="center"/>
              <w:rPr>
                <w:rFonts w:eastAsia="仿宋_GB2312"/>
                <w:color w:val="000000" w:themeColor="text1"/>
                <w:kern w:val="0"/>
                <w:szCs w:val="21"/>
                <w14:textFill>
                  <w14:solidFill>
                    <w14:schemeClr w14:val="tx1"/>
                  </w14:solidFill>
                </w14:textFill>
              </w:rPr>
            </w:pPr>
            <w:bookmarkStart w:id="39" w:name="_Toc110195919"/>
            <w:r>
              <w:rPr>
                <w:rFonts w:hint="eastAsia" w:eastAsia="仿宋_GB2312"/>
                <w:color w:val="000000" w:themeColor="text1"/>
                <w:kern w:val="0"/>
                <w:szCs w:val="21"/>
                <w14:textFill>
                  <w14:solidFill>
                    <w14:schemeClr w14:val="tx1"/>
                  </w14:solidFill>
                </w14:textFill>
              </w:rPr>
              <w:t>课程名称</w:t>
            </w:r>
            <w:bookmarkEnd w:id="39"/>
          </w:p>
        </w:tc>
        <w:tc>
          <w:tcPr>
            <w:tcW w:w="4352" w:type="dxa"/>
            <w:vAlign w:val="center"/>
          </w:tcPr>
          <w:p w14:paraId="46D89B5D">
            <w:pPr>
              <w:pStyle w:val="20"/>
              <w:spacing w:after="0" w:line="240" w:lineRule="auto"/>
              <w:jc w:val="center"/>
              <w:rPr>
                <w:rFonts w:eastAsia="仿宋_GB2312"/>
                <w:color w:val="000000" w:themeColor="text1"/>
                <w:kern w:val="0"/>
                <w:szCs w:val="21"/>
                <w14:textFill>
                  <w14:solidFill>
                    <w14:schemeClr w14:val="tx1"/>
                  </w14:solidFill>
                </w14:textFill>
              </w:rPr>
            </w:pPr>
            <w:bookmarkStart w:id="40" w:name="_Toc110195920"/>
            <w:r>
              <w:rPr>
                <w:rFonts w:hint="eastAsia" w:eastAsia="仿宋_GB2312"/>
                <w:color w:val="000000" w:themeColor="text1"/>
                <w:kern w:val="0"/>
                <w:szCs w:val="21"/>
                <w14:textFill>
                  <w14:solidFill>
                    <w14:schemeClr w14:val="tx1"/>
                  </w14:solidFill>
                </w14:textFill>
              </w:rPr>
              <w:t>活动名称</w:t>
            </w:r>
            <w:bookmarkEnd w:id="40"/>
          </w:p>
        </w:tc>
      </w:tr>
      <w:tr w14:paraId="67290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4525" w:type="dxa"/>
            <w:vAlign w:val="center"/>
          </w:tcPr>
          <w:p w14:paraId="1CD4C832">
            <w:pPr>
              <w:pStyle w:val="20"/>
              <w:spacing w:after="0" w:line="240" w:lineRule="auto"/>
              <w:rPr>
                <w:rFonts w:eastAsia="仿宋_GB2312"/>
                <w:color w:val="000000" w:themeColor="text1"/>
                <w:kern w:val="0"/>
                <w:szCs w:val="21"/>
                <w14:textFill>
                  <w14:solidFill>
                    <w14:schemeClr w14:val="tx1"/>
                  </w14:solidFill>
                </w14:textFill>
              </w:rPr>
            </w:pPr>
            <w:r>
              <w:rPr>
                <w:rFonts w:hint="eastAsia" w:eastAsia="仿宋_GB2312"/>
                <w:color w:val="000000" w:themeColor="text1"/>
                <w:kern w:val="0"/>
                <w:szCs w:val="21"/>
                <w14:textFill>
                  <w14:solidFill>
                    <w14:schemeClr w14:val="tx1"/>
                  </w14:solidFill>
                </w14:textFill>
              </w:rPr>
              <w:t>1.精益生产与管理基础</w:t>
            </w:r>
          </w:p>
        </w:tc>
        <w:tc>
          <w:tcPr>
            <w:tcW w:w="4352" w:type="dxa"/>
            <w:vAlign w:val="center"/>
          </w:tcPr>
          <w:p w14:paraId="2A10F238">
            <w:pPr>
              <w:pStyle w:val="20"/>
              <w:spacing w:after="0" w:line="240" w:lineRule="auto"/>
              <w:rPr>
                <w:rFonts w:eastAsia="仿宋_GB2312"/>
                <w:color w:val="000000" w:themeColor="text1"/>
                <w:kern w:val="0"/>
                <w:szCs w:val="21"/>
                <w14:textFill>
                  <w14:solidFill>
                    <w14:schemeClr w14:val="tx1"/>
                  </w14:solidFill>
                </w14:textFill>
              </w:rPr>
            </w:pPr>
            <w:r>
              <w:rPr>
                <w:rFonts w:hint="eastAsia" w:eastAsia="仿宋_GB2312"/>
                <w:color w:val="000000" w:themeColor="text1"/>
                <w:kern w:val="0"/>
                <w:szCs w:val="21"/>
                <w14:textFill>
                  <w14:solidFill>
                    <w14:schemeClr w14:val="tx1"/>
                  </w14:solidFill>
                </w14:textFill>
              </w:rPr>
              <w:t>全员实训管理</w:t>
            </w:r>
          </w:p>
        </w:tc>
      </w:tr>
      <w:tr w14:paraId="243AE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4525" w:type="dxa"/>
            <w:vAlign w:val="center"/>
          </w:tcPr>
          <w:p w14:paraId="2D512EC7">
            <w:pPr>
              <w:pStyle w:val="20"/>
              <w:spacing w:after="0" w:line="240" w:lineRule="auto"/>
              <w:rPr>
                <w:rFonts w:eastAsia="仿宋_GB2312"/>
                <w:color w:val="000000" w:themeColor="text1"/>
                <w:kern w:val="0"/>
                <w:szCs w:val="21"/>
                <w14:textFill>
                  <w14:solidFill>
                    <w14:schemeClr w14:val="tx1"/>
                  </w14:solidFill>
                </w14:textFill>
              </w:rPr>
            </w:pPr>
            <w:r>
              <w:rPr>
                <w:rFonts w:hint="eastAsia" w:eastAsia="仿宋_GB2312"/>
                <w:color w:val="000000" w:themeColor="text1"/>
                <w:kern w:val="0"/>
                <w:szCs w:val="21"/>
                <w14:textFill>
                  <w14:solidFill>
                    <w14:schemeClr w14:val="tx1"/>
                  </w14:solidFill>
                </w14:textFill>
              </w:rPr>
              <w:t>2.管理类选修课程</w:t>
            </w:r>
          </w:p>
        </w:tc>
        <w:tc>
          <w:tcPr>
            <w:tcW w:w="4352" w:type="dxa"/>
            <w:shd w:val="clear" w:color="auto" w:fill="auto"/>
            <w:vAlign w:val="center"/>
          </w:tcPr>
          <w:p w14:paraId="1E7C5E50">
            <w:pPr>
              <w:pStyle w:val="20"/>
              <w:spacing w:after="0" w:line="240" w:lineRule="auto"/>
              <w:rPr>
                <w:rFonts w:eastAsia="仿宋_GB2312"/>
                <w:color w:val="000000" w:themeColor="text1"/>
                <w:kern w:val="0"/>
                <w:szCs w:val="21"/>
                <w14:textFill>
                  <w14:solidFill>
                    <w14:schemeClr w14:val="tx1"/>
                  </w14:solidFill>
                </w14:textFill>
              </w:rPr>
            </w:pPr>
            <w:r>
              <w:rPr>
                <w:rFonts w:hint="eastAsia" w:eastAsia="仿宋_GB2312"/>
                <w:color w:val="000000" w:themeColor="text1"/>
                <w:kern w:val="0"/>
                <w:szCs w:val="21"/>
                <w14:textFill>
                  <w14:solidFill>
                    <w14:schemeClr w14:val="tx1"/>
                  </w14:solidFill>
                </w14:textFill>
              </w:rPr>
              <w:t>客户沟通与交流（1）</w:t>
            </w:r>
          </w:p>
        </w:tc>
      </w:tr>
      <w:tr w14:paraId="57508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4525" w:type="dxa"/>
            <w:vAlign w:val="center"/>
          </w:tcPr>
          <w:p w14:paraId="03479B26">
            <w:pPr>
              <w:pStyle w:val="20"/>
              <w:spacing w:after="0" w:line="240" w:lineRule="auto"/>
              <w:rPr>
                <w:rFonts w:eastAsia="仿宋_GB2312"/>
                <w:color w:val="000000" w:themeColor="text1"/>
                <w:kern w:val="0"/>
                <w:szCs w:val="21"/>
                <w14:textFill>
                  <w14:solidFill>
                    <w14:schemeClr w14:val="tx1"/>
                  </w14:solidFill>
                </w14:textFill>
              </w:rPr>
            </w:pPr>
            <w:r>
              <w:rPr>
                <w:rFonts w:hint="eastAsia" w:eastAsia="仿宋_GB2312"/>
                <w:color w:val="000000" w:themeColor="text1"/>
                <w:kern w:val="0"/>
                <w:szCs w:val="21"/>
                <w14:textFill>
                  <w14:solidFill>
                    <w14:schemeClr w14:val="tx1"/>
                  </w14:solidFill>
                </w14:textFill>
              </w:rPr>
              <w:t>3.专业类管理课程</w:t>
            </w:r>
          </w:p>
          <w:p w14:paraId="6D17BBEC">
            <w:pPr>
              <w:pStyle w:val="20"/>
              <w:spacing w:after="0" w:line="240" w:lineRule="auto"/>
              <w:rPr>
                <w:rFonts w:eastAsia="仿宋_GB2312"/>
                <w:color w:val="000000" w:themeColor="text1"/>
                <w:kern w:val="0"/>
                <w:szCs w:val="21"/>
                <w14:textFill>
                  <w14:solidFill>
                    <w14:schemeClr w14:val="tx1"/>
                  </w14:solidFill>
                </w14:textFill>
              </w:rPr>
            </w:pPr>
            <w:r>
              <w:rPr>
                <w:rFonts w:hint="eastAsia" w:eastAsia="仿宋_GB2312"/>
                <w:color w:val="000000" w:themeColor="text1"/>
                <w:kern w:val="0"/>
                <w:szCs w:val="21"/>
                <w14:textFill>
                  <w14:solidFill>
                    <w14:schemeClr w14:val="tx1"/>
                  </w14:solidFill>
                </w14:textFill>
              </w:rPr>
              <w:t>（具体化，每个专业至少1门）</w:t>
            </w:r>
          </w:p>
        </w:tc>
        <w:tc>
          <w:tcPr>
            <w:tcW w:w="4352" w:type="dxa"/>
            <w:shd w:val="clear" w:color="auto" w:fill="auto"/>
            <w:vAlign w:val="center"/>
          </w:tcPr>
          <w:p w14:paraId="429132A4">
            <w:pPr>
              <w:pStyle w:val="20"/>
              <w:spacing w:after="0" w:line="240" w:lineRule="auto"/>
              <w:rPr>
                <w:rFonts w:eastAsia="仿宋_GB2312"/>
                <w:color w:val="000000" w:themeColor="text1"/>
                <w:kern w:val="0"/>
                <w:szCs w:val="21"/>
                <w14:textFill>
                  <w14:solidFill>
                    <w14:schemeClr w14:val="tx1"/>
                  </w14:solidFill>
                </w14:textFill>
              </w:rPr>
            </w:pPr>
            <w:r>
              <w:rPr>
                <w:rFonts w:hint="eastAsia" w:eastAsia="仿宋_GB2312"/>
                <w:color w:val="000000" w:themeColor="text1"/>
                <w:kern w:val="0"/>
                <w:szCs w:val="21"/>
                <w14:textFill>
                  <w14:solidFill>
                    <w14:schemeClr w14:val="tx1"/>
                  </w14:solidFill>
                </w14:textFill>
              </w:rPr>
              <w:t>客户沟通与交流（1）</w:t>
            </w:r>
          </w:p>
        </w:tc>
      </w:tr>
    </w:tbl>
    <w:p w14:paraId="47B14DDB">
      <w:pPr>
        <w:ind w:firstLine="560" w:firstLineChars="200"/>
        <w:rPr>
          <w:rFonts w:hint="eastAsia" w:ascii="宋体" w:hAnsi="宋体" w:cs="宋体"/>
        </w:rPr>
      </w:pPr>
      <w:bookmarkStart w:id="41" w:name="_Toc23184"/>
      <w:bookmarkStart w:id="42" w:name="_Toc110195921"/>
      <w:bookmarkStart w:id="43" w:name="_Toc110196067"/>
      <w:bookmarkStart w:id="44" w:name="_Toc110198126"/>
      <w:r>
        <w:rPr>
          <w:rFonts w:hint="eastAsia" w:ascii="宋体" w:hAnsi="宋体" w:cs="宋体"/>
        </w:rPr>
        <w:t>5.创新创业体系</w:t>
      </w:r>
      <w:bookmarkEnd w:id="41"/>
      <w:bookmarkEnd w:id="42"/>
      <w:bookmarkEnd w:id="43"/>
      <w:bookmarkEnd w:id="44"/>
    </w:p>
    <w:p w14:paraId="7804AB70">
      <w:pPr>
        <w:ind w:firstLine="560" w:firstLineChars="200"/>
        <w:rPr>
          <w:rFonts w:hint="eastAsia" w:ascii="宋体" w:hAnsi="宋体" w:cs="宋体"/>
        </w:rPr>
      </w:pPr>
      <w:r>
        <w:rPr>
          <w:rFonts w:hint="eastAsia" w:ascii="宋体" w:hAnsi="宋体" w:cs="宋体"/>
        </w:rPr>
        <w:t>系统设计创新创业教育，细化创新创业素质能力要求，不断完善创新创业教育课程体系，针对不同学生的需求开设创新创业系列选修课程和培训课程，开展专创融合教学改革。</w:t>
      </w:r>
    </w:p>
    <w:p w14:paraId="6631E291">
      <w:pPr>
        <w:pStyle w:val="19"/>
        <w:spacing w:after="0" w:line="240" w:lineRule="auto"/>
        <w:ind w:firstLine="422"/>
        <w:rPr>
          <w:rFonts w:eastAsia="仿宋_GB2312"/>
          <w:szCs w:val="21"/>
        </w:rPr>
      </w:pPr>
      <w:bookmarkStart w:id="45" w:name="_Toc17006"/>
      <w:bookmarkStart w:id="46" w:name="_Toc24981"/>
      <w:r>
        <w:rPr>
          <w:rFonts w:hint="eastAsia" w:eastAsia="仿宋_GB2312"/>
          <w:szCs w:val="21"/>
        </w:rPr>
        <w:t>表6-</w:t>
      </w:r>
      <w:r>
        <w:rPr>
          <w:rFonts w:hint="eastAsia" w:eastAsia="仿宋_GB2312"/>
          <w:szCs w:val="21"/>
          <w:lang w:val="en-US" w:eastAsia="zh-CN"/>
        </w:rPr>
        <w:t>6</w:t>
      </w:r>
      <w:r>
        <w:rPr>
          <w:rFonts w:hint="eastAsia" w:eastAsia="仿宋_GB2312"/>
          <w:szCs w:val="21"/>
        </w:rPr>
        <w:t xml:space="preserve">  创新创业能力体系一览表</w:t>
      </w:r>
      <w:bookmarkEnd w:id="45"/>
      <w:bookmarkEnd w:id="46"/>
    </w:p>
    <w:tbl>
      <w:tblPr>
        <w:tblStyle w:val="13"/>
        <w:tblW w:w="88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4656"/>
      </w:tblGrid>
      <w:tr w14:paraId="3912A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219" w:type="dxa"/>
            <w:vAlign w:val="center"/>
          </w:tcPr>
          <w:p w14:paraId="22CDD0AF">
            <w:pPr>
              <w:pStyle w:val="20"/>
              <w:spacing w:after="0" w:line="240" w:lineRule="auto"/>
              <w:jc w:val="center"/>
              <w:rPr>
                <w:rFonts w:eastAsia="仿宋_GB2312"/>
                <w:szCs w:val="22"/>
              </w:rPr>
            </w:pPr>
            <w:bookmarkStart w:id="47" w:name="_Toc110195922"/>
            <w:r>
              <w:rPr>
                <w:rFonts w:hint="eastAsia" w:eastAsia="仿宋_GB2312"/>
                <w:szCs w:val="22"/>
              </w:rPr>
              <w:t>课程名称</w:t>
            </w:r>
            <w:bookmarkEnd w:id="47"/>
          </w:p>
        </w:tc>
        <w:tc>
          <w:tcPr>
            <w:tcW w:w="4656" w:type="dxa"/>
            <w:vAlign w:val="center"/>
          </w:tcPr>
          <w:p w14:paraId="4CCB94A7">
            <w:pPr>
              <w:pStyle w:val="20"/>
              <w:spacing w:after="0" w:line="240" w:lineRule="auto"/>
              <w:jc w:val="center"/>
              <w:rPr>
                <w:rFonts w:eastAsia="仿宋_GB2312"/>
                <w:szCs w:val="22"/>
              </w:rPr>
            </w:pPr>
            <w:bookmarkStart w:id="48" w:name="_Toc110195923"/>
            <w:r>
              <w:rPr>
                <w:rFonts w:hint="eastAsia" w:eastAsia="仿宋_GB2312"/>
                <w:szCs w:val="22"/>
              </w:rPr>
              <w:t>活动名称</w:t>
            </w:r>
            <w:bookmarkEnd w:id="48"/>
          </w:p>
        </w:tc>
      </w:tr>
      <w:tr w14:paraId="4AB37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219" w:type="dxa"/>
            <w:vAlign w:val="center"/>
          </w:tcPr>
          <w:p w14:paraId="1B43A0A4">
            <w:pPr>
              <w:pStyle w:val="20"/>
              <w:spacing w:after="0" w:line="240" w:lineRule="auto"/>
              <w:rPr>
                <w:rFonts w:eastAsia="仿宋_GB2312"/>
                <w:szCs w:val="22"/>
              </w:rPr>
            </w:pPr>
            <w:r>
              <w:rPr>
                <w:rFonts w:hint="eastAsia" w:eastAsia="仿宋_GB2312"/>
                <w:szCs w:val="22"/>
              </w:rPr>
              <w:t>1.大学生职业发展与就业指导（一）</w:t>
            </w:r>
          </w:p>
          <w:p w14:paraId="0C7684BB">
            <w:pPr>
              <w:pStyle w:val="20"/>
              <w:spacing w:after="0" w:line="240" w:lineRule="auto"/>
              <w:rPr>
                <w:rFonts w:eastAsia="仿宋_GB2312"/>
                <w:szCs w:val="22"/>
              </w:rPr>
            </w:pPr>
            <w:r>
              <w:rPr>
                <w:rFonts w:hint="eastAsia" w:eastAsia="仿宋_GB2312"/>
                <w:szCs w:val="22"/>
              </w:rPr>
              <w:t>2.大学生创新与创业实务（一）</w:t>
            </w:r>
          </w:p>
          <w:p w14:paraId="39CEA28C">
            <w:pPr>
              <w:pStyle w:val="20"/>
              <w:spacing w:after="0" w:line="240" w:lineRule="auto"/>
              <w:rPr>
                <w:rFonts w:eastAsia="仿宋_GB2312"/>
                <w:szCs w:val="22"/>
              </w:rPr>
            </w:pPr>
            <w:r>
              <w:rPr>
                <w:rFonts w:hint="eastAsia" w:eastAsia="仿宋_GB2312"/>
                <w:szCs w:val="22"/>
              </w:rPr>
              <w:t>3.大学生职业发展与就业指导（二）</w:t>
            </w:r>
          </w:p>
          <w:p w14:paraId="473E9992">
            <w:pPr>
              <w:pStyle w:val="20"/>
              <w:spacing w:after="0" w:line="240" w:lineRule="auto"/>
              <w:rPr>
                <w:rFonts w:eastAsia="仿宋_GB2312"/>
                <w:szCs w:val="22"/>
              </w:rPr>
            </w:pPr>
            <w:r>
              <w:rPr>
                <w:rFonts w:hint="eastAsia" w:eastAsia="仿宋_GB2312"/>
                <w:szCs w:val="22"/>
              </w:rPr>
              <w:t>4.大学生创新与创业实务（二）</w:t>
            </w:r>
          </w:p>
        </w:tc>
        <w:tc>
          <w:tcPr>
            <w:tcW w:w="4656" w:type="dxa"/>
            <w:vAlign w:val="center"/>
          </w:tcPr>
          <w:p w14:paraId="47963F2B">
            <w:pPr>
              <w:pStyle w:val="20"/>
              <w:spacing w:after="0" w:line="240" w:lineRule="auto"/>
              <w:rPr>
                <w:rFonts w:eastAsia="仿宋_GB2312"/>
                <w:szCs w:val="22"/>
              </w:rPr>
            </w:pPr>
            <w:r>
              <w:rPr>
                <w:rFonts w:hint="eastAsia" w:eastAsia="仿宋_GB2312"/>
                <w:szCs w:val="22"/>
              </w:rPr>
              <w:t>1.创新创业训练营</w:t>
            </w:r>
          </w:p>
          <w:p w14:paraId="6A02393F">
            <w:pPr>
              <w:pStyle w:val="20"/>
              <w:spacing w:after="0" w:line="240" w:lineRule="auto"/>
              <w:rPr>
                <w:rFonts w:eastAsia="仿宋_GB2312"/>
                <w:szCs w:val="22"/>
              </w:rPr>
            </w:pPr>
            <w:r>
              <w:rPr>
                <w:rFonts w:hint="eastAsia" w:eastAsia="仿宋_GB2312"/>
                <w:szCs w:val="22"/>
              </w:rPr>
              <w:t>2.创客马拉松</w:t>
            </w:r>
          </w:p>
          <w:p w14:paraId="725B23EA">
            <w:pPr>
              <w:pStyle w:val="20"/>
              <w:spacing w:after="0" w:line="240" w:lineRule="auto"/>
              <w:rPr>
                <w:rFonts w:eastAsia="仿宋_GB2312"/>
                <w:szCs w:val="22"/>
              </w:rPr>
            </w:pPr>
            <w:r>
              <w:rPr>
                <w:rFonts w:hint="eastAsia" w:eastAsia="仿宋_GB2312"/>
                <w:szCs w:val="22"/>
              </w:rPr>
              <w:t>3.科学商店进社区</w:t>
            </w:r>
          </w:p>
          <w:p w14:paraId="2D7DB5C7">
            <w:pPr>
              <w:pStyle w:val="20"/>
              <w:spacing w:after="0" w:line="240" w:lineRule="auto"/>
              <w:rPr>
                <w:rFonts w:eastAsia="仿宋_GB2312"/>
                <w:szCs w:val="22"/>
              </w:rPr>
            </w:pPr>
            <w:r>
              <w:rPr>
                <w:rFonts w:hint="eastAsia" w:eastAsia="仿宋_GB2312"/>
                <w:szCs w:val="22"/>
              </w:rPr>
              <w:t>4.双创活动月</w:t>
            </w:r>
          </w:p>
        </w:tc>
      </w:tr>
      <w:tr w14:paraId="7F618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219" w:type="dxa"/>
            <w:vAlign w:val="center"/>
          </w:tcPr>
          <w:p w14:paraId="6109BC0A">
            <w:pPr>
              <w:pStyle w:val="20"/>
              <w:spacing w:after="0" w:line="240" w:lineRule="auto"/>
              <w:rPr>
                <w:rFonts w:eastAsia="仿宋_GB2312"/>
                <w:szCs w:val="22"/>
              </w:rPr>
            </w:pPr>
            <w:r>
              <w:rPr>
                <w:rFonts w:hint="eastAsia" w:eastAsia="仿宋_GB2312"/>
                <w:szCs w:val="22"/>
              </w:rPr>
              <w:t>创新创业系列选修课程</w:t>
            </w:r>
          </w:p>
        </w:tc>
        <w:tc>
          <w:tcPr>
            <w:tcW w:w="4656" w:type="dxa"/>
            <w:vAlign w:val="center"/>
          </w:tcPr>
          <w:p w14:paraId="4D7FACAA">
            <w:pPr>
              <w:pStyle w:val="20"/>
              <w:spacing w:after="0" w:line="240" w:lineRule="auto"/>
              <w:rPr>
                <w:rFonts w:eastAsia="仿宋_GB2312"/>
                <w:szCs w:val="22"/>
              </w:rPr>
            </w:pPr>
            <w:r>
              <w:rPr>
                <w:rFonts w:hint="eastAsia" w:eastAsia="仿宋_GB2312"/>
                <w:szCs w:val="22"/>
              </w:rPr>
              <w:t>1.移动商务创业</w:t>
            </w:r>
          </w:p>
          <w:p w14:paraId="360FD837">
            <w:pPr>
              <w:pStyle w:val="20"/>
              <w:spacing w:after="0" w:line="240" w:lineRule="auto"/>
              <w:rPr>
                <w:rFonts w:eastAsia="仿宋_GB2312"/>
                <w:szCs w:val="22"/>
              </w:rPr>
            </w:pPr>
            <w:r>
              <w:rPr>
                <w:rFonts w:hint="eastAsia" w:eastAsia="仿宋_GB2312"/>
                <w:szCs w:val="22"/>
              </w:rPr>
              <w:t>2.精益创业</w:t>
            </w:r>
          </w:p>
          <w:p w14:paraId="18E68362">
            <w:pPr>
              <w:pStyle w:val="20"/>
              <w:spacing w:after="0" w:line="240" w:lineRule="auto"/>
              <w:rPr>
                <w:rFonts w:eastAsia="仿宋_GB2312"/>
                <w:szCs w:val="22"/>
              </w:rPr>
            </w:pPr>
            <w:r>
              <w:rPr>
                <w:rFonts w:hint="eastAsia" w:eastAsia="仿宋_GB2312"/>
                <w:szCs w:val="22"/>
              </w:rPr>
              <w:t>3.大学生KAB创业基础</w:t>
            </w:r>
          </w:p>
          <w:p w14:paraId="5E4B126D">
            <w:pPr>
              <w:pStyle w:val="20"/>
              <w:spacing w:after="0" w:line="240" w:lineRule="auto"/>
              <w:rPr>
                <w:rFonts w:eastAsia="仿宋_GB2312"/>
                <w:szCs w:val="22"/>
              </w:rPr>
            </w:pPr>
            <w:r>
              <w:rPr>
                <w:rFonts w:hint="eastAsia" w:eastAsia="仿宋_GB2312"/>
                <w:szCs w:val="22"/>
              </w:rPr>
              <w:t>4.SYB创业基础</w:t>
            </w:r>
          </w:p>
          <w:p w14:paraId="010ED8E9">
            <w:pPr>
              <w:pStyle w:val="20"/>
              <w:spacing w:after="0" w:line="240" w:lineRule="auto"/>
              <w:rPr>
                <w:rFonts w:eastAsia="仿宋_GB2312"/>
                <w:szCs w:val="22"/>
              </w:rPr>
            </w:pPr>
            <w:r>
              <w:rPr>
                <w:rFonts w:hint="eastAsia" w:eastAsia="仿宋_GB2312"/>
                <w:szCs w:val="22"/>
              </w:rPr>
              <w:t>5.创业之星虚拟运营</w:t>
            </w:r>
          </w:p>
          <w:p w14:paraId="31A4190B">
            <w:pPr>
              <w:pStyle w:val="20"/>
              <w:spacing w:after="0" w:line="240" w:lineRule="auto"/>
              <w:rPr>
                <w:rFonts w:eastAsia="仿宋_GB2312"/>
                <w:szCs w:val="22"/>
              </w:rPr>
            </w:pPr>
            <w:r>
              <w:rPr>
                <w:rFonts w:hint="eastAsia" w:eastAsia="仿宋_GB2312"/>
                <w:szCs w:val="22"/>
              </w:rPr>
              <w:t>6.桌游艺术——职场能力训练</w:t>
            </w:r>
          </w:p>
        </w:tc>
      </w:tr>
      <w:tr w14:paraId="042DF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4219" w:type="dxa"/>
            <w:vAlign w:val="center"/>
          </w:tcPr>
          <w:p w14:paraId="5CD9FB73">
            <w:pPr>
              <w:pStyle w:val="20"/>
              <w:spacing w:after="0" w:line="240" w:lineRule="auto"/>
              <w:rPr>
                <w:rFonts w:eastAsia="仿宋_GB2312"/>
                <w:szCs w:val="22"/>
              </w:rPr>
            </w:pPr>
            <w:r>
              <w:rPr>
                <w:rFonts w:hint="eastAsia" w:eastAsia="仿宋_GB2312"/>
                <w:szCs w:val="22"/>
              </w:rPr>
              <w:t>专创融合课程</w:t>
            </w:r>
          </w:p>
          <w:p w14:paraId="3190564D">
            <w:pPr>
              <w:pStyle w:val="20"/>
              <w:spacing w:after="0" w:line="240" w:lineRule="auto"/>
              <w:rPr>
                <w:rFonts w:eastAsia="仿宋_GB2312"/>
                <w:szCs w:val="22"/>
              </w:rPr>
            </w:pPr>
            <w:r>
              <w:rPr>
                <w:rFonts w:hint="eastAsia" w:eastAsia="仿宋_GB2312"/>
                <w:szCs w:val="22"/>
              </w:rPr>
              <w:t>（具体化，每个专业至少2门）</w:t>
            </w:r>
          </w:p>
        </w:tc>
        <w:tc>
          <w:tcPr>
            <w:tcW w:w="4656" w:type="dxa"/>
            <w:vAlign w:val="center"/>
          </w:tcPr>
          <w:p w14:paraId="094B948E">
            <w:pPr>
              <w:pStyle w:val="20"/>
              <w:spacing w:after="0" w:line="240" w:lineRule="auto"/>
              <w:rPr>
                <w:rFonts w:eastAsia="仿宋_GB2312"/>
                <w:szCs w:val="22"/>
              </w:rPr>
            </w:pPr>
            <w:r>
              <w:rPr>
                <w:rFonts w:hint="eastAsia" w:eastAsia="仿宋_GB2312"/>
                <w:szCs w:val="22"/>
              </w:rPr>
              <w:t>1.计算机辅助设计与制造</w:t>
            </w:r>
          </w:p>
          <w:p w14:paraId="338EB120">
            <w:pPr>
              <w:pStyle w:val="20"/>
              <w:spacing w:after="0" w:line="240" w:lineRule="auto"/>
              <w:rPr>
                <w:rFonts w:eastAsia="仿宋_GB2312"/>
                <w:szCs w:val="22"/>
              </w:rPr>
            </w:pPr>
            <w:r>
              <w:rPr>
                <w:rFonts w:hint="eastAsia" w:eastAsia="仿宋_GB2312"/>
                <w:szCs w:val="22"/>
              </w:rPr>
              <w:t>2.单片机应用</w:t>
            </w:r>
          </w:p>
        </w:tc>
      </w:tr>
    </w:tbl>
    <w:p w14:paraId="71BE70C5">
      <w:pPr>
        <w:ind w:firstLine="560" w:firstLineChars="200"/>
        <w:rPr>
          <w:rFonts w:hint="eastAsia" w:ascii="宋体" w:hAnsi="宋体" w:cs="宋体"/>
        </w:rPr>
      </w:pPr>
      <w:r>
        <w:rPr>
          <w:rFonts w:hint="eastAsia" w:ascii="宋体" w:hAnsi="宋体" w:cs="宋体"/>
        </w:rPr>
        <w:t>6.学生竞赛及第二课堂活动</w:t>
      </w:r>
    </w:p>
    <w:p w14:paraId="31F93133">
      <w:pPr>
        <w:ind w:firstLine="560" w:firstLineChars="200"/>
        <w:rPr>
          <w:rFonts w:hint="eastAsia" w:ascii="宋体" w:hAnsi="宋体" w:cs="宋体"/>
        </w:rPr>
      </w:pPr>
      <w:r>
        <w:rPr>
          <w:rFonts w:hint="eastAsia" w:ascii="宋体" w:hAnsi="宋体" w:cs="宋体"/>
        </w:rPr>
        <w:t>每个专业根据学科专业的特点，在不同的年级设计安排不同的学生竞赛及第二课堂活动。具体安排见第二课堂活动安排表。</w:t>
      </w:r>
    </w:p>
    <w:p w14:paraId="3FE14047"/>
    <w:p w14:paraId="3F6BB9F6">
      <w:pPr>
        <w:pStyle w:val="3"/>
        <w:spacing w:before="156" w:beforeLines="50" w:after="0" w:line="360" w:lineRule="auto"/>
        <w:rPr>
          <w:rFonts w:hint="eastAsia" w:ascii="黑体" w:hAnsi="黑体" w:eastAsia="黑体"/>
          <w:sz w:val="32"/>
          <w:szCs w:val="32"/>
        </w:rPr>
      </w:pPr>
      <w:bookmarkStart w:id="49" w:name="_Toc26405"/>
      <w:r>
        <w:rPr>
          <w:rFonts w:hint="eastAsia" w:ascii="黑体" w:hAnsi="黑体" w:eastAsia="黑体"/>
          <w:sz w:val="32"/>
          <w:szCs w:val="32"/>
        </w:rPr>
        <w:t>七、教学进程总体安排</w:t>
      </w:r>
      <w:bookmarkEnd w:id="49"/>
    </w:p>
    <w:p w14:paraId="22C9E7DD">
      <w:pPr>
        <w:ind w:firstLine="560" w:firstLineChars="200"/>
        <w:rPr>
          <w:rFonts w:hint="eastAsia" w:ascii="宋体" w:hAnsi="宋体" w:cs="宋体"/>
        </w:rPr>
      </w:pPr>
      <w:r>
        <w:rPr>
          <w:rFonts w:hint="eastAsia" w:ascii="宋体" w:hAnsi="宋体" w:cs="宋体"/>
        </w:rPr>
        <w:t>教学进程是对本专业技术技能人才培养、教育教学实施进程的总体安排，是专业人才培养方案实施的具体体现。以表格的形式列出本专业开设课程类别、课程性质、课程名称、课程编码、学时学分、学期课程安排，并反映有关学时比例要求。</w:t>
      </w:r>
    </w:p>
    <w:p w14:paraId="36D0C66D">
      <w:pPr>
        <w:pStyle w:val="2"/>
        <w:ind w:firstLine="562" w:firstLineChars="200"/>
        <w:rPr>
          <w:rFonts w:hint="eastAsia" w:asciiTheme="minorEastAsia" w:hAnsiTheme="minorEastAsia" w:eastAsiaTheme="minorEastAsia"/>
          <w:szCs w:val="22"/>
        </w:rPr>
      </w:pPr>
      <w:bookmarkStart w:id="50" w:name="_Toc110195925"/>
      <w:bookmarkStart w:id="51" w:name="_Toc24507"/>
      <w:bookmarkStart w:id="52" w:name="_Toc22752"/>
      <w:bookmarkStart w:id="53" w:name="_Toc110198128"/>
      <w:bookmarkStart w:id="54" w:name="_Toc110196069"/>
      <w:r>
        <w:rPr>
          <w:rFonts w:asciiTheme="minorEastAsia" w:hAnsiTheme="minorEastAsia" w:eastAsiaTheme="minorEastAsia"/>
          <w:szCs w:val="22"/>
        </w:rPr>
        <w:t>（一）教学活动时间分配</w:t>
      </w:r>
      <w:bookmarkEnd w:id="50"/>
      <w:bookmarkEnd w:id="51"/>
      <w:bookmarkEnd w:id="52"/>
      <w:bookmarkEnd w:id="53"/>
      <w:bookmarkEnd w:id="54"/>
    </w:p>
    <w:p w14:paraId="025925D5">
      <w:pPr>
        <w:pStyle w:val="19"/>
        <w:ind w:firstLine="422"/>
      </w:pPr>
    </w:p>
    <w:p w14:paraId="310D14E0">
      <w:pPr>
        <w:pStyle w:val="19"/>
        <w:ind w:firstLine="422"/>
      </w:pPr>
    </w:p>
    <w:p w14:paraId="5DE6AD91">
      <w:pPr>
        <w:pStyle w:val="19"/>
        <w:spacing w:after="0" w:line="240" w:lineRule="auto"/>
        <w:ind w:firstLine="422"/>
        <w:rPr>
          <w:rFonts w:eastAsia="仿宋_GB2312"/>
          <w:szCs w:val="22"/>
        </w:rPr>
      </w:pPr>
      <w:r>
        <w:rPr>
          <w:rFonts w:hint="eastAsia" w:eastAsia="仿宋_GB2312"/>
          <w:szCs w:val="22"/>
        </w:rPr>
        <w:t>表7-1  汽车检测与维修技术专业</w:t>
      </w:r>
      <w:bookmarkStart w:id="55" w:name="OLE_LINK1"/>
      <w:r>
        <w:rPr>
          <w:rFonts w:hint="eastAsia" w:eastAsia="仿宋_GB2312"/>
          <w:szCs w:val="22"/>
        </w:rPr>
        <w:t>教学活动</w:t>
      </w:r>
      <w:bookmarkEnd w:id="55"/>
      <w:r>
        <w:rPr>
          <w:rFonts w:hint="eastAsia" w:eastAsia="仿宋_GB2312"/>
          <w:szCs w:val="22"/>
        </w:rPr>
        <w:t>时间分配表（单位：周）</w:t>
      </w:r>
    </w:p>
    <w:tbl>
      <w:tblPr>
        <w:tblStyle w:val="13"/>
        <w:tblW w:w="8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3703"/>
        <w:gridCol w:w="720"/>
        <w:gridCol w:w="721"/>
        <w:gridCol w:w="721"/>
        <w:gridCol w:w="721"/>
        <w:gridCol w:w="721"/>
        <w:gridCol w:w="721"/>
        <w:gridCol w:w="745"/>
      </w:tblGrid>
      <w:tr w14:paraId="2FB18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3" w:hRule="exact"/>
          <w:jc w:val="center"/>
        </w:trPr>
        <w:tc>
          <w:tcPr>
            <w:tcW w:w="3703" w:type="dxa"/>
            <w:vMerge w:val="restart"/>
            <w:vAlign w:val="center"/>
          </w:tcPr>
          <w:p w14:paraId="759D7C7F">
            <w:pPr>
              <w:spacing w:after="0" w:line="240" w:lineRule="auto"/>
              <w:rPr>
                <w:rFonts w:eastAsia="仿宋_GB2312"/>
                <w:sz w:val="21"/>
                <w:szCs w:val="16"/>
              </w:rPr>
            </w:pPr>
            <w:r>
              <w:rPr>
                <w:rFonts w:hint="eastAsia" w:eastAsia="仿宋_GB2312"/>
                <w:sz w:val="21"/>
                <w:szCs w:val="16"/>
              </w:rPr>
              <w:t xml:space="preserve">                          学年</w:t>
            </w:r>
          </w:p>
          <w:p w14:paraId="35BE18C3">
            <w:pPr>
              <w:spacing w:after="0" w:line="240" w:lineRule="auto"/>
              <w:rPr>
                <w:rFonts w:eastAsia="仿宋_GB2312"/>
                <w:sz w:val="21"/>
                <w:szCs w:val="16"/>
              </w:rPr>
            </w:pPr>
            <w:r>
              <w:rPr>
                <w:rFonts w:hint="eastAsia" w:eastAsia="仿宋_GB2312"/>
                <w:sz w:val="21"/>
                <w:szCs w:val="16"/>
              </w:rPr>
              <w:t xml:space="preserve">              周</w:t>
            </w:r>
          </w:p>
          <w:p w14:paraId="58C8B7CC">
            <w:pPr>
              <w:spacing w:after="0" w:line="240" w:lineRule="auto"/>
              <w:rPr>
                <w:rFonts w:eastAsia="仿宋_GB2312"/>
                <w:sz w:val="21"/>
                <w:szCs w:val="16"/>
              </w:rPr>
            </w:pPr>
            <w:r>
              <w:rPr>
                <w:rFonts w:hint="eastAsia" w:eastAsia="仿宋_GB2312"/>
                <w:sz w:val="21"/>
                <w:szCs w:val="16"/>
              </w:rPr>
              <w:t>项目</w:t>
            </w:r>
            <w:r>
              <w:rPr>
                <w:rFonts w:hint="eastAsia" w:eastAsia="仿宋_GB2312"/>
                <w:sz w:val="21"/>
                <w:szCs w:val="16"/>
              </w:rPr>
              <mc:AlternateContent>
                <mc:Choice Requires="wps">
                  <w:drawing>
                    <wp:anchor distT="0" distB="0" distL="114300" distR="114300" simplePos="0" relativeHeight="251661312" behindDoc="0" locked="1" layoutInCell="1" allowOverlap="1">
                      <wp:simplePos x="0" y="0"/>
                      <wp:positionH relativeFrom="column">
                        <wp:posOffset>895985</wp:posOffset>
                      </wp:positionH>
                      <wp:positionV relativeFrom="paragraph">
                        <wp:posOffset>-382270</wp:posOffset>
                      </wp:positionV>
                      <wp:extent cx="1420495" cy="565785"/>
                      <wp:effectExtent l="1905" t="4445" r="10160" b="8890"/>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1420495" cy="56578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55pt;margin-top:-30.1pt;height:44.55pt;width:111.85pt;z-index:251661312;mso-width-relative:page;mso-height-relative:page;" filled="f" stroked="t" coordsize="21600,21600" o:gfxdata="UEsDBAoAAAAAAIdO4kAAAAAAAAAAAAAAAAAEAAAAZHJzL1BLAwQUAAAACACHTuJAcAcpxtgAAAAK&#10;AQAADwAAAGRycy9kb3ducmV2LnhtbE2Py07DMBBF90j8gzVIbKrWTlpFJcTpAsiODS2I7TQZkoh4&#10;nMbuA76eYQXLqzm6c26xubhBnWgKvWcLycKAIq5903Nr4XVXzdegQkRucPBMFr4owKa8viowb/yZ&#10;X+i0ja2SEg45WuhiHHOtQ92Rw7DwI7HcPvzkMEqcWt1MeJZyN+jUmEw77Fk+dDjSQ0f15/boLITq&#10;jQ7V96yemfdl6yk9PD4/obW3N4m5BxXpEv9g+NUXdSjFae+P3AQ1SF4liaAW5plJQQmxzFYyZm8h&#10;Xd+BLgv9f0L5A1BLAwQUAAAACACHTuJAz9G+Be8BAAC/AwAADgAAAGRycy9lMm9Eb2MueG1srVPN&#10;bhMxEL4j8Q6W72STqFvaVTY9JCqXApFaHsDxerMWtsfyONnkJXgBJG5w4si9b0N5DMbOD7RcemAP&#10;lscz881838xOrrbWsI0KqMHVfDQYcqachEa7Vc0/3F2/uuAMo3CNMOBUzXcK+dX05YtJ7ys1hg5M&#10;owIjEIdV72vexeirokDZKStwAF45crYQrIhkhlXRBNETujXFeDg8L3oIjQ8gFSK9zvdOfkAMzwGE&#10;ttVSzUGurXJxjxqUEZEoYac98mnutm2VjO/bFlVkpubENOaTitB9mc5iOhHVKgjfaXloQTynhSec&#10;rNCOip6g5iIKtg76HyirZQCENg4k2GJPJCtCLEbDJ9rcdsKrzIWkRn8SHf8frHy3WQSmG9oEksQJ&#10;SxN/+Pzj56evv+6/0Pnw/RsjD8nUe6woeuYWIRGVW3frb0B+ROZg1gm3Urndu50niFHKKB6lJAM9&#10;FVv2b6GhGLGOkDXbtsEmSFKDbfNodqfRqG1kkh5HZ+Ph2WXJmSRfeV6+vihzCVEds33A+EaBZelS&#10;c6Ndkk5UYnODMXUjqmNIenZwrY3J4zeO9TW/LMdlTkAwuknOFIZhtZyZwDYiLVD+DnUfhQVYu2Zf&#10;xLiUp/LuHSofqe9FXEKzW4SjPjTX3NthB9Pi/G1nFf/8d9P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cAcpxtgAAAAKAQAADwAAAAAAAAABACAAAAAiAAAAZHJzL2Rvd25yZXYueG1sUEsBAhQAFAAA&#10;AAgAh07iQM/RvgXvAQAAvwMAAA4AAAAAAAAAAQAgAAAAJwEAAGRycy9lMm9Eb2MueG1sUEsFBgAA&#10;AAAGAAYAWQEAAIgFAAAAAA==&#10;">
                      <v:fill on="f" focussize="0,0"/>
                      <v:stroke color="#000000" joinstyle="round"/>
                      <v:imagedata o:title=""/>
                      <o:lock v:ext="edit" aspectratio="f"/>
                      <w10:anchorlock/>
                    </v:line>
                  </w:pict>
                </mc:Fallback>
              </mc:AlternateContent>
            </w:r>
            <w:r>
              <w:rPr>
                <w:rFonts w:hint="eastAsia" w:eastAsia="仿宋_GB2312"/>
                <w:sz w:val="21"/>
                <w:szCs w:val="16"/>
              </w:rPr>
              <mc:AlternateContent>
                <mc:Choice Requires="wps">
                  <w:drawing>
                    <wp:anchor distT="0" distB="0" distL="114300" distR="114300" simplePos="0" relativeHeight="251662336" behindDoc="0" locked="1" layoutInCell="1" allowOverlap="1">
                      <wp:simplePos x="0" y="0"/>
                      <wp:positionH relativeFrom="column">
                        <wp:posOffset>-24130</wp:posOffset>
                      </wp:positionH>
                      <wp:positionV relativeFrom="paragraph">
                        <wp:posOffset>-63500</wp:posOffset>
                      </wp:positionV>
                      <wp:extent cx="2320290" cy="240030"/>
                      <wp:effectExtent l="635" t="4445" r="10795" b="14605"/>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2320290" cy="24003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9pt;margin-top:-5pt;height:18.9pt;width:182.7pt;z-index:251662336;mso-width-relative:page;mso-height-relative:page;" filled="f" stroked="t" coordsize="21600,21600" o:gfxdata="UEsDBAoAAAAAAIdO4kAAAAAAAAAAAAAAAAAEAAAAZHJzL1BLAwQUAAAACACHTuJAj5tufdgAAAAJ&#10;AQAADwAAAGRycy9kb3ducmV2LnhtbE2PvU7DQBCEeyTe4bRINFFyZ1sykfE5BeCOhhBEu7EX28K3&#10;5/guP/D0LBVUo9WMZr8pNxc3qhPNYfBsIVkZUMSNbwfuLOxe6+UaVIjILY6eycIXBdhU11clFq0/&#10;8wudtrFTUsKhQAt9jFOhdWh6chhWfiIW78PPDqOcc6fbGc9S7kadGpNrhwPLhx4neuip+dwenYVQ&#10;v9Gh/l40C/OedZ7Sw+PzE1p7e5OYe1CRLvEvDL/4gg6VMO39kdugRgvLTMijaGJkkwSyPMlB7S2k&#10;d2vQVan/L6h+AFBLAwQUAAAACACHTuJAVpv7WvABAAC/AwAADgAAAGRycy9lMm9Eb2MueG1srVPN&#10;bhMxEL4j8Q6W72Q3W4roKpseEpVLgUgtD+B4vVkL22N5nGzyErwAEjc4ceTet6E8BmPnB1ouPbAH&#10;y5755puZb2Ynl1tr2EYF1OAaPh6VnCknodVu1fAPt1cvXnOGUbhWGHCq4TuF/HL6/Nlk8LWqoAfT&#10;qsCIxGE9+Ib3Mfq6KFD2ygocgVeOnB0EKyI9w6pogxiI3ZqiKstXxQCh9QGkQiTrfO/kB8bwFELo&#10;Oi3VHOTaKhf3rEEZEakl7LVHPs3Vdp2S8X3XoYrMNJw6jfmkJHRfprOYTkS9CsL3Wh5KEE8p4VFP&#10;VmhHSU9UcxEFWwf9D5XVMgBCF0cSbLFvJCtCXYzLR9rc9MKr3AtJjf4kOv4/WvluswhMt7QJY86c&#10;sDTx+88/fn76+uvuC533378x8pBMg8ea0DO3CKlRuXU3/hrkR2QOZr1wK5XLvd15osgRxYOQ9EBP&#10;yZbDW2gJI9YRsmbbLthESWqwbR7N7jQatY1MkrE6q8rqgqYmyVe9LMuzPLtC1MdoHzC+UWBZujTc&#10;aJekE7XYXGOk+gl6hCSzgyttTB6/cWxo+MV5dZ4DEIxukzPBMKyWMxPYRqQFyl8Sg8gewAKsXbu3&#10;G5fiVN69Q+Zj63sRl9DuFiGBk53mmukOO5gW5+93Rv3576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bbn3YAAAACQEAAA8AAAAAAAAAAQAgAAAAIgAAAGRycy9kb3ducmV2LnhtbFBLAQIUABQA&#10;AAAIAIdO4kBWm/ta8AEAAL8DAAAOAAAAAAAAAAEAIAAAACcBAABkcnMvZTJvRG9jLnhtbFBLBQYA&#10;AAAABgAGAFkBAACJBQAAAAA=&#10;">
                      <v:fill on="f" focussize="0,0"/>
                      <v:stroke color="#000000" joinstyle="round"/>
                      <v:imagedata o:title=""/>
                      <o:lock v:ext="edit" aspectratio="f"/>
                      <w10:anchorlock/>
                    </v:line>
                  </w:pict>
                </mc:Fallback>
              </mc:AlternateContent>
            </w:r>
          </w:p>
        </w:tc>
        <w:tc>
          <w:tcPr>
            <w:tcW w:w="1441" w:type="dxa"/>
            <w:gridSpan w:val="2"/>
            <w:vAlign w:val="center"/>
          </w:tcPr>
          <w:p w14:paraId="273FE77A">
            <w:pPr>
              <w:spacing w:after="0" w:line="240" w:lineRule="auto"/>
              <w:jc w:val="center"/>
              <w:rPr>
                <w:rFonts w:eastAsia="仿宋_GB2312"/>
                <w:sz w:val="21"/>
                <w:szCs w:val="16"/>
              </w:rPr>
            </w:pPr>
            <w:r>
              <w:rPr>
                <w:rFonts w:hint="eastAsia" w:eastAsia="仿宋_GB2312"/>
                <w:sz w:val="21"/>
                <w:szCs w:val="16"/>
              </w:rPr>
              <w:t>一</w:t>
            </w:r>
          </w:p>
        </w:tc>
        <w:tc>
          <w:tcPr>
            <w:tcW w:w="1442" w:type="dxa"/>
            <w:gridSpan w:val="2"/>
            <w:vAlign w:val="center"/>
          </w:tcPr>
          <w:p w14:paraId="599FE90B">
            <w:pPr>
              <w:spacing w:after="0" w:line="240" w:lineRule="auto"/>
              <w:jc w:val="center"/>
              <w:rPr>
                <w:rFonts w:eastAsia="仿宋_GB2312"/>
                <w:sz w:val="21"/>
                <w:szCs w:val="16"/>
              </w:rPr>
            </w:pPr>
            <w:r>
              <w:rPr>
                <w:rFonts w:hint="eastAsia" w:eastAsia="仿宋_GB2312"/>
                <w:sz w:val="21"/>
                <w:szCs w:val="16"/>
              </w:rPr>
              <w:t>二</w:t>
            </w:r>
          </w:p>
        </w:tc>
        <w:tc>
          <w:tcPr>
            <w:tcW w:w="1442" w:type="dxa"/>
            <w:gridSpan w:val="2"/>
            <w:vAlign w:val="center"/>
          </w:tcPr>
          <w:p w14:paraId="66BC2DE6">
            <w:pPr>
              <w:spacing w:after="0" w:line="240" w:lineRule="auto"/>
              <w:jc w:val="center"/>
              <w:rPr>
                <w:rFonts w:eastAsia="仿宋_GB2312"/>
                <w:sz w:val="21"/>
                <w:szCs w:val="16"/>
              </w:rPr>
            </w:pPr>
            <w:r>
              <w:rPr>
                <w:rFonts w:hint="eastAsia" w:eastAsia="仿宋_GB2312"/>
                <w:sz w:val="21"/>
                <w:szCs w:val="16"/>
              </w:rPr>
              <w:t>三</w:t>
            </w:r>
          </w:p>
        </w:tc>
        <w:tc>
          <w:tcPr>
            <w:tcW w:w="745" w:type="dxa"/>
            <w:vAlign w:val="center"/>
          </w:tcPr>
          <w:p w14:paraId="5C39C7C4">
            <w:pPr>
              <w:spacing w:after="0" w:line="240" w:lineRule="auto"/>
              <w:rPr>
                <w:rFonts w:eastAsia="仿宋_GB2312"/>
                <w:sz w:val="21"/>
                <w:szCs w:val="16"/>
              </w:rPr>
            </w:pPr>
            <w:r>
              <w:rPr>
                <w:rFonts w:hint="eastAsia" w:eastAsia="仿宋_GB2312"/>
                <w:sz w:val="21"/>
                <w:szCs w:val="16"/>
              </w:rPr>
              <w:t>总计</w:t>
            </w:r>
          </w:p>
        </w:tc>
      </w:tr>
      <w:tr w14:paraId="56127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2" w:hRule="exact"/>
          <w:jc w:val="center"/>
        </w:trPr>
        <w:tc>
          <w:tcPr>
            <w:tcW w:w="3703" w:type="dxa"/>
            <w:vMerge w:val="continue"/>
            <w:vAlign w:val="center"/>
          </w:tcPr>
          <w:p w14:paraId="48150C50">
            <w:pPr>
              <w:spacing w:after="0" w:line="240" w:lineRule="auto"/>
              <w:rPr>
                <w:rFonts w:eastAsia="仿宋_GB2312"/>
                <w:sz w:val="21"/>
                <w:szCs w:val="16"/>
              </w:rPr>
            </w:pPr>
          </w:p>
        </w:tc>
        <w:tc>
          <w:tcPr>
            <w:tcW w:w="720" w:type="dxa"/>
            <w:vAlign w:val="center"/>
          </w:tcPr>
          <w:p w14:paraId="6A86470E">
            <w:pPr>
              <w:jc w:val="center"/>
              <w:rPr>
                <w:rFonts w:eastAsia="仿宋_GB2312"/>
                <w:sz w:val="21"/>
                <w:szCs w:val="16"/>
              </w:rPr>
            </w:pPr>
            <w:r>
              <w:rPr>
                <w:rFonts w:hint="eastAsia"/>
                <w:sz w:val="21"/>
                <w:szCs w:val="16"/>
              </w:rPr>
              <w:t>1</w:t>
            </w:r>
          </w:p>
        </w:tc>
        <w:tc>
          <w:tcPr>
            <w:tcW w:w="721" w:type="dxa"/>
            <w:vAlign w:val="center"/>
          </w:tcPr>
          <w:p w14:paraId="3C60D6CD">
            <w:pPr>
              <w:jc w:val="center"/>
              <w:rPr>
                <w:rFonts w:eastAsia="仿宋_GB2312"/>
                <w:sz w:val="21"/>
                <w:szCs w:val="16"/>
              </w:rPr>
            </w:pPr>
            <w:r>
              <w:rPr>
                <w:rFonts w:hint="eastAsia"/>
                <w:sz w:val="21"/>
                <w:szCs w:val="16"/>
              </w:rPr>
              <w:t>2</w:t>
            </w:r>
          </w:p>
        </w:tc>
        <w:tc>
          <w:tcPr>
            <w:tcW w:w="721" w:type="dxa"/>
            <w:vAlign w:val="center"/>
          </w:tcPr>
          <w:p w14:paraId="6A1D53D5">
            <w:pPr>
              <w:jc w:val="center"/>
              <w:rPr>
                <w:rFonts w:eastAsia="仿宋_GB2312"/>
                <w:sz w:val="21"/>
                <w:szCs w:val="16"/>
              </w:rPr>
            </w:pPr>
            <w:r>
              <w:rPr>
                <w:rFonts w:hint="eastAsia"/>
                <w:sz w:val="21"/>
                <w:szCs w:val="16"/>
              </w:rPr>
              <w:t>3</w:t>
            </w:r>
          </w:p>
        </w:tc>
        <w:tc>
          <w:tcPr>
            <w:tcW w:w="721" w:type="dxa"/>
            <w:vAlign w:val="center"/>
          </w:tcPr>
          <w:p w14:paraId="0225F8A9">
            <w:pPr>
              <w:jc w:val="center"/>
              <w:rPr>
                <w:rFonts w:eastAsia="仿宋_GB2312"/>
                <w:sz w:val="21"/>
                <w:szCs w:val="16"/>
              </w:rPr>
            </w:pPr>
            <w:r>
              <w:rPr>
                <w:rFonts w:hint="eastAsia"/>
                <w:sz w:val="21"/>
                <w:szCs w:val="16"/>
              </w:rPr>
              <w:t>4</w:t>
            </w:r>
          </w:p>
        </w:tc>
        <w:tc>
          <w:tcPr>
            <w:tcW w:w="721" w:type="dxa"/>
            <w:vAlign w:val="center"/>
          </w:tcPr>
          <w:p w14:paraId="05C11C8D">
            <w:pPr>
              <w:jc w:val="center"/>
              <w:rPr>
                <w:rFonts w:eastAsia="仿宋_GB2312"/>
                <w:sz w:val="21"/>
                <w:szCs w:val="16"/>
              </w:rPr>
            </w:pPr>
            <w:r>
              <w:rPr>
                <w:rFonts w:hint="eastAsia"/>
                <w:sz w:val="21"/>
                <w:szCs w:val="16"/>
              </w:rPr>
              <w:t>5</w:t>
            </w:r>
          </w:p>
        </w:tc>
        <w:tc>
          <w:tcPr>
            <w:tcW w:w="721" w:type="dxa"/>
            <w:vAlign w:val="center"/>
          </w:tcPr>
          <w:p w14:paraId="5C7106B2">
            <w:pPr>
              <w:jc w:val="center"/>
              <w:rPr>
                <w:rFonts w:eastAsia="仿宋_GB2312"/>
                <w:sz w:val="21"/>
                <w:szCs w:val="16"/>
              </w:rPr>
            </w:pPr>
            <w:r>
              <w:rPr>
                <w:rFonts w:hint="eastAsia"/>
                <w:sz w:val="21"/>
                <w:szCs w:val="16"/>
              </w:rPr>
              <w:t>6</w:t>
            </w:r>
          </w:p>
        </w:tc>
        <w:tc>
          <w:tcPr>
            <w:tcW w:w="745" w:type="dxa"/>
            <w:vAlign w:val="center"/>
          </w:tcPr>
          <w:p w14:paraId="771AB158">
            <w:pPr>
              <w:jc w:val="center"/>
              <w:rPr>
                <w:rFonts w:eastAsia="仿宋_GB2312"/>
                <w:sz w:val="21"/>
                <w:szCs w:val="16"/>
              </w:rPr>
            </w:pPr>
          </w:p>
        </w:tc>
      </w:tr>
      <w:tr w14:paraId="41315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2" w:hRule="exact"/>
          <w:jc w:val="center"/>
        </w:trPr>
        <w:tc>
          <w:tcPr>
            <w:tcW w:w="3703" w:type="dxa"/>
            <w:vAlign w:val="center"/>
          </w:tcPr>
          <w:p w14:paraId="1CF74291">
            <w:pPr>
              <w:spacing w:after="0" w:line="240" w:lineRule="auto"/>
              <w:rPr>
                <w:rFonts w:eastAsia="仿宋_GB2312"/>
                <w:sz w:val="21"/>
                <w:szCs w:val="16"/>
              </w:rPr>
            </w:pPr>
            <w:r>
              <w:rPr>
                <w:rFonts w:hint="eastAsia" w:eastAsia="仿宋_GB2312"/>
                <w:sz w:val="21"/>
                <w:szCs w:val="16"/>
              </w:rPr>
              <w:t>1.学期教育总周数小计</w:t>
            </w:r>
          </w:p>
        </w:tc>
        <w:tc>
          <w:tcPr>
            <w:tcW w:w="720" w:type="dxa"/>
            <w:vAlign w:val="center"/>
          </w:tcPr>
          <w:p w14:paraId="54C16FDE">
            <w:pPr>
              <w:jc w:val="center"/>
              <w:rPr>
                <w:rFonts w:eastAsia="仿宋_GB2312"/>
                <w:sz w:val="21"/>
                <w:szCs w:val="16"/>
              </w:rPr>
            </w:pPr>
            <w:r>
              <w:rPr>
                <w:rFonts w:hint="eastAsia"/>
                <w:sz w:val="21"/>
                <w:szCs w:val="16"/>
              </w:rPr>
              <w:t>20</w:t>
            </w:r>
          </w:p>
        </w:tc>
        <w:tc>
          <w:tcPr>
            <w:tcW w:w="721" w:type="dxa"/>
            <w:vAlign w:val="center"/>
          </w:tcPr>
          <w:p w14:paraId="1BED8486">
            <w:pPr>
              <w:jc w:val="center"/>
              <w:rPr>
                <w:rFonts w:eastAsia="仿宋_GB2312"/>
                <w:sz w:val="21"/>
                <w:szCs w:val="16"/>
              </w:rPr>
            </w:pPr>
            <w:r>
              <w:rPr>
                <w:rFonts w:hint="eastAsia"/>
                <w:sz w:val="21"/>
                <w:szCs w:val="16"/>
              </w:rPr>
              <w:t>20</w:t>
            </w:r>
          </w:p>
        </w:tc>
        <w:tc>
          <w:tcPr>
            <w:tcW w:w="721" w:type="dxa"/>
            <w:vAlign w:val="center"/>
          </w:tcPr>
          <w:p w14:paraId="0201B93D">
            <w:pPr>
              <w:jc w:val="center"/>
              <w:rPr>
                <w:rFonts w:eastAsia="仿宋_GB2312"/>
                <w:sz w:val="21"/>
                <w:szCs w:val="16"/>
              </w:rPr>
            </w:pPr>
            <w:r>
              <w:rPr>
                <w:rFonts w:hint="eastAsia"/>
                <w:sz w:val="21"/>
                <w:szCs w:val="16"/>
              </w:rPr>
              <w:t>20</w:t>
            </w:r>
          </w:p>
        </w:tc>
        <w:tc>
          <w:tcPr>
            <w:tcW w:w="721" w:type="dxa"/>
            <w:vAlign w:val="center"/>
          </w:tcPr>
          <w:p w14:paraId="172C0140">
            <w:pPr>
              <w:jc w:val="center"/>
              <w:rPr>
                <w:rFonts w:eastAsia="仿宋_GB2312"/>
                <w:sz w:val="21"/>
                <w:szCs w:val="16"/>
              </w:rPr>
            </w:pPr>
            <w:r>
              <w:rPr>
                <w:rFonts w:hint="eastAsia"/>
                <w:sz w:val="21"/>
                <w:szCs w:val="16"/>
              </w:rPr>
              <w:t>20</w:t>
            </w:r>
          </w:p>
        </w:tc>
        <w:tc>
          <w:tcPr>
            <w:tcW w:w="721" w:type="dxa"/>
            <w:vAlign w:val="center"/>
          </w:tcPr>
          <w:p w14:paraId="0E38AE8D">
            <w:pPr>
              <w:jc w:val="center"/>
              <w:rPr>
                <w:rFonts w:eastAsia="仿宋_GB2312"/>
                <w:sz w:val="21"/>
                <w:szCs w:val="16"/>
              </w:rPr>
            </w:pPr>
            <w:r>
              <w:rPr>
                <w:rFonts w:hint="eastAsia"/>
                <w:sz w:val="21"/>
                <w:szCs w:val="16"/>
              </w:rPr>
              <w:t>20</w:t>
            </w:r>
          </w:p>
        </w:tc>
        <w:tc>
          <w:tcPr>
            <w:tcW w:w="721" w:type="dxa"/>
            <w:vAlign w:val="center"/>
          </w:tcPr>
          <w:p w14:paraId="2F8D077A">
            <w:pPr>
              <w:jc w:val="center"/>
              <w:rPr>
                <w:rFonts w:eastAsia="仿宋_GB2312"/>
                <w:sz w:val="21"/>
                <w:szCs w:val="16"/>
              </w:rPr>
            </w:pPr>
            <w:r>
              <w:rPr>
                <w:rFonts w:hint="eastAsia"/>
                <w:sz w:val="21"/>
                <w:szCs w:val="16"/>
              </w:rPr>
              <w:t>20</w:t>
            </w:r>
          </w:p>
        </w:tc>
        <w:tc>
          <w:tcPr>
            <w:tcW w:w="745" w:type="dxa"/>
            <w:vAlign w:val="center"/>
          </w:tcPr>
          <w:p w14:paraId="5064AC42">
            <w:pPr>
              <w:jc w:val="center"/>
              <w:rPr>
                <w:rFonts w:eastAsia="仿宋_GB2312"/>
                <w:sz w:val="21"/>
                <w:szCs w:val="16"/>
              </w:rPr>
            </w:pPr>
            <w:r>
              <w:rPr>
                <w:rFonts w:hint="eastAsia"/>
                <w:sz w:val="21"/>
                <w:szCs w:val="16"/>
              </w:rPr>
              <w:t>120</w:t>
            </w:r>
          </w:p>
        </w:tc>
      </w:tr>
      <w:tr w14:paraId="32885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1C01D061">
            <w:pPr>
              <w:spacing w:after="0" w:line="240" w:lineRule="auto"/>
              <w:rPr>
                <w:rFonts w:eastAsia="仿宋_GB2312"/>
                <w:sz w:val="21"/>
                <w:szCs w:val="16"/>
              </w:rPr>
            </w:pPr>
            <w:r>
              <w:rPr>
                <w:rFonts w:hint="eastAsia" w:eastAsia="仿宋_GB2312"/>
                <w:sz w:val="21"/>
                <w:szCs w:val="16"/>
              </w:rPr>
              <w:t>其中：课堂教学</w:t>
            </w:r>
          </w:p>
        </w:tc>
        <w:tc>
          <w:tcPr>
            <w:tcW w:w="720" w:type="dxa"/>
            <w:vAlign w:val="center"/>
          </w:tcPr>
          <w:p w14:paraId="0CA3E2F9">
            <w:pPr>
              <w:pStyle w:val="24"/>
              <w:jc w:val="center"/>
              <w:rPr>
                <w:rFonts w:eastAsia="仿宋_GB2312"/>
                <w:szCs w:val="16"/>
              </w:rPr>
            </w:pPr>
            <w:r>
              <w:t>14</w:t>
            </w:r>
          </w:p>
        </w:tc>
        <w:tc>
          <w:tcPr>
            <w:tcW w:w="721" w:type="dxa"/>
            <w:vAlign w:val="center"/>
          </w:tcPr>
          <w:p w14:paraId="064713BF">
            <w:pPr>
              <w:pStyle w:val="24"/>
              <w:jc w:val="center"/>
              <w:rPr>
                <w:rFonts w:eastAsia="仿宋_GB2312"/>
                <w:szCs w:val="16"/>
              </w:rPr>
            </w:pPr>
            <w:r>
              <w:t>18</w:t>
            </w:r>
          </w:p>
        </w:tc>
        <w:tc>
          <w:tcPr>
            <w:tcW w:w="721" w:type="dxa"/>
            <w:vAlign w:val="center"/>
          </w:tcPr>
          <w:p w14:paraId="6FCD3D15">
            <w:pPr>
              <w:pStyle w:val="24"/>
              <w:jc w:val="center"/>
              <w:rPr>
                <w:rFonts w:eastAsia="仿宋_GB2312"/>
                <w:szCs w:val="16"/>
              </w:rPr>
            </w:pPr>
            <w:r>
              <w:t>12</w:t>
            </w:r>
          </w:p>
        </w:tc>
        <w:tc>
          <w:tcPr>
            <w:tcW w:w="721" w:type="dxa"/>
            <w:vAlign w:val="center"/>
          </w:tcPr>
          <w:p w14:paraId="2FAD3F66">
            <w:pPr>
              <w:pStyle w:val="24"/>
              <w:jc w:val="center"/>
              <w:rPr>
                <w:rFonts w:eastAsia="仿宋_GB2312"/>
                <w:szCs w:val="16"/>
              </w:rPr>
            </w:pPr>
            <w:r>
              <w:t>18</w:t>
            </w:r>
          </w:p>
        </w:tc>
        <w:tc>
          <w:tcPr>
            <w:tcW w:w="721" w:type="dxa"/>
            <w:vAlign w:val="center"/>
          </w:tcPr>
          <w:p w14:paraId="2465EDC5">
            <w:pPr>
              <w:pStyle w:val="24"/>
              <w:jc w:val="center"/>
              <w:rPr>
                <w:rFonts w:eastAsia="仿宋_GB2312"/>
                <w:szCs w:val="16"/>
              </w:rPr>
            </w:pPr>
            <w:r>
              <w:t>18</w:t>
            </w:r>
          </w:p>
        </w:tc>
        <w:tc>
          <w:tcPr>
            <w:tcW w:w="721" w:type="dxa"/>
            <w:vAlign w:val="center"/>
          </w:tcPr>
          <w:p w14:paraId="755F5D81">
            <w:pPr>
              <w:pStyle w:val="24"/>
              <w:jc w:val="center"/>
              <w:rPr>
                <w:rFonts w:eastAsia="仿宋_GB2312"/>
                <w:szCs w:val="16"/>
              </w:rPr>
            </w:pPr>
            <w:r>
              <w:t>18</w:t>
            </w:r>
          </w:p>
        </w:tc>
        <w:tc>
          <w:tcPr>
            <w:tcW w:w="745" w:type="dxa"/>
            <w:vAlign w:val="center"/>
          </w:tcPr>
          <w:p w14:paraId="66930DE1">
            <w:pPr>
              <w:pStyle w:val="24"/>
              <w:jc w:val="center"/>
              <w:rPr>
                <w:rFonts w:eastAsia="仿宋_GB2312"/>
                <w:szCs w:val="16"/>
              </w:rPr>
            </w:pPr>
            <w:r>
              <w:t>102</w:t>
            </w:r>
          </w:p>
        </w:tc>
      </w:tr>
      <w:tr w14:paraId="1C462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34D23CB6">
            <w:pPr>
              <w:spacing w:after="0" w:line="240" w:lineRule="auto"/>
              <w:rPr>
                <w:rFonts w:eastAsia="仿宋_GB2312"/>
                <w:sz w:val="21"/>
                <w:szCs w:val="16"/>
              </w:rPr>
            </w:pPr>
            <w:r>
              <w:rPr>
                <w:rFonts w:hint="eastAsia" w:eastAsia="仿宋_GB2312"/>
                <w:sz w:val="21"/>
                <w:szCs w:val="16"/>
              </w:rPr>
              <w:t>集中实训教学</w:t>
            </w:r>
          </w:p>
        </w:tc>
        <w:tc>
          <w:tcPr>
            <w:tcW w:w="720" w:type="dxa"/>
            <w:vAlign w:val="center"/>
          </w:tcPr>
          <w:p w14:paraId="006FD808">
            <w:pPr>
              <w:pStyle w:val="24"/>
              <w:jc w:val="center"/>
              <w:rPr>
                <w:rFonts w:eastAsia="仿宋_GB2312"/>
                <w:szCs w:val="16"/>
              </w:rPr>
            </w:pPr>
            <w:r>
              <w:t>1</w:t>
            </w:r>
          </w:p>
        </w:tc>
        <w:tc>
          <w:tcPr>
            <w:tcW w:w="721" w:type="dxa"/>
            <w:vAlign w:val="center"/>
          </w:tcPr>
          <w:p w14:paraId="5DBF4A13">
            <w:pPr>
              <w:pStyle w:val="24"/>
              <w:jc w:val="center"/>
              <w:rPr>
                <w:rFonts w:eastAsia="仿宋_GB2312"/>
                <w:szCs w:val="16"/>
              </w:rPr>
            </w:pPr>
            <w:r>
              <w:t>0</w:t>
            </w:r>
          </w:p>
        </w:tc>
        <w:tc>
          <w:tcPr>
            <w:tcW w:w="721" w:type="dxa"/>
            <w:vAlign w:val="center"/>
          </w:tcPr>
          <w:p w14:paraId="0E89AA53">
            <w:pPr>
              <w:pStyle w:val="24"/>
              <w:jc w:val="center"/>
              <w:rPr>
                <w:rFonts w:eastAsia="仿宋_GB2312"/>
                <w:szCs w:val="16"/>
              </w:rPr>
            </w:pPr>
            <w:r>
              <w:t>0</w:t>
            </w:r>
          </w:p>
        </w:tc>
        <w:tc>
          <w:tcPr>
            <w:tcW w:w="721" w:type="dxa"/>
            <w:vAlign w:val="center"/>
          </w:tcPr>
          <w:p w14:paraId="5257F4EA">
            <w:pPr>
              <w:pStyle w:val="24"/>
              <w:jc w:val="center"/>
              <w:rPr>
                <w:rFonts w:eastAsia="仿宋_GB2312"/>
                <w:szCs w:val="16"/>
              </w:rPr>
            </w:pPr>
            <w:r>
              <w:t>0</w:t>
            </w:r>
          </w:p>
        </w:tc>
        <w:tc>
          <w:tcPr>
            <w:tcW w:w="721" w:type="dxa"/>
            <w:vAlign w:val="center"/>
          </w:tcPr>
          <w:p w14:paraId="135B88C8">
            <w:pPr>
              <w:pStyle w:val="24"/>
              <w:jc w:val="center"/>
              <w:rPr>
                <w:rFonts w:eastAsia="仿宋_GB2312"/>
                <w:szCs w:val="16"/>
              </w:rPr>
            </w:pPr>
            <w:r>
              <w:t>0</w:t>
            </w:r>
          </w:p>
        </w:tc>
        <w:tc>
          <w:tcPr>
            <w:tcW w:w="721" w:type="dxa"/>
            <w:vAlign w:val="center"/>
          </w:tcPr>
          <w:p w14:paraId="399B16FB">
            <w:pPr>
              <w:pStyle w:val="24"/>
              <w:jc w:val="center"/>
              <w:rPr>
                <w:rFonts w:eastAsia="仿宋_GB2312"/>
                <w:szCs w:val="16"/>
              </w:rPr>
            </w:pPr>
            <w:r>
              <w:t>0</w:t>
            </w:r>
          </w:p>
        </w:tc>
        <w:tc>
          <w:tcPr>
            <w:tcW w:w="745" w:type="dxa"/>
            <w:vAlign w:val="center"/>
          </w:tcPr>
          <w:p w14:paraId="0DCD691D">
            <w:pPr>
              <w:pStyle w:val="24"/>
              <w:jc w:val="center"/>
              <w:rPr>
                <w:rFonts w:eastAsia="仿宋_GB2312"/>
                <w:szCs w:val="16"/>
              </w:rPr>
            </w:pPr>
            <w:r>
              <w:t>1</w:t>
            </w:r>
          </w:p>
        </w:tc>
      </w:tr>
      <w:tr w14:paraId="78A8B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exact"/>
          <w:jc w:val="center"/>
        </w:trPr>
        <w:tc>
          <w:tcPr>
            <w:tcW w:w="3703" w:type="dxa"/>
            <w:vAlign w:val="center"/>
          </w:tcPr>
          <w:p w14:paraId="4B4917F8">
            <w:pPr>
              <w:spacing w:after="0" w:line="240" w:lineRule="auto"/>
              <w:rPr>
                <w:rFonts w:eastAsia="仿宋_GB2312"/>
                <w:sz w:val="21"/>
                <w:szCs w:val="16"/>
              </w:rPr>
            </w:pPr>
            <w:r>
              <w:rPr>
                <w:rFonts w:hint="eastAsia" w:eastAsia="仿宋_GB2312"/>
                <w:sz w:val="21"/>
                <w:szCs w:val="16"/>
              </w:rPr>
              <w:t>军事技能</w:t>
            </w:r>
          </w:p>
        </w:tc>
        <w:tc>
          <w:tcPr>
            <w:tcW w:w="720" w:type="dxa"/>
            <w:vAlign w:val="center"/>
          </w:tcPr>
          <w:p w14:paraId="4E29647A">
            <w:pPr>
              <w:jc w:val="center"/>
              <w:rPr>
                <w:rFonts w:eastAsia="仿宋_GB2312"/>
                <w:sz w:val="21"/>
                <w:szCs w:val="16"/>
              </w:rPr>
            </w:pPr>
            <w:r>
              <w:rPr>
                <w:rFonts w:hint="eastAsia"/>
                <w:sz w:val="21"/>
                <w:szCs w:val="16"/>
              </w:rPr>
              <w:t>2</w:t>
            </w:r>
          </w:p>
        </w:tc>
        <w:tc>
          <w:tcPr>
            <w:tcW w:w="721" w:type="dxa"/>
            <w:vAlign w:val="center"/>
          </w:tcPr>
          <w:p w14:paraId="25007EEE">
            <w:pPr>
              <w:jc w:val="center"/>
              <w:rPr>
                <w:rFonts w:eastAsia="仿宋_GB2312"/>
                <w:sz w:val="21"/>
                <w:szCs w:val="16"/>
              </w:rPr>
            </w:pPr>
            <w:r>
              <w:rPr>
                <w:rFonts w:hint="eastAsia"/>
                <w:sz w:val="21"/>
                <w:szCs w:val="16"/>
              </w:rPr>
              <w:t>—</w:t>
            </w:r>
          </w:p>
        </w:tc>
        <w:tc>
          <w:tcPr>
            <w:tcW w:w="721" w:type="dxa"/>
            <w:vAlign w:val="center"/>
          </w:tcPr>
          <w:p w14:paraId="1F122570">
            <w:pPr>
              <w:jc w:val="center"/>
              <w:rPr>
                <w:rFonts w:eastAsia="仿宋_GB2312"/>
                <w:sz w:val="21"/>
                <w:szCs w:val="16"/>
              </w:rPr>
            </w:pPr>
            <w:r>
              <w:rPr>
                <w:rFonts w:hint="eastAsia"/>
                <w:sz w:val="21"/>
                <w:szCs w:val="16"/>
              </w:rPr>
              <w:t>—</w:t>
            </w:r>
          </w:p>
        </w:tc>
        <w:tc>
          <w:tcPr>
            <w:tcW w:w="721" w:type="dxa"/>
            <w:vAlign w:val="center"/>
          </w:tcPr>
          <w:p w14:paraId="1632FD47">
            <w:pPr>
              <w:jc w:val="center"/>
              <w:rPr>
                <w:rFonts w:eastAsia="仿宋_GB2312"/>
                <w:sz w:val="21"/>
                <w:szCs w:val="16"/>
              </w:rPr>
            </w:pPr>
            <w:r>
              <w:rPr>
                <w:rFonts w:hint="eastAsia"/>
                <w:sz w:val="21"/>
                <w:szCs w:val="16"/>
              </w:rPr>
              <w:t>—</w:t>
            </w:r>
          </w:p>
        </w:tc>
        <w:tc>
          <w:tcPr>
            <w:tcW w:w="721" w:type="dxa"/>
            <w:vAlign w:val="center"/>
          </w:tcPr>
          <w:p w14:paraId="3D2B3A20">
            <w:pPr>
              <w:jc w:val="center"/>
              <w:rPr>
                <w:rFonts w:eastAsia="仿宋_GB2312"/>
                <w:sz w:val="21"/>
                <w:szCs w:val="16"/>
              </w:rPr>
            </w:pPr>
            <w:r>
              <w:rPr>
                <w:rFonts w:hint="eastAsia"/>
                <w:sz w:val="21"/>
                <w:szCs w:val="16"/>
              </w:rPr>
              <w:t>—</w:t>
            </w:r>
          </w:p>
        </w:tc>
        <w:tc>
          <w:tcPr>
            <w:tcW w:w="721" w:type="dxa"/>
            <w:vAlign w:val="center"/>
          </w:tcPr>
          <w:p w14:paraId="3E61B358">
            <w:pPr>
              <w:jc w:val="center"/>
              <w:rPr>
                <w:rFonts w:eastAsia="仿宋_GB2312"/>
                <w:sz w:val="21"/>
                <w:szCs w:val="16"/>
              </w:rPr>
            </w:pPr>
            <w:r>
              <w:rPr>
                <w:rFonts w:hint="eastAsia"/>
                <w:sz w:val="21"/>
                <w:szCs w:val="16"/>
              </w:rPr>
              <w:t>—</w:t>
            </w:r>
          </w:p>
        </w:tc>
        <w:tc>
          <w:tcPr>
            <w:tcW w:w="745" w:type="dxa"/>
            <w:vAlign w:val="center"/>
          </w:tcPr>
          <w:p w14:paraId="452A0904">
            <w:pPr>
              <w:jc w:val="center"/>
              <w:rPr>
                <w:rFonts w:eastAsia="仿宋_GB2312"/>
                <w:sz w:val="21"/>
                <w:szCs w:val="16"/>
              </w:rPr>
            </w:pPr>
            <w:r>
              <w:rPr>
                <w:rFonts w:hint="eastAsia"/>
                <w:sz w:val="21"/>
                <w:szCs w:val="16"/>
              </w:rPr>
              <w:t>2</w:t>
            </w:r>
          </w:p>
        </w:tc>
      </w:tr>
      <w:tr w14:paraId="7608F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4" w:hRule="exact"/>
          <w:jc w:val="center"/>
        </w:trPr>
        <w:tc>
          <w:tcPr>
            <w:tcW w:w="3703" w:type="dxa"/>
            <w:vAlign w:val="center"/>
          </w:tcPr>
          <w:p w14:paraId="7B1A8DC5">
            <w:pPr>
              <w:spacing w:after="0" w:line="240" w:lineRule="auto"/>
              <w:rPr>
                <w:rFonts w:eastAsia="仿宋_GB2312"/>
                <w:sz w:val="21"/>
                <w:szCs w:val="16"/>
              </w:rPr>
            </w:pPr>
            <w:r>
              <w:rPr>
                <w:rFonts w:hint="eastAsia" w:eastAsia="仿宋_GB2312"/>
                <w:sz w:val="21"/>
                <w:szCs w:val="16"/>
              </w:rPr>
              <w:t>毕业设计</w:t>
            </w:r>
          </w:p>
        </w:tc>
        <w:tc>
          <w:tcPr>
            <w:tcW w:w="720" w:type="dxa"/>
            <w:vAlign w:val="center"/>
          </w:tcPr>
          <w:p w14:paraId="44BDB2A1">
            <w:pPr>
              <w:pStyle w:val="24"/>
              <w:jc w:val="center"/>
              <w:rPr>
                <w:rFonts w:eastAsia="仿宋_GB2312"/>
                <w:szCs w:val="16"/>
              </w:rPr>
            </w:pPr>
            <w:r>
              <w:t>0</w:t>
            </w:r>
          </w:p>
        </w:tc>
        <w:tc>
          <w:tcPr>
            <w:tcW w:w="721" w:type="dxa"/>
            <w:vAlign w:val="center"/>
          </w:tcPr>
          <w:p w14:paraId="3C7AB244">
            <w:pPr>
              <w:pStyle w:val="24"/>
              <w:jc w:val="center"/>
              <w:rPr>
                <w:rFonts w:eastAsia="仿宋_GB2312"/>
                <w:szCs w:val="16"/>
              </w:rPr>
            </w:pPr>
            <w:r>
              <w:t>0</w:t>
            </w:r>
          </w:p>
        </w:tc>
        <w:tc>
          <w:tcPr>
            <w:tcW w:w="721" w:type="dxa"/>
            <w:vAlign w:val="center"/>
          </w:tcPr>
          <w:p w14:paraId="4A15A422">
            <w:pPr>
              <w:pStyle w:val="24"/>
              <w:jc w:val="center"/>
              <w:rPr>
                <w:rFonts w:eastAsia="仿宋_GB2312"/>
                <w:szCs w:val="16"/>
              </w:rPr>
            </w:pPr>
            <w:r>
              <w:t>0</w:t>
            </w:r>
          </w:p>
        </w:tc>
        <w:tc>
          <w:tcPr>
            <w:tcW w:w="721" w:type="dxa"/>
            <w:vAlign w:val="center"/>
          </w:tcPr>
          <w:p w14:paraId="3B46867E">
            <w:pPr>
              <w:pStyle w:val="24"/>
              <w:jc w:val="center"/>
              <w:rPr>
                <w:rFonts w:eastAsia="仿宋_GB2312"/>
                <w:szCs w:val="16"/>
              </w:rPr>
            </w:pPr>
            <w:r>
              <w:t>2</w:t>
            </w:r>
          </w:p>
        </w:tc>
        <w:tc>
          <w:tcPr>
            <w:tcW w:w="721" w:type="dxa"/>
            <w:vAlign w:val="center"/>
          </w:tcPr>
          <w:p w14:paraId="1BA256F5">
            <w:pPr>
              <w:pStyle w:val="24"/>
              <w:jc w:val="center"/>
              <w:rPr>
                <w:rFonts w:eastAsia="仿宋_GB2312"/>
                <w:szCs w:val="16"/>
              </w:rPr>
            </w:pPr>
            <w:r>
              <w:t>2</w:t>
            </w:r>
          </w:p>
        </w:tc>
        <w:tc>
          <w:tcPr>
            <w:tcW w:w="721" w:type="dxa"/>
            <w:vAlign w:val="center"/>
          </w:tcPr>
          <w:p w14:paraId="3DEEBDE9">
            <w:pPr>
              <w:pStyle w:val="24"/>
              <w:jc w:val="center"/>
              <w:rPr>
                <w:rFonts w:eastAsia="仿宋_GB2312"/>
                <w:szCs w:val="16"/>
              </w:rPr>
            </w:pPr>
            <w:r>
              <w:t>0</w:t>
            </w:r>
          </w:p>
        </w:tc>
        <w:tc>
          <w:tcPr>
            <w:tcW w:w="745" w:type="dxa"/>
            <w:vAlign w:val="center"/>
          </w:tcPr>
          <w:p w14:paraId="0AF8635F">
            <w:pPr>
              <w:pStyle w:val="24"/>
              <w:jc w:val="center"/>
              <w:rPr>
                <w:rFonts w:eastAsia="仿宋_GB2312"/>
                <w:szCs w:val="16"/>
              </w:rPr>
            </w:pPr>
            <w:r>
              <w:t>4</w:t>
            </w:r>
          </w:p>
        </w:tc>
      </w:tr>
      <w:tr w14:paraId="4CEC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501937FE">
            <w:pPr>
              <w:spacing w:after="0" w:line="240" w:lineRule="auto"/>
              <w:rPr>
                <w:rFonts w:eastAsia="仿宋_GB2312"/>
                <w:sz w:val="21"/>
                <w:szCs w:val="16"/>
              </w:rPr>
            </w:pPr>
            <w:r>
              <w:rPr>
                <w:rFonts w:hint="eastAsia" w:eastAsia="仿宋_GB2312"/>
                <w:sz w:val="21"/>
                <w:szCs w:val="16"/>
              </w:rPr>
              <w:t>实习</w:t>
            </w:r>
          </w:p>
        </w:tc>
        <w:tc>
          <w:tcPr>
            <w:tcW w:w="720" w:type="dxa"/>
            <w:vAlign w:val="center"/>
          </w:tcPr>
          <w:p w14:paraId="7285F3CC">
            <w:pPr>
              <w:pStyle w:val="24"/>
              <w:jc w:val="center"/>
              <w:rPr>
                <w:rFonts w:eastAsia="仿宋_GB2312"/>
                <w:szCs w:val="16"/>
              </w:rPr>
            </w:pPr>
            <w:r>
              <w:t>0</w:t>
            </w:r>
          </w:p>
        </w:tc>
        <w:tc>
          <w:tcPr>
            <w:tcW w:w="721" w:type="dxa"/>
            <w:vAlign w:val="center"/>
          </w:tcPr>
          <w:p w14:paraId="17E6C1DD">
            <w:pPr>
              <w:pStyle w:val="24"/>
              <w:jc w:val="center"/>
              <w:rPr>
                <w:rFonts w:eastAsia="仿宋_GB2312"/>
                <w:szCs w:val="16"/>
              </w:rPr>
            </w:pPr>
            <w:r>
              <w:t>0</w:t>
            </w:r>
          </w:p>
        </w:tc>
        <w:tc>
          <w:tcPr>
            <w:tcW w:w="721" w:type="dxa"/>
            <w:vAlign w:val="center"/>
          </w:tcPr>
          <w:p w14:paraId="0AA7EC5E">
            <w:pPr>
              <w:pStyle w:val="24"/>
              <w:jc w:val="center"/>
              <w:rPr>
                <w:rFonts w:eastAsia="仿宋_GB2312"/>
                <w:szCs w:val="16"/>
              </w:rPr>
            </w:pPr>
            <w:r>
              <w:t>6</w:t>
            </w:r>
          </w:p>
        </w:tc>
        <w:tc>
          <w:tcPr>
            <w:tcW w:w="721" w:type="dxa"/>
            <w:vAlign w:val="center"/>
          </w:tcPr>
          <w:p w14:paraId="672384A6">
            <w:pPr>
              <w:pStyle w:val="24"/>
              <w:jc w:val="center"/>
              <w:rPr>
                <w:rFonts w:eastAsia="仿宋_GB2312"/>
                <w:szCs w:val="16"/>
              </w:rPr>
            </w:pPr>
            <w:r>
              <w:t>0</w:t>
            </w:r>
          </w:p>
        </w:tc>
        <w:tc>
          <w:tcPr>
            <w:tcW w:w="721" w:type="dxa"/>
            <w:vAlign w:val="center"/>
          </w:tcPr>
          <w:p w14:paraId="58A4BE7A">
            <w:pPr>
              <w:pStyle w:val="24"/>
              <w:jc w:val="center"/>
              <w:rPr>
                <w:rFonts w:eastAsia="仿宋_GB2312"/>
                <w:szCs w:val="16"/>
              </w:rPr>
            </w:pPr>
            <w:r>
              <w:t>0</w:t>
            </w:r>
          </w:p>
        </w:tc>
        <w:tc>
          <w:tcPr>
            <w:tcW w:w="721" w:type="dxa"/>
            <w:vAlign w:val="center"/>
          </w:tcPr>
          <w:p w14:paraId="432C36EC">
            <w:pPr>
              <w:pStyle w:val="24"/>
              <w:jc w:val="center"/>
              <w:rPr>
                <w:rFonts w:eastAsia="仿宋_GB2312"/>
                <w:szCs w:val="16"/>
              </w:rPr>
            </w:pPr>
            <w:r>
              <w:t>18</w:t>
            </w:r>
          </w:p>
        </w:tc>
        <w:tc>
          <w:tcPr>
            <w:tcW w:w="745" w:type="dxa"/>
            <w:vAlign w:val="center"/>
          </w:tcPr>
          <w:p w14:paraId="1243C518">
            <w:pPr>
              <w:pStyle w:val="24"/>
              <w:jc w:val="center"/>
              <w:rPr>
                <w:rFonts w:eastAsia="仿宋_GB2312"/>
                <w:szCs w:val="16"/>
              </w:rPr>
            </w:pPr>
            <w:r>
              <w:t>24</w:t>
            </w:r>
          </w:p>
        </w:tc>
      </w:tr>
      <w:tr w14:paraId="7257E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34EEC459">
            <w:pPr>
              <w:spacing w:after="0" w:line="240" w:lineRule="auto"/>
              <w:rPr>
                <w:rFonts w:eastAsia="仿宋_GB2312"/>
                <w:sz w:val="21"/>
                <w:szCs w:val="16"/>
              </w:rPr>
            </w:pPr>
            <w:r>
              <w:rPr>
                <w:rFonts w:hint="eastAsia" w:eastAsia="仿宋_GB2312"/>
                <w:sz w:val="21"/>
                <w:szCs w:val="16"/>
              </w:rPr>
              <w:t>校运会</w:t>
            </w:r>
          </w:p>
        </w:tc>
        <w:tc>
          <w:tcPr>
            <w:tcW w:w="720" w:type="dxa"/>
            <w:vAlign w:val="center"/>
          </w:tcPr>
          <w:p w14:paraId="46EF52DD">
            <w:pPr>
              <w:jc w:val="center"/>
              <w:rPr>
                <w:rFonts w:eastAsia="仿宋_GB2312"/>
                <w:sz w:val="21"/>
                <w:szCs w:val="16"/>
              </w:rPr>
            </w:pPr>
            <w:r>
              <w:rPr>
                <w:rFonts w:hint="eastAsia"/>
                <w:sz w:val="21"/>
                <w:szCs w:val="16"/>
              </w:rPr>
              <w:t>0.5</w:t>
            </w:r>
          </w:p>
        </w:tc>
        <w:tc>
          <w:tcPr>
            <w:tcW w:w="721" w:type="dxa"/>
            <w:vAlign w:val="center"/>
          </w:tcPr>
          <w:p w14:paraId="664ABB87">
            <w:pPr>
              <w:jc w:val="center"/>
              <w:rPr>
                <w:rFonts w:eastAsia="仿宋_GB2312"/>
                <w:sz w:val="21"/>
                <w:szCs w:val="16"/>
              </w:rPr>
            </w:pPr>
            <w:r>
              <w:rPr>
                <w:rFonts w:hint="eastAsia"/>
                <w:sz w:val="21"/>
                <w:szCs w:val="16"/>
              </w:rPr>
              <w:t>—</w:t>
            </w:r>
          </w:p>
        </w:tc>
        <w:tc>
          <w:tcPr>
            <w:tcW w:w="721" w:type="dxa"/>
            <w:vAlign w:val="center"/>
          </w:tcPr>
          <w:p w14:paraId="5C0922AD">
            <w:pPr>
              <w:jc w:val="center"/>
              <w:rPr>
                <w:rFonts w:eastAsia="仿宋_GB2312"/>
                <w:sz w:val="21"/>
                <w:szCs w:val="16"/>
              </w:rPr>
            </w:pPr>
            <w:r>
              <w:rPr>
                <w:rFonts w:hint="eastAsia"/>
                <w:sz w:val="21"/>
                <w:szCs w:val="16"/>
              </w:rPr>
              <w:t>0.5</w:t>
            </w:r>
          </w:p>
        </w:tc>
        <w:tc>
          <w:tcPr>
            <w:tcW w:w="721" w:type="dxa"/>
            <w:vAlign w:val="center"/>
          </w:tcPr>
          <w:p w14:paraId="6584319E">
            <w:pPr>
              <w:jc w:val="center"/>
              <w:rPr>
                <w:rFonts w:eastAsia="仿宋_GB2312"/>
                <w:sz w:val="21"/>
                <w:szCs w:val="16"/>
              </w:rPr>
            </w:pPr>
            <w:r>
              <w:rPr>
                <w:rFonts w:hint="eastAsia"/>
                <w:sz w:val="21"/>
                <w:szCs w:val="16"/>
              </w:rPr>
              <w:t>—</w:t>
            </w:r>
          </w:p>
        </w:tc>
        <w:tc>
          <w:tcPr>
            <w:tcW w:w="721" w:type="dxa"/>
            <w:vAlign w:val="center"/>
          </w:tcPr>
          <w:p w14:paraId="1B707462">
            <w:pPr>
              <w:jc w:val="center"/>
              <w:rPr>
                <w:rFonts w:eastAsia="仿宋_GB2312"/>
                <w:sz w:val="21"/>
                <w:szCs w:val="16"/>
              </w:rPr>
            </w:pPr>
            <w:r>
              <w:rPr>
                <w:rFonts w:hint="eastAsia"/>
                <w:sz w:val="21"/>
                <w:szCs w:val="16"/>
              </w:rPr>
              <w:t>0.5</w:t>
            </w:r>
          </w:p>
        </w:tc>
        <w:tc>
          <w:tcPr>
            <w:tcW w:w="721" w:type="dxa"/>
            <w:vAlign w:val="center"/>
          </w:tcPr>
          <w:p w14:paraId="442DA25A">
            <w:pPr>
              <w:jc w:val="center"/>
              <w:rPr>
                <w:rFonts w:eastAsia="仿宋_GB2312"/>
                <w:sz w:val="21"/>
                <w:szCs w:val="16"/>
              </w:rPr>
            </w:pPr>
            <w:r>
              <w:rPr>
                <w:rFonts w:hint="eastAsia"/>
                <w:sz w:val="21"/>
                <w:szCs w:val="16"/>
              </w:rPr>
              <w:t>—</w:t>
            </w:r>
          </w:p>
        </w:tc>
        <w:tc>
          <w:tcPr>
            <w:tcW w:w="745" w:type="dxa"/>
            <w:vAlign w:val="center"/>
          </w:tcPr>
          <w:p w14:paraId="25BA2CDD">
            <w:pPr>
              <w:jc w:val="center"/>
              <w:rPr>
                <w:rFonts w:eastAsia="仿宋_GB2312"/>
                <w:sz w:val="21"/>
                <w:szCs w:val="16"/>
              </w:rPr>
            </w:pPr>
            <w:r>
              <w:rPr>
                <w:rFonts w:hint="eastAsia"/>
                <w:sz w:val="21"/>
                <w:szCs w:val="16"/>
              </w:rPr>
              <w:t>1.5</w:t>
            </w:r>
          </w:p>
        </w:tc>
      </w:tr>
      <w:tr w14:paraId="3FDD9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329688CD">
            <w:pPr>
              <w:spacing w:after="0" w:line="240" w:lineRule="auto"/>
              <w:rPr>
                <w:rFonts w:eastAsia="仿宋_GB2312"/>
                <w:sz w:val="21"/>
                <w:szCs w:val="16"/>
              </w:rPr>
            </w:pPr>
            <w:r>
              <w:rPr>
                <w:rFonts w:hint="eastAsia" w:eastAsia="仿宋_GB2312"/>
                <w:sz w:val="21"/>
                <w:szCs w:val="16"/>
              </w:rPr>
              <w:t>劳动周</w:t>
            </w:r>
          </w:p>
        </w:tc>
        <w:tc>
          <w:tcPr>
            <w:tcW w:w="720" w:type="dxa"/>
            <w:vAlign w:val="center"/>
          </w:tcPr>
          <w:p w14:paraId="540ADC57">
            <w:pPr>
              <w:pStyle w:val="24"/>
              <w:jc w:val="center"/>
              <w:rPr>
                <w:rFonts w:eastAsia="仿宋_GB2312"/>
                <w:szCs w:val="16"/>
              </w:rPr>
            </w:pPr>
            <w:r>
              <w:t>0</w:t>
            </w:r>
          </w:p>
        </w:tc>
        <w:tc>
          <w:tcPr>
            <w:tcW w:w="721" w:type="dxa"/>
            <w:vAlign w:val="center"/>
          </w:tcPr>
          <w:p w14:paraId="3FB3D477">
            <w:pPr>
              <w:pStyle w:val="24"/>
              <w:jc w:val="center"/>
              <w:rPr>
                <w:rFonts w:eastAsia="仿宋_GB2312"/>
                <w:szCs w:val="16"/>
              </w:rPr>
            </w:pPr>
            <w:r>
              <w:t>0</w:t>
            </w:r>
          </w:p>
        </w:tc>
        <w:tc>
          <w:tcPr>
            <w:tcW w:w="721" w:type="dxa"/>
            <w:vAlign w:val="center"/>
          </w:tcPr>
          <w:p w14:paraId="70EAB16B">
            <w:pPr>
              <w:pStyle w:val="24"/>
              <w:jc w:val="center"/>
              <w:rPr>
                <w:rFonts w:eastAsia="仿宋_GB2312"/>
                <w:szCs w:val="16"/>
              </w:rPr>
            </w:pPr>
            <w:r>
              <w:t>0</w:t>
            </w:r>
          </w:p>
        </w:tc>
        <w:tc>
          <w:tcPr>
            <w:tcW w:w="721" w:type="dxa"/>
            <w:vAlign w:val="center"/>
          </w:tcPr>
          <w:p w14:paraId="76A54E0E">
            <w:pPr>
              <w:pStyle w:val="24"/>
              <w:jc w:val="center"/>
              <w:rPr>
                <w:rFonts w:eastAsia="仿宋_GB2312"/>
                <w:szCs w:val="16"/>
              </w:rPr>
            </w:pPr>
            <w:r>
              <w:t>0</w:t>
            </w:r>
          </w:p>
        </w:tc>
        <w:tc>
          <w:tcPr>
            <w:tcW w:w="721" w:type="dxa"/>
            <w:vAlign w:val="center"/>
          </w:tcPr>
          <w:p w14:paraId="3EB0566A">
            <w:pPr>
              <w:pStyle w:val="24"/>
              <w:jc w:val="center"/>
              <w:rPr>
                <w:rFonts w:eastAsia="仿宋_GB2312"/>
                <w:szCs w:val="16"/>
              </w:rPr>
            </w:pPr>
            <w:r>
              <w:t>0</w:t>
            </w:r>
          </w:p>
        </w:tc>
        <w:tc>
          <w:tcPr>
            <w:tcW w:w="721" w:type="dxa"/>
            <w:vAlign w:val="center"/>
          </w:tcPr>
          <w:p w14:paraId="0DEFE692">
            <w:pPr>
              <w:pStyle w:val="24"/>
              <w:jc w:val="center"/>
              <w:rPr>
                <w:rFonts w:eastAsia="仿宋_GB2312"/>
                <w:szCs w:val="16"/>
              </w:rPr>
            </w:pPr>
            <w:r>
              <w:t>0</w:t>
            </w:r>
          </w:p>
        </w:tc>
        <w:tc>
          <w:tcPr>
            <w:tcW w:w="745" w:type="dxa"/>
            <w:vAlign w:val="center"/>
          </w:tcPr>
          <w:p w14:paraId="476D1C25">
            <w:pPr>
              <w:pStyle w:val="24"/>
              <w:jc w:val="center"/>
              <w:rPr>
                <w:rFonts w:eastAsia="仿宋_GB2312"/>
                <w:szCs w:val="16"/>
              </w:rPr>
            </w:pPr>
            <w:r>
              <w:t>0</w:t>
            </w:r>
          </w:p>
        </w:tc>
      </w:tr>
      <w:tr w14:paraId="167D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341AF1CF">
            <w:pPr>
              <w:spacing w:after="0" w:line="240" w:lineRule="auto"/>
              <w:rPr>
                <w:rFonts w:eastAsia="仿宋_GB2312"/>
                <w:sz w:val="21"/>
                <w:szCs w:val="16"/>
              </w:rPr>
            </w:pPr>
            <w:r>
              <w:rPr>
                <w:rFonts w:hint="eastAsia" w:eastAsia="仿宋_GB2312"/>
                <w:sz w:val="21"/>
                <w:szCs w:val="16"/>
              </w:rPr>
              <w:t>企业课程周</w:t>
            </w:r>
          </w:p>
        </w:tc>
        <w:tc>
          <w:tcPr>
            <w:tcW w:w="720" w:type="dxa"/>
            <w:vAlign w:val="center"/>
          </w:tcPr>
          <w:p w14:paraId="08BB66F2">
            <w:pPr>
              <w:jc w:val="center"/>
              <w:rPr>
                <w:rFonts w:eastAsia="仿宋_GB2312"/>
                <w:sz w:val="21"/>
                <w:szCs w:val="16"/>
              </w:rPr>
            </w:pPr>
            <w:r>
              <w:rPr>
                <w:rFonts w:hint="eastAsia"/>
                <w:sz w:val="21"/>
                <w:szCs w:val="16"/>
              </w:rPr>
              <w:t>1</w:t>
            </w:r>
          </w:p>
        </w:tc>
        <w:tc>
          <w:tcPr>
            <w:tcW w:w="721" w:type="dxa"/>
            <w:vAlign w:val="center"/>
          </w:tcPr>
          <w:p w14:paraId="1869161A">
            <w:pPr>
              <w:jc w:val="center"/>
              <w:rPr>
                <w:rFonts w:eastAsia="仿宋_GB2312"/>
                <w:sz w:val="21"/>
                <w:szCs w:val="16"/>
              </w:rPr>
            </w:pPr>
            <w:r>
              <w:rPr>
                <w:rFonts w:hint="eastAsia"/>
                <w:sz w:val="21"/>
                <w:szCs w:val="16"/>
              </w:rPr>
              <w:t>—</w:t>
            </w:r>
          </w:p>
        </w:tc>
        <w:tc>
          <w:tcPr>
            <w:tcW w:w="721" w:type="dxa"/>
            <w:vAlign w:val="center"/>
          </w:tcPr>
          <w:p w14:paraId="1281A22A">
            <w:pPr>
              <w:jc w:val="center"/>
              <w:rPr>
                <w:rFonts w:eastAsia="仿宋_GB2312"/>
                <w:sz w:val="21"/>
                <w:szCs w:val="16"/>
              </w:rPr>
            </w:pPr>
            <w:r>
              <w:rPr>
                <w:rFonts w:hint="eastAsia"/>
                <w:sz w:val="21"/>
                <w:szCs w:val="16"/>
              </w:rPr>
              <w:t>1</w:t>
            </w:r>
          </w:p>
        </w:tc>
        <w:tc>
          <w:tcPr>
            <w:tcW w:w="721" w:type="dxa"/>
            <w:vAlign w:val="center"/>
          </w:tcPr>
          <w:p w14:paraId="1236DA03">
            <w:pPr>
              <w:jc w:val="center"/>
              <w:rPr>
                <w:rFonts w:eastAsia="仿宋_GB2312"/>
                <w:sz w:val="21"/>
                <w:szCs w:val="16"/>
              </w:rPr>
            </w:pPr>
            <w:r>
              <w:rPr>
                <w:rFonts w:hint="eastAsia"/>
                <w:sz w:val="21"/>
                <w:szCs w:val="16"/>
              </w:rPr>
              <w:t>—</w:t>
            </w:r>
          </w:p>
        </w:tc>
        <w:tc>
          <w:tcPr>
            <w:tcW w:w="721" w:type="dxa"/>
            <w:vAlign w:val="center"/>
          </w:tcPr>
          <w:p w14:paraId="5D5653C5">
            <w:pPr>
              <w:jc w:val="center"/>
              <w:rPr>
                <w:rFonts w:eastAsia="仿宋_GB2312"/>
                <w:sz w:val="21"/>
                <w:szCs w:val="16"/>
              </w:rPr>
            </w:pPr>
            <w:r>
              <w:rPr>
                <w:rFonts w:hint="eastAsia"/>
                <w:sz w:val="21"/>
                <w:szCs w:val="16"/>
              </w:rPr>
              <w:t>1</w:t>
            </w:r>
          </w:p>
        </w:tc>
        <w:tc>
          <w:tcPr>
            <w:tcW w:w="721" w:type="dxa"/>
            <w:vAlign w:val="center"/>
          </w:tcPr>
          <w:p w14:paraId="53D88CA0">
            <w:pPr>
              <w:jc w:val="center"/>
              <w:rPr>
                <w:rFonts w:eastAsia="仿宋_GB2312"/>
                <w:sz w:val="21"/>
                <w:szCs w:val="16"/>
              </w:rPr>
            </w:pPr>
            <w:r>
              <w:rPr>
                <w:rFonts w:hint="eastAsia"/>
                <w:sz w:val="21"/>
                <w:szCs w:val="16"/>
              </w:rPr>
              <w:t>0</w:t>
            </w:r>
          </w:p>
        </w:tc>
        <w:tc>
          <w:tcPr>
            <w:tcW w:w="745" w:type="dxa"/>
            <w:vAlign w:val="center"/>
          </w:tcPr>
          <w:p w14:paraId="3597AAB8">
            <w:pPr>
              <w:jc w:val="center"/>
              <w:rPr>
                <w:rFonts w:eastAsia="仿宋_GB2312"/>
                <w:sz w:val="21"/>
                <w:szCs w:val="16"/>
              </w:rPr>
            </w:pPr>
            <w:r>
              <w:rPr>
                <w:rFonts w:hint="eastAsia"/>
                <w:sz w:val="21"/>
                <w:szCs w:val="16"/>
              </w:rPr>
              <w:t>3</w:t>
            </w:r>
          </w:p>
        </w:tc>
      </w:tr>
      <w:tr w14:paraId="277F9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5BDF1C76">
            <w:pPr>
              <w:spacing w:after="0" w:line="240" w:lineRule="auto"/>
              <w:rPr>
                <w:rFonts w:eastAsia="仿宋_GB2312"/>
                <w:sz w:val="21"/>
                <w:szCs w:val="16"/>
              </w:rPr>
            </w:pPr>
            <w:r>
              <w:rPr>
                <w:rFonts w:hint="eastAsia" w:eastAsia="仿宋_GB2312"/>
                <w:sz w:val="21"/>
                <w:szCs w:val="16"/>
              </w:rPr>
              <w:t>2.寒暑假</w:t>
            </w:r>
          </w:p>
        </w:tc>
        <w:tc>
          <w:tcPr>
            <w:tcW w:w="720" w:type="dxa"/>
            <w:vAlign w:val="center"/>
          </w:tcPr>
          <w:p w14:paraId="1953B53C">
            <w:pPr>
              <w:jc w:val="center"/>
              <w:rPr>
                <w:rFonts w:eastAsia="仿宋_GB2312"/>
                <w:sz w:val="21"/>
                <w:szCs w:val="16"/>
              </w:rPr>
            </w:pPr>
            <w:r>
              <w:rPr>
                <w:rFonts w:hint="eastAsia"/>
                <w:sz w:val="21"/>
                <w:szCs w:val="16"/>
              </w:rPr>
              <w:t>4</w:t>
            </w:r>
          </w:p>
        </w:tc>
        <w:tc>
          <w:tcPr>
            <w:tcW w:w="721" w:type="dxa"/>
            <w:vAlign w:val="center"/>
          </w:tcPr>
          <w:p w14:paraId="3B5C7485">
            <w:pPr>
              <w:jc w:val="center"/>
              <w:rPr>
                <w:rFonts w:eastAsia="仿宋_GB2312"/>
                <w:sz w:val="21"/>
                <w:szCs w:val="16"/>
              </w:rPr>
            </w:pPr>
            <w:r>
              <w:rPr>
                <w:rFonts w:hint="eastAsia"/>
                <w:sz w:val="21"/>
                <w:szCs w:val="16"/>
              </w:rPr>
              <w:t>6</w:t>
            </w:r>
          </w:p>
        </w:tc>
        <w:tc>
          <w:tcPr>
            <w:tcW w:w="721" w:type="dxa"/>
            <w:vAlign w:val="center"/>
          </w:tcPr>
          <w:p w14:paraId="64EEF538">
            <w:pPr>
              <w:jc w:val="center"/>
              <w:rPr>
                <w:rFonts w:eastAsia="仿宋_GB2312"/>
                <w:sz w:val="21"/>
                <w:szCs w:val="16"/>
              </w:rPr>
            </w:pPr>
            <w:r>
              <w:rPr>
                <w:rFonts w:hint="eastAsia"/>
                <w:sz w:val="21"/>
                <w:szCs w:val="16"/>
              </w:rPr>
              <w:t>4</w:t>
            </w:r>
          </w:p>
        </w:tc>
        <w:tc>
          <w:tcPr>
            <w:tcW w:w="721" w:type="dxa"/>
            <w:vAlign w:val="center"/>
          </w:tcPr>
          <w:p w14:paraId="3E425C8E">
            <w:pPr>
              <w:jc w:val="center"/>
              <w:rPr>
                <w:rFonts w:eastAsia="仿宋_GB2312"/>
                <w:sz w:val="21"/>
                <w:szCs w:val="16"/>
              </w:rPr>
            </w:pPr>
            <w:r>
              <w:rPr>
                <w:rFonts w:hint="eastAsia"/>
                <w:sz w:val="21"/>
                <w:szCs w:val="16"/>
              </w:rPr>
              <w:t>6</w:t>
            </w:r>
          </w:p>
        </w:tc>
        <w:tc>
          <w:tcPr>
            <w:tcW w:w="721" w:type="dxa"/>
            <w:vAlign w:val="center"/>
          </w:tcPr>
          <w:p w14:paraId="12E58D0E">
            <w:pPr>
              <w:jc w:val="center"/>
              <w:rPr>
                <w:rFonts w:eastAsia="仿宋_GB2312"/>
                <w:sz w:val="21"/>
                <w:szCs w:val="16"/>
              </w:rPr>
            </w:pPr>
            <w:r>
              <w:rPr>
                <w:rFonts w:hint="eastAsia"/>
                <w:sz w:val="21"/>
                <w:szCs w:val="16"/>
              </w:rPr>
              <w:t>4</w:t>
            </w:r>
          </w:p>
        </w:tc>
        <w:tc>
          <w:tcPr>
            <w:tcW w:w="721" w:type="dxa"/>
            <w:vAlign w:val="center"/>
          </w:tcPr>
          <w:p w14:paraId="0B6100EB">
            <w:pPr>
              <w:jc w:val="center"/>
              <w:rPr>
                <w:rFonts w:eastAsia="仿宋_GB2312"/>
                <w:sz w:val="21"/>
                <w:szCs w:val="16"/>
              </w:rPr>
            </w:pPr>
            <w:r>
              <w:rPr>
                <w:rFonts w:hint="eastAsia"/>
                <w:sz w:val="21"/>
                <w:szCs w:val="16"/>
              </w:rPr>
              <w:t>6</w:t>
            </w:r>
          </w:p>
        </w:tc>
        <w:tc>
          <w:tcPr>
            <w:tcW w:w="745" w:type="dxa"/>
            <w:vAlign w:val="center"/>
          </w:tcPr>
          <w:p w14:paraId="236CFF01">
            <w:pPr>
              <w:jc w:val="center"/>
              <w:rPr>
                <w:rFonts w:eastAsia="仿宋_GB2312"/>
                <w:sz w:val="21"/>
                <w:szCs w:val="16"/>
              </w:rPr>
            </w:pPr>
            <w:r>
              <w:rPr>
                <w:rFonts w:hint="eastAsia"/>
                <w:sz w:val="21"/>
                <w:szCs w:val="16"/>
              </w:rPr>
              <w:t>30</w:t>
            </w:r>
          </w:p>
        </w:tc>
      </w:tr>
      <w:tr w14:paraId="11FB0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649F6AD7">
            <w:pPr>
              <w:spacing w:after="0" w:line="240" w:lineRule="auto"/>
              <w:rPr>
                <w:rFonts w:eastAsia="仿宋_GB2312"/>
                <w:sz w:val="21"/>
                <w:szCs w:val="16"/>
              </w:rPr>
            </w:pPr>
            <w:r>
              <w:rPr>
                <w:rFonts w:hint="eastAsia" w:eastAsia="仿宋_GB2312"/>
                <w:sz w:val="21"/>
                <w:szCs w:val="16"/>
              </w:rPr>
              <w:t>3.机动</w:t>
            </w:r>
          </w:p>
        </w:tc>
        <w:tc>
          <w:tcPr>
            <w:tcW w:w="720" w:type="dxa"/>
            <w:vAlign w:val="center"/>
          </w:tcPr>
          <w:p w14:paraId="52D2A062">
            <w:pPr>
              <w:jc w:val="center"/>
              <w:rPr>
                <w:rFonts w:eastAsia="仿宋_GB2312"/>
                <w:sz w:val="21"/>
                <w:szCs w:val="16"/>
              </w:rPr>
            </w:pPr>
            <w:r>
              <w:rPr>
                <w:rFonts w:hint="eastAsia"/>
                <w:sz w:val="21"/>
                <w:szCs w:val="16"/>
              </w:rPr>
              <w:t>1</w:t>
            </w:r>
          </w:p>
        </w:tc>
        <w:tc>
          <w:tcPr>
            <w:tcW w:w="721" w:type="dxa"/>
            <w:vAlign w:val="center"/>
          </w:tcPr>
          <w:p w14:paraId="755FA71D">
            <w:pPr>
              <w:jc w:val="center"/>
              <w:rPr>
                <w:rFonts w:eastAsia="仿宋_GB2312"/>
                <w:sz w:val="21"/>
                <w:szCs w:val="16"/>
              </w:rPr>
            </w:pPr>
            <w:r>
              <w:rPr>
                <w:rFonts w:hint="eastAsia"/>
                <w:sz w:val="21"/>
                <w:szCs w:val="16"/>
              </w:rPr>
              <w:t>1</w:t>
            </w:r>
          </w:p>
        </w:tc>
        <w:tc>
          <w:tcPr>
            <w:tcW w:w="721" w:type="dxa"/>
            <w:vAlign w:val="center"/>
          </w:tcPr>
          <w:p w14:paraId="719B09BB">
            <w:pPr>
              <w:jc w:val="center"/>
              <w:rPr>
                <w:rFonts w:eastAsia="仿宋_GB2312"/>
                <w:sz w:val="21"/>
                <w:szCs w:val="16"/>
              </w:rPr>
            </w:pPr>
            <w:r>
              <w:rPr>
                <w:rFonts w:hint="eastAsia"/>
                <w:sz w:val="21"/>
                <w:szCs w:val="16"/>
              </w:rPr>
              <w:t>1</w:t>
            </w:r>
          </w:p>
        </w:tc>
        <w:tc>
          <w:tcPr>
            <w:tcW w:w="721" w:type="dxa"/>
            <w:vAlign w:val="center"/>
          </w:tcPr>
          <w:p w14:paraId="63D1310F">
            <w:pPr>
              <w:jc w:val="center"/>
              <w:rPr>
                <w:rFonts w:eastAsia="仿宋_GB2312"/>
                <w:sz w:val="21"/>
                <w:szCs w:val="16"/>
              </w:rPr>
            </w:pPr>
            <w:r>
              <w:rPr>
                <w:rFonts w:hint="eastAsia"/>
                <w:sz w:val="21"/>
                <w:szCs w:val="16"/>
              </w:rPr>
              <w:t>1</w:t>
            </w:r>
          </w:p>
        </w:tc>
        <w:tc>
          <w:tcPr>
            <w:tcW w:w="721" w:type="dxa"/>
            <w:vAlign w:val="center"/>
          </w:tcPr>
          <w:p w14:paraId="6B53FC77">
            <w:pPr>
              <w:jc w:val="center"/>
              <w:rPr>
                <w:rFonts w:eastAsia="仿宋_GB2312"/>
                <w:sz w:val="21"/>
                <w:szCs w:val="16"/>
              </w:rPr>
            </w:pPr>
            <w:r>
              <w:rPr>
                <w:rFonts w:hint="eastAsia"/>
                <w:sz w:val="21"/>
                <w:szCs w:val="16"/>
              </w:rPr>
              <w:t>1</w:t>
            </w:r>
          </w:p>
        </w:tc>
        <w:tc>
          <w:tcPr>
            <w:tcW w:w="721" w:type="dxa"/>
            <w:vAlign w:val="center"/>
          </w:tcPr>
          <w:p w14:paraId="10095047">
            <w:pPr>
              <w:jc w:val="center"/>
              <w:rPr>
                <w:rFonts w:eastAsia="仿宋_GB2312"/>
                <w:sz w:val="21"/>
                <w:szCs w:val="16"/>
              </w:rPr>
            </w:pPr>
            <w:r>
              <w:rPr>
                <w:rFonts w:hint="eastAsia"/>
                <w:sz w:val="21"/>
                <w:szCs w:val="16"/>
              </w:rPr>
              <w:t>1</w:t>
            </w:r>
          </w:p>
        </w:tc>
        <w:tc>
          <w:tcPr>
            <w:tcW w:w="745" w:type="dxa"/>
            <w:vAlign w:val="center"/>
          </w:tcPr>
          <w:p w14:paraId="50596EC3">
            <w:pPr>
              <w:jc w:val="center"/>
              <w:rPr>
                <w:rFonts w:eastAsia="仿宋_GB2312"/>
                <w:sz w:val="21"/>
                <w:szCs w:val="16"/>
              </w:rPr>
            </w:pPr>
            <w:r>
              <w:rPr>
                <w:rFonts w:hint="eastAsia"/>
                <w:sz w:val="21"/>
                <w:szCs w:val="16"/>
              </w:rPr>
              <w:t>6</w:t>
            </w:r>
          </w:p>
        </w:tc>
      </w:tr>
      <w:tr w14:paraId="09C37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vAlign w:val="center"/>
          </w:tcPr>
          <w:p w14:paraId="6640F01D">
            <w:pPr>
              <w:spacing w:after="0" w:line="240" w:lineRule="auto"/>
              <w:rPr>
                <w:rFonts w:eastAsia="仿宋_GB2312"/>
                <w:sz w:val="21"/>
                <w:szCs w:val="16"/>
              </w:rPr>
            </w:pPr>
            <w:r>
              <w:rPr>
                <w:rFonts w:hint="eastAsia" w:eastAsia="仿宋_GB2312"/>
                <w:sz w:val="21"/>
                <w:szCs w:val="16"/>
              </w:rPr>
              <w:t>合计</w:t>
            </w:r>
          </w:p>
        </w:tc>
        <w:tc>
          <w:tcPr>
            <w:tcW w:w="1441" w:type="dxa"/>
            <w:gridSpan w:val="2"/>
            <w:vAlign w:val="center"/>
          </w:tcPr>
          <w:p w14:paraId="64487C39">
            <w:pPr>
              <w:jc w:val="center"/>
              <w:rPr>
                <w:rFonts w:eastAsia="仿宋_GB2312"/>
                <w:sz w:val="21"/>
                <w:szCs w:val="16"/>
              </w:rPr>
            </w:pPr>
            <w:r>
              <w:rPr>
                <w:rFonts w:hint="eastAsia"/>
                <w:sz w:val="21"/>
                <w:szCs w:val="16"/>
              </w:rPr>
              <w:t>52</w:t>
            </w:r>
          </w:p>
        </w:tc>
        <w:tc>
          <w:tcPr>
            <w:tcW w:w="1442" w:type="dxa"/>
            <w:gridSpan w:val="2"/>
            <w:vAlign w:val="center"/>
          </w:tcPr>
          <w:p w14:paraId="4BD281EE">
            <w:pPr>
              <w:jc w:val="center"/>
              <w:rPr>
                <w:rFonts w:eastAsia="仿宋_GB2312"/>
                <w:sz w:val="21"/>
                <w:szCs w:val="16"/>
              </w:rPr>
            </w:pPr>
            <w:r>
              <w:rPr>
                <w:rFonts w:hint="eastAsia"/>
                <w:sz w:val="21"/>
                <w:szCs w:val="16"/>
              </w:rPr>
              <w:t>52</w:t>
            </w:r>
          </w:p>
        </w:tc>
        <w:tc>
          <w:tcPr>
            <w:tcW w:w="1442" w:type="dxa"/>
            <w:gridSpan w:val="2"/>
            <w:vAlign w:val="center"/>
          </w:tcPr>
          <w:p w14:paraId="65CF5E87">
            <w:pPr>
              <w:jc w:val="center"/>
              <w:rPr>
                <w:rFonts w:eastAsia="仿宋_GB2312"/>
                <w:sz w:val="21"/>
                <w:szCs w:val="16"/>
              </w:rPr>
            </w:pPr>
            <w:r>
              <w:rPr>
                <w:rFonts w:hint="eastAsia"/>
                <w:sz w:val="21"/>
                <w:szCs w:val="16"/>
              </w:rPr>
              <w:t>52</w:t>
            </w:r>
          </w:p>
        </w:tc>
        <w:tc>
          <w:tcPr>
            <w:tcW w:w="745" w:type="dxa"/>
            <w:vAlign w:val="center"/>
          </w:tcPr>
          <w:p w14:paraId="5F6A3D6E">
            <w:pPr>
              <w:jc w:val="center"/>
              <w:rPr>
                <w:rFonts w:eastAsia="仿宋_GB2312"/>
                <w:sz w:val="21"/>
                <w:szCs w:val="16"/>
              </w:rPr>
            </w:pPr>
            <w:r>
              <w:rPr>
                <w:rFonts w:hint="eastAsia"/>
                <w:sz w:val="21"/>
                <w:szCs w:val="16"/>
              </w:rPr>
              <w:t>156</w:t>
            </w:r>
          </w:p>
        </w:tc>
      </w:tr>
    </w:tbl>
    <w:p w14:paraId="2BADB29A"/>
    <w:p w14:paraId="41A998E9">
      <w:pPr>
        <w:pStyle w:val="2"/>
        <w:ind w:firstLine="562" w:firstLineChars="200"/>
        <w:rPr>
          <w:rFonts w:hint="eastAsia" w:asciiTheme="minorEastAsia" w:hAnsiTheme="minorEastAsia" w:eastAsiaTheme="minorEastAsia"/>
          <w:szCs w:val="22"/>
        </w:rPr>
      </w:pPr>
      <w:bookmarkStart w:id="56" w:name="_Toc110196070"/>
      <w:bookmarkStart w:id="57" w:name="_Toc29885"/>
      <w:bookmarkStart w:id="58" w:name="_Toc110195930"/>
      <w:bookmarkStart w:id="59" w:name="_Toc29148"/>
      <w:bookmarkStart w:id="60" w:name="_Toc14016"/>
      <w:bookmarkStart w:id="61" w:name="_Toc110198129"/>
      <w:r>
        <w:rPr>
          <w:rFonts w:asciiTheme="minorEastAsia" w:hAnsiTheme="minorEastAsia" w:eastAsiaTheme="minorEastAsia"/>
          <w:szCs w:val="22"/>
        </w:rPr>
        <w:t>（二）课程学分学时比例构成</w:t>
      </w:r>
      <w:bookmarkEnd w:id="56"/>
      <w:bookmarkEnd w:id="57"/>
      <w:bookmarkEnd w:id="58"/>
      <w:bookmarkEnd w:id="59"/>
      <w:bookmarkEnd w:id="60"/>
      <w:bookmarkEnd w:id="61"/>
    </w:p>
    <w:p w14:paraId="225BE9C1">
      <w:pPr>
        <w:ind w:firstLine="561"/>
        <w:rPr>
          <w:rFonts w:hint="eastAsia" w:ascii="宋体" w:hAnsi="宋体" w:cs="宋体"/>
          <w:bCs/>
          <w:szCs w:val="21"/>
        </w:rPr>
      </w:pPr>
      <w:r>
        <w:rPr>
          <w:rFonts w:asciiTheme="minorEastAsia" w:hAnsiTheme="minorEastAsia" w:eastAsiaTheme="minorEastAsia"/>
          <w:szCs w:val="22"/>
        </w:rPr>
        <w:t>课程学分学时比例构成</w:t>
      </w:r>
      <w:r>
        <w:rPr>
          <w:rFonts w:hint="eastAsia" w:ascii="宋体" w:hAnsi="宋体" w:cs="宋体"/>
          <w:bCs/>
          <w:szCs w:val="21"/>
        </w:rPr>
        <w:t>，见表7-2；</w:t>
      </w:r>
    </w:p>
    <w:p w14:paraId="3B23530D">
      <w:pPr>
        <w:pStyle w:val="19"/>
        <w:spacing w:after="0" w:line="240" w:lineRule="auto"/>
        <w:ind w:firstLine="422"/>
        <w:rPr>
          <w:rFonts w:eastAsia="仿宋_GB2312"/>
          <w:color w:val="000000"/>
          <w:szCs w:val="22"/>
        </w:rPr>
      </w:pPr>
      <w:r>
        <w:rPr>
          <w:rFonts w:hint="eastAsia" w:eastAsia="仿宋_GB2312"/>
          <w:color w:val="000000"/>
          <w:szCs w:val="22"/>
        </w:rPr>
        <w:t>表7-2   各类课程学分学时比例构成表</w:t>
      </w:r>
    </w:p>
    <w:tbl>
      <w:tblPr>
        <w:tblStyle w:val="22"/>
        <w:tblW w:w="9046" w:type="dxa"/>
        <w:tblInd w:w="-23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95"/>
        <w:gridCol w:w="741"/>
        <w:gridCol w:w="812"/>
        <w:gridCol w:w="794"/>
        <w:gridCol w:w="887"/>
        <w:gridCol w:w="1036"/>
        <w:gridCol w:w="706"/>
        <w:gridCol w:w="732"/>
        <w:gridCol w:w="980"/>
        <w:gridCol w:w="863"/>
      </w:tblGrid>
      <w:tr w14:paraId="4089F8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1495" w:type="dxa"/>
            <w:vAlign w:val="center"/>
          </w:tcPr>
          <w:p w14:paraId="5535ED91">
            <w:pPr>
              <w:spacing w:after="0" w:line="240" w:lineRule="auto"/>
              <w:jc w:val="center"/>
              <w:rPr>
                <w:rFonts w:hint="eastAsia" w:ascii="仿宋" w:hAnsi="仿宋" w:eastAsia="仿宋" w:cs="仿宋"/>
                <w:b/>
                <w:bCs/>
                <w:sz w:val="22"/>
                <w:szCs w:val="22"/>
              </w:rPr>
            </w:pPr>
            <w:r>
              <w:rPr>
                <w:rFonts w:ascii="仿宋" w:hAnsi="仿宋" w:eastAsia="仿宋" w:cs="仿宋"/>
                <w:b/>
                <w:bCs/>
                <w:sz w:val="22"/>
                <w:szCs w:val="22"/>
              </w:rPr>
              <w:t>纵向结构</w:t>
            </w:r>
          </w:p>
        </w:tc>
        <w:tc>
          <w:tcPr>
            <w:tcW w:w="741" w:type="dxa"/>
            <w:textDirection w:val="tbRlV"/>
            <w:vAlign w:val="center"/>
          </w:tcPr>
          <w:p w14:paraId="10E7B755">
            <w:pPr>
              <w:spacing w:after="0" w:line="240" w:lineRule="auto"/>
              <w:jc w:val="center"/>
              <w:rPr>
                <w:rFonts w:hint="eastAsia" w:ascii="仿宋" w:hAnsi="仿宋" w:eastAsia="仿宋" w:cs="仿宋"/>
                <w:b/>
                <w:bCs/>
                <w:sz w:val="22"/>
                <w:szCs w:val="22"/>
              </w:rPr>
            </w:pPr>
            <w:r>
              <w:rPr>
                <w:rFonts w:ascii="仿宋" w:hAnsi="仿宋" w:eastAsia="仿宋" w:cs="仿宋"/>
                <w:b/>
                <w:bCs/>
                <w:sz w:val="22"/>
                <w:szCs w:val="22"/>
              </w:rPr>
              <w:t>学 分</w:t>
            </w:r>
          </w:p>
        </w:tc>
        <w:tc>
          <w:tcPr>
            <w:tcW w:w="812" w:type="dxa"/>
            <w:textDirection w:val="tbRlV"/>
            <w:vAlign w:val="center"/>
          </w:tcPr>
          <w:p w14:paraId="247101AF">
            <w:pPr>
              <w:spacing w:after="0" w:line="240" w:lineRule="auto"/>
              <w:jc w:val="center"/>
              <w:rPr>
                <w:rFonts w:hint="eastAsia" w:ascii="仿宋" w:hAnsi="仿宋" w:eastAsia="仿宋" w:cs="仿宋"/>
                <w:b/>
                <w:bCs/>
                <w:sz w:val="22"/>
                <w:szCs w:val="22"/>
              </w:rPr>
            </w:pPr>
            <w:r>
              <w:rPr>
                <w:rFonts w:ascii="仿宋" w:hAnsi="仿宋" w:eastAsia="仿宋" w:cs="仿宋"/>
                <w:b/>
                <w:bCs/>
                <w:sz w:val="22"/>
                <w:szCs w:val="22"/>
              </w:rPr>
              <w:t>学 时</w:t>
            </w:r>
          </w:p>
        </w:tc>
        <w:tc>
          <w:tcPr>
            <w:tcW w:w="794" w:type="dxa"/>
            <w:vAlign w:val="center"/>
          </w:tcPr>
          <w:p w14:paraId="1E5A6D32">
            <w:pPr>
              <w:spacing w:after="0" w:line="240" w:lineRule="auto"/>
              <w:jc w:val="center"/>
              <w:rPr>
                <w:rFonts w:hint="eastAsia" w:ascii="仿宋" w:hAnsi="仿宋" w:eastAsia="仿宋" w:cs="仿宋"/>
                <w:b/>
                <w:bCs/>
                <w:sz w:val="22"/>
                <w:szCs w:val="22"/>
              </w:rPr>
            </w:pPr>
            <w:r>
              <w:rPr>
                <w:rFonts w:ascii="仿宋" w:hAnsi="仿宋" w:eastAsia="仿宋" w:cs="仿宋"/>
                <w:b/>
                <w:bCs/>
                <w:sz w:val="22"/>
                <w:szCs w:val="22"/>
              </w:rPr>
              <w:t>学分</w:t>
            </w:r>
          </w:p>
          <w:p w14:paraId="0E1BC9BE">
            <w:pPr>
              <w:spacing w:after="0" w:line="240" w:lineRule="auto"/>
              <w:jc w:val="center"/>
              <w:rPr>
                <w:rFonts w:hint="eastAsia" w:ascii="仿宋" w:hAnsi="仿宋" w:eastAsia="仿宋" w:cs="仿宋"/>
                <w:b/>
                <w:bCs/>
                <w:sz w:val="22"/>
                <w:szCs w:val="22"/>
              </w:rPr>
            </w:pPr>
            <w:r>
              <w:rPr>
                <w:rFonts w:ascii="仿宋" w:hAnsi="仿宋" w:eastAsia="仿宋" w:cs="仿宋"/>
                <w:b/>
                <w:bCs/>
                <w:sz w:val="22"/>
                <w:szCs w:val="22"/>
              </w:rPr>
              <w:t>比例(%)</w:t>
            </w:r>
          </w:p>
        </w:tc>
        <w:tc>
          <w:tcPr>
            <w:tcW w:w="887" w:type="dxa"/>
            <w:vAlign w:val="center"/>
          </w:tcPr>
          <w:p w14:paraId="5B1748CD">
            <w:pPr>
              <w:spacing w:after="0" w:line="240" w:lineRule="auto"/>
              <w:jc w:val="center"/>
              <w:rPr>
                <w:rFonts w:hint="eastAsia" w:ascii="仿宋" w:hAnsi="仿宋" w:eastAsia="仿宋" w:cs="仿宋"/>
                <w:b/>
                <w:bCs/>
                <w:sz w:val="22"/>
                <w:szCs w:val="22"/>
              </w:rPr>
            </w:pPr>
            <w:r>
              <w:rPr>
                <w:rFonts w:ascii="仿宋" w:hAnsi="仿宋" w:eastAsia="仿宋" w:cs="仿宋"/>
                <w:b/>
                <w:bCs/>
                <w:sz w:val="22"/>
                <w:szCs w:val="22"/>
              </w:rPr>
              <w:t>学时</w:t>
            </w:r>
          </w:p>
          <w:p w14:paraId="2750C4F4">
            <w:pPr>
              <w:spacing w:after="0" w:line="240" w:lineRule="auto"/>
              <w:jc w:val="center"/>
              <w:rPr>
                <w:rFonts w:hint="eastAsia" w:ascii="仿宋" w:hAnsi="仿宋" w:eastAsia="仿宋" w:cs="仿宋"/>
                <w:b/>
                <w:bCs/>
                <w:sz w:val="22"/>
                <w:szCs w:val="22"/>
              </w:rPr>
            </w:pPr>
            <w:r>
              <w:rPr>
                <w:rFonts w:ascii="仿宋" w:hAnsi="仿宋" w:eastAsia="仿宋" w:cs="仿宋"/>
                <w:b/>
                <w:bCs/>
                <w:sz w:val="22"/>
                <w:szCs w:val="22"/>
              </w:rPr>
              <w:t>比例(%)</w:t>
            </w:r>
          </w:p>
        </w:tc>
        <w:tc>
          <w:tcPr>
            <w:tcW w:w="1036" w:type="dxa"/>
            <w:vAlign w:val="center"/>
          </w:tcPr>
          <w:p w14:paraId="60A08E5E">
            <w:pPr>
              <w:spacing w:after="0" w:line="240" w:lineRule="auto"/>
              <w:jc w:val="center"/>
              <w:rPr>
                <w:rFonts w:hint="eastAsia" w:ascii="仿宋" w:hAnsi="仿宋" w:eastAsia="仿宋" w:cs="仿宋"/>
                <w:b/>
                <w:bCs/>
                <w:sz w:val="22"/>
                <w:szCs w:val="22"/>
              </w:rPr>
            </w:pPr>
            <w:r>
              <w:rPr>
                <w:rFonts w:ascii="仿宋" w:hAnsi="仿宋" w:eastAsia="仿宋" w:cs="仿宋"/>
                <w:b/>
                <w:bCs/>
                <w:sz w:val="22"/>
                <w:szCs w:val="22"/>
              </w:rPr>
              <w:t>横向</w:t>
            </w:r>
          </w:p>
          <w:p w14:paraId="0A82A22A">
            <w:pPr>
              <w:spacing w:after="0" w:line="240" w:lineRule="auto"/>
              <w:jc w:val="center"/>
              <w:rPr>
                <w:rFonts w:hint="eastAsia" w:ascii="仿宋" w:hAnsi="仿宋" w:eastAsia="仿宋" w:cs="仿宋"/>
                <w:b/>
                <w:bCs/>
                <w:sz w:val="22"/>
                <w:szCs w:val="22"/>
              </w:rPr>
            </w:pPr>
            <w:r>
              <w:rPr>
                <w:rFonts w:ascii="仿宋" w:hAnsi="仿宋" w:eastAsia="仿宋" w:cs="仿宋"/>
                <w:b/>
                <w:bCs/>
                <w:sz w:val="22"/>
                <w:szCs w:val="22"/>
              </w:rPr>
              <w:t>结构</w:t>
            </w:r>
          </w:p>
        </w:tc>
        <w:tc>
          <w:tcPr>
            <w:tcW w:w="706" w:type="dxa"/>
            <w:textDirection w:val="tbRlV"/>
            <w:vAlign w:val="center"/>
          </w:tcPr>
          <w:p w14:paraId="5093DBF4">
            <w:pPr>
              <w:spacing w:after="0" w:line="240" w:lineRule="auto"/>
              <w:jc w:val="center"/>
              <w:rPr>
                <w:rFonts w:hint="eastAsia" w:ascii="仿宋" w:hAnsi="仿宋" w:eastAsia="仿宋" w:cs="仿宋"/>
                <w:b/>
                <w:bCs/>
                <w:sz w:val="22"/>
                <w:szCs w:val="22"/>
              </w:rPr>
            </w:pPr>
            <w:r>
              <w:rPr>
                <w:rFonts w:ascii="仿宋" w:hAnsi="仿宋" w:eastAsia="仿宋" w:cs="仿宋"/>
                <w:b/>
                <w:bCs/>
                <w:sz w:val="22"/>
                <w:szCs w:val="22"/>
              </w:rPr>
              <w:t>学 分</w:t>
            </w:r>
          </w:p>
        </w:tc>
        <w:tc>
          <w:tcPr>
            <w:tcW w:w="732" w:type="dxa"/>
            <w:textDirection w:val="tbRlV"/>
            <w:vAlign w:val="center"/>
          </w:tcPr>
          <w:p w14:paraId="536A1068">
            <w:pPr>
              <w:spacing w:after="0" w:line="240" w:lineRule="auto"/>
              <w:jc w:val="center"/>
              <w:rPr>
                <w:rFonts w:hint="eastAsia" w:ascii="仿宋" w:hAnsi="仿宋" w:eastAsia="仿宋" w:cs="仿宋"/>
                <w:b/>
                <w:bCs/>
                <w:sz w:val="22"/>
                <w:szCs w:val="22"/>
              </w:rPr>
            </w:pPr>
            <w:r>
              <w:rPr>
                <w:rFonts w:ascii="仿宋" w:hAnsi="仿宋" w:eastAsia="仿宋" w:cs="仿宋"/>
                <w:b/>
                <w:bCs/>
                <w:sz w:val="22"/>
                <w:szCs w:val="22"/>
              </w:rPr>
              <w:t>学 时</w:t>
            </w:r>
          </w:p>
        </w:tc>
        <w:tc>
          <w:tcPr>
            <w:tcW w:w="980" w:type="dxa"/>
            <w:vAlign w:val="center"/>
          </w:tcPr>
          <w:p w14:paraId="27044DC9">
            <w:pPr>
              <w:spacing w:after="0" w:line="240" w:lineRule="auto"/>
              <w:jc w:val="center"/>
              <w:rPr>
                <w:rFonts w:hint="eastAsia" w:ascii="仿宋" w:hAnsi="仿宋" w:eastAsia="仿宋" w:cs="仿宋"/>
                <w:b/>
                <w:bCs/>
                <w:sz w:val="22"/>
                <w:szCs w:val="22"/>
              </w:rPr>
            </w:pPr>
            <w:r>
              <w:rPr>
                <w:rFonts w:ascii="仿宋" w:hAnsi="仿宋" w:eastAsia="仿宋" w:cs="仿宋"/>
                <w:b/>
                <w:bCs/>
                <w:sz w:val="22"/>
                <w:szCs w:val="22"/>
              </w:rPr>
              <w:t>学时</w:t>
            </w:r>
          </w:p>
          <w:p w14:paraId="6B28CFFD">
            <w:pPr>
              <w:spacing w:after="0" w:line="240" w:lineRule="auto"/>
              <w:jc w:val="center"/>
              <w:rPr>
                <w:rFonts w:hint="eastAsia" w:ascii="仿宋" w:hAnsi="仿宋" w:eastAsia="仿宋" w:cs="仿宋"/>
                <w:b/>
                <w:bCs/>
                <w:sz w:val="22"/>
                <w:szCs w:val="22"/>
              </w:rPr>
            </w:pPr>
            <w:r>
              <w:rPr>
                <w:rFonts w:ascii="仿宋" w:hAnsi="仿宋" w:eastAsia="仿宋" w:cs="仿宋"/>
                <w:b/>
                <w:bCs/>
                <w:sz w:val="22"/>
                <w:szCs w:val="22"/>
              </w:rPr>
              <w:t>比例 (%)</w:t>
            </w:r>
          </w:p>
        </w:tc>
        <w:tc>
          <w:tcPr>
            <w:tcW w:w="863" w:type="dxa"/>
            <w:vAlign w:val="center"/>
          </w:tcPr>
          <w:p w14:paraId="17C0110D">
            <w:pPr>
              <w:spacing w:after="0" w:line="240" w:lineRule="auto"/>
              <w:jc w:val="center"/>
              <w:rPr>
                <w:rFonts w:hint="eastAsia" w:ascii="仿宋" w:hAnsi="仿宋" w:eastAsia="仿宋" w:cs="仿宋"/>
                <w:b/>
                <w:bCs/>
                <w:sz w:val="22"/>
                <w:szCs w:val="22"/>
              </w:rPr>
            </w:pPr>
            <w:r>
              <w:rPr>
                <w:rFonts w:ascii="仿宋" w:hAnsi="仿宋" w:eastAsia="仿宋" w:cs="仿宋"/>
                <w:b/>
                <w:bCs/>
                <w:sz w:val="22"/>
                <w:szCs w:val="22"/>
              </w:rPr>
              <w:t>学时</w:t>
            </w:r>
          </w:p>
          <w:p w14:paraId="3E5AE82E">
            <w:pPr>
              <w:spacing w:after="0" w:line="240" w:lineRule="auto"/>
              <w:jc w:val="center"/>
              <w:rPr>
                <w:rFonts w:hint="eastAsia" w:ascii="仿宋" w:hAnsi="仿宋" w:eastAsia="仿宋" w:cs="仿宋"/>
                <w:b/>
                <w:bCs/>
                <w:sz w:val="22"/>
                <w:szCs w:val="22"/>
              </w:rPr>
            </w:pPr>
            <w:r>
              <w:rPr>
                <w:rFonts w:ascii="仿宋" w:hAnsi="仿宋" w:eastAsia="仿宋" w:cs="仿宋"/>
                <w:b/>
                <w:bCs/>
                <w:sz w:val="22"/>
                <w:szCs w:val="22"/>
              </w:rPr>
              <w:t>比例(%)</w:t>
            </w:r>
          </w:p>
        </w:tc>
      </w:tr>
      <w:tr w14:paraId="4D49F1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495" w:type="dxa"/>
            <w:vAlign w:val="center"/>
          </w:tcPr>
          <w:p w14:paraId="0821D84E">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通识必修课</w:t>
            </w:r>
          </w:p>
        </w:tc>
        <w:tc>
          <w:tcPr>
            <w:tcW w:w="741" w:type="dxa"/>
            <w:vAlign w:val="center"/>
          </w:tcPr>
          <w:p w14:paraId="1573EC60">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42</w:t>
            </w:r>
          </w:p>
        </w:tc>
        <w:tc>
          <w:tcPr>
            <w:tcW w:w="812" w:type="dxa"/>
            <w:vAlign w:val="center"/>
          </w:tcPr>
          <w:p w14:paraId="1B3FCFA8">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776</w:t>
            </w:r>
          </w:p>
        </w:tc>
        <w:tc>
          <w:tcPr>
            <w:tcW w:w="794" w:type="dxa"/>
            <w:vAlign w:val="center"/>
          </w:tcPr>
          <w:p w14:paraId="7A0E1D05">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28</w:t>
            </w:r>
          </w:p>
        </w:tc>
        <w:tc>
          <w:tcPr>
            <w:tcW w:w="887" w:type="dxa"/>
            <w:vAlign w:val="center"/>
          </w:tcPr>
          <w:p w14:paraId="0A7C437A">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29.89</w:t>
            </w:r>
          </w:p>
        </w:tc>
        <w:tc>
          <w:tcPr>
            <w:tcW w:w="1036" w:type="dxa"/>
            <w:vAlign w:val="center"/>
          </w:tcPr>
          <w:p w14:paraId="5C356022">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必修课</w:t>
            </w:r>
          </w:p>
        </w:tc>
        <w:tc>
          <w:tcPr>
            <w:tcW w:w="706" w:type="dxa"/>
            <w:vAlign w:val="center"/>
          </w:tcPr>
          <w:p w14:paraId="06B5D6C4">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135</w:t>
            </w:r>
          </w:p>
        </w:tc>
        <w:tc>
          <w:tcPr>
            <w:tcW w:w="732" w:type="dxa"/>
            <w:vAlign w:val="center"/>
          </w:tcPr>
          <w:p w14:paraId="08FCCB96">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2356</w:t>
            </w:r>
          </w:p>
        </w:tc>
        <w:tc>
          <w:tcPr>
            <w:tcW w:w="980" w:type="dxa"/>
            <w:vAlign w:val="center"/>
          </w:tcPr>
          <w:p w14:paraId="651AFDAD">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90</w:t>
            </w:r>
          </w:p>
        </w:tc>
        <w:tc>
          <w:tcPr>
            <w:tcW w:w="863" w:type="dxa"/>
            <w:vAlign w:val="center"/>
          </w:tcPr>
          <w:p w14:paraId="5782BAED">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90.76</w:t>
            </w:r>
          </w:p>
        </w:tc>
      </w:tr>
      <w:tr w14:paraId="2890F7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495" w:type="dxa"/>
            <w:vAlign w:val="center"/>
          </w:tcPr>
          <w:p w14:paraId="28B779AA">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通识选修课</w:t>
            </w:r>
          </w:p>
        </w:tc>
        <w:tc>
          <w:tcPr>
            <w:tcW w:w="741" w:type="dxa"/>
            <w:vAlign w:val="center"/>
          </w:tcPr>
          <w:p w14:paraId="21C32874">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5</w:t>
            </w:r>
          </w:p>
        </w:tc>
        <w:tc>
          <w:tcPr>
            <w:tcW w:w="812" w:type="dxa"/>
            <w:vAlign w:val="center"/>
          </w:tcPr>
          <w:p w14:paraId="56F3BEBC">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80</w:t>
            </w:r>
          </w:p>
        </w:tc>
        <w:tc>
          <w:tcPr>
            <w:tcW w:w="794" w:type="dxa"/>
            <w:vAlign w:val="center"/>
          </w:tcPr>
          <w:p w14:paraId="5FE90EE8">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3.33</w:t>
            </w:r>
          </w:p>
        </w:tc>
        <w:tc>
          <w:tcPr>
            <w:tcW w:w="887" w:type="dxa"/>
            <w:vAlign w:val="center"/>
          </w:tcPr>
          <w:p w14:paraId="0AEDC79B">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3.08</w:t>
            </w:r>
          </w:p>
        </w:tc>
        <w:tc>
          <w:tcPr>
            <w:tcW w:w="1036" w:type="dxa"/>
            <w:vAlign w:val="center"/>
          </w:tcPr>
          <w:p w14:paraId="5F0F394F">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选修课</w:t>
            </w:r>
          </w:p>
        </w:tc>
        <w:tc>
          <w:tcPr>
            <w:tcW w:w="706" w:type="dxa"/>
            <w:vAlign w:val="center"/>
          </w:tcPr>
          <w:p w14:paraId="661667C9">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15</w:t>
            </w:r>
          </w:p>
        </w:tc>
        <w:tc>
          <w:tcPr>
            <w:tcW w:w="732" w:type="dxa"/>
            <w:vAlign w:val="center"/>
          </w:tcPr>
          <w:p w14:paraId="04986CEE">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240</w:t>
            </w:r>
          </w:p>
        </w:tc>
        <w:tc>
          <w:tcPr>
            <w:tcW w:w="980" w:type="dxa"/>
            <w:vAlign w:val="center"/>
          </w:tcPr>
          <w:p w14:paraId="669790F1">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10</w:t>
            </w:r>
          </w:p>
        </w:tc>
        <w:tc>
          <w:tcPr>
            <w:tcW w:w="863" w:type="dxa"/>
            <w:vAlign w:val="center"/>
          </w:tcPr>
          <w:p w14:paraId="5FA06D60">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9.24</w:t>
            </w:r>
          </w:p>
        </w:tc>
      </w:tr>
      <w:tr w14:paraId="6936FE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495" w:type="dxa"/>
            <w:vAlign w:val="center"/>
          </w:tcPr>
          <w:p w14:paraId="5C7124F4">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专业通识课</w:t>
            </w:r>
          </w:p>
        </w:tc>
        <w:tc>
          <w:tcPr>
            <w:tcW w:w="741" w:type="dxa"/>
            <w:vAlign w:val="center"/>
          </w:tcPr>
          <w:p w14:paraId="7BA3975A">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4</w:t>
            </w:r>
          </w:p>
        </w:tc>
        <w:tc>
          <w:tcPr>
            <w:tcW w:w="812" w:type="dxa"/>
            <w:vAlign w:val="center"/>
          </w:tcPr>
          <w:p w14:paraId="4DF25B6B">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64</w:t>
            </w:r>
          </w:p>
        </w:tc>
        <w:tc>
          <w:tcPr>
            <w:tcW w:w="794" w:type="dxa"/>
            <w:vAlign w:val="center"/>
          </w:tcPr>
          <w:p w14:paraId="65A9FE4C">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2.67</w:t>
            </w:r>
          </w:p>
        </w:tc>
        <w:tc>
          <w:tcPr>
            <w:tcW w:w="887" w:type="dxa"/>
            <w:vAlign w:val="center"/>
          </w:tcPr>
          <w:p w14:paraId="458D8F10">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2.47</w:t>
            </w:r>
          </w:p>
        </w:tc>
        <w:tc>
          <w:tcPr>
            <w:tcW w:w="1036" w:type="dxa"/>
            <w:vAlign w:val="center"/>
          </w:tcPr>
          <w:p w14:paraId="62B63067">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小计</w:t>
            </w:r>
          </w:p>
        </w:tc>
        <w:tc>
          <w:tcPr>
            <w:tcW w:w="706" w:type="dxa"/>
            <w:vAlign w:val="center"/>
          </w:tcPr>
          <w:p w14:paraId="026BC639">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150</w:t>
            </w:r>
          </w:p>
        </w:tc>
        <w:tc>
          <w:tcPr>
            <w:tcW w:w="732" w:type="dxa"/>
            <w:vAlign w:val="center"/>
          </w:tcPr>
          <w:p w14:paraId="7BA03446">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2596</w:t>
            </w:r>
          </w:p>
        </w:tc>
        <w:tc>
          <w:tcPr>
            <w:tcW w:w="980" w:type="dxa"/>
            <w:vAlign w:val="center"/>
          </w:tcPr>
          <w:p w14:paraId="4C024AC8">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100</w:t>
            </w:r>
          </w:p>
        </w:tc>
        <w:tc>
          <w:tcPr>
            <w:tcW w:w="863" w:type="dxa"/>
            <w:vAlign w:val="center"/>
          </w:tcPr>
          <w:p w14:paraId="0EFBB40D">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100</w:t>
            </w:r>
          </w:p>
        </w:tc>
      </w:tr>
      <w:tr w14:paraId="04A662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495" w:type="dxa"/>
            <w:vAlign w:val="center"/>
          </w:tcPr>
          <w:p w14:paraId="7DD18C3E">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专业基础课</w:t>
            </w:r>
          </w:p>
        </w:tc>
        <w:tc>
          <w:tcPr>
            <w:tcW w:w="741" w:type="dxa"/>
            <w:vAlign w:val="center"/>
          </w:tcPr>
          <w:p w14:paraId="6AFE18DD">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15</w:t>
            </w:r>
          </w:p>
        </w:tc>
        <w:tc>
          <w:tcPr>
            <w:tcW w:w="812" w:type="dxa"/>
            <w:vAlign w:val="center"/>
          </w:tcPr>
          <w:p w14:paraId="310CB752">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240</w:t>
            </w:r>
          </w:p>
        </w:tc>
        <w:tc>
          <w:tcPr>
            <w:tcW w:w="794" w:type="dxa"/>
            <w:vAlign w:val="center"/>
          </w:tcPr>
          <w:p w14:paraId="4FE180F5">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10</w:t>
            </w:r>
          </w:p>
        </w:tc>
        <w:tc>
          <w:tcPr>
            <w:tcW w:w="887" w:type="dxa"/>
            <w:vAlign w:val="center"/>
          </w:tcPr>
          <w:p w14:paraId="191D0B60">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9.24</w:t>
            </w:r>
          </w:p>
        </w:tc>
        <w:tc>
          <w:tcPr>
            <w:tcW w:w="1036" w:type="dxa"/>
            <w:vAlign w:val="center"/>
          </w:tcPr>
          <w:p w14:paraId="0A4A2996">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理论学时</w:t>
            </w:r>
          </w:p>
        </w:tc>
        <w:tc>
          <w:tcPr>
            <w:tcW w:w="706" w:type="dxa"/>
            <w:vAlign w:val="center"/>
          </w:tcPr>
          <w:p w14:paraId="5A2A0C73">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w:t>
            </w:r>
          </w:p>
        </w:tc>
        <w:tc>
          <w:tcPr>
            <w:tcW w:w="732" w:type="dxa"/>
            <w:vAlign w:val="center"/>
          </w:tcPr>
          <w:p w14:paraId="1A2C7105">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1020</w:t>
            </w:r>
          </w:p>
        </w:tc>
        <w:tc>
          <w:tcPr>
            <w:tcW w:w="980" w:type="dxa"/>
            <w:vAlign w:val="center"/>
          </w:tcPr>
          <w:p w14:paraId="35F88D1B">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w:t>
            </w:r>
          </w:p>
        </w:tc>
        <w:tc>
          <w:tcPr>
            <w:tcW w:w="863" w:type="dxa"/>
            <w:vAlign w:val="center"/>
          </w:tcPr>
          <w:p w14:paraId="1B4A18CE">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39.29</w:t>
            </w:r>
          </w:p>
        </w:tc>
      </w:tr>
      <w:tr w14:paraId="17A901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495" w:type="dxa"/>
            <w:vAlign w:val="center"/>
          </w:tcPr>
          <w:p w14:paraId="7E0CE7BC">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专业核心课</w:t>
            </w:r>
          </w:p>
        </w:tc>
        <w:tc>
          <w:tcPr>
            <w:tcW w:w="741" w:type="dxa"/>
            <w:vAlign w:val="center"/>
          </w:tcPr>
          <w:p w14:paraId="50231507">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36</w:t>
            </w:r>
          </w:p>
        </w:tc>
        <w:tc>
          <w:tcPr>
            <w:tcW w:w="812" w:type="dxa"/>
            <w:vAlign w:val="center"/>
          </w:tcPr>
          <w:p w14:paraId="6CEA7F96">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576</w:t>
            </w:r>
          </w:p>
        </w:tc>
        <w:tc>
          <w:tcPr>
            <w:tcW w:w="794" w:type="dxa"/>
            <w:vAlign w:val="center"/>
          </w:tcPr>
          <w:p w14:paraId="7B2D99B8">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24</w:t>
            </w:r>
          </w:p>
        </w:tc>
        <w:tc>
          <w:tcPr>
            <w:tcW w:w="887" w:type="dxa"/>
            <w:vAlign w:val="center"/>
          </w:tcPr>
          <w:p w14:paraId="1F6F2E58">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22.19</w:t>
            </w:r>
          </w:p>
        </w:tc>
        <w:tc>
          <w:tcPr>
            <w:tcW w:w="1036" w:type="dxa"/>
            <w:vAlign w:val="center"/>
          </w:tcPr>
          <w:p w14:paraId="07519B3F">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实践学时</w:t>
            </w:r>
          </w:p>
        </w:tc>
        <w:tc>
          <w:tcPr>
            <w:tcW w:w="706" w:type="dxa"/>
            <w:vAlign w:val="center"/>
          </w:tcPr>
          <w:p w14:paraId="60BD78FB">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w:t>
            </w:r>
          </w:p>
        </w:tc>
        <w:tc>
          <w:tcPr>
            <w:tcW w:w="732" w:type="dxa"/>
            <w:vAlign w:val="center"/>
          </w:tcPr>
          <w:p w14:paraId="5FD71EC2">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1576</w:t>
            </w:r>
          </w:p>
        </w:tc>
        <w:tc>
          <w:tcPr>
            <w:tcW w:w="980" w:type="dxa"/>
            <w:vAlign w:val="center"/>
          </w:tcPr>
          <w:p w14:paraId="5AC3CFB1">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w:t>
            </w:r>
          </w:p>
        </w:tc>
        <w:tc>
          <w:tcPr>
            <w:tcW w:w="863" w:type="dxa"/>
            <w:vAlign w:val="center"/>
          </w:tcPr>
          <w:p w14:paraId="2503A3A0">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60.71</w:t>
            </w:r>
          </w:p>
        </w:tc>
      </w:tr>
      <w:tr w14:paraId="242214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495" w:type="dxa"/>
            <w:vAlign w:val="center"/>
          </w:tcPr>
          <w:p w14:paraId="49A3A816">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专业拓展课</w:t>
            </w:r>
          </w:p>
        </w:tc>
        <w:tc>
          <w:tcPr>
            <w:tcW w:w="741" w:type="dxa"/>
            <w:vAlign w:val="center"/>
          </w:tcPr>
          <w:p w14:paraId="267427EA">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5</w:t>
            </w:r>
          </w:p>
        </w:tc>
        <w:tc>
          <w:tcPr>
            <w:tcW w:w="812" w:type="dxa"/>
            <w:vAlign w:val="center"/>
          </w:tcPr>
          <w:p w14:paraId="512C0044">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80</w:t>
            </w:r>
          </w:p>
        </w:tc>
        <w:tc>
          <w:tcPr>
            <w:tcW w:w="794" w:type="dxa"/>
            <w:vAlign w:val="center"/>
          </w:tcPr>
          <w:p w14:paraId="20131CC1">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3.33</w:t>
            </w:r>
          </w:p>
        </w:tc>
        <w:tc>
          <w:tcPr>
            <w:tcW w:w="887" w:type="dxa"/>
            <w:vAlign w:val="center"/>
          </w:tcPr>
          <w:p w14:paraId="1842C8BF">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3.08</w:t>
            </w:r>
          </w:p>
        </w:tc>
        <w:tc>
          <w:tcPr>
            <w:tcW w:w="1036" w:type="dxa"/>
            <w:vAlign w:val="center"/>
          </w:tcPr>
          <w:p w14:paraId="551BF671">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*其中课外实践学时</w:t>
            </w:r>
          </w:p>
        </w:tc>
        <w:tc>
          <w:tcPr>
            <w:tcW w:w="706" w:type="dxa"/>
            <w:vAlign w:val="center"/>
          </w:tcPr>
          <w:p w14:paraId="2CCA2997">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w:t>
            </w:r>
          </w:p>
        </w:tc>
        <w:tc>
          <w:tcPr>
            <w:tcW w:w="732" w:type="dxa"/>
            <w:vAlign w:val="center"/>
          </w:tcPr>
          <w:p w14:paraId="62AA45D8">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782</w:t>
            </w:r>
          </w:p>
        </w:tc>
        <w:tc>
          <w:tcPr>
            <w:tcW w:w="980" w:type="dxa"/>
            <w:vAlign w:val="center"/>
          </w:tcPr>
          <w:p w14:paraId="39464DF4">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w:t>
            </w:r>
          </w:p>
        </w:tc>
        <w:tc>
          <w:tcPr>
            <w:tcW w:w="863" w:type="dxa"/>
            <w:vAlign w:val="center"/>
          </w:tcPr>
          <w:p w14:paraId="5929655A">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30.12</w:t>
            </w:r>
          </w:p>
        </w:tc>
      </w:tr>
      <w:tr w14:paraId="5E3AA2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495" w:type="dxa"/>
            <w:vAlign w:val="center"/>
          </w:tcPr>
          <w:p w14:paraId="4A6ACEB7">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专业选修课</w:t>
            </w:r>
          </w:p>
        </w:tc>
        <w:tc>
          <w:tcPr>
            <w:tcW w:w="741" w:type="dxa"/>
            <w:vAlign w:val="center"/>
          </w:tcPr>
          <w:p w14:paraId="7E891A11">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10</w:t>
            </w:r>
          </w:p>
        </w:tc>
        <w:tc>
          <w:tcPr>
            <w:tcW w:w="812" w:type="dxa"/>
            <w:vAlign w:val="center"/>
          </w:tcPr>
          <w:p w14:paraId="6CBA0B57">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160</w:t>
            </w:r>
          </w:p>
        </w:tc>
        <w:tc>
          <w:tcPr>
            <w:tcW w:w="794" w:type="dxa"/>
            <w:vAlign w:val="center"/>
          </w:tcPr>
          <w:p w14:paraId="3851EA8A">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6.67</w:t>
            </w:r>
          </w:p>
        </w:tc>
        <w:tc>
          <w:tcPr>
            <w:tcW w:w="887" w:type="dxa"/>
            <w:vAlign w:val="center"/>
          </w:tcPr>
          <w:p w14:paraId="399F7332">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6.16</w:t>
            </w:r>
          </w:p>
        </w:tc>
        <w:tc>
          <w:tcPr>
            <w:tcW w:w="1036" w:type="dxa"/>
            <w:vAlign w:val="center"/>
          </w:tcPr>
          <w:p w14:paraId="35130E72">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小计</w:t>
            </w:r>
          </w:p>
        </w:tc>
        <w:tc>
          <w:tcPr>
            <w:tcW w:w="706" w:type="dxa"/>
            <w:vAlign w:val="center"/>
          </w:tcPr>
          <w:p w14:paraId="371DF79E">
            <w:pPr>
              <w:widowControl/>
              <w:spacing w:after="0" w:line="240" w:lineRule="auto"/>
              <w:jc w:val="center"/>
              <w:rPr>
                <w:rFonts w:hint="eastAsia" w:ascii="仿宋" w:hAnsi="仿宋" w:eastAsia="仿宋" w:cs="仿宋"/>
                <w:sz w:val="22"/>
                <w:szCs w:val="22"/>
              </w:rPr>
            </w:pPr>
          </w:p>
        </w:tc>
        <w:tc>
          <w:tcPr>
            <w:tcW w:w="732" w:type="dxa"/>
            <w:vAlign w:val="center"/>
          </w:tcPr>
          <w:p w14:paraId="13B137D3">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2596</w:t>
            </w:r>
          </w:p>
        </w:tc>
        <w:tc>
          <w:tcPr>
            <w:tcW w:w="980" w:type="dxa"/>
            <w:vAlign w:val="center"/>
          </w:tcPr>
          <w:p w14:paraId="10B761D0">
            <w:pPr>
              <w:widowControl/>
              <w:spacing w:after="0" w:line="240" w:lineRule="auto"/>
              <w:jc w:val="center"/>
              <w:rPr>
                <w:rFonts w:hint="eastAsia" w:ascii="仿宋" w:hAnsi="仿宋" w:eastAsia="仿宋" w:cs="仿宋"/>
                <w:sz w:val="22"/>
                <w:szCs w:val="22"/>
              </w:rPr>
            </w:pPr>
          </w:p>
        </w:tc>
        <w:tc>
          <w:tcPr>
            <w:tcW w:w="863" w:type="dxa"/>
            <w:vAlign w:val="center"/>
          </w:tcPr>
          <w:p w14:paraId="663018F7">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100</w:t>
            </w:r>
          </w:p>
        </w:tc>
      </w:tr>
      <w:tr w14:paraId="2DEF46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495" w:type="dxa"/>
            <w:vAlign w:val="center"/>
          </w:tcPr>
          <w:p w14:paraId="0A7CFD36">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综合实践课</w:t>
            </w:r>
          </w:p>
        </w:tc>
        <w:tc>
          <w:tcPr>
            <w:tcW w:w="741" w:type="dxa"/>
            <w:vAlign w:val="center"/>
          </w:tcPr>
          <w:p w14:paraId="780ABF7B">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33</w:t>
            </w:r>
          </w:p>
        </w:tc>
        <w:tc>
          <w:tcPr>
            <w:tcW w:w="812" w:type="dxa"/>
            <w:vAlign w:val="center"/>
          </w:tcPr>
          <w:p w14:paraId="4F60BABC">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620</w:t>
            </w:r>
          </w:p>
        </w:tc>
        <w:tc>
          <w:tcPr>
            <w:tcW w:w="794" w:type="dxa"/>
            <w:vAlign w:val="center"/>
          </w:tcPr>
          <w:p w14:paraId="4CE88B3F">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22</w:t>
            </w:r>
          </w:p>
        </w:tc>
        <w:tc>
          <w:tcPr>
            <w:tcW w:w="887" w:type="dxa"/>
            <w:vAlign w:val="center"/>
          </w:tcPr>
          <w:p w14:paraId="1032DEA2">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23.88</w:t>
            </w:r>
          </w:p>
        </w:tc>
        <w:tc>
          <w:tcPr>
            <w:tcW w:w="1036" w:type="dxa"/>
            <w:vAlign w:val="center"/>
          </w:tcPr>
          <w:p w14:paraId="0A93B22A">
            <w:pPr>
              <w:widowControl/>
              <w:spacing w:after="0" w:line="240" w:lineRule="auto"/>
              <w:jc w:val="center"/>
              <w:rPr>
                <w:rFonts w:hint="eastAsia" w:ascii="仿宋" w:hAnsi="仿宋" w:eastAsia="仿宋" w:cs="仿宋"/>
                <w:sz w:val="22"/>
                <w:szCs w:val="22"/>
              </w:rPr>
            </w:pPr>
          </w:p>
        </w:tc>
        <w:tc>
          <w:tcPr>
            <w:tcW w:w="706" w:type="dxa"/>
            <w:vAlign w:val="center"/>
          </w:tcPr>
          <w:p w14:paraId="5F26A968">
            <w:pPr>
              <w:widowControl/>
              <w:spacing w:after="0" w:line="240" w:lineRule="auto"/>
              <w:jc w:val="center"/>
              <w:rPr>
                <w:rFonts w:hint="eastAsia" w:ascii="仿宋" w:hAnsi="仿宋" w:eastAsia="仿宋" w:cs="仿宋"/>
                <w:sz w:val="22"/>
                <w:szCs w:val="22"/>
              </w:rPr>
            </w:pPr>
          </w:p>
        </w:tc>
        <w:tc>
          <w:tcPr>
            <w:tcW w:w="732" w:type="dxa"/>
            <w:vAlign w:val="center"/>
          </w:tcPr>
          <w:p w14:paraId="693DE4CD">
            <w:pPr>
              <w:widowControl/>
              <w:spacing w:after="0" w:line="240" w:lineRule="auto"/>
              <w:jc w:val="center"/>
              <w:rPr>
                <w:rFonts w:hint="eastAsia" w:ascii="仿宋" w:hAnsi="仿宋" w:eastAsia="仿宋" w:cs="仿宋"/>
                <w:sz w:val="22"/>
                <w:szCs w:val="22"/>
              </w:rPr>
            </w:pPr>
          </w:p>
        </w:tc>
        <w:tc>
          <w:tcPr>
            <w:tcW w:w="980" w:type="dxa"/>
            <w:vAlign w:val="center"/>
          </w:tcPr>
          <w:p w14:paraId="067F8D81">
            <w:pPr>
              <w:widowControl/>
              <w:spacing w:after="0" w:line="240" w:lineRule="auto"/>
              <w:jc w:val="center"/>
              <w:rPr>
                <w:rFonts w:hint="eastAsia" w:ascii="仿宋" w:hAnsi="仿宋" w:eastAsia="仿宋" w:cs="仿宋"/>
                <w:sz w:val="22"/>
                <w:szCs w:val="22"/>
              </w:rPr>
            </w:pPr>
          </w:p>
        </w:tc>
        <w:tc>
          <w:tcPr>
            <w:tcW w:w="863" w:type="dxa"/>
            <w:vAlign w:val="center"/>
          </w:tcPr>
          <w:p w14:paraId="66643918">
            <w:pPr>
              <w:widowControl/>
              <w:spacing w:after="0" w:line="240" w:lineRule="auto"/>
              <w:jc w:val="center"/>
              <w:rPr>
                <w:rFonts w:hint="eastAsia" w:ascii="仿宋" w:hAnsi="仿宋" w:eastAsia="仿宋" w:cs="仿宋"/>
                <w:sz w:val="22"/>
                <w:szCs w:val="22"/>
              </w:rPr>
            </w:pPr>
          </w:p>
        </w:tc>
      </w:tr>
      <w:tr w14:paraId="3D6687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495" w:type="dxa"/>
            <w:vAlign w:val="center"/>
          </w:tcPr>
          <w:p w14:paraId="4F709535">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合计</w:t>
            </w:r>
          </w:p>
        </w:tc>
        <w:tc>
          <w:tcPr>
            <w:tcW w:w="741" w:type="dxa"/>
            <w:vAlign w:val="center"/>
          </w:tcPr>
          <w:p w14:paraId="2D1903FF">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150</w:t>
            </w:r>
          </w:p>
        </w:tc>
        <w:tc>
          <w:tcPr>
            <w:tcW w:w="812" w:type="dxa"/>
            <w:vAlign w:val="center"/>
          </w:tcPr>
          <w:p w14:paraId="33BB1D23">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2596</w:t>
            </w:r>
          </w:p>
        </w:tc>
        <w:tc>
          <w:tcPr>
            <w:tcW w:w="794" w:type="dxa"/>
            <w:vAlign w:val="center"/>
          </w:tcPr>
          <w:p w14:paraId="2C5996D7">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100</w:t>
            </w:r>
          </w:p>
        </w:tc>
        <w:tc>
          <w:tcPr>
            <w:tcW w:w="887" w:type="dxa"/>
            <w:vAlign w:val="center"/>
          </w:tcPr>
          <w:p w14:paraId="03FC88C1">
            <w:pPr>
              <w:widowControl/>
              <w:spacing w:after="0" w:line="240" w:lineRule="auto"/>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100</w:t>
            </w:r>
          </w:p>
        </w:tc>
        <w:tc>
          <w:tcPr>
            <w:tcW w:w="1036" w:type="dxa"/>
            <w:vAlign w:val="center"/>
          </w:tcPr>
          <w:p w14:paraId="0A171501">
            <w:pPr>
              <w:widowControl/>
              <w:spacing w:after="0" w:line="240" w:lineRule="auto"/>
              <w:jc w:val="center"/>
              <w:rPr>
                <w:rFonts w:hint="eastAsia" w:ascii="仿宋" w:hAnsi="仿宋" w:eastAsia="仿宋" w:cs="仿宋"/>
                <w:sz w:val="22"/>
                <w:szCs w:val="22"/>
              </w:rPr>
            </w:pPr>
          </w:p>
        </w:tc>
        <w:tc>
          <w:tcPr>
            <w:tcW w:w="706" w:type="dxa"/>
            <w:vAlign w:val="center"/>
          </w:tcPr>
          <w:p w14:paraId="328D8661">
            <w:pPr>
              <w:widowControl/>
              <w:spacing w:after="0" w:line="240" w:lineRule="auto"/>
              <w:jc w:val="center"/>
              <w:rPr>
                <w:rFonts w:hint="eastAsia" w:ascii="仿宋" w:hAnsi="仿宋" w:eastAsia="仿宋" w:cs="仿宋"/>
                <w:sz w:val="22"/>
                <w:szCs w:val="22"/>
              </w:rPr>
            </w:pPr>
          </w:p>
        </w:tc>
        <w:tc>
          <w:tcPr>
            <w:tcW w:w="732" w:type="dxa"/>
            <w:vAlign w:val="center"/>
          </w:tcPr>
          <w:p w14:paraId="7A6907DC">
            <w:pPr>
              <w:widowControl/>
              <w:spacing w:after="0" w:line="240" w:lineRule="auto"/>
              <w:jc w:val="center"/>
              <w:rPr>
                <w:rFonts w:hint="eastAsia" w:ascii="仿宋" w:hAnsi="仿宋" w:eastAsia="仿宋" w:cs="仿宋"/>
                <w:sz w:val="22"/>
                <w:szCs w:val="22"/>
              </w:rPr>
            </w:pPr>
          </w:p>
        </w:tc>
        <w:tc>
          <w:tcPr>
            <w:tcW w:w="980" w:type="dxa"/>
            <w:vAlign w:val="center"/>
          </w:tcPr>
          <w:p w14:paraId="2A5F6DD9">
            <w:pPr>
              <w:widowControl/>
              <w:spacing w:after="0" w:line="240" w:lineRule="auto"/>
              <w:jc w:val="center"/>
              <w:rPr>
                <w:rFonts w:hint="eastAsia" w:ascii="仿宋" w:hAnsi="仿宋" w:eastAsia="仿宋" w:cs="仿宋"/>
                <w:sz w:val="22"/>
                <w:szCs w:val="22"/>
              </w:rPr>
            </w:pPr>
          </w:p>
        </w:tc>
        <w:tc>
          <w:tcPr>
            <w:tcW w:w="863" w:type="dxa"/>
            <w:vAlign w:val="center"/>
          </w:tcPr>
          <w:p w14:paraId="2A05D91A">
            <w:pPr>
              <w:widowControl/>
              <w:spacing w:after="0" w:line="240" w:lineRule="auto"/>
              <w:jc w:val="center"/>
              <w:rPr>
                <w:rFonts w:hint="eastAsia" w:ascii="仿宋" w:hAnsi="仿宋" w:eastAsia="仿宋" w:cs="仿宋"/>
                <w:sz w:val="22"/>
                <w:szCs w:val="22"/>
              </w:rPr>
            </w:pPr>
          </w:p>
        </w:tc>
      </w:tr>
    </w:tbl>
    <w:p w14:paraId="21793B88">
      <w:pPr>
        <w:ind w:firstLine="480"/>
        <w:rPr>
          <w:rFonts w:hint="eastAsia" w:ascii="仿宋" w:hAnsi="仿宋" w:eastAsia="仿宋" w:cs="仿宋"/>
          <w:bCs/>
          <w:sz w:val="22"/>
          <w:szCs w:val="20"/>
        </w:rPr>
      </w:pPr>
      <w:r>
        <w:rPr>
          <w:rFonts w:hint="eastAsia" w:ascii="仿宋" w:hAnsi="仿宋" w:eastAsia="仿宋" w:cs="仿宋"/>
          <w:bCs/>
          <w:sz w:val="22"/>
          <w:szCs w:val="20"/>
        </w:rPr>
        <w:t>注：学时比例，学分比例均为占总学分、学时的比例</w:t>
      </w:r>
    </w:p>
    <w:p w14:paraId="42ED9F3B">
      <w:pPr>
        <w:pStyle w:val="2"/>
        <w:ind w:firstLine="562" w:firstLineChars="200"/>
        <w:rPr>
          <w:rFonts w:hint="eastAsia" w:asciiTheme="minorEastAsia" w:hAnsiTheme="minorEastAsia" w:eastAsiaTheme="minorEastAsia"/>
          <w:szCs w:val="22"/>
        </w:rPr>
      </w:pPr>
      <w:bookmarkStart w:id="62" w:name="_Toc110196071"/>
      <w:bookmarkStart w:id="63" w:name="_Toc110195951"/>
      <w:bookmarkStart w:id="64" w:name="_Toc2862"/>
      <w:bookmarkStart w:id="65" w:name="_Toc110198130"/>
      <w:bookmarkStart w:id="66" w:name="_Toc23689"/>
      <w:bookmarkStart w:id="67" w:name="_Toc16561"/>
      <w:r>
        <w:rPr>
          <w:rFonts w:asciiTheme="minorEastAsia" w:hAnsiTheme="minorEastAsia" w:eastAsiaTheme="minorEastAsia"/>
          <w:szCs w:val="22"/>
        </w:rPr>
        <w:t>（三）第一课堂进程安排</w:t>
      </w:r>
      <w:bookmarkEnd w:id="62"/>
      <w:bookmarkEnd w:id="63"/>
      <w:bookmarkEnd w:id="64"/>
      <w:bookmarkEnd w:id="65"/>
      <w:bookmarkEnd w:id="66"/>
      <w:bookmarkEnd w:id="67"/>
    </w:p>
    <w:p w14:paraId="31027792">
      <w:pPr>
        <w:pStyle w:val="4"/>
        <w:spacing w:before="0" w:after="0" w:line="240" w:lineRule="auto"/>
        <w:ind w:firstLine="560" w:firstLineChars="200"/>
        <w:rPr>
          <w:rFonts w:hint="eastAsia" w:ascii="宋体" w:hAnsi="宋体" w:cs="宋体"/>
          <w:b w:val="0"/>
          <w:bCs/>
          <w:szCs w:val="21"/>
        </w:rPr>
      </w:pPr>
      <w:bookmarkStart w:id="68" w:name="_Toc23969"/>
      <w:bookmarkStart w:id="69" w:name="_Toc1337"/>
      <w:r>
        <w:rPr>
          <w:rFonts w:hint="eastAsia" w:ascii="宋体" w:hAnsi="宋体" w:cs="宋体"/>
          <w:b w:val="0"/>
          <w:bCs/>
          <w:szCs w:val="21"/>
        </w:rPr>
        <w:t>1. 通识教育课程安排</w:t>
      </w:r>
      <w:bookmarkEnd w:id="68"/>
      <w:bookmarkEnd w:id="69"/>
    </w:p>
    <w:p w14:paraId="46B1ED69">
      <w:pPr>
        <w:pStyle w:val="19"/>
        <w:spacing w:after="0" w:line="240" w:lineRule="auto"/>
        <w:ind w:firstLine="422"/>
        <w:rPr>
          <w:rFonts w:hint="eastAsia" w:eastAsia="仿宋_GB2312"/>
          <w:szCs w:val="22"/>
        </w:rPr>
      </w:pPr>
      <w:r>
        <w:rPr>
          <w:rFonts w:hint="eastAsia" w:eastAsia="仿宋_GB2312"/>
          <w:szCs w:val="22"/>
        </w:rPr>
        <w:t>表7-3 通识教育课程安排表</w:t>
      </w:r>
    </w:p>
    <w:tbl>
      <w:tblPr>
        <w:tblStyle w:val="13"/>
        <w:tblW w:w="4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2280"/>
        <w:gridCol w:w="1419"/>
        <w:gridCol w:w="1165"/>
        <w:gridCol w:w="1189"/>
        <w:gridCol w:w="1320"/>
      </w:tblGrid>
      <w:tr w14:paraId="06D33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447" w:type="pct"/>
            <w:shd w:val="clear" w:color="auto" w:fill="auto"/>
            <w:vAlign w:val="center"/>
          </w:tcPr>
          <w:p w14:paraId="2EA72D8D">
            <w:pPr>
              <w:keepNext w:val="0"/>
              <w:keepLines w:val="0"/>
              <w:suppressLineNumbers w:val="0"/>
              <w:spacing w:before="0" w:beforeAutospacing="0" w:after="0" w:afterAutospacing="0"/>
              <w:ind w:left="0" w:right="0"/>
              <w:jc w:val="center"/>
              <w:rPr>
                <w:rFonts w:hint="default"/>
                <w:b/>
                <w:bCs/>
                <w:sz w:val="21"/>
                <w:szCs w:val="16"/>
                <w:highlight w:val="none"/>
              </w:rPr>
            </w:pPr>
            <w:r>
              <w:rPr>
                <w:rFonts w:hint="eastAsia"/>
                <w:b/>
                <w:bCs/>
                <w:sz w:val="21"/>
                <w:szCs w:val="16"/>
                <w:highlight w:val="none"/>
              </w:rPr>
              <w:t>序号</w:t>
            </w:r>
          </w:p>
        </w:tc>
        <w:tc>
          <w:tcPr>
            <w:tcW w:w="1407" w:type="pct"/>
            <w:shd w:val="clear" w:color="auto" w:fill="auto"/>
            <w:vAlign w:val="center"/>
          </w:tcPr>
          <w:p w14:paraId="4C0B3551">
            <w:pPr>
              <w:keepNext w:val="0"/>
              <w:keepLines w:val="0"/>
              <w:suppressLineNumbers w:val="0"/>
              <w:spacing w:before="0" w:beforeAutospacing="0" w:after="0" w:afterAutospacing="0"/>
              <w:ind w:left="0" w:right="0"/>
              <w:jc w:val="center"/>
              <w:rPr>
                <w:rFonts w:hint="default"/>
                <w:b/>
                <w:bCs/>
                <w:sz w:val="21"/>
                <w:szCs w:val="16"/>
                <w:highlight w:val="none"/>
              </w:rPr>
            </w:pPr>
            <w:r>
              <w:rPr>
                <w:rFonts w:hint="eastAsia"/>
                <w:b/>
                <w:bCs/>
                <w:sz w:val="21"/>
                <w:szCs w:val="16"/>
                <w:highlight w:val="none"/>
              </w:rPr>
              <w:t>课程名称</w:t>
            </w:r>
          </w:p>
        </w:tc>
        <w:tc>
          <w:tcPr>
            <w:tcW w:w="876" w:type="pct"/>
            <w:shd w:val="clear" w:color="auto" w:fill="auto"/>
            <w:vAlign w:val="center"/>
          </w:tcPr>
          <w:p w14:paraId="4CA7821A">
            <w:pPr>
              <w:keepNext w:val="0"/>
              <w:keepLines w:val="0"/>
              <w:suppressLineNumbers w:val="0"/>
              <w:spacing w:before="0" w:beforeAutospacing="0" w:after="0" w:afterAutospacing="0"/>
              <w:ind w:left="0" w:right="0"/>
              <w:jc w:val="center"/>
              <w:rPr>
                <w:rFonts w:hint="default"/>
                <w:b/>
                <w:bCs/>
                <w:sz w:val="21"/>
                <w:szCs w:val="16"/>
                <w:highlight w:val="none"/>
              </w:rPr>
            </w:pPr>
            <w:r>
              <w:rPr>
                <w:rFonts w:hint="eastAsia"/>
                <w:b/>
                <w:bCs/>
                <w:sz w:val="21"/>
                <w:szCs w:val="16"/>
                <w:highlight w:val="none"/>
              </w:rPr>
              <w:t>课程性质</w:t>
            </w:r>
          </w:p>
        </w:tc>
        <w:tc>
          <w:tcPr>
            <w:tcW w:w="719" w:type="pct"/>
            <w:shd w:val="clear" w:color="auto" w:fill="auto"/>
            <w:vAlign w:val="center"/>
          </w:tcPr>
          <w:p w14:paraId="5B3C5DCB">
            <w:pPr>
              <w:keepNext w:val="0"/>
              <w:keepLines w:val="0"/>
              <w:suppressLineNumbers w:val="0"/>
              <w:spacing w:before="0" w:beforeAutospacing="0" w:after="0" w:afterAutospacing="0"/>
              <w:ind w:left="0" w:right="0"/>
              <w:jc w:val="center"/>
              <w:rPr>
                <w:rFonts w:hint="default"/>
                <w:b/>
                <w:bCs/>
                <w:sz w:val="21"/>
                <w:szCs w:val="16"/>
                <w:highlight w:val="none"/>
              </w:rPr>
            </w:pPr>
            <w:r>
              <w:rPr>
                <w:rFonts w:hint="eastAsia"/>
                <w:b/>
                <w:bCs/>
                <w:sz w:val="21"/>
                <w:szCs w:val="16"/>
                <w:highlight w:val="none"/>
              </w:rPr>
              <w:t>课程代码</w:t>
            </w:r>
          </w:p>
        </w:tc>
        <w:tc>
          <w:tcPr>
            <w:tcW w:w="734" w:type="pct"/>
            <w:shd w:val="clear" w:color="auto" w:fill="auto"/>
            <w:vAlign w:val="center"/>
          </w:tcPr>
          <w:p w14:paraId="6CBEEC43">
            <w:pPr>
              <w:keepNext w:val="0"/>
              <w:keepLines w:val="0"/>
              <w:suppressLineNumbers w:val="0"/>
              <w:spacing w:before="0" w:beforeAutospacing="0" w:after="0" w:afterAutospacing="0"/>
              <w:ind w:left="0" w:right="0"/>
              <w:jc w:val="center"/>
              <w:rPr>
                <w:rFonts w:hint="default"/>
                <w:b/>
                <w:bCs/>
                <w:sz w:val="21"/>
                <w:szCs w:val="16"/>
                <w:highlight w:val="none"/>
              </w:rPr>
            </w:pPr>
            <w:r>
              <w:rPr>
                <w:rFonts w:hint="eastAsia"/>
                <w:b/>
                <w:bCs/>
                <w:sz w:val="21"/>
                <w:szCs w:val="16"/>
                <w:highlight w:val="none"/>
              </w:rPr>
              <w:t>学分/学时</w:t>
            </w:r>
          </w:p>
        </w:tc>
        <w:tc>
          <w:tcPr>
            <w:tcW w:w="815" w:type="pct"/>
            <w:shd w:val="clear" w:color="auto" w:fill="auto"/>
            <w:vAlign w:val="center"/>
          </w:tcPr>
          <w:p w14:paraId="0EE56975">
            <w:pPr>
              <w:keepNext w:val="0"/>
              <w:keepLines w:val="0"/>
              <w:suppressLineNumbers w:val="0"/>
              <w:spacing w:before="0" w:beforeAutospacing="0" w:after="0" w:afterAutospacing="0"/>
              <w:ind w:left="0" w:right="0"/>
              <w:jc w:val="center"/>
              <w:rPr>
                <w:rFonts w:hint="eastAsia" w:eastAsia="仿宋_GB2312"/>
                <w:b/>
                <w:bCs/>
                <w:sz w:val="21"/>
                <w:szCs w:val="16"/>
                <w:highlight w:val="none"/>
                <w:lang w:val="en-US" w:eastAsia="zh-CN"/>
              </w:rPr>
            </w:pPr>
            <w:r>
              <w:rPr>
                <w:rFonts w:hint="eastAsia"/>
                <w:b/>
                <w:bCs/>
                <w:sz w:val="21"/>
                <w:szCs w:val="16"/>
                <w:highlight w:val="none"/>
              </w:rPr>
              <w:t>开设</w:t>
            </w:r>
            <w:r>
              <w:rPr>
                <w:rFonts w:hint="eastAsia"/>
                <w:b/>
                <w:bCs/>
                <w:sz w:val="21"/>
                <w:szCs w:val="16"/>
                <w:highlight w:val="none"/>
                <w:lang w:val="en-US" w:eastAsia="zh-CN"/>
              </w:rPr>
              <w:t>学期</w:t>
            </w:r>
          </w:p>
        </w:tc>
      </w:tr>
      <w:tr w14:paraId="3B8B4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5E23942">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1</w:t>
            </w:r>
          </w:p>
        </w:tc>
        <w:tc>
          <w:tcPr>
            <w:tcW w:w="1407" w:type="pct"/>
            <w:shd w:val="clear" w:color="auto" w:fill="auto"/>
            <w:vAlign w:val="center"/>
          </w:tcPr>
          <w:p w14:paraId="1FDEED15">
            <w:pPr>
              <w:keepNext w:val="0"/>
              <w:keepLines w:val="0"/>
              <w:suppressLineNumbers w:val="0"/>
              <w:spacing w:before="0" w:beforeAutospacing="0" w:after="0" w:afterAutospacing="0"/>
              <w:ind w:left="0" w:right="0"/>
              <w:rPr>
                <w:rFonts w:hint="eastAsia"/>
                <w:sz w:val="21"/>
                <w:szCs w:val="16"/>
                <w:highlight w:val="none"/>
                <w:lang w:val="en-US" w:eastAsia="zh-CN"/>
              </w:rPr>
            </w:pPr>
            <w:r>
              <w:rPr>
                <w:rFonts w:hint="eastAsia"/>
                <w:sz w:val="21"/>
                <w:szCs w:val="16"/>
                <w:highlight w:val="none"/>
              </w:rPr>
              <w:t>军事技能</w:t>
            </w:r>
          </w:p>
        </w:tc>
        <w:tc>
          <w:tcPr>
            <w:tcW w:w="876" w:type="pct"/>
            <w:shd w:val="clear" w:color="auto" w:fill="auto"/>
            <w:vAlign w:val="center"/>
          </w:tcPr>
          <w:p w14:paraId="31E7FF6D">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719" w:type="pct"/>
            <w:shd w:val="clear" w:color="auto" w:fill="auto"/>
            <w:vAlign w:val="center"/>
          </w:tcPr>
          <w:p w14:paraId="6C97F130">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11010001</w:t>
            </w:r>
          </w:p>
        </w:tc>
        <w:tc>
          <w:tcPr>
            <w:tcW w:w="734" w:type="pct"/>
            <w:shd w:val="clear" w:color="auto" w:fill="auto"/>
            <w:vAlign w:val="center"/>
          </w:tcPr>
          <w:p w14:paraId="5260A65B">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2/112</w:t>
            </w:r>
          </w:p>
        </w:tc>
        <w:tc>
          <w:tcPr>
            <w:tcW w:w="815" w:type="pct"/>
            <w:shd w:val="clear" w:color="auto" w:fill="auto"/>
            <w:vAlign w:val="center"/>
          </w:tcPr>
          <w:p w14:paraId="53912835">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1</w:t>
            </w:r>
          </w:p>
        </w:tc>
      </w:tr>
      <w:tr w14:paraId="61D58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EDDAFCF">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2</w:t>
            </w:r>
          </w:p>
        </w:tc>
        <w:tc>
          <w:tcPr>
            <w:tcW w:w="1407" w:type="pct"/>
            <w:shd w:val="clear" w:color="auto" w:fill="auto"/>
            <w:vAlign w:val="center"/>
          </w:tcPr>
          <w:p w14:paraId="231D5E75">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大学生安全教育（一）</w:t>
            </w:r>
          </w:p>
        </w:tc>
        <w:tc>
          <w:tcPr>
            <w:tcW w:w="876" w:type="pct"/>
            <w:shd w:val="clear" w:color="auto" w:fill="auto"/>
            <w:vAlign w:val="center"/>
          </w:tcPr>
          <w:p w14:paraId="4A0E8ED8">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719" w:type="pct"/>
            <w:shd w:val="clear" w:color="auto" w:fill="auto"/>
            <w:vAlign w:val="center"/>
          </w:tcPr>
          <w:p w14:paraId="797EBD90">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95010008</w:t>
            </w:r>
          </w:p>
        </w:tc>
        <w:tc>
          <w:tcPr>
            <w:tcW w:w="734" w:type="pct"/>
            <w:shd w:val="clear" w:color="auto" w:fill="auto"/>
            <w:vAlign w:val="center"/>
          </w:tcPr>
          <w:p w14:paraId="3A106636">
            <w:pPr>
              <w:keepNext w:val="0"/>
              <w:keepLines w:val="0"/>
              <w:suppressLineNumbers w:val="0"/>
              <w:spacing w:before="0" w:beforeAutospacing="0" w:after="0" w:afterAutospacing="0"/>
              <w:ind w:left="0" w:right="0"/>
              <w:jc w:val="center"/>
              <w:rPr>
                <w:rFonts w:hint="default"/>
                <w:sz w:val="21"/>
                <w:szCs w:val="16"/>
                <w:highlight w:val="none"/>
              </w:rPr>
            </w:pPr>
            <w:r>
              <w:rPr>
                <w:rFonts w:hint="default"/>
                <w:sz w:val="21"/>
                <w:szCs w:val="16"/>
                <w:highlight w:val="none"/>
                <w:lang w:val="en-US" w:eastAsia="zh-CN"/>
              </w:rPr>
              <w:t>0.</w:t>
            </w:r>
            <w:r>
              <w:rPr>
                <w:rFonts w:hint="eastAsia"/>
                <w:sz w:val="21"/>
                <w:szCs w:val="16"/>
                <w:highlight w:val="none"/>
                <w:lang w:val="en-US" w:eastAsia="zh-CN"/>
              </w:rPr>
              <w:t>4</w:t>
            </w:r>
            <w:r>
              <w:rPr>
                <w:rFonts w:hint="default"/>
                <w:sz w:val="21"/>
                <w:szCs w:val="16"/>
                <w:highlight w:val="none"/>
                <w:lang w:val="en-US" w:eastAsia="zh-CN"/>
              </w:rPr>
              <w:t>/</w:t>
            </w:r>
            <w:r>
              <w:rPr>
                <w:rFonts w:hint="eastAsia"/>
                <w:sz w:val="21"/>
                <w:szCs w:val="16"/>
                <w:highlight w:val="none"/>
                <w:lang w:val="en-US" w:eastAsia="zh-CN"/>
              </w:rPr>
              <w:t>5</w:t>
            </w:r>
          </w:p>
        </w:tc>
        <w:tc>
          <w:tcPr>
            <w:tcW w:w="815" w:type="pct"/>
            <w:shd w:val="clear" w:color="auto" w:fill="auto"/>
            <w:vAlign w:val="center"/>
          </w:tcPr>
          <w:p w14:paraId="4AB6617D">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1</w:t>
            </w:r>
          </w:p>
        </w:tc>
      </w:tr>
      <w:tr w14:paraId="3E944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61A66417">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3</w:t>
            </w:r>
          </w:p>
        </w:tc>
        <w:tc>
          <w:tcPr>
            <w:tcW w:w="1407" w:type="pct"/>
            <w:shd w:val="clear" w:color="auto" w:fill="auto"/>
            <w:vAlign w:val="center"/>
          </w:tcPr>
          <w:p w14:paraId="318EF38B">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大学生安全教育（二）</w:t>
            </w:r>
          </w:p>
        </w:tc>
        <w:tc>
          <w:tcPr>
            <w:tcW w:w="876" w:type="pct"/>
            <w:shd w:val="clear" w:color="auto" w:fill="auto"/>
            <w:vAlign w:val="center"/>
          </w:tcPr>
          <w:p w14:paraId="4BA78E51">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719" w:type="pct"/>
            <w:shd w:val="clear" w:color="auto" w:fill="auto"/>
            <w:vAlign w:val="center"/>
          </w:tcPr>
          <w:p w14:paraId="4F586573">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95010009</w:t>
            </w:r>
          </w:p>
        </w:tc>
        <w:tc>
          <w:tcPr>
            <w:tcW w:w="734" w:type="pct"/>
            <w:shd w:val="clear" w:color="auto" w:fill="auto"/>
            <w:vAlign w:val="center"/>
          </w:tcPr>
          <w:p w14:paraId="1A6A5750">
            <w:pPr>
              <w:keepNext w:val="0"/>
              <w:keepLines w:val="0"/>
              <w:suppressLineNumbers w:val="0"/>
              <w:spacing w:before="0" w:beforeAutospacing="0" w:after="0" w:afterAutospacing="0"/>
              <w:ind w:left="0" w:right="0"/>
              <w:jc w:val="center"/>
              <w:rPr>
                <w:rFonts w:hint="default"/>
                <w:sz w:val="21"/>
                <w:szCs w:val="16"/>
                <w:highlight w:val="none"/>
                <w:lang w:val="en-US"/>
              </w:rPr>
            </w:pPr>
            <w:r>
              <w:rPr>
                <w:rFonts w:hint="default"/>
                <w:sz w:val="21"/>
                <w:szCs w:val="16"/>
                <w:highlight w:val="none"/>
                <w:lang w:val="en-US" w:eastAsia="zh-CN"/>
              </w:rPr>
              <w:t>0.</w:t>
            </w:r>
            <w:r>
              <w:rPr>
                <w:rFonts w:hint="eastAsia"/>
                <w:sz w:val="21"/>
                <w:szCs w:val="16"/>
                <w:highlight w:val="none"/>
                <w:lang w:val="en-US" w:eastAsia="zh-CN"/>
              </w:rPr>
              <w:t>4</w:t>
            </w:r>
            <w:r>
              <w:rPr>
                <w:rFonts w:hint="default"/>
                <w:sz w:val="21"/>
                <w:szCs w:val="16"/>
                <w:highlight w:val="none"/>
                <w:lang w:val="en-US" w:eastAsia="zh-CN"/>
              </w:rPr>
              <w:t>/</w:t>
            </w:r>
            <w:r>
              <w:rPr>
                <w:rFonts w:hint="eastAsia"/>
                <w:sz w:val="21"/>
                <w:szCs w:val="16"/>
                <w:highlight w:val="none"/>
                <w:lang w:val="en-US" w:eastAsia="zh-CN"/>
              </w:rPr>
              <w:t>5</w:t>
            </w:r>
          </w:p>
        </w:tc>
        <w:tc>
          <w:tcPr>
            <w:tcW w:w="815" w:type="pct"/>
            <w:shd w:val="clear" w:color="auto" w:fill="auto"/>
            <w:vAlign w:val="center"/>
          </w:tcPr>
          <w:p w14:paraId="4AED5EE6">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w:t>
            </w:r>
          </w:p>
        </w:tc>
      </w:tr>
      <w:tr w14:paraId="70637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0C1AC23">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4</w:t>
            </w:r>
          </w:p>
        </w:tc>
        <w:tc>
          <w:tcPr>
            <w:tcW w:w="1407" w:type="pct"/>
            <w:shd w:val="clear" w:color="auto" w:fill="auto"/>
            <w:vAlign w:val="center"/>
          </w:tcPr>
          <w:p w14:paraId="61D47BC6">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大学生安全教育（三）</w:t>
            </w:r>
          </w:p>
        </w:tc>
        <w:tc>
          <w:tcPr>
            <w:tcW w:w="876" w:type="pct"/>
            <w:shd w:val="clear" w:color="auto" w:fill="auto"/>
            <w:vAlign w:val="center"/>
          </w:tcPr>
          <w:p w14:paraId="2BCD4C48">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719" w:type="pct"/>
            <w:shd w:val="clear" w:color="auto" w:fill="auto"/>
            <w:vAlign w:val="center"/>
          </w:tcPr>
          <w:p w14:paraId="664E9CD0">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95010010</w:t>
            </w:r>
          </w:p>
        </w:tc>
        <w:tc>
          <w:tcPr>
            <w:tcW w:w="734" w:type="pct"/>
            <w:shd w:val="clear" w:color="auto" w:fill="auto"/>
            <w:vAlign w:val="center"/>
          </w:tcPr>
          <w:p w14:paraId="05EC773F">
            <w:pPr>
              <w:keepNext w:val="0"/>
              <w:keepLines w:val="0"/>
              <w:suppressLineNumbers w:val="0"/>
              <w:spacing w:before="0" w:beforeAutospacing="0" w:after="0" w:afterAutospacing="0"/>
              <w:ind w:left="0" w:right="0"/>
              <w:jc w:val="center"/>
              <w:rPr>
                <w:rFonts w:hint="default"/>
                <w:sz w:val="21"/>
                <w:szCs w:val="16"/>
                <w:highlight w:val="none"/>
                <w:lang w:val="en-US"/>
              </w:rPr>
            </w:pPr>
            <w:r>
              <w:rPr>
                <w:rFonts w:hint="default"/>
                <w:sz w:val="21"/>
                <w:szCs w:val="16"/>
                <w:highlight w:val="none"/>
                <w:lang w:val="en-US" w:eastAsia="zh-CN"/>
              </w:rPr>
              <w:t>0.</w:t>
            </w:r>
            <w:r>
              <w:rPr>
                <w:rFonts w:hint="eastAsia"/>
                <w:sz w:val="21"/>
                <w:szCs w:val="16"/>
                <w:highlight w:val="none"/>
                <w:lang w:val="en-US" w:eastAsia="zh-CN"/>
              </w:rPr>
              <w:t>4</w:t>
            </w:r>
            <w:r>
              <w:rPr>
                <w:rFonts w:hint="default"/>
                <w:sz w:val="21"/>
                <w:szCs w:val="16"/>
                <w:highlight w:val="none"/>
                <w:lang w:val="en-US" w:eastAsia="zh-CN"/>
              </w:rPr>
              <w:t>/</w:t>
            </w:r>
            <w:r>
              <w:rPr>
                <w:rFonts w:hint="eastAsia"/>
                <w:sz w:val="21"/>
                <w:szCs w:val="16"/>
                <w:highlight w:val="none"/>
                <w:lang w:val="en-US" w:eastAsia="zh-CN"/>
              </w:rPr>
              <w:t>5</w:t>
            </w:r>
          </w:p>
        </w:tc>
        <w:tc>
          <w:tcPr>
            <w:tcW w:w="815" w:type="pct"/>
            <w:shd w:val="clear" w:color="auto" w:fill="auto"/>
            <w:vAlign w:val="center"/>
          </w:tcPr>
          <w:p w14:paraId="30187267">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3</w:t>
            </w:r>
          </w:p>
        </w:tc>
      </w:tr>
      <w:tr w14:paraId="75220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372BE7D">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5</w:t>
            </w:r>
          </w:p>
        </w:tc>
        <w:tc>
          <w:tcPr>
            <w:tcW w:w="1407" w:type="pct"/>
            <w:shd w:val="clear" w:color="auto" w:fill="auto"/>
            <w:vAlign w:val="center"/>
          </w:tcPr>
          <w:p w14:paraId="50D2F4C1">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大学生安全教育（四）</w:t>
            </w:r>
          </w:p>
        </w:tc>
        <w:tc>
          <w:tcPr>
            <w:tcW w:w="876" w:type="pct"/>
            <w:shd w:val="clear" w:color="auto" w:fill="auto"/>
            <w:vAlign w:val="center"/>
          </w:tcPr>
          <w:p w14:paraId="7BCD328A">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719" w:type="pct"/>
            <w:shd w:val="clear" w:color="auto" w:fill="auto"/>
            <w:vAlign w:val="center"/>
          </w:tcPr>
          <w:p w14:paraId="624F7103">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95010011</w:t>
            </w:r>
          </w:p>
        </w:tc>
        <w:tc>
          <w:tcPr>
            <w:tcW w:w="734" w:type="pct"/>
            <w:shd w:val="clear" w:color="auto" w:fill="auto"/>
            <w:vAlign w:val="center"/>
          </w:tcPr>
          <w:p w14:paraId="06633A54">
            <w:pPr>
              <w:keepNext w:val="0"/>
              <w:keepLines w:val="0"/>
              <w:suppressLineNumbers w:val="0"/>
              <w:spacing w:before="0" w:beforeAutospacing="0" w:after="0" w:afterAutospacing="0"/>
              <w:ind w:left="0" w:right="0"/>
              <w:jc w:val="center"/>
              <w:rPr>
                <w:rFonts w:hint="default"/>
                <w:sz w:val="21"/>
                <w:szCs w:val="16"/>
                <w:highlight w:val="none"/>
                <w:lang w:val="en-US"/>
              </w:rPr>
            </w:pPr>
            <w:r>
              <w:rPr>
                <w:rFonts w:hint="default"/>
                <w:sz w:val="21"/>
                <w:szCs w:val="16"/>
                <w:highlight w:val="none"/>
                <w:lang w:val="en-US" w:eastAsia="zh-CN"/>
              </w:rPr>
              <w:t>0.</w:t>
            </w:r>
            <w:r>
              <w:rPr>
                <w:rFonts w:hint="eastAsia"/>
                <w:sz w:val="21"/>
                <w:szCs w:val="16"/>
                <w:highlight w:val="none"/>
                <w:lang w:val="en-US" w:eastAsia="zh-CN"/>
              </w:rPr>
              <w:t>4</w:t>
            </w:r>
            <w:r>
              <w:rPr>
                <w:rFonts w:hint="default"/>
                <w:sz w:val="21"/>
                <w:szCs w:val="16"/>
                <w:highlight w:val="none"/>
                <w:lang w:val="en-US" w:eastAsia="zh-CN"/>
              </w:rPr>
              <w:t>/</w:t>
            </w:r>
            <w:r>
              <w:rPr>
                <w:rFonts w:hint="eastAsia"/>
                <w:sz w:val="21"/>
                <w:szCs w:val="16"/>
                <w:highlight w:val="none"/>
                <w:lang w:val="en-US" w:eastAsia="zh-CN"/>
              </w:rPr>
              <w:t>5</w:t>
            </w:r>
          </w:p>
        </w:tc>
        <w:tc>
          <w:tcPr>
            <w:tcW w:w="815" w:type="pct"/>
            <w:shd w:val="clear" w:color="auto" w:fill="auto"/>
            <w:vAlign w:val="center"/>
          </w:tcPr>
          <w:p w14:paraId="3D0C7D1A">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4</w:t>
            </w:r>
          </w:p>
        </w:tc>
      </w:tr>
      <w:tr w14:paraId="5E65F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279AE83">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6</w:t>
            </w:r>
          </w:p>
        </w:tc>
        <w:tc>
          <w:tcPr>
            <w:tcW w:w="1407" w:type="pct"/>
            <w:shd w:val="clear" w:color="auto" w:fill="auto"/>
            <w:vAlign w:val="center"/>
          </w:tcPr>
          <w:p w14:paraId="53526B98">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大学生安全教育（五）</w:t>
            </w:r>
          </w:p>
        </w:tc>
        <w:tc>
          <w:tcPr>
            <w:tcW w:w="876" w:type="pct"/>
            <w:shd w:val="clear" w:color="auto" w:fill="auto"/>
            <w:vAlign w:val="center"/>
          </w:tcPr>
          <w:p w14:paraId="506C5EA7">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719" w:type="pct"/>
            <w:shd w:val="clear" w:color="auto" w:fill="auto"/>
            <w:vAlign w:val="center"/>
          </w:tcPr>
          <w:p w14:paraId="66BBA9C5">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95010013</w:t>
            </w:r>
          </w:p>
        </w:tc>
        <w:tc>
          <w:tcPr>
            <w:tcW w:w="734" w:type="pct"/>
            <w:shd w:val="clear" w:color="auto" w:fill="auto"/>
            <w:vAlign w:val="center"/>
          </w:tcPr>
          <w:p w14:paraId="0F544985">
            <w:pPr>
              <w:keepNext w:val="0"/>
              <w:keepLines w:val="0"/>
              <w:suppressLineNumbers w:val="0"/>
              <w:spacing w:before="0" w:beforeAutospacing="0" w:after="0" w:afterAutospacing="0"/>
              <w:ind w:left="0" w:right="0"/>
              <w:jc w:val="center"/>
              <w:rPr>
                <w:rFonts w:hint="default"/>
                <w:sz w:val="21"/>
                <w:szCs w:val="16"/>
                <w:highlight w:val="none"/>
                <w:lang w:val="en-US"/>
              </w:rPr>
            </w:pPr>
            <w:r>
              <w:rPr>
                <w:rFonts w:hint="default"/>
                <w:sz w:val="21"/>
                <w:szCs w:val="16"/>
                <w:highlight w:val="none"/>
                <w:lang w:val="en-US" w:eastAsia="zh-CN"/>
              </w:rPr>
              <w:t>0.</w:t>
            </w:r>
            <w:r>
              <w:rPr>
                <w:rFonts w:hint="eastAsia"/>
                <w:sz w:val="21"/>
                <w:szCs w:val="16"/>
                <w:highlight w:val="none"/>
                <w:lang w:val="en-US" w:eastAsia="zh-CN"/>
              </w:rPr>
              <w:t>4</w:t>
            </w:r>
            <w:r>
              <w:rPr>
                <w:rFonts w:hint="default"/>
                <w:sz w:val="21"/>
                <w:szCs w:val="16"/>
                <w:highlight w:val="none"/>
                <w:lang w:val="en-US" w:eastAsia="zh-CN"/>
              </w:rPr>
              <w:t>/</w:t>
            </w:r>
            <w:r>
              <w:rPr>
                <w:rFonts w:hint="eastAsia"/>
                <w:sz w:val="21"/>
                <w:szCs w:val="16"/>
                <w:highlight w:val="none"/>
                <w:lang w:val="en-US" w:eastAsia="zh-CN"/>
              </w:rPr>
              <w:t>5</w:t>
            </w:r>
          </w:p>
        </w:tc>
        <w:tc>
          <w:tcPr>
            <w:tcW w:w="815" w:type="pct"/>
            <w:shd w:val="clear" w:color="auto" w:fill="auto"/>
            <w:vAlign w:val="center"/>
          </w:tcPr>
          <w:p w14:paraId="0F892570">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5</w:t>
            </w:r>
          </w:p>
        </w:tc>
      </w:tr>
      <w:tr w14:paraId="4395D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8F3DF40">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7</w:t>
            </w:r>
          </w:p>
        </w:tc>
        <w:tc>
          <w:tcPr>
            <w:tcW w:w="1407" w:type="pct"/>
            <w:shd w:val="clear" w:color="auto" w:fill="auto"/>
            <w:vAlign w:val="center"/>
          </w:tcPr>
          <w:p w14:paraId="23326B59">
            <w:pPr>
              <w:keepNext w:val="0"/>
              <w:keepLines w:val="0"/>
              <w:suppressLineNumbers w:val="0"/>
              <w:spacing w:before="0" w:beforeAutospacing="0" w:after="0" w:afterAutospacing="0"/>
              <w:ind w:left="0" w:right="0"/>
              <w:rPr>
                <w:rFonts w:hint="eastAsia"/>
                <w:sz w:val="21"/>
                <w:szCs w:val="16"/>
                <w:highlight w:val="none"/>
              </w:rPr>
            </w:pPr>
            <w:r>
              <w:rPr>
                <w:rFonts w:hint="eastAsia"/>
                <w:sz w:val="21"/>
                <w:szCs w:val="16"/>
                <w:highlight w:val="none"/>
              </w:rPr>
              <w:t>军事理论</w:t>
            </w:r>
          </w:p>
        </w:tc>
        <w:tc>
          <w:tcPr>
            <w:tcW w:w="876" w:type="pct"/>
            <w:shd w:val="clear" w:color="auto" w:fill="auto"/>
            <w:vAlign w:val="center"/>
          </w:tcPr>
          <w:p w14:paraId="5EA751DD">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719" w:type="pct"/>
            <w:shd w:val="clear" w:color="auto" w:fill="auto"/>
            <w:vAlign w:val="center"/>
          </w:tcPr>
          <w:p w14:paraId="034BECAE">
            <w:pPr>
              <w:keepNext w:val="0"/>
              <w:keepLines w:val="0"/>
              <w:suppressLineNumbers w:val="0"/>
              <w:spacing w:before="0" w:beforeAutospacing="0" w:after="0" w:afterAutospacing="0"/>
              <w:ind w:left="0" w:right="0"/>
              <w:jc w:val="center"/>
              <w:rPr>
                <w:rFonts w:hint="eastAsia"/>
                <w:sz w:val="21"/>
                <w:szCs w:val="16"/>
                <w:highlight w:val="none"/>
              </w:rPr>
            </w:pPr>
            <w:r>
              <w:rPr>
                <w:rFonts w:hint="eastAsia"/>
                <w:sz w:val="21"/>
                <w:szCs w:val="16"/>
                <w:highlight w:val="none"/>
                <w:lang w:val="en-US" w:eastAsia="zh-CN"/>
              </w:rPr>
              <w:t>11010002</w:t>
            </w:r>
          </w:p>
        </w:tc>
        <w:tc>
          <w:tcPr>
            <w:tcW w:w="734" w:type="pct"/>
            <w:shd w:val="clear" w:color="auto" w:fill="auto"/>
            <w:vAlign w:val="center"/>
          </w:tcPr>
          <w:p w14:paraId="3BBAE8D7">
            <w:pPr>
              <w:keepNext w:val="0"/>
              <w:keepLines w:val="0"/>
              <w:suppressLineNumbers w:val="0"/>
              <w:spacing w:before="0" w:beforeAutospacing="0" w:after="0" w:afterAutospacing="0"/>
              <w:ind w:left="0" w:right="0"/>
              <w:jc w:val="center"/>
              <w:rPr>
                <w:rFonts w:hint="eastAsia"/>
                <w:sz w:val="21"/>
                <w:szCs w:val="16"/>
                <w:highlight w:val="none"/>
              </w:rPr>
            </w:pPr>
            <w:r>
              <w:rPr>
                <w:rFonts w:hint="eastAsia"/>
                <w:sz w:val="21"/>
                <w:szCs w:val="16"/>
                <w:highlight w:val="none"/>
              </w:rPr>
              <w:t>2/36</w:t>
            </w:r>
          </w:p>
        </w:tc>
        <w:tc>
          <w:tcPr>
            <w:tcW w:w="815" w:type="pct"/>
            <w:shd w:val="clear" w:color="auto" w:fill="auto"/>
            <w:vAlign w:val="center"/>
          </w:tcPr>
          <w:p w14:paraId="3D9854E7">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1</w:t>
            </w:r>
          </w:p>
        </w:tc>
      </w:tr>
      <w:tr w14:paraId="70141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9CC29DA">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8</w:t>
            </w:r>
          </w:p>
        </w:tc>
        <w:tc>
          <w:tcPr>
            <w:tcW w:w="1407" w:type="pct"/>
            <w:shd w:val="clear" w:color="auto" w:fill="auto"/>
            <w:vAlign w:val="center"/>
          </w:tcPr>
          <w:p w14:paraId="4323ABDE">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形势与政策（一）</w:t>
            </w:r>
          </w:p>
        </w:tc>
        <w:tc>
          <w:tcPr>
            <w:tcW w:w="876" w:type="pct"/>
            <w:shd w:val="clear" w:color="auto" w:fill="auto"/>
            <w:vAlign w:val="center"/>
          </w:tcPr>
          <w:p w14:paraId="270D7B9F">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719" w:type="pct"/>
            <w:shd w:val="clear" w:color="auto" w:fill="auto"/>
            <w:vAlign w:val="center"/>
          </w:tcPr>
          <w:p w14:paraId="02DD2EF0">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49010005</w:t>
            </w:r>
          </w:p>
        </w:tc>
        <w:tc>
          <w:tcPr>
            <w:tcW w:w="734" w:type="pct"/>
            <w:shd w:val="clear" w:color="auto" w:fill="auto"/>
            <w:vAlign w:val="center"/>
          </w:tcPr>
          <w:p w14:paraId="5173AD7C">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0.25/8</w:t>
            </w:r>
          </w:p>
        </w:tc>
        <w:tc>
          <w:tcPr>
            <w:tcW w:w="815" w:type="pct"/>
            <w:shd w:val="clear" w:color="auto" w:fill="auto"/>
            <w:vAlign w:val="center"/>
          </w:tcPr>
          <w:p w14:paraId="69FABB35">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1</w:t>
            </w:r>
          </w:p>
        </w:tc>
      </w:tr>
      <w:tr w14:paraId="25FBB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9DB15EE">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9</w:t>
            </w:r>
          </w:p>
        </w:tc>
        <w:tc>
          <w:tcPr>
            <w:tcW w:w="1407" w:type="pct"/>
            <w:shd w:val="clear" w:color="auto" w:fill="auto"/>
            <w:vAlign w:val="center"/>
          </w:tcPr>
          <w:p w14:paraId="1398362C">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形势与政策（二）</w:t>
            </w:r>
          </w:p>
        </w:tc>
        <w:tc>
          <w:tcPr>
            <w:tcW w:w="876" w:type="pct"/>
            <w:shd w:val="clear" w:color="auto" w:fill="auto"/>
            <w:vAlign w:val="center"/>
          </w:tcPr>
          <w:p w14:paraId="296EE242">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719" w:type="pct"/>
            <w:shd w:val="clear" w:color="auto" w:fill="auto"/>
            <w:vAlign w:val="center"/>
          </w:tcPr>
          <w:p w14:paraId="21EC93D7">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49010006</w:t>
            </w:r>
          </w:p>
        </w:tc>
        <w:tc>
          <w:tcPr>
            <w:tcW w:w="734" w:type="pct"/>
            <w:shd w:val="clear" w:color="auto" w:fill="auto"/>
            <w:vAlign w:val="center"/>
          </w:tcPr>
          <w:p w14:paraId="68589BA9">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0.25/8</w:t>
            </w:r>
          </w:p>
        </w:tc>
        <w:tc>
          <w:tcPr>
            <w:tcW w:w="815" w:type="pct"/>
            <w:shd w:val="clear" w:color="auto" w:fill="auto"/>
            <w:vAlign w:val="center"/>
          </w:tcPr>
          <w:p w14:paraId="657D4380">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w:t>
            </w:r>
          </w:p>
        </w:tc>
      </w:tr>
      <w:tr w14:paraId="78F71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95B5C79">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10</w:t>
            </w:r>
          </w:p>
        </w:tc>
        <w:tc>
          <w:tcPr>
            <w:tcW w:w="1407" w:type="pct"/>
            <w:shd w:val="clear" w:color="auto" w:fill="auto"/>
            <w:vAlign w:val="center"/>
          </w:tcPr>
          <w:p w14:paraId="38FCE77A">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形势与政策（三）</w:t>
            </w:r>
          </w:p>
        </w:tc>
        <w:tc>
          <w:tcPr>
            <w:tcW w:w="876" w:type="pct"/>
            <w:shd w:val="clear" w:color="auto" w:fill="auto"/>
            <w:vAlign w:val="center"/>
          </w:tcPr>
          <w:p w14:paraId="33261620">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719" w:type="pct"/>
            <w:shd w:val="clear" w:color="auto" w:fill="auto"/>
            <w:vAlign w:val="center"/>
          </w:tcPr>
          <w:p w14:paraId="4A9FE7BE">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49010007</w:t>
            </w:r>
          </w:p>
        </w:tc>
        <w:tc>
          <w:tcPr>
            <w:tcW w:w="734" w:type="pct"/>
            <w:shd w:val="clear" w:color="auto" w:fill="auto"/>
            <w:vAlign w:val="center"/>
          </w:tcPr>
          <w:p w14:paraId="1948DD28">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0.25/8</w:t>
            </w:r>
          </w:p>
        </w:tc>
        <w:tc>
          <w:tcPr>
            <w:tcW w:w="815" w:type="pct"/>
            <w:shd w:val="clear" w:color="auto" w:fill="auto"/>
            <w:vAlign w:val="center"/>
          </w:tcPr>
          <w:p w14:paraId="4A2EE5E2">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3</w:t>
            </w:r>
          </w:p>
        </w:tc>
      </w:tr>
      <w:tr w14:paraId="262E6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5C33C24">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11</w:t>
            </w:r>
          </w:p>
        </w:tc>
        <w:tc>
          <w:tcPr>
            <w:tcW w:w="1407" w:type="pct"/>
            <w:shd w:val="clear" w:color="auto" w:fill="auto"/>
            <w:vAlign w:val="center"/>
          </w:tcPr>
          <w:p w14:paraId="091C3330">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形势与政策（四）</w:t>
            </w:r>
          </w:p>
        </w:tc>
        <w:tc>
          <w:tcPr>
            <w:tcW w:w="876" w:type="pct"/>
            <w:shd w:val="clear" w:color="auto" w:fill="auto"/>
            <w:vAlign w:val="center"/>
          </w:tcPr>
          <w:p w14:paraId="6E9B07E3">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719" w:type="pct"/>
            <w:shd w:val="clear" w:color="auto" w:fill="auto"/>
            <w:vAlign w:val="center"/>
          </w:tcPr>
          <w:p w14:paraId="115BE3C4">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49010008</w:t>
            </w:r>
          </w:p>
        </w:tc>
        <w:tc>
          <w:tcPr>
            <w:tcW w:w="734" w:type="pct"/>
            <w:shd w:val="clear" w:color="auto" w:fill="auto"/>
            <w:vAlign w:val="center"/>
          </w:tcPr>
          <w:p w14:paraId="7FA7F7EE">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0.25/8</w:t>
            </w:r>
          </w:p>
        </w:tc>
        <w:tc>
          <w:tcPr>
            <w:tcW w:w="815" w:type="pct"/>
            <w:shd w:val="clear" w:color="auto" w:fill="auto"/>
            <w:vAlign w:val="center"/>
          </w:tcPr>
          <w:p w14:paraId="38B1D9CD">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4</w:t>
            </w:r>
          </w:p>
        </w:tc>
      </w:tr>
      <w:tr w14:paraId="69DB6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9F6A0BE">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12</w:t>
            </w:r>
          </w:p>
        </w:tc>
        <w:tc>
          <w:tcPr>
            <w:tcW w:w="1407" w:type="pct"/>
            <w:shd w:val="clear" w:color="auto" w:fill="auto"/>
            <w:vAlign w:val="center"/>
          </w:tcPr>
          <w:p w14:paraId="6DBFB424">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思想道德与法治</w:t>
            </w:r>
          </w:p>
        </w:tc>
        <w:tc>
          <w:tcPr>
            <w:tcW w:w="876" w:type="pct"/>
            <w:shd w:val="clear" w:color="auto" w:fill="auto"/>
            <w:vAlign w:val="center"/>
          </w:tcPr>
          <w:p w14:paraId="64910703">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719" w:type="pct"/>
            <w:shd w:val="clear" w:color="auto" w:fill="auto"/>
            <w:vAlign w:val="center"/>
          </w:tcPr>
          <w:p w14:paraId="1FBB38E9">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49010060</w:t>
            </w:r>
          </w:p>
        </w:tc>
        <w:tc>
          <w:tcPr>
            <w:tcW w:w="734" w:type="pct"/>
            <w:shd w:val="clear" w:color="auto" w:fill="auto"/>
            <w:vAlign w:val="center"/>
          </w:tcPr>
          <w:p w14:paraId="0ADC941E">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3/48</w:t>
            </w:r>
          </w:p>
        </w:tc>
        <w:tc>
          <w:tcPr>
            <w:tcW w:w="815" w:type="pct"/>
            <w:shd w:val="clear" w:color="auto" w:fill="auto"/>
            <w:vAlign w:val="center"/>
          </w:tcPr>
          <w:p w14:paraId="6E34509E">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1</w:t>
            </w:r>
          </w:p>
        </w:tc>
      </w:tr>
      <w:tr w14:paraId="5E88E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6D61C054">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13</w:t>
            </w:r>
          </w:p>
        </w:tc>
        <w:tc>
          <w:tcPr>
            <w:tcW w:w="1407" w:type="pct"/>
            <w:shd w:val="clear" w:color="auto" w:fill="auto"/>
            <w:vAlign w:val="center"/>
          </w:tcPr>
          <w:p w14:paraId="0282EE18">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国家安全教育</w:t>
            </w:r>
          </w:p>
        </w:tc>
        <w:tc>
          <w:tcPr>
            <w:tcW w:w="876" w:type="pct"/>
            <w:shd w:val="clear" w:color="auto" w:fill="auto"/>
            <w:vAlign w:val="center"/>
          </w:tcPr>
          <w:p w14:paraId="27A5DD84">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719" w:type="pct"/>
            <w:shd w:val="clear" w:color="auto" w:fill="auto"/>
            <w:vAlign w:val="center"/>
          </w:tcPr>
          <w:p w14:paraId="36875F45">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49010085</w:t>
            </w:r>
          </w:p>
        </w:tc>
        <w:tc>
          <w:tcPr>
            <w:tcW w:w="734" w:type="pct"/>
            <w:shd w:val="clear" w:color="auto" w:fill="auto"/>
            <w:vAlign w:val="center"/>
          </w:tcPr>
          <w:p w14:paraId="11D9CF47">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1/16</w:t>
            </w:r>
          </w:p>
        </w:tc>
        <w:tc>
          <w:tcPr>
            <w:tcW w:w="815" w:type="pct"/>
            <w:shd w:val="clear" w:color="auto" w:fill="auto"/>
            <w:vAlign w:val="center"/>
          </w:tcPr>
          <w:p w14:paraId="4D72E913">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3</w:t>
            </w:r>
          </w:p>
        </w:tc>
      </w:tr>
      <w:tr w14:paraId="1F3B6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AC7A544">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14</w:t>
            </w:r>
          </w:p>
        </w:tc>
        <w:tc>
          <w:tcPr>
            <w:tcW w:w="1407" w:type="pct"/>
            <w:shd w:val="clear" w:color="auto" w:fill="auto"/>
            <w:vAlign w:val="center"/>
          </w:tcPr>
          <w:p w14:paraId="4FBDB873">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毛泽东思想和中国特色社会主义理论体系概论</w:t>
            </w:r>
          </w:p>
        </w:tc>
        <w:tc>
          <w:tcPr>
            <w:tcW w:w="876" w:type="pct"/>
            <w:shd w:val="clear" w:color="auto" w:fill="auto"/>
            <w:vAlign w:val="center"/>
          </w:tcPr>
          <w:p w14:paraId="17481363">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719" w:type="pct"/>
            <w:shd w:val="clear" w:color="auto" w:fill="auto"/>
            <w:vAlign w:val="center"/>
          </w:tcPr>
          <w:p w14:paraId="235F5BD3">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490100087</w:t>
            </w:r>
          </w:p>
        </w:tc>
        <w:tc>
          <w:tcPr>
            <w:tcW w:w="734" w:type="pct"/>
            <w:shd w:val="clear" w:color="auto" w:fill="auto"/>
            <w:vAlign w:val="center"/>
          </w:tcPr>
          <w:p w14:paraId="671FA1BF">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2/32</w:t>
            </w:r>
          </w:p>
        </w:tc>
        <w:tc>
          <w:tcPr>
            <w:tcW w:w="815" w:type="pct"/>
            <w:shd w:val="clear" w:color="auto" w:fill="auto"/>
            <w:vAlign w:val="center"/>
          </w:tcPr>
          <w:p w14:paraId="584C03FA">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3</w:t>
            </w:r>
          </w:p>
        </w:tc>
      </w:tr>
      <w:tr w14:paraId="7E3C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FE35E48">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15</w:t>
            </w:r>
          </w:p>
        </w:tc>
        <w:tc>
          <w:tcPr>
            <w:tcW w:w="1407" w:type="pct"/>
            <w:shd w:val="clear" w:color="auto" w:fill="auto"/>
            <w:vAlign w:val="center"/>
          </w:tcPr>
          <w:p w14:paraId="068A1FC9">
            <w:pPr>
              <w:keepNext w:val="0"/>
              <w:keepLines w:val="0"/>
              <w:suppressLineNumbers w:val="0"/>
              <w:spacing w:before="0" w:beforeAutospacing="0" w:after="0" w:afterAutospacing="0"/>
              <w:ind w:left="0" w:right="0"/>
              <w:rPr>
                <w:rFonts w:hint="default"/>
                <w:sz w:val="21"/>
                <w:szCs w:val="16"/>
                <w:highlight w:val="none"/>
              </w:rPr>
            </w:pPr>
            <w:r>
              <w:rPr>
                <w:rFonts w:hint="eastAsia"/>
                <w:sz w:val="21"/>
                <w:szCs w:val="16"/>
                <w:highlight w:val="none"/>
              </w:rPr>
              <w:t>习近平新时代中国特色社会主义思想概论</w:t>
            </w:r>
          </w:p>
        </w:tc>
        <w:tc>
          <w:tcPr>
            <w:tcW w:w="876" w:type="pct"/>
            <w:shd w:val="clear" w:color="auto" w:fill="auto"/>
            <w:vAlign w:val="center"/>
          </w:tcPr>
          <w:p w14:paraId="70D571ED">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必修课</w:t>
            </w:r>
          </w:p>
        </w:tc>
        <w:tc>
          <w:tcPr>
            <w:tcW w:w="719" w:type="pct"/>
            <w:shd w:val="clear" w:color="auto" w:fill="auto"/>
            <w:vAlign w:val="center"/>
          </w:tcPr>
          <w:p w14:paraId="6F2C74D0">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lang w:val="en-US" w:eastAsia="zh-CN"/>
              </w:rPr>
              <w:t>49010066</w:t>
            </w:r>
          </w:p>
        </w:tc>
        <w:tc>
          <w:tcPr>
            <w:tcW w:w="734" w:type="pct"/>
            <w:shd w:val="clear" w:color="auto" w:fill="auto"/>
            <w:vAlign w:val="center"/>
          </w:tcPr>
          <w:p w14:paraId="4B9C33E1">
            <w:pPr>
              <w:keepNext w:val="0"/>
              <w:keepLines w:val="0"/>
              <w:suppressLineNumbers w:val="0"/>
              <w:spacing w:before="0" w:beforeAutospacing="0" w:after="0" w:afterAutospacing="0"/>
              <w:ind w:left="0" w:right="0"/>
              <w:jc w:val="center"/>
              <w:rPr>
                <w:rFonts w:hint="default"/>
                <w:sz w:val="21"/>
                <w:szCs w:val="16"/>
                <w:highlight w:val="none"/>
              </w:rPr>
            </w:pPr>
            <w:r>
              <w:rPr>
                <w:rFonts w:hint="eastAsia"/>
                <w:sz w:val="21"/>
                <w:szCs w:val="16"/>
                <w:highlight w:val="none"/>
              </w:rPr>
              <w:t>3/48</w:t>
            </w:r>
          </w:p>
        </w:tc>
        <w:tc>
          <w:tcPr>
            <w:tcW w:w="815" w:type="pct"/>
            <w:shd w:val="clear" w:color="auto" w:fill="auto"/>
            <w:vAlign w:val="center"/>
          </w:tcPr>
          <w:p w14:paraId="146EFF0B">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w:t>
            </w:r>
          </w:p>
        </w:tc>
      </w:tr>
      <w:tr w14:paraId="24273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14B5714">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16</w:t>
            </w:r>
          </w:p>
        </w:tc>
        <w:tc>
          <w:tcPr>
            <w:tcW w:w="1407" w:type="pct"/>
            <w:shd w:val="clear" w:color="auto" w:fill="auto"/>
            <w:vAlign w:val="center"/>
          </w:tcPr>
          <w:p w14:paraId="7A46A062">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大学</w:t>
            </w:r>
            <w:r>
              <w:rPr>
                <w:rFonts w:hint="eastAsia"/>
                <w:sz w:val="21"/>
                <w:szCs w:val="16"/>
                <w:highlight w:val="none"/>
              </w:rPr>
              <w:t>生心理健康教育（一）</w:t>
            </w:r>
          </w:p>
        </w:tc>
        <w:tc>
          <w:tcPr>
            <w:tcW w:w="876" w:type="pct"/>
            <w:shd w:val="clear" w:color="auto" w:fill="auto"/>
            <w:vAlign w:val="center"/>
          </w:tcPr>
          <w:p w14:paraId="3DF4C48E">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必修课</w:t>
            </w:r>
          </w:p>
        </w:tc>
        <w:tc>
          <w:tcPr>
            <w:tcW w:w="719" w:type="pct"/>
            <w:shd w:val="clear" w:color="auto" w:fill="auto"/>
            <w:vAlign w:val="center"/>
          </w:tcPr>
          <w:p w14:paraId="7449642D">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22010232</w:t>
            </w:r>
          </w:p>
        </w:tc>
        <w:tc>
          <w:tcPr>
            <w:tcW w:w="734" w:type="pct"/>
            <w:shd w:val="clear" w:color="auto" w:fill="auto"/>
            <w:vAlign w:val="center"/>
          </w:tcPr>
          <w:p w14:paraId="04F6479A">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1/16</w:t>
            </w:r>
          </w:p>
        </w:tc>
        <w:tc>
          <w:tcPr>
            <w:tcW w:w="815" w:type="pct"/>
            <w:shd w:val="clear" w:color="auto" w:fill="auto"/>
            <w:vAlign w:val="center"/>
          </w:tcPr>
          <w:p w14:paraId="1144B58B">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1</w:t>
            </w:r>
          </w:p>
        </w:tc>
      </w:tr>
      <w:tr w14:paraId="00AE5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1B766726">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17</w:t>
            </w:r>
          </w:p>
        </w:tc>
        <w:tc>
          <w:tcPr>
            <w:tcW w:w="1407" w:type="pct"/>
            <w:shd w:val="clear" w:color="auto" w:fill="auto"/>
            <w:vAlign w:val="center"/>
          </w:tcPr>
          <w:p w14:paraId="02B9C9A1">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大学</w:t>
            </w:r>
            <w:r>
              <w:rPr>
                <w:rFonts w:hint="eastAsia"/>
                <w:sz w:val="21"/>
                <w:szCs w:val="16"/>
                <w:highlight w:val="none"/>
              </w:rPr>
              <w:t>生心理健康教育（二）</w:t>
            </w:r>
          </w:p>
        </w:tc>
        <w:tc>
          <w:tcPr>
            <w:tcW w:w="876" w:type="pct"/>
            <w:shd w:val="clear" w:color="auto" w:fill="auto"/>
            <w:vAlign w:val="center"/>
          </w:tcPr>
          <w:p w14:paraId="110A2D1F">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必修课</w:t>
            </w:r>
          </w:p>
        </w:tc>
        <w:tc>
          <w:tcPr>
            <w:tcW w:w="719" w:type="pct"/>
            <w:shd w:val="clear" w:color="auto" w:fill="auto"/>
            <w:vAlign w:val="center"/>
          </w:tcPr>
          <w:p w14:paraId="3C9DEDF1">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22010233</w:t>
            </w:r>
          </w:p>
        </w:tc>
        <w:tc>
          <w:tcPr>
            <w:tcW w:w="734" w:type="pct"/>
            <w:shd w:val="clear" w:color="auto" w:fill="auto"/>
            <w:vAlign w:val="center"/>
          </w:tcPr>
          <w:p w14:paraId="4A6B9AA5">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1/16</w:t>
            </w:r>
          </w:p>
        </w:tc>
        <w:tc>
          <w:tcPr>
            <w:tcW w:w="815" w:type="pct"/>
            <w:shd w:val="clear" w:color="auto" w:fill="auto"/>
            <w:vAlign w:val="center"/>
          </w:tcPr>
          <w:p w14:paraId="42D7A80D">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w:t>
            </w:r>
          </w:p>
        </w:tc>
      </w:tr>
      <w:tr w14:paraId="14091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24FCF7D">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18</w:t>
            </w:r>
          </w:p>
        </w:tc>
        <w:tc>
          <w:tcPr>
            <w:tcW w:w="1407" w:type="pct"/>
            <w:shd w:val="clear" w:color="auto" w:fill="auto"/>
            <w:vAlign w:val="center"/>
          </w:tcPr>
          <w:p w14:paraId="48A782B3">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大学</w:t>
            </w:r>
            <w:r>
              <w:rPr>
                <w:rFonts w:hint="eastAsia"/>
                <w:sz w:val="21"/>
                <w:szCs w:val="16"/>
                <w:highlight w:val="none"/>
              </w:rPr>
              <w:t>生职业发展与就业指导（一）</w:t>
            </w:r>
          </w:p>
        </w:tc>
        <w:tc>
          <w:tcPr>
            <w:tcW w:w="876" w:type="pct"/>
            <w:shd w:val="clear" w:color="auto" w:fill="auto"/>
            <w:vAlign w:val="center"/>
          </w:tcPr>
          <w:p w14:paraId="6F8CCCC7">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必修课</w:t>
            </w:r>
          </w:p>
        </w:tc>
        <w:tc>
          <w:tcPr>
            <w:tcW w:w="719" w:type="pct"/>
            <w:shd w:val="clear" w:color="auto" w:fill="auto"/>
            <w:vAlign w:val="center"/>
          </w:tcPr>
          <w:p w14:paraId="25B81392">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22010234</w:t>
            </w:r>
          </w:p>
        </w:tc>
        <w:tc>
          <w:tcPr>
            <w:tcW w:w="734" w:type="pct"/>
            <w:shd w:val="clear" w:color="auto" w:fill="auto"/>
            <w:vAlign w:val="center"/>
          </w:tcPr>
          <w:p w14:paraId="42B565AA">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1/16</w:t>
            </w:r>
          </w:p>
        </w:tc>
        <w:tc>
          <w:tcPr>
            <w:tcW w:w="815" w:type="pct"/>
            <w:shd w:val="clear" w:color="auto" w:fill="auto"/>
            <w:vAlign w:val="center"/>
          </w:tcPr>
          <w:p w14:paraId="378BC217">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1</w:t>
            </w:r>
          </w:p>
        </w:tc>
      </w:tr>
      <w:tr w14:paraId="147B0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F40CF0D">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19</w:t>
            </w:r>
          </w:p>
        </w:tc>
        <w:tc>
          <w:tcPr>
            <w:tcW w:w="1407" w:type="pct"/>
            <w:shd w:val="clear" w:color="auto" w:fill="auto"/>
            <w:vAlign w:val="center"/>
          </w:tcPr>
          <w:p w14:paraId="7B41772D">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大学</w:t>
            </w:r>
            <w:r>
              <w:rPr>
                <w:rFonts w:hint="eastAsia"/>
                <w:sz w:val="21"/>
                <w:szCs w:val="16"/>
                <w:highlight w:val="none"/>
              </w:rPr>
              <w:t>生创新与创业实务（一）</w:t>
            </w:r>
          </w:p>
        </w:tc>
        <w:tc>
          <w:tcPr>
            <w:tcW w:w="876" w:type="pct"/>
            <w:shd w:val="clear" w:color="auto" w:fill="auto"/>
            <w:vAlign w:val="center"/>
          </w:tcPr>
          <w:p w14:paraId="6BCB2F4E">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必修课</w:t>
            </w:r>
          </w:p>
        </w:tc>
        <w:tc>
          <w:tcPr>
            <w:tcW w:w="719" w:type="pct"/>
            <w:shd w:val="clear" w:color="auto" w:fill="auto"/>
            <w:vAlign w:val="center"/>
          </w:tcPr>
          <w:p w14:paraId="6261EB51">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22010235</w:t>
            </w:r>
          </w:p>
        </w:tc>
        <w:tc>
          <w:tcPr>
            <w:tcW w:w="734" w:type="pct"/>
            <w:shd w:val="clear" w:color="auto" w:fill="auto"/>
            <w:vAlign w:val="center"/>
          </w:tcPr>
          <w:p w14:paraId="1C94BA49">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1/16</w:t>
            </w:r>
          </w:p>
        </w:tc>
        <w:tc>
          <w:tcPr>
            <w:tcW w:w="815" w:type="pct"/>
            <w:shd w:val="clear" w:color="auto" w:fill="auto"/>
            <w:vAlign w:val="center"/>
          </w:tcPr>
          <w:p w14:paraId="4A7251D8">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w:t>
            </w:r>
          </w:p>
        </w:tc>
      </w:tr>
      <w:tr w14:paraId="1D31E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D9B2D6A">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20</w:t>
            </w:r>
          </w:p>
        </w:tc>
        <w:tc>
          <w:tcPr>
            <w:tcW w:w="1407" w:type="pct"/>
            <w:shd w:val="clear" w:color="auto" w:fill="auto"/>
            <w:vAlign w:val="center"/>
          </w:tcPr>
          <w:p w14:paraId="0148F678">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大学生</w:t>
            </w:r>
            <w:r>
              <w:rPr>
                <w:rFonts w:hint="eastAsia"/>
                <w:sz w:val="21"/>
                <w:szCs w:val="16"/>
                <w:highlight w:val="none"/>
              </w:rPr>
              <w:t>职业发展与就业指导（二）</w:t>
            </w:r>
          </w:p>
        </w:tc>
        <w:tc>
          <w:tcPr>
            <w:tcW w:w="876" w:type="pct"/>
            <w:shd w:val="clear" w:color="auto" w:fill="auto"/>
            <w:vAlign w:val="center"/>
          </w:tcPr>
          <w:p w14:paraId="4B24B9E7">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必修课</w:t>
            </w:r>
          </w:p>
        </w:tc>
        <w:tc>
          <w:tcPr>
            <w:tcW w:w="719" w:type="pct"/>
            <w:shd w:val="clear" w:color="auto" w:fill="auto"/>
            <w:vAlign w:val="center"/>
          </w:tcPr>
          <w:p w14:paraId="24F30CFE">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22010236</w:t>
            </w:r>
          </w:p>
        </w:tc>
        <w:tc>
          <w:tcPr>
            <w:tcW w:w="734" w:type="pct"/>
            <w:shd w:val="clear" w:color="auto" w:fill="auto"/>
            <w:vAlign w:val="center"/>
          </w:tcPr>
          <w:p w14:paraId="0A5F3C4C">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1/16</w:t>
            </w:r>
          </w:p>
        </w:tc>
        <w:tc>
          <w:tcPr>
            <w:tcW w:w="815" w:type="pct"/>
            <w:shd w:val="clear" w:color="auto" w:fill="auto"/>
            <w:vAlign w:val="center"/>
          </w:tcPr>
          <w:p w14:paraId="1D53ED39">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3</w:t>
            </w:r>
          </w:p>
        </w:tc>
      </w:tr>
      <w:tr w14:paraId="38765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E2CFC88">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21</w:t>
            </w:r>
          </w:p>
        </w:tc>
        <w:tc>
          <w:tcPr>
            <w:tcW w:w="1407" w:type="pct"/>
            <w:shd w:val="clear" w:color="auto" w:fill="auto"/>
            <w:vAlign w:val="center"/>
          </w:tcPr>
          <w:p w14:paraId="49F411BE">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大学</w:t>
            </w:r>
            <w:r>
              <w:rPr>
                <w:rFonts w:hint="eastAsia"/>
                <w:sz w:val="21"/>
                <w:szCs w:val="16"/>
                <w:highlight w:val="none"/>
              </w:rPr>
              <w:t>生创新与创业实务（二）</w:t>
            </w:r>
          </w:p>
        </w:tc>
        <w:tc>
          <w:tcPr>
            <w:tcW w:w="876" w:type="pct"/>
            <w:shd w:val="clear" w:color="auto" w:fill="auto"/>
            <w:vAlign w:val="center"/>
          </w:tcPr>
          <w:p w14:paraId="430C4192">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必修课</w:t>
            </w:r>
          </w:p>
        </w:tc>
        <w:tc>
          <w:tcPr>
            <w:tcW w:w="719" w:type="pct"/>
            <w:shd w:val="clear" w:color="auto" w:fill="auto"/>
            <w:vAlign w:val="center"/>
          </w:tcPr>
          <w:p w14:paraId="12B6725E">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22010237</w:t>
            </w:r>
          </w:p>
        </w:tc>
        <w:tc>
          <w:tcPr>
            <w:tcW w:w="734" w:type="pct"/>
            <w:shd w:val="clear" w:color="auto" w:fill="auto"/>
            <w:vAlign w:val="center"/>
          </w:tcPr>
          <w:p w14:paraId="4E817298">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1/16</w:t>
            </w:r>
          </w:p>
        </w:tc>
        <w:tc>
          <w:tcPr>
            <w:tcW w:w="815" w:type="pct"/>
            <w:shd w:val="clear" w:color="auto" w:fill="auto"/>
            <w:vAlign w:val="center"/>
          </w:tcPr>
          <w:p w14:paraId="1DFFA9F6">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4</w:t>
            </w:r>
          </w:p>
        </w:tc>
      </w:tr>
      <w:tr w14:paraId="12608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5C174BD">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22</w:t>
            </w:r>
          </w:p>
        </w:tc>
        <w:tc>
          <w:tcPr>
            <w:tcW w:w="1407" w:type="pct"/>
            <w:shd w:val="clear" w:color="auto" w:fill="auto"/>
            <w:vAlign w:val="center"/>
          </w:tcPr>
          <w:p w14:paraId="3CCB1A03">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大学体育</w:t>
            </w:r>
            <w:r>
              <w:rPr>
                <w:rFonts w:hint="eastAsia"/>
                <w:sz w:val="21"/>
                <w:szCs w:val="16"/>
                <w:highlight w:val="none"/>
              </w:rPr>
              <w:t>（一）</w:t>
            </w:r>
          </w:p>
        </w:tc>
        <w:tc>
          <w:tcPr>
            <w:tcW w:w="876" w:type="pct"/>
            <w:shd w:val="clear" w:color="auto" w:fill="auto"/>
            <w:vAlign w:val="center"/>
          </w:tcPr>
          <w:p w14:paraId="0D8E422D">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必修课</w:t>
            </w:r>
          </w:p>
        </w:tc>
        <w:tc>
          <w:tcPr>
            <w:tcW w:w="719" w:type="pct"/>
            <w:shd w:val="clear" w:color="auto" w:fill="auto"/>
            <w:vAlign w:val="center"/>
          </w:tcPr>
          <w:p w14:paraId="5734BBA5">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22010238</w:t>
            </w:r>
          </w:p>
        </w:tc>
        <w:tc>
          <w:tcPr>
            <w:tcW w:w="734" w:type="pct"/>
            <w:shd w:val="clear" w:color="auto" w:fill="auto"/>
            <w:vAlign w:val="center"/>
          </w:tcPr>
          <w:p w14:paraId="37DF722C">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1.5</w:t>
            </w:r>
            <w:r>
              <w:rPr>
                <w:rFonts w:hint="eastAsia"/>
                <w:sz w:val="21"/>
                <w:szCs w:val="16"/>
                <w:highlight w:val="none"/>
              </w:rPr>
              <w:t>/3</w:t>
            </w:r>
            <w:r>
              <w:rPr>
                <w:rFonts w:hint="eastAsia"/>
                <w:sz w:val="21"/>
                <w:szCs w:val="16"/>
                <w:highlight w:val="none"/>
                <w:lang w:val="en-US" w:eastAsia="zh-CN"/>
              </w:rPr>
              <w:t>6</w:t>
            </w:r>
          </w:p>
        </w:tc>
        <w:tc>
          <w:tcPr>
            <w:tcW w:w="815" w:type="pct"/>
            <w:shd w:val="clear" w:color="auto" w:fill="auto"/>
            <w:vAlign w:val="center"/>
          </w:tcPr>
          <w:p w14:paraId="2BA505B8">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1</w:t>
            </w:r>
          </w:p>
        </w:tc>
      </w:tr>
      <w:tr w14:paraId="45472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749952D">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23</w:t>
            </w:r>
          </w:p>
        </w:tc>
        <w:tc>
          <w:tcPr>
            <w:tcW w:w="1407" w:type="pct"/>
            <w:shd w:val="clear" w:color="auto" w:fill="auto"/>
            <w:vAlign w:val="center"/>
          </w:tcPr>
          <w:p w14:paraId="6ABA4359">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大学体育</w:t>
            </w:r>
            <w:r>
              <w:rPr>
                <w:rFonts w:hint="eastAsia"/>
                <w:sz w:val="21"/>
                <w:szCs w:val="16"/>
                <w:highlight w:val="none"/>
              </w:rPr>
              <w:t>（二）</w:t>
            </w:r>
          </w:p>
        </w:tc>
        <w:tc>
          <w:tcPr>
            <w:tcW w:w="876" w:type="pct"/>
            <w:shd w:val="clear" w:color="auto" w:fill="auto"/>
            <w:vAlign w:val="center"/>
          </w:tcPr>
          <w:p w14:paraId="60BD6ED4">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必修课</w:t>
            </w:r>
          </w:p>
        </w:tc>
        <w:tc>
          <w:tcPr>
            <w:tcW w:w="719" w:type="pct"/>
            <w:shd w:val="clear" w:color="auto" w:fill="auto"/>
            <w:vAlign w:val="center"/>
          </w:tcPr>
          <w:p w14:paraId="68E274DF">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22010239</w:t>
            </w:r>
          </w:p>
        </w:tc>
        <w:tc>
          <w:tcPr>
            <w:tcW w:w="734" w:type="pct"/>
            <w:shd w:val="clear" w:color="auto" w:fill="auto"/>
            <w:vAlign w:val="center"/>
          </w:tcPr>
          <w:p w14:paraId="76761EE6">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1.5</w:t>
            </w:r>
            <w:r>
              <w:rPr>
                <w:rFonts w:hint="eastAsia"/>
                <w:sz w:val="21"/>
                <w:szCs w:val="16"/>
                <w:highlight w:val="none"/>
              </w:rPr>
              <w:t>/3</w:t>
            </w:r>
            <w:r>
              <w:rPr>
                <w:rFonts w:hint="eastAsia"/>
                <w:sz w:val="21"/>
                <w:szCs w:val="16"/>
                <w:highlight w:val="none"/>
                <w:lang w:val="en-US" w:eastAsia="zh-CN"/>
              </w:rPr>
              <w:t>6</w:t>
            </w:r>
          </w:p>
        </w:tc>
        <w:tc>
          <w:tcPr>
            <w:tcW w:w="815" w:type="pct"/>
            <w:shd w:val="clear" w:color="auto" w:fill="auto"/>
            <w:vAlign w:val="center"/>
          </w:tcPr>
          <w:p w14:paraId="0D974177">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w:t>
            </w:r>
          </w:p>
        </w:tc>
      </w:tr>
      <w:tr w14:paraId="1B23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59FA0063">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24</w:t>
            </w:r>
          </w:p>
        </w:tc>
        <w:tc>
          <w:tcPr>
            <w:tcW w:w="1407" w:type="pct"/>
            <w:shd w:val="clear" w:color="auto" w:fill="auto"/>
            <w:vAlign w:val="center"/>
          </w:tcPr>
          <w:p w14:paraId="42BABAB9">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大学体育（三）</w:t>
            </w:r>
          </w:p>
        </w:tc>
        <w:tc>
          <w:tcPr>
            <w:tcW w:w="876" w:type="pct"/>
            <w:shd w:val="clear" w:color="auto" w:fill="auto"/>
            <w:vAlign w:val="center"/>
          </w:tcPr>
          <w:p w14:paraId="3B21962F">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必修课</w:t>
            </w:r>
          </w:p>
        </w:tc>
        <w:tc>
          <w:tcPr>
            <w:tcW w:w="719" w:type="pct"/>
            <w:shd w:val="clear" w:color="auto" w:fill="auto"/>
            <w:vAlign w:val="center"/>
          </w:tcPr>
          <w:p w14:paraId="73412947">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22010240</w:t>
            </w:r>
          </w:p>
        </w:tc>
        <w:tc>
          <w:tcPr>
            <w:tcW w:w="734" w:type="pct"/>
            <w:shd w:val="clear" w:color="auto" w:fill="auto"/>
            <w:vAlign w:val="center"/>
          </w:tcPr>
          <w:p w14:paraId="6E295DCA">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1.5</w:t>
            </w:r>
            <w:r>
              <w:rPr>
                <w:rFonts w:hint="eastAsia"/>
                <w:sz w:val="21"/>
                <w:szCs w:val="16"/>
                <w:highlight w:val="none"/>
              </w:rPr>
              <w:t>/3</w:t>
            </w:r>
            <w:r>
              <w:rPr>
                <w:rFonts w:hint="eastAsia"/>
                <w:sz w:val="21"/>
                <w:szCs w:val="16"/>
                <w:highlight w:val="none"/>
                <w:lang w:val="en-US" w:eastAsia="zh-CN"/>
              </w:rPr>
              <w:t>6</w:t>
            </w:r>
          </w:p>
        </w:tc>
        <w:tc>
          <w:tcPr>
            <w:tcW w:w="815" w:type="pct"/>
            <w:shd w:val="clear" w:color="auto" w:fill="auto"/>
            <w:vAlign w:val="center"/>
          </w:tcPr>
          <w:p w14:paraId="25D8646E">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3</w:t>
            </w:r>
          </w:p>
        </w:tc>
      </w:tr>
      <w:tr w14:paraId="4CB6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2D87373">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25</w:t>
            </w:r>
          </w:p>
        </w:tc>
        <w:tc>
          <w:tcPr>
            <w:tcW w:w="1407" w:type="pct"/>
            <w:shd w:val="clear" w:color="auto" w:fill="auto"/>
            <w:vAlign w:val="center"/>
          </w:tcPr>
          <w:p w14:paraId="09AB6CB3">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大学英语（一）</w:t>
            </w:r>
          </w:p>
        </w:tc>
        <w:tc>
          <w:tcPr>
            <w:tcW w:w="876" w:type="pct"/>
            <w:shd w:val="clear" w:color="auto" w:fill="auto"/>
            <w:vAlign w:val="center"/>
          </w:tcPr>
          <w:p w14:paraId="680BE982">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必修课</w:t>
            </w:r>
          </w:p>
        </w:tc>
        <w:tc>
          <w:tcPr>
            <w:tcW w:w="719" w:type="pct"/>
            <w:shd w:val="clear" w:color="auto" w:fill="auto"/>
            <w:vAlign w:val="center"/>
          </w:tcPr>
          <w:p w14:paraId="4AA7DEEB">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22010241</w:t>
            </w:r>
          </w:p>
        </w:tc>
        <w:tc>
          <w:tcPr>
            <w:tcW w:w="734" w:type="pct"/>
            <w:shd w:val="clear" w:color="auto" w:fill="auto"/>
            <w:vAlign w:val="center"/>
          </w:tcPr>
          <w:p w14:paraId="30CDA64D">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3/48</w:t>
            </w:r>
          </w:p>
        </w:tc>
        <w:tc>
          <w:tcPr>
            <w:tcW w:w="815" w:type="pct"/>
            <w:shd w:val="clear" w:color="auto" w:fill="auto"/>
            <w:vAlign w:val="center"/>
          </w:tcPr>
          <w:p w14:paraId="3C5EA439">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1</w:t>
            </w:r>
          </w:p>
        </w:tc>
      </w:tr>
      <w:tr w14:paraId="5F037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E742CD1">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26</w:t>
            </w:r>
          </w:p>
        </w:tc>
        <w:tc>
          <w:tcPr>
            <w:tcW w:w="1407" w:type="pct"/>
            <w:shd w:val="clear" w:color="auto" w:fill="auto"/>
            <w:vAlign w:val="center"/>
          </w:tcPr>
          <w:p w14:paraId="2DC76EF1">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大学英语（二）</w:t>
            </w:r>
          </w:p>
        </w:tc>
        <w:tc>
          <w:tcPr>
            <w:tcW w:w="876" w:type="pct"/>
            <w:shd w:val="clear" w:color="auto" w:fill="auto"/>
            <w:vAlign w:val="center"/>
          </w:tcPr>
          <w:p w14:paraId="471C1D4E">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必修课</w:t>
            </w:r>
          </w:p>
        </w:tc>
        <w:tc>
          <w:tcPr>
            <w:tcW w:w="719" w:type="pct"/>
            <w:shd w:val="clear" w:color="auto" w:fill="auto"/>
            <w:vAlign w:val="center"/>
          </w:tcPr>
          <w:p w14:paraId="299CF7C5">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22010242</w:t>
            </w:r>
          </w:p>
        </w:tc>
        <w:tc>
          <w:tcPr>
            <w:tcW w:w="734" w:type="pct"/>
            <w:shd w:val="clear" w:color="auto" w:fill="auto"/>
            <w:vAlign w:val="center"/>
          </w:tcPr>
          <w:p w14:paraId="7EC9273F">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3/48</w:t>
            </w:r>
          </w:p>
        </w:tc>
        <w:tc>
          <w:tcPr>
            <w:tcW w:w="815" w:type="pct"/>
            <w:shd w:val="clear" w:color="auto" w:fill="auto"/>
            <w:vAlign w:val="center"/>
          </w:tcPr>
          <w:p w14:paraId="031479FD">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w:t>
            </w:r>
          </w:p>
        </w:tc>
      </w:tr>
      <w:tr w14:paraId="56B2A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D493B28">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27</w:t>
            </w:r>
          </w:p>
        </w:tc>
        <w:tc>
          <w:tcPr>
            <w:tcW w:w="1407" w:type="pct"/>
            <w:shd w:val="clear" w:color="auto" w:fill="auto"/>
            <w:vAlign w:val="center"/>
          </w:tcPr>
          <w:p w14:paraId="720C9385">
            <w:pPr>
              <w:keepNext w:val="0"/>
              <w:keepLines w:val="0"/>
              <w:suppressLineNumbers w:val="0"/>
              <w:spacing w:before="0" w:beforeAutospacing="0" w:after="0" w:afterAutospacing="0"/>
              <w:ind w:left="0" w:right="0"/>
              <w:rPr>
                <w:rFonts w:hint="eastAsia"/>
                <w:sz w:val="21"/>
                <w:szCs w:val="16"/>
                <w:highlight w:val="none"/>
                <w:lang w:val="en-US" w:eastAsia="zh-CN"/>
              </w:rPr>
            </w:pPr>
            <w:r>
              <w:rPr>
                <w:rFonts w:hint="eastAsia"/>
                <w:sz w:val="21"/>
                <w:szCs w:val="16"/>
                <w:highlight w:val="none"/>
              </w:rPr>
              <w:t>信息技术</w:t>
            </w:r>
          </w:p>
        </w:tc>
        <w:tc>
          <w:tcPr>
            <w:tcW w:w="876" w:type="pct"/>
            <w:shd w:val="clear" w:color="auto" w:fill="auto"/>
            <w:vAlign w:val="center"/>
          </w:tcPr>
          <w:p w14:paraId="746465EE">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必修课</w:t>
            </w:r>
          </w:p>
        </w:tc>
        <w:tc>
          <w:tcPr>
            <w:tcW w:w="719" w:type="pct"/>
            <w:shd w:val="clear" w:color="auto" w:fill="auto"/>
            <w:vAlign w:val="center"/>
          </w:tcPr>
          <w:p w14:paraId="27F1660B">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17010056</w:t>
            </w:r>
          </w:p>
        </w:tc>
        <w:tc>
          <w:tcPr>
            <w:tcW w:w="734" w:type="pct"/>
            <w:shd w:val="clear" w:color="auto" w:fill="auto"/>
            <w:vAlign w:val="center"/>
          </w:tcPr>
          <w:p w14:paraId="384824AC">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3</w:t>
            </w:r>
            <w:r>
              <w:rPr>
                <w:rFonts w:hint="eastAsia"/>
                <w:sz w:val="21"/>
                <w:szCs w:val="16"/>
                <w:highlight w:val="none"/>
              </w:rPr>
              <w:t>/</w:t>
            </w:r>
            <w:r>
              <w:rPr>
                <w:rFonts w:hint="eastAsia"/>
                <w:sz w:val="21"/>
                <w:szCs w:val="16"/>
                <w:highlight w:val="none"/>
                <w:lang w:val="en-US" w:eastAsia="zh-CN"/>
              </w:rPr>
              <w:t>48</w:t>
            </w:r>
          </w:p>
        </w:tc>
        <w:tc>
          <w:tcPr>
            <w:tcW w:w="815" w:type="pct"/>
            <w:shd w:val="clear" w:color="auto" w:fill="auto"/>
            <w:vAlign w:val="center"/>
          </w:tcPr>
          <w:p w14:paraId="34D69F4A">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w:t>
            </w:r>
          </w:p>
        </w:tc>
      </w:tr>
      <w:tr w14:paraId="051FA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447" w:type="pct"/>
            <w:shd w:val="clear" w:color="auto" w:fill="auto"/>
            <w:vAlign w:val="center"/>
          </w:tcPr>
          <w:p w14:paraId="73FA7FA5">
            <w:pPr>
              <w:keepNext w:val="0"/>
              <w:keepLines w:val="0"/>
              <w:widowControl/>
              <w:suppressLineNumbers w:val="0"/>
              <w:spacing w:before="0" w:beforeAutospacing="0" w:after="0" w:afterAutospacing="0"/>
              <w:ind w:left="0" w:right="0"/>
              <w:jc w:val="center"/>
              <w:textAlignment w:val="center"/>
              <w:rPr>
                <w:rFonts w:hint="default" w:eastAsia="宋体" w:cs="Arial" w:asciiTheme="minorHAnsi" w:hAnsiTheme="minorHAnsi"/>
                <w:kern w:val="0"/>
                <w:sz w:val="20"/>
                <w:szCs w:val="20"/>
                <w:highlight w:val="none"/>
                <w:lang w:bidi="ar"/>
              </w:rPr>
            </w:pPr>
            <w:r>
              <w:rPr>
                <w:rFonts w:hint="eastAsia" w:ascii="宋体" w:hAnsi="宋体" w:eastAsia="宋体" w:cs="宋体"/>
                <w:i w:val="0"/>
                <w:iCs w:val="0"/>
                <w:color w:val="000000"/>
                <w:kern w:val="0"/>
                <w:sz w:val="22"/>
                <w:szCs w:val="22"/>
                <w:u w:val="none"/>
                <w:lang w:val="en-US" w:eastAsia="zh-CN" w:bidi="ar"/>
              </w:rPr>
              <w:t>28</w:t>
            </w:r>
          </w:p>
        </w:tc>
        <w:tc>
          <w:tcPr>
            <w:tcW w:w="1407" w:type="pct"/>
            <w:shd w:val="clear" w:color="auto" w:fill="auto"/>
            <w:vAlign w:val="center"/>
          </w:tcPr>
          <w:p w14:paraId="58C73380">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rPr>
              <w:t>艺术修养</w:t>
            </w:r>
          </w:p>
        </w:tc>
        <w:tc>
          <w:tcPr>
            <w:tcW w:w="876" w:type="pct"/>
            <w:shd w:val="clear" w:color="auto" w:fill="auto"/>
            <w:vAlign w:val="center"/>
          </w:tcPr>
          <w:p w14:paraId="66A750F2">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必修课</w:t>
            </w:r>
          </w:p>
        </w:tc>
        <w:tc>
          <w:tcPr>
            <w:tcW w:w="719" w:type="pct"/>
            <w:shd w:val="clear" w:color="auto" w:fill="auto"/>
            <w:vAlign w:val="center"/>
          </w:tcPr>
          <w:p w14:paraId="6A3C99B8">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21010072</w:t>
            </w:r>
          </w:p>
        </w:tc>
        <w:tc>
          <w:tcPr>
            <w:tcW w:w="734" w:type="pct"/>
            <w:shd w:val="clear" w:color="auto" w:fill="auto"/>
            <w:vAlign w:val="center"/>
          </w:tcPr>
          <w:p w14:paraId="4A71147F">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2/32</w:t>
            </w:r>
          </w:p>
        </w:tc>
        <w:tc>
          <w:tcPr>
            <w:tcW w:w="815" w:type="pct"/>
            <w:shd w:val="clear" w:color="auto" w:fill="auto"/>
            <w:vAlign w:val="center"/>
          </w:tcPr>
          <w:p w14:paraId="1ACE79AA">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3</w:t>
            </w:r>
          </w:p>
        </w:tc>
      </w:tr>
      <w:tr w14:paraId="4156E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447" w:type="pct"/>
            <w:shd w:val="clear" w:color="auto" w:fill="auto"/>
            <w:vAlign w:val="center"/>
          </w:tcPr>
          <w:p w14:paraId="6DB2C265">
            <w:pPr>
              <w:keepNext w:val="0"/>
              <w:keepLines w:val="0"/>
              <w:widowControl/>
              <w:suppressLineNumbers w:val="0"/>
              <w:spacing w:before="0" w:beforeAutospacing="0" w:after="0" w:afterAutospacing="0"/>
              <w:ind w:left="0" w:right="0"/>
              <w:jc w:val="center"/>
              <w:textAlignment w:val="center"/>
              <w:rPr>
                <w:rFonts w:hint="default" w:eastAsia="宋体" w:cs="Arial" w:asciiTheme="minorHAnsi" w:hAnsiTheme="minorHAnsi"/>
                <w:kern w:val="0"/>
                <w:sz w:val="20"/>
                <w:szCs w:val="20"/>
                <w:highlight w:val="none"/>
                <w:lang w:bidi="ar"/>
              </w:rPr>
            </w:pPr>
            <w:r>
              <w:rPr>
                <w:rFonts w:hint="eastAsia" w:ascii="宋体" w:hAnsi="宋体" w:eastAsia="宋体" w:cs="宋体"/>
                <w:i w:val="0"/>
                <w:iCs w:val="0"/>
                <w:color w:val="000000"/>
                <w:kern w:val="0"/>
                <w:sz w:val="22"/>
                <w:szCs w:val="22"/>
                <w:u w:val="none"/>
                <w:lang w:val="en-US" w:eastAsia="zh-CN" w:bidi="ar"/>
              </w:rPr>
              <w:t>29</w:t>
            </w:r>
          </w:p>
        </w:tc>
        <w:tc>
          <w:tcPr>
            <w:tcW w:w="1407" w:type="pct"/>
            <w:shd w:val="clear" w:color="auto" w:fill="auto"/>
            <w:vAlign w:val="center"/>
          </w:tcPr>
          <w:p w14:paraId="3A270E05">
            <w:pPr>
              <w:keepNext w:val="0"/>
              <w:keepLines w:val="0"/>
              <w:suppressLineNumbers w:val="0"/>
              <w:spacing w:before="0" w:beforeAutospacing="0" w:after="0" w:afterAutospacing="0"/>
              <w:ind w:left="0" w:right="0"/>
              <w:rPr>
                <w:rFonts w:hint="eastAsia"/>
                <w:sz w:val="21"/>
                <w:szCs w:val="16"/>
                <w:highlight w:val="none"/>
                <w:lang w:val="en-US" w:eastAsia="zh-CN"/>
              </w:rPr>
            </w:pPr>
            <w:r>
              <w:rPr>
                <w:rFonts w:hint="eastAsia"/>
                <w:sz w:val="21"/>
                <w:szCs w:val="16"/>
                <w:highlight w:val="none"/>
                <w:lang w:val="en-US" w:eastAsia="zh-CN"/>
              </w:rPr>
              <w:t>人工智能应用基础</w:t>
            </w:r>
          </w:p>
        </w:tc>
        <w:tc>
          <w:tcPr>
            <w:tcW w:w="876" w:type="pct"/>
            <w:shd w:val="clear" w:color="auto" w:fill="auto"/>
            <w:vAlign w:val="center"/>
          </w:tcPr>
          <w:p w14:paraId="5892BBF1">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必修课</w:t>
            </w:r>
          </w:p>
        </w:tc>
        <w:tc>
          <w:tcPr>
            <w:tcW w:w="719" w:type="pct"/>
            <w:shd w:val="clear" w:color="auto" w:fill="auto"/>
            <w:vAlign w:val="center"/>
          </w:tcPr>
          <w:p w14:paraId="455D43C9">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17010004</w:t>
            </w:r>
          </w:p>
        </w:tc>
        <w:tc>
          <w:tcPr>
            <w:tcW w:w="734" w:type="pct"/>
            <w:shd w:val="clear" w:color="auto" w:fill="auto"/>
            <w:vAlign w:val="center"/>
          </w:tcPr>
          <w:p w14:paraId="719E4C04">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2/32</w:t>
            </w:r>
          </w:p>
        </w:tc>
        <w:tc>
          <w:tcPr>
            <w:tcW w:w="815" w:type="pct"/>
            <w:shd w:val="clear" w:color="auto" w:fill="auto"/>
            <w:vAlign w:val="center"/>
          </w:tcPr>
          <w:p w14:paraId="5C1B0A2B">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3</w:t>
            </w:r>
          </w:p>
        </w:tc>
      </w:tr>
      <w:tr w14:paraId="683B7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47" w:type="pct"/>
            <w:shd w:val="clear" w:color="auto" w:fill="auto"/>
            <w:vAlign w:val="center"/>
          </w:tcPr>
          <w:p w14:paraId="23A26148">
            <w:pPr>
              <w:keepNext w:val="0"/>
              <w:keepLines w:val="0"/>
              <w:widowControl/>
              <w:suppressLineNumbers w:val="0"/>
              <w:spacing w:before="0" w:beforeAutospacing="0" w:after="0" w:afterAutospacing="0"/>
              <w:ind w:left="0" w:right="0"/>
              <w:jc w:val="center"/>
              <w:textAlignment w:val="center"/>
              <w:rPr>
                <w:rFonts w:hint="default" w:eastAsia="宋体" w:cs="Arial" w:asciiTheme="minorHAnsi" w:hAnsiTheme="minorHAnsi"/>
                <w:kern w:val="0"/>
                <w:sz w:val="20"/>
                <w:szCs w:val="20"/>
                <w:highlight w:val="none"/>
                <w:lang w:bidi="ar"/>
              </w:rPr>
            </w:pPr>
            <w:r>
              <w:rPr>
                <w:rFonts w:hint="eastAsia" w:ascii="宋体" w:hAnsi="宋体" w:eastAsia="宋体" w:cs="宋体"/>
                <w:i w:val="0"/>
                <w:iCs w:val="0"/>
                <w:color w:val="000000"/>
                <w:kern w:val="0"/>
                <w:sz w:val="22"/>
                <w:szCs w:val="22"/>
                <w:u w:val="none"/>
                <w:lang w:val="en-US" w:eastAsia="zh-CN" w:bidi="ar"/>
              </w:rPr>
              <w:t>30</w:t>
            </w:r>
          </w:p>
        </w:tc>
        <w:tc>
          <w:tcPr>
            <w:tcW w:w="1407" w:type="pct"/>
            <w:shd w:val="clear" w:color="auto" w:fill="auto"/>
            <w:vAlign w:val="center"/>
          </w:tcPr>
          <w:p w14:paraId="5E1B6B21">
            <w:pPr>
              <w:keepNext w:val="0"/>
              <w:keepLines w:val="0"/>
              <w:suppressLineNumbers w:val="0"/>
              <w:spacing w:before="0" w:beforeAutospacing="0" w:after="0" w:afterAutospacing="0"/>
              <w:ind w:left="0" w:right="0"/>
              <w:rPr>
                <w:rFonts w:hint="eastAsia"/>
                <w:sz w:val="21"/>
                <w:szCs w:val="16"/>
                <w:highlight w:val="none"/>
                <w:lang w:val="en-US" w:eastAsia="zh-CN"/>
              </w:rPr>
            </w:pPr>
            <w:r>
              <w:rPr>
                <w:rFonts w:hint="eastAsia"/>
                <w:sz w:val="21"/>
                <w:szCs w:val="16"/>
                <w:highlight w:val="none"/>
              </w:rPr>
              <w:t>精益生产与管理基础</w:t>
            </w:r>
          </w:p>
        </w:tc>
        <w:tc>
          <w:tcPr>
            <w:tcW w:w="876" w:type="pct"/>
            <w:shd w:val="clear" w:color="auto" w:fill="auto"/>
            <w:vAlign w:val="center"/>
          </w:tcPr>
          <w:p w14:paraId="5D608B3C">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必修课</w:t>
            </w:r>
          </w:p>
        </w:tc>
        <w:tc>
          <w:tcPr>
            <w:tcW w:w="719" w:type="pct"/>
            <w:shd w:val="clear" w:color="auto" w:fill="auto"/>
            <w:vAlign w:val="center"/>
          </w:tcPr>
          <w:p w14:paraId="6BE0C124">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19010112</w:t>
            </w:r>
            <w:r>
              <w:rPr>
                <w:rFonts w:hint="eastAsia"/>
                <w:sz w:val="21"/>
                <w:szCs w:val="16"/>
                <w:highlight w:val="none"/>
                <w:lang w:val="en-US" w:eastAsia="zh-CN"/>
              </w:rPr>
              <w:t>/</w:t>
            </w:r>
          </w:p>
          <w:p w14:paraId="320722E7">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20019999</w:t>
            </w:r>
          </w:p>
        </w:tc>
        <w:tc>
          <w:tcPr>
            <w:tcW w:w="734" w:type="pct"/>
            <w:shd w:val="clear" w:color="auto" w:fill="auto"/>
            <w:vAlign w:val="center"/>
          </w:tcPr>
          <w:p w14:paraId="4D17E138">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1/16</w:t>
            </w:r>
          </w:p>
        </w:tc>
        <w:tc>
          <w:tcPr>
            <w:tcW w:w="815" w:type="pct"/>
            <w:shd w:val="clear" w:color="auto" w:fill="auto"/>
            <w:vAlign w:val="center"/>
          </w:tcPr>
          <w:p w14:paraId="4412D3E4">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3</w:t>
            </w:r>
          </w:p>
        </w:tc>
      </w:tr>
      <w:tr w14:paraId="76F95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47" w:type="pct"/>
            <w:shd w:val="clear" w:color="auto" w:fill="auto"/>
            <w:vAlign w:val="center"/>
          </w:tcPr>
          <w:p w14:paraId="7B121FF9">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31</w:t>
            </w:r>
          </w:p>
        </w:tc>
        <w:tc>
          <w:tcPr>
            <w:tcW w:w="1407" w:type="pct"/>
            <w:shd w:val="clear" w:color="auto" w:fill="auto"/>
            <w:vAlign w:val="center"/>
          </w:tcPr>
          <w:p w14:paraId="493A294E">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中国共产党简史、社会主义发展史、新中国史、改革开放史</w:t>
            </w:r>
          </w:p>
        </w:tc>
        <w:tc>
          <w:tcPr>
            <w:tcW w:w="876" w:type="pct"/>
            <w:shd w:val="clear" w:color="auto" w:fill="auto"/>
            <w:vAlign w:val="center"/>
          </w:tcPr>
          <w:p w14:paraId="6240DDA9">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限定选修课</w:t>
            </w:r>
          </w:p>
        </w:tc>
        <w:tc>
          <w:tcPr>
            <w:tcW w:w="719" w:type="pct"/>
            <w:shd w:val="clear" w:color="auto" w:fill="auto"/>
            <w:vAlign w:val="center"/>
          </w:tcPr>
          <w:p w14:paraId="180B1175">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49010084</w:t>
            </w:r>
          </w:p>
        </w:tc>
        <w:tc>
          <w:tcPr>
            <w:tcW w:w="734" w:type="pct"/>
            <w:shd w:val="clear" w:color="auto" w:fill="auto"/>
            <w:vAlign w:val="center"/>
          </w:tcPr>
          <w:p w14:paraId="4EED867C">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rPr>
              <w:t>1/16</w:t>
            </w:r>
          </w:p>
        </w:tc>
        <w:tc>
          <w:tcPr>
            <w:tcW w:w="815" w:type="pct"/>
            <w:shd w:val="clear" w:color="auto" w:fill="auto"/>
            <w:vAlign w:val="center"/>
          </w:tcPr>
          <w:p w14:paraId="4463108B">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2</w:t>
            </w:r>
          </w:p>
        </w:tc>
      </w:tr>
      <w:tr w14:paraId="7A0C4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53AEDDC">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32</w:t>
            </w:r>
          </w:p>
        </w:tc>
        <w:tc>
          <w:tcPr>
            <w:tcW w:w="1407" w:type="pct"/>
            <w:shd w:val="clear" w:color="auto" w:fill="auto"/>
            <w:vAlign w:val="center"/>
          </w:tcPr>
          <w:p w14:paraId="41C31248">
            <w:pPr>
              <w:keepNext w:val="0"/>
              <w:keepLines w:val="0"/>
              <w:suppressLineNumbers w:val="0"/>
              <w:spacing w:before="0" w:beforeAutospacing="0" w:after="0" w:afterAutospacing="0"/>
              <w:ind w:left="0" w:right="0"/>
              <w:rPr>
                <w:rFonts w:hint="default"/>
                <w:sz w:val="21"/>
                <w:szCs w:val="16"/>
                <w:highlight w:val="none"/>
                <w:lang w:val="en-US" w:eastAsia="zh-CN"/>
              </w:rPr>
            </w:pPr>
            <w:r>
              <w:rPr>
                <w:rFonts w:hint="eastAsia"/>
                <w:sz w:val="21"/>
                <w:szCs w:val="16"/>
                <w:highlight w:val="none"/>
                <w:lang w:val="en-US" w:eastAsia="zh-CN"/>
              </w:rPr>
              <w:t>中国优秀传统文化</w:t>
            </w:r>
          </w:p>
        </w:tc>
        <w:tc>
          <w:tcPr>
            <w:tcW w:w="876" w:type="pct"/>
            <w:shd w:val="clear" w:color="auto" w:fill="auto"/>
            <w:vAlign w:val="center"/>
          </w:tcPr>
          <w:p w14:paraId="06CEA8EE">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限定选修课</w:t>
            </w:r>
          </w:p>
        </w:tc>
        <w:tc>
          <w:tcPr>
            <w:tcW w:w="719" w:type="pct"/>
            <w:shd w:val="clear" w:color="auto" w:fill="auto"/>
            <w:vAlign w:val="center"/>
          </w:tcPr>
          <w:p w14:paraId="1DCA7068">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22010243</w:t>
            </w:r>
          </w:p>
        </w:tc>
        <w:tc>
          <w:tcPr>
            <w:tcW w:w="734" w:type="pct"/>
            <w:shd w:val="clear" w:color="auto" w:fill="auto"/>
            <w:vAlign w:val="center"/>
          </w:tcPr>
          <w:p w14:paraId="29972DD1">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rPr>
              <w:t>1/16</w:t>
            </w:r>
          </w:p>
        </w:tc>
        <w:tc>
          <w:tcPr>
            <w:tcW w:w="815" w:type="pct"/>
            <w:shd w:val="clear" w:color="auto" w:fill="auto"/>
            <w:vAlign w:val="center"/>
          </w:tcPr>
          <w:p w14:paraId="2F05A032">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w:t>
            </w:r>
          </w:p>
        </w:tc>
      </w:tr>
      <w:tr w14:paraId="6537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1A5280F1">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33</w:t>
            </w:r>
          </w:p>
        </w:tc>
        <w:tc>
          <w:tcPr>
            <w:tcW w:w="1407" w:type="pct"/>
            <w:shd w:val="clear" w:color="auto" w:fill="auto"/>
            <w:vAlign w:val="center"/>
          </w:tcPr>
          <w:p w14:paraId="44338060">
            <w:pPr>
              <w:keepNext w:val="0"/>
              <w:keepLines w:val="0"/>
              <w:suppressLineNumbers w:val="0"/>
              <w:spacing w:before="0" w:beforeAutospacing="0" w:after="0" w:afterAutospacing="0"/>
              <w:ind w:left="0" w:right="0"/>
              <w:rPr>
                <w:rFonts w:hint="eastAsia"/>
                <w:sz w:val="21"/>
                <w:szCs w:val="16"/>
                <w:highlight w:val="none"/>
              </w:rPr>
            </w:pPr>
            <w:r>
              <w:rPr>
                <w:rFonts w:hint="eastAsia"/>
                <w:sz w:val="21"/>
                <w:szCs w:val="16"/>
                <w:highlight w:val="none"/>
                <w:lang w:val="en-US" w:eastAsia="zh-CN"/>
              </w:rPr>
              <w:t>通用礼仪</w:t>
            </w:r>
          </w:p>
        </w:tc>
        <w:tc>
          <w:tcPr>
            <w:tcW w:w="876" w:type="pct"/>
            <w:shd w:val="clear" w:color="auto" w:fill="auto"/>
            <w:vAlign w:val="center"/>
          </w:tcPr>
          <w:p w14:paraId="5BF415B3">
            <w:pPr>
              <w:keepNext w:val="0"/>
              <w:keepLines w:val="0"/>
              <w:suppressLineNumbers w:val="0"/>
              <w:spacing w:before="0" w:beforeAutospacing="0" w:after="0" w:afterAutospacing="0"/>
              <w:ind w:left="0" w:right="0"/>
              <w:jc w:val="center"/>
              <w:rPr>
                <w:rFonts w:hint="eastAsia"/>
                <w:sz w:val="21"/>
                <w:szCs w:val="16"/>
                <w:highlight w:val="none"/>
              </w:rPr>
            </w:pPr>
            <w:r>
              <w:rPr>
                <w:rFonts w:hint="eastAsia"/>
                <w:sz w:val="21"/>
                <w:szCs w:val="16"/>
                <w:highlight w:val="none"/>
                <w:lang w:val="en-US" w:eastAsia="zh-CN"/>
              </w:rPr>
              <w:t>限定选修课</w:t>
            </w:r>
          </w:p>
        </w:tc>
        <w:tc>
          <w:tcPr>
            <w:tcW w:w="719" w:type="pct"/>
            <w:shd w:val="clear" w:color="auto" w:fill="auto"/>
            <w:vAlign w:val="center"/>
          </w:tcPr>
          <w:p w14:paraId="6B022053">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22010026</w:t>
            </w:r>
          </w:p>
        </w:tc>
        <w:tc>
          <w:tcPr>
            <w:tcW w:w="734" w:type="pct"/>
            <w:shd w:val="clear" w:color="auto" w:fill="auto"/>
            <w:vAlign w:val="center"/>
          </w:tcPr>
          <w:p w14:paraId="5A41C0DA">
            <w:pPr>
              <w:keepNext w:val="0"/>
              <w:keepLines w:val="0"/>
              <w:suppressLineNumbers w:val="0"/>
              <w:spacing w:before="0" w:beforeAutospacing="0" w:after="0" w:afterAutospacing="0"/>
              <w:ind w:left="0" w:right="0"/>
              <w:jc w:val="center"/>
              <w:rPr>
                <w:rFonts w:hint="eastAsia"/>
                <w:sz w:val="21"/>
                <w:szCs w:val="16"/>
                <w:highlight w:val="none"/>
              </w:rPr>
            </w:pPr>
            <w:r>
              <w:rPr>
                <w:rFonts w:hint="eastAsia"/>
                <w:sz w:val="21"/>
                <w:szCs w:val="16"/>
                <w:highlight w:val="none"/>
              </w:rPr>
              <w:t>1/16</w:t>
            </w:r>
          </w:p>
        </w:tc>
        <w:tc>
          <w:tcPr>
            <w:tcW w:w="815" w:type="pct"/>
            <w:shd w:val="clear" w:color="auto" w:fill="auto"/>
            <w:vAlign w:val="center"/>
          </w:tcPr>
          <w:p w14:paraId="7E63CBE1">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3</w:t>
            </w:r>
          </w:p>
        </w:tc>
      </w:tr>
      <w:tr w14:paraId="73177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6ACD7CBF">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34</w:t>
            </w:r>
          </w:p>
        </w:tc>
        <w:tc>
          <w:tcPr>
            <w:tcW w:w="1407" w:type="pct"/>
            <w:shd w:val="clear" w:color="auto" w:fill="auto"/>
            <w:vAlign w:val="center"/>
          </w:tcPr>
          <w:p w14:paraId="6249AA0D">
            <w:pPr>
              <w:keepNext w:val="0"/>
              <w:keepLines w:val="0"/>
              <w:suppressLineNumbers w:val="0"/>
              <w:spacing w:before="0" w:beforeAutospacing="0" w:after="0" w:afterAutospacing="0"/>
              <w:ind w:left="0" w:right="0"/>
              <w:rPr>
                <w:rFonts w:hint="eastAsia"/>
                <w:sz w:val="21"/>
                <w:szCs w:val="16"/>
                <w:highlight w:val="none"/>
              </w:rPr>
            </w:pPr>
            <w:r>
              <w:rPr>
                <w:rFonts w:hint="eastAsia"/>
                <w:sz w:val="21"/>
                <w:szCs w:val="16"/>
                <w:highlight w:val="none"/>
                <w:lang w:val="en-US" w:eastAsia="zh-CN"/>
              </w:rPr>
              <w:t>应用文写作</w:t>
            </w:r>
          </w:p>
        </w:tc>
        <w:tc>
          <w:tcPr>
            <w:tcW w:w="876" w:type="pct"/>
            <w:shd w:val="clear" w:color="auto" w:fill="auto"/>
            <w:vAlign w:val="center"/>
          </w:tcPr>
          <w:p w14:paraId="2076A16F">
            <w:pPr>
              <w:keepNext w:val="0"/>
              <w:keepLines w:val="0"/>
              <w:suppressLineNumbers w:val="0"/>
              <w:spacing w:before="0" w:beforeAutospacing="0" w:after="0" w:afterAutospacing="0"/>
              <w:ind w:left="0" w:right="0"/>
              <w:jc w:val="center"/>
              <w:rPr>
                <w:rFonts w:hint="eastAsia"/>
                <w:sz w:val="21"/>
                <w:szCs w:val="16"/>
                <w:highlight w:val="none"/>
              </w:rPr>
            </w:pPr>
            <w:r>
              <w:rPr>
                <w:rFonts w:hint="eastAsia"/>
                <w:sz w:val="21"/>
                <w:szCs w:val="16"/>
                <w:highlight w:val="none"/>
                <w:lang w:val="en-US" w:eastAsia="zh-CN"/>
              </w:rPr>
              <w:t>限定选修课</w:t>
            </w:r>
          </w:p>
        </w:tc>
        <w:tc>
          <w:tcPr>
            <w:tcW w:w="719" w:type="pct"/>
            <w:shd w:val="clear" w:color="auto" w:fill="auto"/>
            <w:vAlign w:val="center"/>
          </w:tcPr>
          <w:p w14:paraId="207A1ABF">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22010244</w:t>
            </w:r>
          </w:p>
        </w:tc>
        <w:tc>
          <w:tcPr>
            <w:tcW w:w="734" w:type="pct"/>
            <w:shd w:val="clear" w:color="auto" w:fill="auto"/>
            <w:vAlign w:val="center"/>
          </w:tcPr>
          <w:p w14:paraId="3240EC2F">
            <w:pPr>
              <w:keepNext w:val="0"/>
              <w:keepLines w:val="0"/>
              <w:suppressLineNumbers w:val="0"/>
              <w:spacing w:before="0" w:beforeAutospacing="0" w:after="0" w:afterAutospacing="0"/>
              <w:ind w:left="0" w:right="0"/>
              <w:jc w:val="center"/>
              <w:rPr>
                <w:rFonts w:hint="eastAsia"/>
                <w:sz w:val="21"/>
                <w:szCs w:val="16"/>
                <w:highlight w:val="none"/>
              </w:rPr>
            </w:pPr>
            <w:r>
              <w:rPr>
                <w:rFonts w:hint="eastAsia"/>
                <w:sz w:val="21"/>
                <w:szCs w:val="16"/>
                <w:highlight w:val="none"/>
              </w:rPr>
              <w:t>1/16</w:t>
            </w:r>
          </w:p>
        </w:tc>
        <w:tc>
          <w:tcPr>
            <w:tcW w:w="815" w:type="pct"/>
            <w:shd w:val="clear" w:color="auto" w:fill="auto"/>
            <w:vAlign w:val="center"/>
          </w:tcPr>
          <w:p w14:paraId="6B395069">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w:t>
            </w:r>
          </w:p>
        </w:tc>
      </w:tr>
      <w:tr w14:paraId="3D80E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D4B94DA">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35</w:t>
            </w:r>
          </w:p>
        </w:tc>
        <w:tc>
          <w:tcPr>
            <w:tcW w:w="1407" w:type="pct"/>
            <w:shd w:val="clear" w:color="auto" w:fill="auto"/>
            <w:vAlign w:val="center"/>
          </w:tcPr>
          <w:p w14:paraId="2CB543E9">
            <w:pPr>
              <w:keepNext w:val="0"/>
              <w:keepLines w:val="0"/>
              <w:suppressLineNumbers w:val="0"/>
              <w:spacing w:before="0" w:beforeAutospacing="0" w:after="0" w:afterAutospacing="0"/>
              <w:ind w:left="0" w:right="0"/>
              <w:rPr>
                <w:rFonts w:hint="eastAsia"/>
                <w:sz w:val="21"/>
                <w:szCs w:val="16"/>
                <w:highlight w:val="none"/>
              </w:rPr>
            </w:pPr>
            <w:r>
              <w:rPr>
                <w:rFonts w:hint="eastAsia"/>
                <w:sz w:val="21"/>
                <w:szCs w:val="16"/>
                <w:highlight w:val="none"/>
                <w:lang w:val="en-US" w:eastAsia="zh-CN"/>
              </w:rPr>
              <w:t>大学语文</w:t>
            </w:r>
          </w:p>
        </w:tc>
        <w:tc>
          <w:tcPr>
            <w:tcW w:w="876" w:type="pct"/>
            <w:shd w:val="clear" w:color="auto" w:fill="auto"/>
            <w:vAlign w:val="center"/>
          </w:tcPr>
          <w:p w14:paraId="23995ABF">
            <w:pPr>
              <w:keepNext w:val="0"/>
              <w:keepLines w:val="0"/>
              <w:suppressLineNumbers w:val="0"/>
              <w:spacing w:before="0" w:beforeAutospacing="0" w:after="0" w:afterAutospacing="0"/>
              <w:ind w:left="0" w:right="0"/>
              <w:jc w:val="center"/>
              <w:rPr>
                <w:rFonts w:hint="eastAsia"/>
                <w:sz w:val="21"/>
                <w:szCs w:val="16"/>
                <w:highlight w:val="none"/>
              </w:rPr>
            </w:pPr>
            <w:r>
              <w:rPr>
                <w:rFonts w:hint="eastAsia"/>
                <w:sz w:val="21"/>
                <w:szCs w:val="16"/>
                <w:highlight w:val="none"/>
                <w:lang w:val="en-US" w:eastAsia="zh-CN"/>
              </w:rPr>
              <w:t>限定选修课</w:t>
            </w:r>
          </w:p>
        </w:tc>
        <w:tc>
          <w:tcPr>
            <w:tcW w:w="719" w:type="pct"/>
            <w:shd w:val="clear" w:color="auto" w:fill="auto"/>
            <w:vAlign w:val="center"/>
          </w:tcPr>
          <w:p w14:paraId="15FB9C09">
            <w:pPr>
              <w:keepNext w:val="0"/>
              <w:keepLines w:val="0"/>
              <w:suppressLineNumbers w:val="0"/>
              <w:spacing w:before="0" w:beforeAutospacing="0" w:after="0" w:afterAutospacing="0"/>
              <w:ind w:left="0" w:right="0"/>
              <w:jc w:val="center"/>
              <w:rPr>
                <w:rFonts w:hint="eastAsia"/>
                <w:sz w:val="21"/>
                <w:szCs w:val="16"/>
                <w:highlight w:val="none"/>
                <w:lang w:val="en-US" w:eastAsia="zh-CN"/>
              </w:rPr>
            </w:pPr>
            <w:r>
              <w:rPr>
                <w:rFonts w:hint="eastAsia"/>
                <w:sz w:val="21"/>
                <w:szCs w:val="16"/>
                <w:highlight w:val="none"/>
                <w:lang w:val="en-US" w:eastAsia="zh-CN"/>
              </w:rPr>
              <w:t>22010245</w:t>
            </w:r>
          </w:p>
        </w:tc>
        <w:tc>
          <w:tcPr>
            <w:tcW w:w="734" w:type="pct"/>
            <w:shd w:val="clear" w:color="auto" w:fill="auto"/>
            <w:vAlign w:val="center"/>
          </w:tcPr>
          <w:p w14:paraId="6BB1CFA9">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2/32</w:t>
            </w:r>
          </w:p>
        </w:tc>
        <w:tc>
          <w:tcPr>
            <w:tcW w:w="815" w:type="pct"/>
            <w:shd w:val="clear" w:color="auto" w:fill="auto"/>
            <w:vAlign w:val="center"/>
          </w:tcPr>
          <w:p w14:paraId="030894BE">
            <w:pPr>
              <w:keepNext w:val="0"/>
              <w:keepLines w:val="0"/>
              <w:suppressLineNumbers w:val="0"/>
              <w:spacing w:before="0" w:beforeAutospacing="0" w:after="0" w:afterAutospacing="0"/>
              <w:ind w:left="0" w:right="0"/>
              <w:jc w:val="center"/>
              <w:rPr>
                <w:rFonts w:hint="default"/>
                <w:sz w:val="21"/>
                <w:szCs w:val="16"/>
                <w:highlight w:val="none"/>
                <w:lang w:val="en-US" w:eastAsia="zh-CN"/>
              </w:rPr>
            </w:pPr>
            <w:r>
              <w:rPr>
                <w:rFonts w:hint="eastAsia"/>
                <w:sz w:val="21"/>
                <w:szCs w:val="16"/>
                <w:highlight w:val="none"/>
                <w:lang w:val="en-US" w:eastAsia="zh-CN"/>
              </w:rPr>
              <w:t>2</w:t>
            </w:r>
          </w:p>
        </w:tc>
      </w:tr>
    </w:tbl>
    <w:p w14:paraId="08FC5D24">
      <w:pPr>
        <w:rPr>
          <w:rFonts w:hint="eastAsia" w:eastAsia="仿宋_GB2312"/>
          <w:szCs w:val="22"/>
        </w:rPr>
      </w:pPr>
    </w:p>
    <w:p w14:paraId="39DA17C6">
      <w:pPr>
        <w:pStyle w:val="4"/>
        <w:spacing w:before="0" w:after="0" w:line="240" w:lineRule="auto"/>
        <w:ind w:firstLine="560" w:firstLineChars="200"/>
        <w:rPr>
          <w:rFonts w:hint="eastAsia" w:ascii="宋体" w:hAnsi="宋体" w:cs="宋体"/>
          <w:b w:val="0"/>
          <w:bCs/>
          <w:szCs w:val="21"/>
        </w:rPr>
      </w:pPr>
      <w:r>
        <w:rPr>
          <w:rFonts w:hint="eastAsia" w:ascii="宋体" w:hAnsi="宋体" w:cs="宋体"/>
          <w:b w:val="0"/>
          <w:bCs/>
          <w:szCs w:val="21"/>
        </w:rPr>
        <w:t>2. 专业教育课程安排</w:t>
      </w:r>
    </w:p>
    <w:p w14:paraId="7ECEC7AA">
      <w:pPr>
        <w:ind w:firstLine="561"/>
        <w:rPr>
          <w:rFonts w:hint="eastAsia" w:ascii="宋体" w:hAnsi="宋体" w:cs="宋体"/>
          <w:bCs/>
          <w:szCs w:val="21"/>
        </w:rPr>
      </w:pPr>
      <w:r>
        <w:rPr>
          <w:rFonts w:hint="eastAsia" w:ascii="宋体" w:hAnsi="宋体" w:cs="宋体"/>
          <w:bCs/>
          <w:szCs w:val="21"/>
        </w:rPr>
        <w:t>专业教育课程安排，见表7-4；</w:t>
      </w:r>
    </w:p>
    <w:p w14:paraId="5DCEC290">
      <w:pPr>
        <w:pStyle w:val="19"/>
        <w:spacing w:after="0" w:line="240" w:lineRule="auto"/>
        <w:ind w:firstLine="422"/>
        <w:rPr>
          <w:rFonts w:eastAsia="仿宋_GB2312"/>
          <w:szCs w:val="22"/>
        </w:rPr>
      </w:pPr>
      <w:r>
        <w:rPr>
          <w:rFonts w:hint="eastAsia" w:eastAsia="仿宋_GB2312"/>
          <w:szCs w:val="22"/>
        </w:rPr>
        <w:t>表7-4 专业教育课程安排表</w:t>
      </w:r>
    </w:p>
    <w:tbl>
      <w:tblPr>
        <w:tblStyle w:val="13"/>
        <w:tblW w:w="8291" w:type="dxa"/>
        <w:tblInd w:w="0" w:type="dxa"/>
        <w:tblLayout w:type="fixed"/>
        <w:tblCellMar>
          <w:top w:w="0" w:type="dxa"/>
          <w:left w:w="108" w:type="dxa"/>
          <w:bottom w:w="0" w:type="dxa"/>
          <w:right w:w="108" w:type="dxa"/>
        </w:tblCellMar>
      </w:tblPr>
      <w:tblGrid>
        <w:gridCol w:w="676"/>
        <w:gridCol w:w="2767"/>
        <w:gridCol w:w="1145"/>
        <w:gridCol w:w="1328"/>
        <w:gridCol w:w="1186"/>
        <w:gridCol w:w="1189"/>
      </w:tblGrid>
      <w:tr w14:paraId="54CD6233">
        <w:tblPrEx>
          <w:tblCellMar>
            <w:top w:w="0" w:type="dxa"/>
            <w:left w:w="108" w:type="dxa"/>
            <w:bottom w:w="0" w:type="dxa"/>
            <w:right w:w="108" w:type="dxa"/>
          </w:tblCellMar>
        </w:tblPrEx>
        <w:trPr>
          <w:trHeight w:val="567" w:hRule="atLeast"/>
          <w:tblHeader/>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AE740">
            <w:pPr>
              <w:pStyle w:val="20"/>
              <w:spacing w:after="0" w:line="280" w:lineRule="exact"/>
              <w:jc w:val="center"/>
              <w:rPr>
                <w:rFonts w:eastAsia="仿宋_GB2312"/>
                <w:b/>
                <w:bCs/>
                <w:szCs w:val="22"/>
              </w:rPr>
            </w:pPr>
            <w:r>
              <w:rPr>
                <w:rFonts w:hint="eastAsia" w:eastAsia="仿宋_GB2312"/>
                <w:b/>
                <w:bCs/>
                <w:szCs w:val="22"/>
              </w:rPr>
              <w:t>序号</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67365">
            <w:pPr>
              <w:pStyle w:val="20"/>
              <w:spacing w:after="0" w:line="280" w:lineRule="exact"/>
              <w:jc w:val="center"/>
              <w:rPr>
                <w:rFonts w:eastAsia="仿宋_GB2312"/>
                <w:b/>
                <w:bCs/>
                <w:szCs w:val="22"/>
              </w:rPr>
            </w:pPr>
            <w:r>
              <w:rPr>
                <w:rFonts w:hint="eastAsia" w:eastAsia="仿宋_GB2312"/>
                <w:b/>
                <w:bCs/>
                <w:szCs w:val="22"/>
              </w:rPr>
              <w:t>课程名称</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5A7CF">
            <w:pPr>
              <w:pStyle w:val="20"/>
              <w:spacing w:after="0" w:line="280" w:lineRule="exact"/>
              <w:jc w:val="center"/>
              <w:rPr>
                <w:rFonts w:eastAsia="仿宋_GB2312"/>
                <w:b/>
                <w:bCs/>
                <w:szCs w:val="22"/>
              </w:rPr>
            </w:pPr>
            <w:r>
              <w:rPr>
                <w:rFonts w:hint="eastAsia" w:eastAsia="仿宋_GB2312"/>
                <w:b/>
                <w:bCs/>
                <w:szCs w:val="22"/>
              </w:rPr>
              <w:t>课程性质</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379EE">
            <w:pPr>
              <w:pStyle w:val="20"/>
              <w:spacing w:after="0" w:line="280" w:lineRule="exact"/>
              <w:jc w:val="center"/>
              <w:rPr>
                <w:rFonts w:eastAsia="仿宋_GB2312"/>
                <w:b/>
                <w:bCs/>
                <w:szCs w:val="22"/>
              </w:rPr>
            </w:pPr>
            <w:r>
              <w:rPr>
                <w:rFonts w:hint="eastAsia" w:eastAsia="仿宋_GB2312"/>
                <w:b/>
                <w:bCs/>
                <w:szCs w:val="22"/>
              </w:rPr>
              <w:t>课程代码</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96F1C">
            <w:pPr>
              <w:pStyle w:val="20"/>
              <w:spacing w:after="0" w:line="280" w:lineRule="exact"/>
              <w:jc w:val="center"/>
              <w:rPr>
                <w:rFonts w:eastAsia="仿宋_GB2312"/>
                <w:b/>
                <w:bCs/>
                <w:szCs w:val="22"/>
              </w:rPr>
            </w:pPr>
            <w:r>
              <w:rPr>
                <w:rFonts w:hint="eastAsia" w:eastAsia="仿宋_GB2312"/>
                <w:b/>
                <w:bCs/>
                <w:szCs w:val="22"/>
              </w:rPr>
              <w:t>学分/学时</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8623C">
            <w:pPr>
              <w:pStyle w:val="20"/>
              <w:spacing w:after="0" w:line="280" w:lineRule="exact"/>
              <w:jc w:val="center"/>
              <w:rPr>
                <w:rFonts w:eastAsia="仿宋_GB2312"/>
                <w:b/>
                <w:bCs/>
                <w:szCs w:val="22"/>
              </w:rPr>
            </w:pPr>
            <w:r>
              <w:rPr>
                <w:rFonts w:hint="eastAsia" w:eastAsia="仿宋_GB2312"/>
                <w:b/>
                <w:bCs/>
                <w:szCs w:val="22"/>
              </w:rPr>
              <w:t>开设学期</w:t>
            </w:r>
          </w:p>
        </w:tc>
      </w:tr>
      <w:tr w14:paraId="3ABEA69E">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D2687">
            <w:pPr>
              <w:pStyle w:val="20"/>
              <w:spacing w:after="0" w:line="280" w:lineRule="exact"/>
              <w:jc w:val="center"/>
              <w:rPr>
                <w:rFonts w:eastAsia="仿宋_GB2312"/>
                <w:szCs w:val="22"/>
              </w:rPr>
            </w:pPr>
            <w:r>
              <w:rPr>
                <w:rFonts w:hint="eastAsia" w:eastAsia="仿宋_GB2312"/>
                <w:szCs w:val="22"/>
              </w:rPr>
              <w:t>1</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BE760">
            <w:pPr>
              <w:pStyle w:val="20"/>
              <w:spacing w:after="0" w:line="280" w:lineRule="exact"/>
              <w:rPr>
                <w:rFonts w:eastAsia="仿宋_GB2312"/>
                <w:szCs w:val="22"/>
              </w:rPr>
            </w:pPr>
            <w:r>
              <w:rPr>
                <w:rFonts w:hint="eastAsia" w:eastAsia="仿宋_GB2312"/>
                <w:szCs w:val="22"/>
              </w:rPr>
              <w:t>高等数学</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84204">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95BC1">
            <w:pPr>
              <w:pStyle w:val="20"/>
              <w:spacing w:after="0" w:line="280" w:lineRule="exact"/>
              <w:jc w:val="center"/>
              <w:rPr>
                <w:rFonts w:eastAsia="仿宋_GB2312"/>
                <w:szCs w:val="22"/>
              </w:rPr>
            </w:pPr>
            <w:r>
              <w:rPr>
                <w:rFonts w:hint="eastAsia" w:eastAsia="仿宋_GB2312"/>
                <w:szCs w:val="22"/>
              </w:rPr>
              <w:t>16020039</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2062F">
            <w:pPr>
              <w:pStyle w:val="20"/>
              <w:spacing w:after="0" w:line="280" w:lineRule="exact"/>
              <w:jc w:val="center"/>
              <w:rPr>
                <w:rFonts w:eastAsia="仿宋_GB2312"/>
                <w:szCs w:val="22"/>
              </w:rPr>
            </w:pPr>
            <w:r>
              <w:rPr>
                <w:rFonts w:hint="eastAsia" w:eastAsia="仿宋_GB2312"/>
                <w:szCs w:val="22"/>
              </w:rPr>
              <w:t>4/64</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3F158">
            <w:pPr>
              <w:pStyle w:val="20"/>
              <w:spacing w:after="0" w:line="280" w:lineRule="exact"/>
              <w:jc w:val="center"/>
              <w:rPr>
                <w:rFonts w:eastAsia="仿宋_GB2312"/>
                <w:szCs w:val="22"/>
              </w:rPr>
            </w:pPr>
            <w:r>
              <w:rPr>
                <w:rFonts w:hint="eastAsia" w:eastAsia="仿宋_GB2312"/>
                <w:szCs w:val="22"/>
              </w:rPr>
              <w:t>2</w:t>
            </w:r>
          </w:p>
        </w:tc>
      </w:tr>
      <w:tr w14:paraId="6887F429">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AD995">
            <w:pPr>
              <w:pStyle w:val="20"/>
              <w:spacing w:after="0" w:line="280" w:lineRule="exact"/>
              <w:jc w:val="center"/>
              <w:rPr>
                <w:rFonts w:eastAsia="仿宋_GB2312"/>
                <w:szCs w:val="22"/>
              </w:rPr>
            </w:pPr>
            <w:r>
              <w:rPr>
                <w:rFonts w:hint="eastAsia" w:eastAsia="仿宋_GB2312"/>
                <w:szCs w:val="22"/>
              </w:rPr>
              <w:t>2</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A0F55">
            <w:pPr>
              <w:pStyle w:val="20"/>
              <w:spacing w:after="0" w:line="280" w:lineRule="exact"/>
              <w:rPr>
                <w:rFonts w:eastAsia="仿宋_GB2312"/>
                <w:szCs w:val="22"/>
              </w:rPr>
            </w:pPr>
            <w:r>
              <w:rPr>
                <w:rFonts w:hint="eastAsia" w:eastAsia="仿宋_GB2312"/>
                <w:szCs w:val="22"/>
              </w:rPr>
              <w:t>入学教育与专业入门</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B006E">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C398D">
            <w:pPr>
              <w:pStyle w:val="20"/>
              <w:spacing w:after="0" w:line="280" w:lineRule="exact"/>
              <w:jc w:val="center"/>
              <w:rPr>
                <w:rFonts w:eastAsia="仿宋_GB2312"/>
                <w:szCs w:val="22"/>
              </w:rPr>
            </w:pPr>
            <w:r>
              <w:rPr>
                <w:rFonts w:hint="eastAsia" w:eastAsia="仿宋_GB2312"/>
                <w:szCs w:val="22"/>
              </w:rPr>
              <w:t>95010006</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8BBE6">
            <w:pPr>
              <w:pStyle w:val="20"/>
              <w:spacing w:after="0" w:line="280" w:lineRule="exact"/>
              <w:jc w:val="center"/>
              <w:rPr>
                <w:rFonts w:eastAsia="仿宋_GB2312"/>
                <w:szCs w:val="22"/>
              </w:rPr>
            </w:pPr>
            <w:r>
              <w:rPr>
                <w:rFonts w:hint="eastAsia" w:eastAsia="仿宋_GB2312"/>
                <w:szCs w:val="22"/>
              </w:rPr>
              <w:t>1/16</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D530E">
            <w:pPr>
              <w:pStyle w:val="20"/>
              <w:spacing w:after="0" w:line="280" w:lineRule="exact"/>
              <w:jc w:val="center"/>
              <w:rPr>
                <w:rFonts w:eastAsia="仿宋_GB2312"/>
                <w:szCs w:val="22"/>
              </w:rPr>
            </w:pPr>
            <w:r>
              <w:rPr>
                <w:rFonts w:hint="eastAsia" w:eastAsia="仿宋_GB2312"/>
                <w:szCs w:val="22"/>
              </w:rPr>
              <w:t>1</w:t>
            </w:r>
          </w:p>
        </w:tc>
      </w:tr>
      <w:tr w14:paraId="64603BE1">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EABF4">
            <w:pPr>
              <w:pStyle w:val="20"/>
              <w:spacing w:after="0" w:line="280" w:lineRule="exact"/>
              <w:jc w:val="center"/>
              <w:rPr>
                <w:rFonts w:eastAsia="仿宋_GB2312"/>
                <w:szCs w:val="22"/>
              </w:rPr>
            </w:pPr>
            <w:r>
              <w:rPr>
                <w:rFonts w:hint="eastAsia" w:eastAsia="仿宋_GB2312"/>
                <w:szCs w:val="22"/>
              </w:rPr>
              <w:t>3</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77F11">
            <w:pPr>
              <w:pStyle w:val="20"/>
              <w:spacing w:after="0" w:line="280" w:lineRule="exact"/>
              <w:rPr>
                <w:rFonts w:eastAsia="仿宋_GB2312"/>
                <w:szCs w:val="22"/>
              </w:rPr>
            </w:pPr>
            <w:r>
              <w:rPr>
                <w:rFonts w:hint="eastAsia" w:eastAsia="仿宋_GB2312"/>
                <w:szCs w:val="22"/>
              </w:rPr>
              <w:t>车辆零部件拆装与修配</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27755">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8CEA5">
            <w:pPr>
              <w:keepNext w:val="0"/>
              <w:keepLines w:val="0"/>
              <w:widowControl/>
              <w:suppressLineNumbers w:val="0"/>
              <w:jc w:val="center"/>
              <w:textAlignment w:val="center"/>
              <w:rPr>
                <w:rFonts w:eastAsia="仿宋_GB2312"/>
                <w:color w:val="auto"/>
                <w:szCs w:val="22"/>
              </w:rPr>
            </w:pPr>
            <w:r>
              <w:rPr>
                <w:rFonts w:hint="eastAsia" w:ascii="宋体" w:hAnsi="宋体" w:eastAsia="宋体" w:cs="宋体"/>
                <w:i w:val="0"/>
                <w:iCs w:val="0"/>
                <w:color w:val="auto"/>
                <w:kern w:val="0"/>
                <w:sz w:val="20"/>
                <w:szCs w:val="20"/>
                <w:u w:val="none"/>
                <w:lang w:val="en-US" w:eastAsia="zh-CN" w:bidi="ar"/>
              </w:rPr>
              <w:t>16010965</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C76D1">
            <w:pPr>
              <w:pStyle w:val="20"/>
              <w:spacing w:after="0" w:line="280" w:lineRule="exact"/>
              <w:jc w:val="center"/>
              <w:rPr>
                <w:rFonts w:eastAsia="仿宋_GB2312"/>
                <w:szCs w:val="22"/>
              </w:rPr>
            </w:pPr>
            <w:r>
              <w:rPr>
                <w:rFonts w:hint="eastAsia" w:eastAsia="仿宋_GB2312"/>
                <w:szCs w:val="22"/>
              </w:rPr>
              <w:t>4/64</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718D3">
            <w:pPr>
              <w:pStyle w:val="20"/>
              <w:spacing w:after="0" w:line="280" w:lineRule="exact"/>
              <w:jc w:val="center"/>
              <w:rPr>
                <w:rFonts w:eastAsia="仿宋_GB2312"/>
                <w:szCs w:val="22"/>
              </w:rPr>
            </w:pPr>
            <w:r>
              <w:rPr>
                <w:rFonts w:hint="eastAsia" w:eastAsia="仿宋_GB2312"/>
                <w:szCs w:val="22"/>
              </w:rPr>
              <w:t>1</w:t>
            </w:r>
          </w:p>
        </w:tc>
      </w:tr>
      <w:tr w14:paraId="3E2E7635">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60FDD">
            <w:pPr>
              <w:pStyle w:val="20"/>
              <w:spacing w:after="0" w:line="280" w:lineRule="exact"/>
              <w:jc w:val="center"/>
              <w:rPr>
                <w:rFonts w:eastAsia="仿宋_GB2312"/>
                <w:szCs w:val="22"/>
              </w:rPr>
            </w:pPr>
            <w:r>
              <w:rPr>
                <w:rFonts w:hint="eastAsia" w:eastAsia="仿宋_GB2312"/>
                <w:szCs w:val="22"/>
              </w:rPr>
              <w:t>4</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B650E">
            <w:pPr>
              <w:pStyle w:val="20"/>
              <w:spacing w:after="0" w:line="280" w:lineRule="exact"/>
              <w:rPr>
                <w:rFonts w:eastAsia="仿宋_GB2312"/>
                <w:szCs w:val="22"/>
              </w:rPr>
            </w:pPr>
            <w:r>
              <w:rPr>
                <w:rFonts w:hint="eastAsia" w:eastAsia="仿宋_GB2312"/>
                <w:szCs w:val="22"/>
              </w:rPr>
              <w:t>发动机构造与检修</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0A6C6">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AC7DB">
            <w:pPr>
              <w:keepNext w:val="0"/>
              <w:keepLines w:val="0"/>
              <w:widowControl/>
              <w:suppressLineNumbers w:val="0"/>
              <w:jc w:val="center"/>
              <w:textAlignment w:val="center"/>
              <w:rPr>
                <w:rFonts w:eastAsia="仿宋_GB2312"/>
                <w:color w:val="auto"/>
                <w:szCs w:val="22"/>
              </w:rPr>
            </w:pPr>
            <w:r>
              <w:rPr>
                <w:rFonts w:hint="eastAsia" w:ascii="宋体" w:hAnsi="宋体" w:eastAsia="宋体" w:cs="宋体"/>
                <w:i w:val="0"/>
                <w:iCs w:val="0"/>
                <w:color w:val="auto"/>
                <w:kern w:val="0"/>
                <w:sz w:val="20"/>
                <w:szCs w:val="20"/>
                <w:u w:val="none"/>
                <w:lang w:val="en-US" w:eastAsia="zh-CN" w:bidi="ar"/>
              </w:rPr>
              <w:t>16010562</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1F2CD">
            <w:pPr>
              <w:pStyle w:val="20"/>
              <w:spacing w:after="0" w:line="280" w:lineRule="exact"/>
              <w:jc w:val="center"/>
              <w:rPr>
                <w:rFonts w:eastAsia="仿宋_GB2312"/>
                <w:szCs w:val="22"/>
              </w:rPr>
            </w:pPr>
            <w:r>
              <w:rPr>
                <w:rFonts w:hint="eastAsia" w:eastAsia="仿宋_GB2312"/>
                <w:szCs w:val="22"/>
              </w:rPr>
              <w:t>3/48</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C7EF0">
            <w:pPr>
              <w:pStyle w:val="20"/>
              <w:spacing w:after="0" w:line="280" w:lineRule="exact"/>
              <w:jc w:val="center"/>
              <w:rPr>
                <w:rFonts w:eastAsia="仿宋_GB2312"/>
                <w:szCs w:val="22"/>
              </w:rPr>
            </w:pPr>
            <w:r>
              <w:rPr>
                <w:rFonts w:hint="eastAsia" w:eastAsia="仿宋_GB2312"/>
                <w:szCs w:val="22"/>
              </w:rPr>
              <w:t>1</w:t>
            </w:r>
          </w:p>
        </w:tc>
      </w:tr>
      <w:tr w14:paraId="0A0BDDAA">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9B1DD">
            <w:pPr>
              <w:pStyle w:val="20"/>
              <w:spacing w:after="0" w:line="280" w:lineRule="exact"/>
              <w:jc w:val="center"/>
              <w:rPr>
                <w:rFonts w:eastAsia="仿宋_GB2312"/>
                <w:szCs w:val="22"/>
              </w:rPr>
            </w:pPr>
            <w:r>
              <w:rPr>
                <w:rFonts w:hint="eastAsia" w:eastAsia="仿宋_GB2312"/>
                <w:szCs w:val="22"/>
              </w:rPr>
              <w:t>5</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92043">
            <w:pPr>
              <w:pStyle w:val="20"/>
              <w:spacing w:after="0" w:line="280" w:lineRule="exact"/>
              <w:rPr>
                <w:rFonts w:eastAsia="仿宋_GB2312"/>
                <w:szCs w:val="22"/>
              </w:rPr>
            </w:pPr>
            <w:r>
              <w:rPr>
                <w:rFonts w:hint="eastAsia" w:eastAsia="仿宋_GB2312"/>
                <w:szCs w:val="22"/>
              </w:rPr>
              <w:t>电子电气系统检修</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76DED">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0F0CB">
            <w:pPr>
              <w:keepNext w:val="0"/>
              <w:keepLines w:val="0"/>
              <w:widowControl/>
              <w:suppressLineNumbers w:val="0"/>
              <w:jc w:val="center"/>
              <w:textAlignment w:val="center"/>
              <w:rPr>
                <w:rFonts w:eastAsia="仿宋_GB2312"/>
                <w:color w:val="auto"/>
                <w:szCs w:val="22"/>
              </w:rPr>
            </w:pPr>
            <w:r>
              <w:rPr>
                <w:rFonts w:hint="eastAsia" w:ascii="宋体" w:hAnsi="宋体" w:eastAsia="宋体" w:cs="宋体"/>
                <w:i w:val="0"/>
                <w:iCs w:val="0"/>
                <w:color w:val="auto"/>
                <w:kern w:val="0"/>
                <w:sz w:val="20"/>
                <w:szCs w:val="20"/>
                <w:u w:val="none"/>
                <w:lang w:val="en-US" w:eastAsia="zh-CN" w:bidi="ar"/>
              </w:rPr>
              <w:t>16011112</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27177">
            <w:pPr>
              <w:pStyle w:val="20"/>
              <w:spacing w:after="0" w:line="280" w:lineRule="exact"/>
              <w:jc w:val="center"/>
              <w:rPr>
                <w:rFonts w:eastAsia="仿宋_GB2312"/>
                <w:szCs w:val="22"/>
              </w:rPr>
            </w:pPr>
            <w:r>
              <w:rPr>
                <w:rFonts w:hint="eastAsia" w:eastAsia="仿宋_GB2312"/>
                <w:szCs w:val="22"/>
              </w:rPr>
              <w:t>3/48</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7B448">
            <w:pPr>
              <w:pStyle w:val="20"/>
              <w:spacing w:after="0" w:line="280" w:lineRule="exact"/>
              <w:jc w:val="center"/>
              <w:rPr>
                <w:rFonts w:eastAsia="仿宋_GB2312"/>
                <w:szCs w:val="22"/>
              </w:rPr>
            </w:pPr>
            <w:r>
              <w:rPr>
                <w:rFonts w:hint="eastAsia" w:eastAsia="仿宋_GB2312"/>
                <w:szCs w:val="22"/>
              </w:rPr>
              <w:t>2</w:t>
            </w:r>
          </w:p>
        </w:tc>
      </w:tr>
      <w:tr w14:paraId="104EC0A5">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37C62">
            <w:pPr>
              <w:pStyle w:val="20"/>
              <w:spacing w:after="0" w:line="280" w:lineRule="exact"/>
              <w:jc w:val="center"/>
              <w:rPr>
                <w:rFonts w:eastAsia="仿宋_GB2312"/>
                <w:szCs w:val="22"/>
              </w:rPr>
            </w:pPr>
            <w:r>
              <w:rPr>
                <w:rFonts w:hint="eastAsia" w:eastAsia="仿宋_GB2312"/>
                <w:szCs w:val="22"/>
              </w:rPr>
              <w:t>6</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762DE">
            <w:pPr>
              <w:pStyle w:val="20"/>
              <w:spacing w:after="0" w:line="280" w:lineRule="exact"/>
              <w:rPr>
                <w:rFonts w:eastAsia="仿宋_GB2312"/>
                <w:szCs w:val="22"/>
              </w:rPr>
            </w:pPr>
            <w:r>
              <w:rPr>
                <w:rFonts w:hint="eastAsia" w:eastAsia="仿宋_GB2312"/>
                <w:szCs w:val="22"/>
              </w:rPr>
              <w:t>供电和启动系统检修</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89905">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31B65">
            <w:pPr>
              <w:keepNext w:val="0"/>
              <w:keepLines w:val="0"/>
              <w:widowControl/>
              <w:suppressLineNumbers w:val="0"/>
              <w:jc w:val="center"/>
              <w:textAlignment w:val="center"/>
              <w:rPr>
                <w:rFonts w:eastAsia="仿宋_GB2312"/>
                <w:color w:val="auto"/>
                <w:szCs w:val="22"/>
              </w:rPr>
            </w:pPr>
            <w:r>
              <w:rPr>
                <w:rFonts w:hint="eastAsia" w:ascii="宋体" w:hAnsi="宋体" w:eastAsia="宋体" w:cs="宋体"/>
                <w:i w:val="0"/>
                <w:iCs w:val="0"/>
                <w:color w:val="auto"/>
                <w:kern w:val="0"/>
                <w:sz w:val="20"/>
                <w:szCs w:val="20"/>
                <w:u w:val="none"/>
                <w:lang w:val="en-US" w:eastAsia="zh-CN" w:bidi="ar"/>
              </w:rPr>
              <w:t>16010345</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EF5F0">
            <w:pPr>
              <w:pStyle w:val="20"/>
              <w:spacing w:after="0" w:line="280" w:lineRule="exact"/>
              <w:jc w:val="center"/>
              <w:rPr>
                <w:rFonts w:eastAsia="仿宋_GB2312"/>
                <w:szCs w:val="22"/>
              </w:rPr>
            </w:pPr>
            <w:r>
              <w:rPr>
                <w:rFonts w:hint="eastAsia" w:eastAsia="仿宋_GB2312"/>
                <w:szCs w:val="22"/>
              </w:rPr>
              <w:t>2/32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DE8F5">
            <w:pPr>
              <w:pStyle w:val="20"/>
              <w:spacing w:after="0" w:line="280" w:lineRule="exact"/>
              <w:jc w:val="center"/>
              <w:rPr>
                <w:rFonts w:eastAsia="仿宋_GB2312"/>
                <w:szCs w:val="22"/>
              </w:rPr>
            </w:pPr>
            <w:r>
              <w:rPr>
                <w:rFonts w:hint="eastAsia" w:eastAsia="仿宋_GB2312"/>
                <w:szCs w:val="22"/>
              </w:rPr>
              <w:t>2</w:t>
            </w:r>
          </w:p>
        </w:tc>
      </w:tr>
      <w:tr w14:paraId="548B70F6">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131EA">
            <w:pPr>
              <w:pStyle w:val="20"/>
              <w:spacing w:after="0" w:line="280" w:lineRule="exact"/>
              <w:jc w:val="center"/>
              <w:rPr>
                <w:rFonts w:eastAsia="仿宋_GB2312"/>
                <w:szCs w:val="22"/>
              </w:rPr>
            </w:pPr>
            <w:r>
              <w:rPr>
                <w:rFonts w:hint="eastAsia" w:eastAsia="仿宋_GB2312"/>
                <w:szCs w:val="22"/>
              </w:rPr>
              <w:t>7</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4ABC9">
            <w:pPr>
              <w:pStyle w:val="20"/>
              <w:spacing w:after="0" w:line="280" w:lineRule="exact"/>
              <w:rPr>
                <w:rFonts w:eastAsia="仿宋_GB2312"/>
                <w:szCs w:val="22"/>
              </w:rPr>
            </w:pPr>
            <w:r>
              <w:rPr>
                <w:rFonts w:hint="eastAsia" w:eastAsia="仿宋_GB2312"/>
                <w:szCs w:val="22"/>
              </w:rPr>
              <w:t>车辆维护与保养（一）</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F0653">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282DC">
            <w:pPr>
              <w:keepNext w:val="0"/>
              <w:keepLines w:val="0"/>
              <w:widowControl/>
              <w:suppressLineNumbers w:val="0"/>
              <w:jc w:val="center"/>
              <w:textAlignment w:val="center"/>
              <w:rPr>
                <w:rFonts w:eastAsia="仿宋_GB2312"/>
                <w:color w:val="auto"/>
                <w:szCs w:val="22"/>
              </w:rPr>
            </w:pPr>
            <w:r>
              <w:rPr>
                <w:rFonts w:hint="eastAsia" w:ascii="宋体" w:hAnsi="宋体" w:eastAsia="宋体" w:cs="宋体"/>
                <w:i w:val="0"/>
                <w:iCs w:val="0"/>
                <w:color w:val="auto"/>
                <w:kern w:val="0"/>
                <w:sz w:val="20"/>
                <w:szCs w:val="20"/>
                <w:u w:val="none"/>
                <w:lang w:val="en-US" w:eastAsia="zh-CN" w:bidi="ar"/>
              </w:rPr>
              <w:t>16011998</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2EA32">
            <w:pPr>
              <w:pStyle w:val="20"/>
              <w:spacing w:after="0" w:line="280" w:lineRule="exact"/>
              <w:jc w:val="center"/>
              <w:rPr>
                <w:rFonts w:eastAsia="仿宋_GB2312"/>
                <w:szCs w:val="22"/>
              </w:rPr>
            </w:pPr>
            <w:r>
              <w:rPr>
                <w:rFonts w:hint="eastAsia" w:eastAsia="仿宋_GB2312"/>
                <w:szCs w:val="22"/>
              </w:rPr>
              <w:t>2/32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F4373">
            <w:pPr>
              <w:pStyle w:val="20"/>
              <w:spacing w:after="0" w:line="280" w:lineRule="exact"/>
              <w:jc w:val="center"/>
              <w:rPr>
                <w:rFonts w:eastAsia="仿宋_GB2312"/>
                <w:szCs w:val="22"/>
              </w:rPr>
            </w:pPr>
            <w:r>
              <w:rPr>
                <w:rFonts w:hint="eastAsia" w:eastAsia="仿宋_GB2312"/>
                <w:szCs w:val="22"/>
              </w:rPr>
              <w:t>2</w:t>
            </w:r>
          </w:p>
        </w:tc>
      </w:tr>
      <w:tr w14:paraId="6E7205E7">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97393">
            <w:pPr>
              <w:pStyle w:val="20"/>
              <w:spacing w:after="0" w:line="280" w:lineRule="exact"/>
              <w:jc w:val="center"/>
              <w:rPr>
                <w:rFonts w:eastAsia="仿宋_GB2312"/>
                <w:szCs w:val="22"/>
              </w:rPr>
            </w:pPr>
            <w:r>
              <w:rPr>
                <w:rFonts w:hint="eastAsia" w:eastAsia="仿宋_GB2312"/>
                <w:szCs w:val="22"/>
              </w:rPr>
              <w:t>8</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37896">
            <w:pPr>
              <w:pStyle w:val="20"/>
              <w:spacing w:after="0" w:line="280" w:lineRule="exact"/>
              <w:rPr>
                <w:rFonts w:eastAsia="仿宋_GB2312"/>
                <w:szCs w:val="22"/>
              </w:rPr>
            </w:pPr>
            <w:r>
              <w:rPr>
                <w:rFonts w:hint="eastAsia" w:eastAsia="仿宋_GB2312"/>
                <w:szCs w:val="22"/>
              </w:rPr>
              <w:t>※发动机机械系统检修</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5F673">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C5917">
            <w:pPr>
              <w:keepNext w:val="0"/>
              <w:keepLines w:val="0"/>
              <w:widowControl/>
              <w:suppressLineNumbers w:val="0"/>
              <w:jc w:val="center"/>
              <w:textAlignment w:val="center"/>
              <w:rPr>
                <w:rFonts w:eastAsia="仿宋_GB2312"/>
                <w:color w:val="auto"/>
                <w:szCs w:val="22"/>
              </w:rPr>
            </w:pPr>
            <w:r>
              <w:rPr>
                <w:rFonts w:hint="eastAsia" w:ascii="宋体" w:hAnsi="宋体" w:eastAsia="宋体" w:cs="宋体"/>
                <w:i w:val="0"/>
                <w:iCs w:val="0"/>
                <w:color w:val="auto"/>
                <w:kern w:val="0"/>
                <w:sz w:val="20"/>
                <w:szCs w:val="20"/>
                <w:u w:val="none"/>
                <w:lang w:val="en-US" w:eastAsia="zh-CN" w:bidi="ar"/>
              </w:rPr>
              <w:t>16010983</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2B3DA">
            <w:pPr>
              <w:pStyle w:val="20"/>
              <w:spacing w:after="0" w:line="280" w:lineRule="exact"/>
              <w:jc w:val="center"/>
              <w:rPr>
                <w:rFonts w:eastAsia="仿宋_GB2312"/>
                <w:szCs w:val="22"/>
              </w:rPr>
            </w:pPr>
            <w:r>
              <w:rPr>
                <w:rFonts w:hint="eastAsia" w:eastAsia="仿宋_GB2312"/>
                <w:szCs w:val="22"/>
              </w:rPr>
              <w:t>4/64</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A8CA2">
            <w:pPr>
              <w:pStyle w:val="20"/>
              <w:spacing w:after="0" w:line="280" w:lineRule="exact"/>
              <w:jc w:val="center"/>
              <w:rPr>
                <w:rFonts w:eastAsia="仿宋_GB2312"/>
                <w:szCs w:val="22"/>
              </w:rPr>
            </w:pPr>
            <w:r>
              <w:rPr>
                <w:rFonts w:hint="eastAsia" w:eastAsia="仿宋_GB2312"/>
                <w:szCs w:val="22"/>
              </w:rPr>
              <w:t>2</w:t>
            </w:r>
          </w:p>
        </w:tc>
      </w:tr>
      <w:tr w14:paraId="16DC5FAF">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97438">
            <w:pPr>
              <w:pStyle w:val="20"/>
              <w:spacing w:after="0" w:line="280" w:lineRule="exact"/>
              <w:jc w:val="center"/>
              <w:rPr>
                <w:rFonts w:eastAsia="仿宋_GB2312"/>
                <w:szCs w:val="22"/>
              </w:rPr>
            </w:pPr>
            <w:r>
              <w:rPr>
                <w:rFonts w:hint="eastAsia" w:eastAsia="仿宋_GB2312"/>
                <w:szCs w:val="22"/>
              </w:rPr>
              <w:t>9</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C4137">
            <w:pPr>
              <w:pStyle w:val="20"/>
              <w:spacing w:after="0" w:line="280" w:lineRule="exact"/>
              <w:rPr>
                <w:rFonts w:eastAsia="仿宋_GB2312"/>
                <w:szCs w:val="22"/>
              </w:rPr>
            </w:pPr>
            <w:r>
              <w:rPr>
                <w:rFonts w:hint="eastAsia" w:eastAsia="仿宋_GB2312"/>
                <w:szCs w:val="22"/>
              </w:rPr>
              <w:t>※发动机管理系统检修</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EAFA7">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556E2">
            <w:pPr>
              <w:keepNext w:val="0"/>
              <w:keepLines w:val="0"/>
              <w:widowControl/>
              <w:suppressLineNumbers w:val="0"/>
              <w:jc w:val="center"/>
              <w:textAlignment w:val="center"/>
              <w:rPr>
                <w:rFonts w:eastAsia="仿宋_GB2312"/>
                <w:color w:val="auto"/>
                <w:szCs w:val="22"/>
              </w:rPr>
            </w:pPr>
            <w:r>
              <w:rPr>
                <w:rFonts w:hint="eastAsia" w:ascii="宋体" w:hAnsi="宋体" w:eastAsia="宋体" w:cs="宋体"/>
                <w:i w:val="0"/>
                <w:iCs w:val="0"/>
                <w:color w:val="auto"/>
                <w:kern w:val="0"/>
                <w:sz w:val="20"/>
                <w:szCs w:val="20"/>
                <w:u w:val="none"/>
                <w:lang w:val="en-US" w:eastAsia="zh-CN" w:bidi="ar"/>
              </w:rPr>
              <w:t>16010408</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3054D">
            <w:pPr>
              <w:pStyle w:val="20"/>
              <w:spacing w:after="0" w:line="280" w:lineRule="exact"/>
              <w:jc w:val="center"/>
              <w:rPr>
                <w:rFonts w:eastAsia="仿宋_GB2312"/>
                <w:szCs w:val="22"/>
              </w:rPr>
            </w:pPr>
            <w:r>
              <w:rPr>
                <w:rFonts w:hint="eastAsia" w:eastAsia="仿宋_GB2312"/>
                <w:szCs w:val="22"/>
              </w:rPr>
              <w:t>5.5/88</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F35B7">
            <w:pPr>
              <w:pStyle w:val="20"/>
              <w:spacing w:after="0" w:line="280" w:lineRule="exact"/>
              <w:jc w:val="center"/>
              <w:rPr>
                <w:rFonts w:eastAsia="仿宋_GB2312"/>
                <w:szCs w:val="22"/>
              </w:rPr>
            </w:pPr>
            <w:r>
              <w:rPr>
                <w:rFonts w:hint="eastAsia" w:eastAsia="仿宋_GB2312"/>
                <w:szCs w:val="22"/>
              </w:rPr>
              <w:t>3</w:t>
            </w:r>
          </w:p>
        </w:tc>
      </w:tr>
      <w:tr w14:paraId="776540CF">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F8AE0">
            <w:pPr>
              <w:pStyle w:val="20"/>
              <w:spacing w:after="0" w:line="280" w:lineRule="exact"/>
              <w:jc w:val="center"/>
              <w:rPr>
                <w:rFonts w:eastAsia="仿宋_GB2312"/>
                <w:szCs w:val="22"/>
              </w:rPr>
            </w:pPr>
            <w:r>
              <w:rPr>
                <w:rFonts w:hint="eastAsia" w:eastAsia="仿宋_GB2312"/>
                <w:szCs w:val="22"/>
              </w:rPr>
              <w:t>10</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F8618">
            <w:pPr>
              <w:pStyle w:val="20"/>
              <w:spacing w:after="0" w:line="280" w:lineRule="exact"/>
              <w:rPr>
                <w:rFonts w:eastAsia="仿宋_GB2312"/>
                <w:szCs w:val="22"/>
              </w:rPr>
            </w:pPr>
            <w:r>
              <w:rPr>
                <w:rFonts w:hint="eastAsia" w:eastAsia="仿宋_GB2312"/>
                <w:szCs w:val="22"/>
              </w:rPr>
              <w:t>※车身控制及智能网联系统检修</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834F1">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3BC73">
            <w:pPr>
              <w:keepNext w:val="0"/>
              <w:keepLines w:val="0"/>
              <w:widowControl/>
              <w:suppressLineNumbers w:val="0"/>
              <w:jc w:val="center"/>
              <w:textAlignment w:val="center"/>
              <w:rPr>
                <w:rFonts w:eastAsia="仿宋_GB2312"/>
                <w:color w:val="auto"/>
                <w:szCs w:val="22"/>
              </w:rPr>
            </w:pPr>
            <w:r>
              <w:rPr>
                <w:rFonts w:hint="eastAsia" w:ascii="宋体" w:hAnsi="宋体" w:eastAsia="宋体" w:cs="宋体"/>
                <w:i w:val="0"/>
                <w:iCs w:val="0"/>
                <w:color w:val="auto"/>
                <w:kern w:val="0"/>
                <w:sz w:val="20"/>
                <w:szCs w:val="20"/>
                <w:u w:val="none"/>
                <w:lang w:val="en-US" w:eastAsia="zh-CN" w:bidi="ar"/>
              </w:rPr>
              <w:t>16010906</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1326A">
            <w:pPr>
              <w:pStyle w:val="20"/>
              <w:spacing w:after="0" w:line="280" w:lineRule="exact"/>
              <w:jc w:val="center"/>
              <w:rPr>
                <w:rFonts w:eastAsia="仿宋_GB2312"/>
                <w:szCs w:val="22"/>
              </w:rPr>
            </w:pPr>
            <w:r>
              <w:rPr>
                <w:rFonts w:hint="eastAsia" w:eastAsia="仿宋_GB2312"/>
                <w:szCs w:val="22"/>
              </w:rPr>
              <w:t>5/80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7CD8B">
            <w:pPr>
              <w:pStyle w:val="20"/>
              <w:spacing w:after="0" w:line="280" w:lineRule="exact"/>
              <w:jc w:val="center"/>
              <w:rPr>
                <w:rFonts w:eastAsia="仿宋_GB2312"/>
                <w:szCs w:val="22"/>
              </w:rPr>
            </w:pPr>
            <w:r>
              <w:rPr>
                <w:rFonts w:hint="eastAsia" w:eastAsia="仿宋_GB2312"/>
                <w:szCs w:val="22"/>
              </w:rPr>
              <w:t>3</w:t>
            </w:r>
          </w:p>
        </w:tc>
      </w:tr>
      <w:tr w14:paraId="03824F88">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433F3">
            <w:pPr>
              <w:pStyle w:val="20"/>
              <w:spacing w:after="0" w:line="280" w:lineRule="exact"/>
              <w:jc w:val="center"/>
              <w:rPr>
                <w:rFonts w:eastAsia="仿宋_GB2312"/>
                <w:szCs w:val="22"/>
              </w:rPr>
            </w:pPr>
            <w:r>
              <w:rPr>
                <w:rFonts w:hint="eastAsia" w:eastAsia="仿宋_GB2312"/>
                <w:szCs w:val="22"/>
              </w:rPr>
              <w:t>11</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9905F">
            <w:pPr>
              <w:pStyle w:val="20"/>
              <w:spacing w:after="0" w:line="280" w:lineRule="exact"/>
              <w:rPr>
                <w:rFonts w:eastAsia="仿宋_GB2312"/>
                <w:szCs w:val="22"/>
              </w:rPr>
            </w:pPr>
            <w:r>
              <w:rPr>
                <w:rFonts w:hint="eastAsia" w:eastAsia="仿宋_GB2312"/>
                <w:szCs w:val="22"/>
              </w:rPr>
              <w:t>※汽车传动系统检修</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474F8">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7FA27">
            <w:pPr>
              <w:keepNext w:val="0"/>
              <w:keepLines w:val="0"/>
              <w:widowControl/>
              <w:suppressLineNumbers w:val="0"/>
              <w:jc w:val="center"/>
              <w:textAlignment w:val="center"/>
              <w:rPr>
                <w:rFonts w:eastAsia="仿宋_GB2312"/>
                <w:color w:val="auto"/>
                <w:szCs w:val="22"/>
              </w:rPr>
            </w:pPr>
            <w:r>
              <w:rPr>
                <w:rFonts w:hint="eastAsia" w:ascii="宋体" w:hAnsi="宋体" w:eastAsia="宋体" w:cs="宋体"/>
                <w:i w:val="0"/>
                <w:iCs w:val="0"/>
                <w:color w:val="auto"/>
                <w:kern w:val="0"/>
                <w:sz w:val="20"/>
                <w:szCs w:val="20"/>
                <w:u w:val="none"/>
                <w:lang w:val="en-US" w:eastAsia="zh-CN" w:bidi="ar"/>
              </w:rPr>
              <w:t>16010410</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47C83">
            <w:pPr>
              <w:pStyle w:val="20"/>
              <w:spacing w:after="0" w:line="280" w:lineRule="exact"/>
              <w:jc w:val="center"/>
              <w:rPr>
                <w:rFonts w:eastAsia="仿宋_GB2312"/>
                <w:szCs w:val="22"/>
              </w:rPr>
            </w:pPr>
            <w:r>
              <w:rPr>
                <w:rFonts w:hint="eastAsia" w:eastAsia="仿宋_GB2312"/>
                <w:szCs w:val="22"/>
              </w:rPr>
              <w:t>4.5/72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99F55">
            <w:pPr>
              <w:pStyle w:val="20"/>
              <w:spacing w:after="0" w:line="280" w:lineRule="exact"/>
              <w:jc w:val="center"/>
              <w:rPr>
                <w:rFonts w:eastAsia="仿宋_GB2312"/>
                <w:szCs w:val="22"/>
              </w:rPr>
            </w:pPr>
            <w:r>
              <w:rPr>
                <w:rFonts w:hint="eastAsia" w:eastAsia="仿宋_GB2312"/>
                <w:szCs w:val="22"/>
              </w:rPr>
              <w:t>3</w:t>
            </w:r>
          </w:p>
        </w:tc>
      </w:tr>
      <w:tr w14:paraId="50FD73F5">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1CB1B">
            <w:pPr>
              <w:pStyle w:val="20"/>
              <w:spacing w:after="0" w:line="280" w:lineRule="exact"/>
              <w:jc w:val="center"/>
              <w:rPr>
                <w:rFonts w:eastAsia="仿宋_GB2312"/>
                <w:szCs w:val="22"/>
              </w:rPr>
            </w:pPr>
            <w:r>
              <w:rPr>
                <w:rFonts w:hint="eastAsia" w:eastAsia="仿宋_GB2312"/>
                <w:szCs w:val="22"/>
              </w:rPr>
              <w:t>12</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99536">
            <w:pPr>
              <w:pStyle w:val="20"/>
              <w:spacing w:after="0" w:line="280" w:lineRule="exact"/>
              <w:rPr>
                <w:rFonts w:eastAsia="仿宋_GB2312"/>
                <w:szCs w:val="22"/>
              </w:rPr>
            </w:pPr>
            <w:r>
              <w:rPr>
                <w:rFonts w:hint="eastAsia" w:eastAsia="仿宋_GB2312"/>
                <w:szCs w:val="22"/>
              </w:rPr>
              <w:t>※电动汽车装调与维修技术</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E209F">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62BBC">
            <w:pPr>
              <w:keepNext w:val="0"/>
              <w:keepLines w:val="0"/>
              <w:widowControl/>
              <w:suppressLineNumbers w:val="0"/>
              <w:jc w:val="center"/>
              <w:textAlignment w:val="center"/>
              <w:rPr>
                <w:rFonts w:eastAsia="仿宋_GB2312"/>
                <w:color w:val="auto"/>
                <w:szCs w:val="22"/>
              </w:rPr>
            </w:pPr>
            <w:r>
              <w:rPr>
                <w:rFonts w:hint="eastAsia" w:ascii="宋体" w:hAnsi="宋体" w:eastAsia="宋体" w:cs="宋体"/>
                <w:i w:val="0"/>
                <w:iCs w:val="0"/>
                <w:color w:val="auto"/>
                <w:kern w:val="0"/>
                <w:sz w:val="20"/>
                <w:szCs w:val="20"/>
                <w:u w:val="none"/>
                <w:lang w:val="en-US" w:eastAsia="zh-CN" w:bidi="ar"/>
              </w:rPr>
              <w:t>16010903</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89913">
            <w:pPr>
              <w:pStyle w:val="20"/>
              <w:spacing w:after="0" w:line="280" w:lineRule="exact"/>
              <w:jc w:val="center"/>
              <w:rPr>
                <w:rFonts w:eastAsia="仿宋_GB2312"/>
                <w:szCs w:val="22"/>
              </w:rPr>
            </w:pPr>
            <w:r>
              <w:rPr>
                <w:rFonts w:hint="eastAsia" w:eastAsia="仿宋_GB2312"/>
                <w:szCs w:val="22"/>
              </w:rPr>
              <w:t>4/64</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53635">
            <w:pPr>
              <w:pStyle w:val="20"/>
              <w:spacing w:after="0" w:line="280" w:lineRule="exact"/>
              <w:jc w:val="center"/>
              <w:rPr>
                <w:rFonts w:eastAsia="仿宋_GB2312"/>
                <w:szCs w:val="22"/>
              </w:rPr>
            </w:pPr>
            <w:r>
              <w:rPr>
                <w:rFonts w:hint="eastAsia" w:eastAsia="仿宋_GB2312"/>
                <w:szCs w:val="22"/>
              </w:rPr>
              <w:t>4</w:t>
            </w:r>
          </w:p>
        </w:tc>
      </w:tr>
      <w:tr w14:paraId="1D7B9E99">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65CA4">
            <w:pPr>
              <w:pStyle w:val="20"/>
              <w:spacing w:after="0" w:line="280" w:lineRule="exact"/>
              <w:jc w:val="center"/>
              <w:rPr>
                <w:rFonts w:eastAsia="仿宋_GB2312"/>
                <w:szCs w:val="22"/>
              </w:rPr>
            </w:pPr>
            <w:r>
              <w:rPr>
                <w:rFonts w:hint="eastAsia" w:eastAsia="仿宋_GB2312"/>
                <w:szCs w:val="22"/>
              </w:rPr>
              <w:t>13</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CC2DD">
            <w:pPr>
              <w:pStyle w:val="20"/>
              <w:spacing w:after="0" w:line="280" w:lineRule="exact"/>
              <w:rPr>
                <w:rFonts w:eastAsia="仿宋_GB2312"/>
                <w:szCs w:val="22"/>
              </w:rPr>
            </w:pPr>
            <w:r>
              <w:rPr>
                <w:rFonts w:hint="eastAsia" w:eastAsia="仿宋_GB2312"/>
                <w:szCs w:val="22"/>
              </w:rPr>
              <w:t>※汽车舒适及安全系统检修</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C7679">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9BFCB">
            <w:pPr>
              <w:keepNext w:val="0"/>
              <w:keepLines w:val="0"/>
              <w:widowControl/>
              <w:suppressLineNumbers w:val="0"/>
              <w:jc w:val="center"/>
              <w:textAlignment w:val="center"/>
              <w:rPr>
                <w:rFonts w:eastAsia="仿宋_GB2312"/>
                <w:color w:val="auto"/>
                <w:szCs w:val="22"/>
              </w:rPr>
            </w:pPr>
            <w:r>
              <w:rPr>
                <w:rFonts w:hint="eastAsia" w:ascii="宋体" w:hAnsi="宋体" w:eastAsia="宋体" w:cs="宋体"/>
                <w:i w:val="0"/>
                <w:iCs w:val="0"/>
                <w:color w:val="auto"/>
                <w:kern w:val="0"/>
                <w:sz w:val="20"/>
                <w:szCs w:val="20"/>
                <w:u w:val="none"/>
                <w:lang w:val="en-US" w:eastAsia="zh-CN" w:bidi="ar"/>
              </w:rPr>
              <w:t>16011306</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FC5A8">
            <w:pPr>
              <w:pStyle w:val="20"/>
              <w:spacing w:after="0" w:line="280" w:lineRule="exact"/>
              <w:jc w:val="center"/>
              <w:rPr>
                <w:rFonts w:eastAsia="仿宋_GB2312"/>
                <w:szCs w:val="22"/>
              </w:rPr>
            </w:pPr>
            <w:r>
              <w:rPr>
                <w:rFonts w:hint="eastAsia" w:eastAsia="仿宋_GB2312"/>
                <w:szCs w:val="22"/>
              </w:rPr>
              <w:t>4.5/72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EB8FD">
            <w:pPr>
              <w:pStyle w:val="20"/>
              <w:spacing w:after="0" w:line="280" w:lineRule="exact"/>
              <w:jc w:val="center"/>
              <w:rPr>
                <w:rFonts w:eastAsia="仿宋_GB2312"/>
                <w:szCs w:val="22"/>
              </w:rPr>
            </w:pPr>
            <w:r>
              <w:rPr>
                <w:rFonts w:hint="eastAsia" w:eastAsia="仿宋_GB2312"/>
                <w:szCs w:val="22"/>
              </w:rPr>
              <w:t>4</w:t>
            </w:r>
          </w:p>
        </w:tc>
      </w:tr>
      <w:tr w14:paraId="2E77DF3C">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02182">
            <w:pPr>
              <w:pStyle w:val="20"/>
              <w:spacing w:after="0" w:line="280" w:lineRule="exact"/>
              <w:jc w:val="center"/>
              <w:rPr>
                <w:rFonts w:eastAsia="仿宋_GB2312"/>
                <w:szCs w:val="22"/>
              </w:rPr>
            </w:pPr>
            <w:r>
              <w:rPr>
                <w:rFonts w:hint="eastAsia" w:eastAsia="仿宋_GB2312"/>
                <w:szCs w:val="22"/>
              </w:rPr>
              <w:t>14</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24E79">
            <w:pPr>
              <w:pStyle w:val="20"/>
              <w:spacing w:after="0" w:line="280" w:lineRule="exact"/>
              <w:rPr>
                <w:rFonts w:eastAsia="仿宋_GB2312"/>
                <w:szCs w:val="22"/>
              </w:rPr>
            </w:pPr>
            <w:r>
              <w:rPr>
                <w:rFonts w:hint="eastAsia" w:eastAsia="仿宋_GB2312"/>
                <w:szCs w:val="22"/>
              </w:rPr>
              <w:t>※汽车转向、行驶制动系统检修</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92E0E">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8AE78">
            <w:pPr>
              <w:keepNext w:val="0"/>
              <w:keepLines w:val="0"/>
              <w:widowControl/>
              <w:suppressLineNumbers w:val="0"/>
              <w:jc w:val="center"/>
              <w:textAlignment w:val="center"/>
              <w:rPr>
                <w:rFonts w:eastAsia="仿宋_GB2312"/>
                <w:color w:val="auto"/>
                <w:szCs w:val="22"/>
              </w:rPr>
            </w:pPr>
            <w:r>
              <w:rPr>
                <w:rFonts w:hint="eastAsia" w:ascii="宋体" w:hAnsi="宋体" w:eastAsia="宋体" w:cs="宋体"/>
                <w:i w:val="0"/>
                <w:iCs w:val="0"/>
                <w:color w:val="auto"/>
                <w:kern w:val="0"/>
                <w:sz w:val="20"/>
                <w:szCs w:val="20"/>
                <w:u w:val="none"/>
                <w:lang w:val="en-US" w:eastAsia="zh-CN" w:bidi="ar"/>
              </w:rPr>
              <w:t>16010970</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A1433">
            <w:pPr>
              <w:pStyle w:val="20"/>
              <w:spacing w:after="0" w:line="280" w:lineRule="exact"/>
              <w:jc w:val="center"/>
              <w:rPr>
                <w:rFonts w:eastAsia="仿宋_GB2312"/>
                <w:szCs w:val="22"/>
              </w:rPr>
            </w:pPr>
            <w:r>
              <w:rPr>
                <w:rFonts w:hint="eastAsia" w:eastAsia="仿宋_GB2312"/>
                <w:szCs w:val="22"/>
              </w:rPr>
              <w:t>5.5/88</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5C3DE">
            <w:pPr>
              <w:pStyle w:val="20"/>
              <w:spacing w:after="0" w:line="280" w:lineRule="exact"/>
              <w:jc w:val="center"/>
              <w:rPr>
                <w:rFonts w:eastAsia="仿宋_GB2312"/>
                <w:szCs w:val="22"/>
              </w:rPr>
            </w:pPr>
            <w:r>
              <w:rPr>
                <w:rFonts w:hint="eastAsia" w:eastAsia="仿宋_GB2312"/>
                <w:szCs w:val="22"/>
              </w:rPr>
              <w:t>4</w:t>
            </w:r>
          </w:p>
        </w:tc>
      </w:tr>
      <w:tr w14:paraId="5CD9457F">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BD47E">
            <w:pPr>
              <w:pStyle w:val="20"/>
              <w:spacing w:after="0" w:line="280" w:lineRule="exact"/>
              <w:jc w:val="center"/>
              <w:rPr>
                <w:rFonts w:eastAsia="仿宋_GB2312"/>
                <w:szCs w:val="22"/>
              </w:rPr>
            </w:pPr>
            <w:r>
              <w:rPr>
                <w:rFonts w:hint="eastAsia" w:eastAsia="仿宋_GB2312"/>
                <w:szCs w:val="22"/>
              </w:rPr>
              <w:t>15</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3BB7F">
            <w:pPr>
              <w:pStyle w:val="20"/>
              <w:spacing w:after="0" w:line="280" w:lineRule="exact"/>
              <w:rPr>
                <w:rFonts w:eastAsia="仿宋_GB2312"/>
                <w:szCs w:val="22"/>
              </w:rPr>
            </w:pPr>
            <w:r>
              <w:rPr>
                <w:rFonts w:hint="eastAsia" w:eastAsia="仿宋_GB2312"/>
                <w:szCs w:val="22"/>
              </w:rPr>
              <w:t>※车辆维护与保养（二）</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CA2D2">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F2828">
            <w:pPr>
              <w:keepNext w:val="0"/>
              <w:keepLines w:val="0"/>
              <w:widowControl/>
              <w:suppressLineNumbers w:val="0"/>
              <w:jc w:val="center"/>
              <w:textAlignment w:val="center"/>
              <w:rPr>
                <w:rFonts w:eastAsia="仿宋_GB2312"/>
                <w:color w:val="auto"/>
                <w:szCs w:val="22"/>
              </w:rPr>
            </w:pPr>
            <w:r>
              <w:rPr>
                <w:rFonts w:hint="eastAsia" w:ascii="宋体" w:hAnsi="宋体" w:eastAsia="宋体" w:cs="宋体"/>
                <w:i w:val="0"/>
                <w:iCs w:val="0"/>
                <w:color w:val="auto"/>
                <w:kern w:val="0"/>
                <w:sz w:val="20"/>
                <w:szCs w:val="20"/>
                <w:u w:val="none"/>
                <w:lang w:val="en-US" w:eastAsia="zh-CN" w:bidi="ar"/>
              </w:rPr>
              <w:t>16011623</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46684">
            <w:pPr>
              <w:pStyle w:val="20"/>
              <w:spacing w:after="0" w:line="280" w:lineRule="exact"/>
              <w:jc w:val="center"/>
              <w:rPr>
                <w:rFonts w:eastAsia="仿宋_GB2312"/>
                <w:szCs w:val="22"/>
              </w:rPr>
            </w:pPr>
            <w:r>
              <w:rPr>
                <w:rFonts w:hint="eastAsia" w:eastAsia="仿宋_GB2312"/>
                <w:szCs w:val="22"/>
              </w:rPr>
              <w:t>3/48</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DA395">
            <w:pPr>
              <w:pStyle w:val="20"/>
              <w:spacing w:after="0" w:line="280" w:lineRule="exact"/>
              <w:jc w:val="center"/>
              <w:rPr>
                <w:rFonts w:eastAsia="仿宋_GB2312"/>
                <w:szCs w:val="22"/>
              </w:rPr>
            </w:pPr>
            <w:r>
              <w:rPr>
                <w:rFonts w:hint="eastAsia" w:eastAsia="仿宋_GB2312"/>
                <w:szCs w:val="22"/>
              </w:rPr>
              <w:t>4</w:t>
            </w:r>
          </w:p>
        </w:tc>
      </w:tr>
      <w:tr w14:paraId="0A7CB3F1">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C0616">
            <w:pPr>
              <w:pStyle w:val="20"/>
              <w:spacing w:after="0" w:line="280" w:lineRule="exact"/>
              <w:jc w:val="center"/>
              <w:rPr>
                <w:rFonts w:eastAsia="仿宋_GB2312"/>
                <w:szCs w:val="22"/>
              </w:rPr>
            </w:pPr>
            <w:r>
              <w:rPr>
                <w:rFonts w:hint="eastAsia" w:eastAsia="仿宋_GB2312"/>
                <w:szCs w:val="22"/>
              </w:rPr>
              <w:t>16</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23183">
            <w:pPr>
              <w:pStyle w:val="20"/>
              <w:spacing w:after="0" w:line="280" w:lineRule="exact"/>
              <w:rPr>
                <w:rFonts w:eastAsia="仿宋_GB2312"/>
                <w:szCs w:val="22"/>
              </w:rPr>
            </w:pPr>
            <w:r>
              <w:rPr>
                <w:rFonts w:hint="eastAsia" w:eastAsia="仿宋_GB2312"/>
                <w:szCs w:val="22"/>
              </w:rPr>
              <w:t>汽车综合实训（中级）</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25F48">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E2E30">
            <w:pPr>
              <w:pStyle w:val="20"/>
              <w:spacing w:after="0" w:line="280" w:lineRule="exact"/>
              <w:jc w:val="center"/>
              <w:rPr>
                <w:rFonts w:eastAsia="仿宋_GB2312"/>
                <w:szCs w:val="22"/>
              </w:rPr>
            </w:pPr>
            <w:r>
              <w:rPr>
                <w:rFonts w:hint="eastAsia" w:eastAsia="仿宋_GB2312"/>
                <w:szCs w:val="22"/>
              </w:rPr>
              <w:t>16010907</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EC9F8">
            <w:pPr>
              <w:pStyle w:val="20"/>
              <w:spacing w:after="0" w:line="280" w:lineRule="exact"/>
              <w:jc w:val="center"/>
              <w:rPr>
                <w:rFonts w:eastAsia="仿宋_GB2312"/>
                <w:szCs w:val="22"/>
              </w:rPr>
            </w:pPr>
            <w:r>
              <w:rPr>
                <w:rFonts w:hint="eastAsia" w:eastAsia="仿宋_GB2312"/>
                <w:szCs w:val="22"/>
              </w:rPr>
              <w:t>3/48</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70378">
            <w:pPr>
              <w:pStyle w:val="20"/>
              <w:spacing w:after="0" w:line="280" w:lineRule="exact"/>
              <w:jc w:val="center"/>
              <w:rPr>
                <w:rFonts w:eastAsia="仿宋_GB2312"/>
                <w:szCs w:val="22"/>
              </w:rPr>
            </w:pPr>
            <w:r>
              <w:rPr>
                <w:rFonts w:hint="eastAsia" w:eastAsia="仿宋_GB2312"/>
                <w:szCs w:val="22"/>
              </w:rPr>
              <w:t>3</w:t>
            </w:r>
          </w:p>
        </w:tc>
      </w:tr>
      <w:tr w14:paraId="36268353">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FD181">
            <w:pPr>
              <w:pStyle w:val="20"/>
              <w:spacing w:after="0" w:line="280" w:lineRule="exact"/>
              <w:jc w:val="center"/>
              <w:rPr>
                <w:rFonts w:eastAsia="仿宋_GB2312"/>
                <w:szCs w:val="22"/>
              </w:rPr>
            </w:pPr>
            <w:r>
              <w:rPr>
                <w:rFonts w:hint="eastAsia" w:eastAsia="仿宋_GB2312"/>
                <w:szCs w:val="22"/>
              </w:rPr>
              <w:t>17</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54178">
            <w:pPr>
              <w:pStyle w:val="20"/>
              <w:spacing w:after="0" w:line="280" w:lineRule="exact"/>
              <w:rPr>
                <w:rFonts w:eastAsia="仿宋_GB2312"/>
                <w:szCs w:val="22"/>
              </w:rPr>
            </w:pPr>
            <w:r>
              <w:rPr>
                <w:rFonts w:hint="eastAsia" w:eastAsia="仿宋_GB2312"/>
                <w:szCs w:val="22"/>
              </w:rPr>
              <w:t>汽车技术性能检验</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D58F6">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A89F8">
            <w:pPr>
              <w:pStyle w:val="20"/>
              <w:spacing w:after="0" w:line="280" w:lineRule="exact"/>
              <w:jc w:val="center"/>
              <w:rPr>
                <w:rFonts w:eastAsia="仿宋_GB2312"/>
                <w:szCs w:val="22"/>
              </w:rPr>
            </w:pPr>
            <w:r>
              <w:rPr>
                <w:rFonts w:hint="eastAsia" w:eastAsia="仿宋_GB2312"/>
                <w:szCs w:val="22"/>
              </w:rPr>
              <w:t>16010926</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BB633">
            <w:pPr>
              <w:pStyle w:val="20"/>
              <w:spacing w:after="0" w:line="280" w:lineRule="exact"/>
              <w:jc w:val="center"/>
              <w:rPr>
                <w:rFonts w:eastAsia="仿宋_GB2312"/>
                <w:szCs w:val="22"/>
              </w:rPr>
            </w:pPr>
            <w:r>
              <w:rPr>
                <w:rFonts w:hint="eastAsia" w:eastAsia="仿宋_GB2312"/>
                <w:szCs w:val="22"/>
              </w:rPr>
              <w:t>2/32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9B876">
            <w:pPr>
              <w:pStyle w:val="20"/>
              <w:spacing w:after="0" w:line="280" w:lineRule="exact"/>
              <w:jc w:val="center"/>
              <w:rPr>
                <w:rFonts w:eastAsia="仿宋_GB2312"/>
                <w:szCs w:val="22"/>
              </w:rPr>
            </w:pPr>
            <w:r>
              <w:rPr>
                <w:rFonts w:hint="eastAsia" w:eastAsia="仿宋_GB2312"/>
                <w:szCs w:val="22"/>
              </w:rPr>
              <w:t>4</w:t>
            </w:r>
          </w:p>
        </w:tc>
      </w:tr>
      <w:tr w14:paraId="48599DAA">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8D5C0">
            <w:pPr>
              <w:pStyle w:val="20"/>
              <w:spacing w:after="0" w:line="280" w:lineRule="exact"/>
              <w:jc w:val="center"/>
              <w:rPr>
                <w:rFonts w:eastAsia="仿宋_GB2312"/>
                <w:szCs w:val="22"/>
              </w:rPr>
            </w:pPr>
            <w:r>
              <w:rPr>
                <w:rFonts w:hint="eastAsia" w:eastAsia="仿宋_GB2312"/>
                <w:szCs w:val="22"/>
              </w:rPr>
              <w:t>18</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D1558">
            <w:pPr>
              <w:pStyle w:val="20"/>
              <w:spacing w:after="0" w:line="280" w:lineRule="exact"/>
              <w:rPr>
                <w:rFonts w:eastAsia="仿宋_GB2312"/>
                <w:szCs w:val="22"/>
              </w:rPr>
            </w:pPr>
            <w:r>
              <w:rPr>
                <w:rFonts w:hint="eastAsia" w:eastAsia="仿宋_GB2312"/>
                <w:szCs w:val="22"/>
              </w:rPr>
              <w:t>劳动教育—工业匠心</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8AEB4">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31226">
            <w:pPr>
              <w:pStyle w:val="20"/>
              <w:spacing w:after="0" w:line="280" w:lineRule="exact"/>
              <w:jc w:val="center"/>
              <w:rPr>
                <w:rFonts w:eastAsia="仿宋_GB2312"/>
                <w:szCs w:val="22"/>
              </w:rPr>
            </w:pPr>
            <w:r>
              <w:rPr>
                <w:rFonts w:hint="eastAsia" w:eastAsia="仿宋_GB2312"/>
                <w:szCs w:val="22"/>
              </w:rPr>
              <w:t>49010071</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BFEDE">
            <w:pPr>
              <w:pStyle w:val="20"/>
              <w:spacing w:after="0" w:line="280" w:lineRule="exact"/>
              <w:jc w:val="center"/>
              <w:rPr>
                <w:rFonts w:eastAsia="仿宋_GB2312"/>
                <w:szCs w:val="22"/>
              </w:rPr>
            </w:pPr>
            <w:r>
              <w:rPr>
                <w:rFonts w:hint="eastAsia" w:eastAsia="仿宋_GB2312"/>
                <w:szCs w:val="22"/>
              </w:rPr>
              <w:t>1/20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D53EF">
            <w:pPr>
              <w:pStyle w:val="20"/>
              <w:spacing w:after="0" w:line="280" w:lineRule="exact"/>
              <w:jc w:val="center"/>
              <w:rPr>
                <w:rFonts w:eastAsia="仿宋_GB2312"/>
                <w:szCs w:val="22"/>
              </w:rPr>
            </w:pPr>
            <w:r>
              <w:rPr>
                <w:rFonts w:hint="eastAsia" w:eastAsia="仿宋_GB2312"/>
                <w:szCs w:val="22"/>
              </w:rPr>
              <w:t>各二级学院自定</w:t>
            </w:r>
          </w:p>
        </w:tc>
      </w:tr>
      <w:tr w14:paraId="13830DB8">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2522F">
            <w:pPr>
              <w:pStyle w:val="20"/>
              <w:spacing w:after="0" w:line="280" w:lineRule="exact"/>
              <w:jc w:val="center"/>
              <w:rPr>
                <w:rFonts w:eastAsia="仿宋_GB2312"/>
                <w:szCs w:val="22"/>
              </w:rPr>
            </w:pPr>
            <w:r>
              <w:rPr>
                <w:rFonts w:hint="eastAsia" w:eastAsia="仿宋_GB2312"/>
                <w:szCs w:val="22"/>
              </w:rPr>
              <w:t>19</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79D3B">
            <w:pPr>
              <w:pStyle w:val="20"/>
              <w:spacing w:after="0" w:line="280" w:lineRule="exact"/>
              <w:rPr>
                <w:rFonts w:eastAsia="仿宋_GB2312"/>
                <w:szCs w:val="22"/>
              </w:rPr>
            </w:pPr>
            <w:r>
              <w:rPr>
                <w:rFonts w:hint="eastAsia" w:eastAsia="仿宋_GB2312"/>
                <w:szCs w:val="22"/>
              </w:rPr>
              <w:t>课程设计1</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7B733">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C0667">
            <w:pPr>
              <w:pStyle w:val="20"/>
              <w:spacing w:after="0" w:line="280" w:lineRule="exact"/>
              <w:jc w:val="center"/>
              <w:rPr>
                <w:rFonts w:hint="default" w:eastAsia="仿宋_GB2312"/>
                <w:szCs w:val="22"/>
                <w:lang w:val="en-US" w:eastAsia="zh-CN"/>
              </w:rPr>
            </w:pPr>
            <w:r>
              <w:rPr>
                <w:rFonts w:hint="eastAsia" w:eastAsia="仿宋_GB2312"/>
                <w:szCs w:val="22"/>
                <w:lang w:val="en-US" w:eastAsia="zh-CN"/>
              </w:rPr>
              <w:t>--</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E8652">
            <w:pPr>
              <w:pStyle w:val="20"/>
              <w:spacing w:after="0" w:line="280" w:lineRule="exact"/>
              <w:jc w:val="center"/>
              <w:rPr>
                <w:rFonts w:eastAsia="仿宋_GB2312"/>
                <w:szCs w:val="22"/>
              </w:rPr>
            </w:pPr>
            <w:r>
              <w:rPr>
                <w:rFonts w:hint="eastAsia" w:eastAsia="仿宋_GB2312"/>
                <w:szCs w:val="22"/>
              </w:rPr>
              <w:t>1/20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3B6A7">
            <w:pPr>
              <w:pStyle w:val="20"/>
              <w:spacing w:after="0" w:line="280" w:lineRule="exact"/>
              <w:jc w:val="center"/>
              <w:rPr>
                <w:rFonts w:eastAsia="仿宋_GB2312"/>
                <w:szCs w:val="22"/>
              </w:rPr>
            </w:pPr>
            <w:r>
              <w:rPr>
                <w:rFonts w:hint="eastAsia" w:eastAsia="仿宋_GB2312"/>
                <w:szCs w:val="22"/>
              </w:rPr>
              <w:t>2</w:t>
            </w:r>
          </w:p>
        </w:tc>
      </w:tr>
      <w:tr w14:paraId="6ED0CBC4">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218CC">
            <w:pPr>
              <w:pStyle w:val="20"/>
              <w:spacing w:after="0" w:line="280" w:lineRule="exact"/>
              <w:jc w:val="center"/>
              <w:rPr>
                <w:rFonts w:eastAsia="仿宋_GB2312"/>
                <w:szCs w:val="22"/>
              </w:rPr>
            </w:pPr>
            <w:r>
              <w:rPr>
                <w:rFonts w:hint="eastAsia" w:eastAsia="仿宋_GB2312"/>
                <w:szCs w:val="22"/>
              </w:rPr>
              <w:t>20</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E127E">
            <w:pPr>
              <w:pStyle w:val="20"/>
              <w:spacing w:after="0" w:line="280" w:lineRule="exact"/>
              <w:rPr>
                <w:rFonts w:eastAsia="仿宋_GB2312"/>
                <w:szCs w:val="22"/>
              </w:rPr>
            </w:pPr>
            <w:r>
              <w:rPr>
                <w:rFonts w:hint="eastAsia" w:eastAsia="仿宋_GB2312"/>
                <w:szCs w:val="22"/>
              </w:rPr>
              <w:t>课程设计2</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83115">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FCD24">
            <w:pPr>
              <w:pStyle w:val="20"/>
              <w:spacing w:after="0" w:line="280" w:lineRule="exact"/>
              <w:jc w:val="center"/>
              <w:rPr>
                <w:rFonts w:hint="default" w:eastAsia="仿宋_GB2312"/>
                <w:szCs w:val="22"/>
                <w:lang w:val="en-US" w:eastAsia="zh-CN"/>
              </w:rPr>
            </w:pPr>
            <w:r>
              <w:rPr>
                <w:rFonts w:hint="eastAsia" w:eastAsia="仿宋_GB2312"/>
                <w:szCs w:val="22"/>
                <w:lang w:val="en-US" w:eastAsia="zh-CN"/>
              </w:rPr>
              <w:t>--</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DC81B">
            <w:pPr>
              <w:pStyle w:val="20"/>
              <w:spacing w:after="0" w:line="280" w:lineRule="exact"/>
              <w:jc w:val="center"/>
              <w:rPr>
                <w:rFonts w:eastAsia="仿宋_GB2312"/>
                <w:szCs w:val="22"/>
              </w:rPr>
            </w:pPr>
            <w:r>
              <w:rPr>
                <w:rFonts w:hint="eastAsia" w:eastAsia="仿宋_GB2312"/>
                <w:szCs w:val="22"/>
              </w:rPr>
              <w:t>1/20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2681B">
            <w:pPr>
              <w:pStyle w:val="20"/>
              <w:spacing w:after="0" w:line="280" w:lineRule="exact"/>
              <w:jc w:val="center"/>
              <w:rPr>
                <w:rFonts w:eastAsia="仿宋_GB2312"/>
                <w:szCs w:val="22"/>
              </w:rPr>
            </w:pPr>
            <w:r>
              <w:rPr>
                <w:rFonts w:hint="eastAsia" w:eastAsia="仿宋_GB2312"/>
                <w:szCs w:val="22"/>
              </w:rPr>
              <w:t>3</w:t>
            </w:r>
          </w:p>
        </w:tc>
      </w:tr>
      <w:tr w14:paraId="61BD3FAC">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61710">
            <w:pPr>
              <w:pStyle w:val="20"/>
              <w:spacing w:after="0" w:line="280" w:lineRule="exact"/>
              <w:jc w:val="center"/>
              <w:rPr>
                <w:rFonts w:eastAsia="仿宋_GB2312"/>
                <w:szCs w:val="22"/>
              </w:rPr>
            </w:pPr>
            <w:r>
              <w:rPr>
                <w:rFonts w:hint="eastAsia" w:eastAsia="仿宋_GB2312"/>
                <w:szCs w:val="22"/>
              </w:rPr>
              <w:t>21</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F9A33">
            <w:pPr>
              <w:pStyle w:val="20"/>
              <w:spacing w:after="0" w:line="280" w:lineRule="exact"/>
              <w:rPr>
                <w:rFonts w:eastAsia="仿宋_GB2312"/>
                <w:szCs w:val="22"/>
              </w:rPr>
            </w:pPr>
            <w:r>
              <w:rPr>
                <w:rFonts w:hint="eastAsia" w:eastAsia="仿宋_GB2312"/>
                <w:szCs w:val="22"/>
              </w:rPr>
              <w:t>毕业设计</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B8B1F">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4C9A8">
            <w:pPr>
              <w:pStyle w:val="20"/>
              <w:spacing w:after="0" w:line="280" w:lineRule="exact"/>
              <w:jc w:val="center"/>
              <w:rPr>
                <w:rFonts w:eastAsia="仿宋_GB2312"/>
                <w:szCs w:val="22"/>
              </w:rPr>
            </w:pPr>
            <w:r>
              <w:rPr>
                <w:rFonts w:hint="eastAsia" w:eastAsia="仿宋_GB2312"/>
                <w:szCs w:val="22"/>
              </w:rPr>
              <w:t>16011133</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8D7A6">
            <w:pPr>
              <w:pStyle w:val="20"/>
              <w:spacing w:after="0" w:line="280" w:lineRule="exact"/>
              <w:jc w:val="center"/>
              <w:rPr>
                <w:rFonts w:eastAsia="仿宋_GB2312"/>
                <w:szCs w:val="22"/>
              </w:rPr>
            </w:pPr>
            <w:r>
              <w:rPr>
                <w:rFonts w:hint="eastAsia" w:eastAsia="仿宋_GB2312"/>
                <w:szCs w:val="22"/>
              </w:rPr>
              <w:t>6/80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5B5D4">
            <w:pPr>
              <w:pStyle w:val="20"/>
              <w:spacing w:after="0" w:line="280" w:lineRule="exact"/>
              <w:jc w:val="center"/>
              <w:rPr>
                <w:rFonts w:eastAsia="仿宋_GB2312"/>
                <w:szCs w:val="22"/>
              </w:rPr>
            </w:pPr>
            <w:r>
              <w:rPr>
                <w:rFonts w:hint="eastAsia" w:eastAsia="仿宋_GB2312"/>
                <w:szCs w:val="22"/>
              </w:rPr>
              <w:t>3-4</w:t>
            </w:r>
          </w:p>
        </w:tc>
      </w:tr>
      <w:tr w14:paraId="44F4225A">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08DC7">
            <w:pPr>
              <w:pStyle w:val="20"/>
              <w:spacing w:after="0" w:line="280" w:lineRule="exact"/>
              <w:jc w:val="center"/>
              <w:rPr>
                <w:rFonts w:eastAsia="仿宋_GB2312"/>
                <w:szCs w:val="22"/>
              </w:rPr>
            </w:pPr>
            <w:r>
              <w:rPr>
                <w:rFonts w:hint="eastAsia" w:eastAsia="仿宋_GB2312"/>
                <w:szCs w:val="22"/>
              </w:rPr>
              <w:t>22</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BD6D2">
            <w:pPr>
              <w:pStyle w:val="20"/>
              <w:spacing w:after="0" w:line="280" w:lineRule="exact"/>
              <w:rPr>
                <w:rFonts w:eastAsia="仿宋_GB2312"/>
                <w:szCs w:val="22"/>
              </w:rPr>
            </w:pPr>
            <w:r>
              <w:rPr>
                <w:rFonts w:hint="eastAsia" w:eastAsia="仿宋_GB2312"/>
                <w:szCs w:val="22"/>
              </w:rPr>
              <w:t>综合实践</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D13BA">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A8D74">
            <w:pPr>
              <w:pStyle w:val="20"/>
              <w:spacing w:after="0" w:line="280" w:lineRule="exact"/>
              <w:jc w:val="center"/>
              <w:rPr>
                <w:rFonts w:eastAsia="仿宋_GB2312"/>
                <w:szCs w:val="22"/>
              </w:rPr>
            </w:pPr>
            <w:r>
              <w:rPr>
                <w:rFonts w:hint="eastAsia" w:eastAsia="仿宋_GB2312"/>
                <w:szCs w:val="22"/>
              </w:rPr>
              <w:t>16011128</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16E88">
            <w:pPr>
              <w:pStyle w:val="20"/>
              <w:spacing w:after="0" w:line="280" w:lineRule="exact"/>
              <w:jc w:val="center"/>
              <w:rPr>
                <w:rFonts w:eastAsia="仿宋_GB2312"/>
                <w:szCs w:val="22"/>
              </w:rPr>
            </w:pPr>
            <w:r>
              <w:rPr>
                <w:rFonts w:hint="eastAsia" w:eastAsia="仿宋_GB2312"/>
                <w:szCs w:val="22"/>
              </w:rPr>
              <w:t>12/240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A5DFA">
            <w:pPr>
              <w:pStyle w:val="20"/>
              <w:spacing w:after="0" w:line="280" w:lineRule="exact"/>
              <w:jc w:val="center"/>
              <w:rPr>
                <w:rFonts w:eastAsia="仿宋_GB2312"/>
                <w:szCs w:val="22"/>
              </w:rPr>
            </w:pPr>
            <w:r>
              <w:rPr>
                <w:rFonts w:hint="eastAsia" w:eastAsia="仿宋_GB2312"/>
                <w:szCs w:val="22"/>
              </w:rPr>
              <w:t>5</w:t>
            </w:r>
          </w:p>
        </w:tc>
      </w:tr>
      <w:tr w14:paraId="2CC2343E">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6AB10">
            <w:pPr>
              <w:pStyle w:val="20"/>
              <w:spacing w:after="0" w:line="280" w:lineRule="exact"/>
              <w:jc w:val="center"/>
              <w:rPr>
                <w:rFonts w:eastAsia="仿宋_GB2312"/>
                <w:szCs w:val="22"/>
              </w:rPr>
            </w:pPr>
            <w:r>
              <w:rPr>
                <w:rFonts w:hint="eastAsia" w:eastAsia="仿宋_GB2312"/>
                <w:szCs w:val="22"/>
              </w:rPr>
              <w:t>23</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D72E3">
            <w:pPr>
              <w:pStyle w:val="20"/>
              <w:spacing w:after="0" w:line="280" w:lineRule="exact"/>
              <w:rPr>
                <w:rFonts w:eastAsia="仿宋_GB2312"/>
                <w:szCs w:val="22"/>
              </w:rPr>
            </w:pPr>
            <w:r>
              <w:rPr>
                <w:rFonts w:hint="eastAsia" w:eastAsia="仿宋_GB2312"/>
                <w:szCs w:val="22"/>
              </w:rPr>
              <w:t>岗位实习</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D1B6B">
            <w:pPr>
              <w:pStyle w:val="20"/>
              <w:spacing w:after="0" w:line="280" w:lineRule="exact"/>
              <w:jc w:val="center"/>
              <w:rPr>
                <w:rFonts w:eastAsia="仿宋_GB2312"/>
                <w:szCs w:val="22"/>
              </w:rPr>
            </w:pPr>
            <w:r>
              <w:rPr>
                <w:rFonts w:hint="eastAsia" w:eastAsia="仿宋_GB2312"/>
                <w:szCs w:val="22"/>
              </w:rPr>
              <w:t>专业课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1D77A">
            <w:pPr>
              <w:pStyle w:val="20"/>
              <w:spacing w:after="0" w:line="280" w:lineRule="exact"/>
              <w:jc w:val="center"/>
              <w:rPr>
                <w:rFonts w:eastAsia="仿宋_GB2312"/>
                <w:szCs w:val="22"/>
              </w:rPr>
            </w:pPr>
            <w:r>
              <w:rPr>
                <w:rFonts w:hint="eastAsia" w:eastAsia="仿宋_GB2312"/>
                <w:szCs w:val="22"/>
              </w:rPr>
              <w:t>16011129</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423B0">
            <w:pPr>
              <w:pStyle w:val="20"/>
              <w:spacing w:after="0" w:line="280" w:lineRule="exact"/>
              <w:jc w:val="center"/>
              <w:rPr>
                <w:rFonts w:eastAsia="仿宋_GB2312"/>
                <w:szCs w:val="22"/>
              </w:rPr>
            </w:pPr>
            <w:r>
              <w:rPr>
                <w:rFonts w:hint="eastAsia" w:eastAsia="仿宋_GB2312"/>
                <w:szCs w:val="22"/>
              </w:rPr>
              <w:t>12/240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9CB8B">
            <w:pPr>
              <w:pStyle w:val="20"/>
              <w:spacing w:after="0" w:line="280" w:lineRule="exact"/>
              <w:jc w:val="center"/>
              <w:rPr>
                <w:rFonts w:eastAsia="仿宋_GB2312"/>
                <w:szCs w:val="22"/>
              </w:rPr>
            </w:pPr>
            <w:r>
              <w:rPr>
                <w:rFonts w:hint="eastAsia" w:eastAsia="仿宋_GB2312"/>
                <w:szCs w:val="22"/>
              </w:rPr>
              <w:t>6</w:t>
            </w:r>
          </w:p>
        </w:tc>
      </w:tr>
      <w:tr w14:paraId="5C9A3455">
        <w:tblPrEx>
          <w:tblCellMar>
            <w:top w:w="0" w:type="dxa"/>
            <w:left w:w="108" w:type="dxa"/>
            <w:bottom w:w="0" w:type="dxa"/>
            <w:right w:w="108" w:type="dxa"/>
          </w:tblCellMar>
        </w:tblPrEx>
        <w:trPr>
          <w:trHeight w:val="54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AF077">
            <w:pPr>
              <w:pStyle w:val="20"/>
              <w:spacing w:after="0" w:line="280" w:lineRule="exact"/>
              <w:jc w:val="center"/>
              <w:rPr>
                <w:rFonts w:eastAsia="仿宋_GB2312"/>
                <w:szCs w:val="22"/>
              </w:rPr>
            </w:pPr>
            <w:r>
              <w:rPr>
                <w:rFonts w:hint="eastAsia" w:eastAsia="仿宋_GB2312"/>
                <w:szCs w:val="22"/>
              </w:rPr>
              <w:t>24</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7C9B8">
            <w:pPr>
              <w:pStyle w:val="20"/>
              <w:spacing w:after="0" w:line="280" w:lineRule="exact"/>
              <w:rPr>
                <w:rFonts w:eastAsia="仿宋_GB2312"/>
                <w:szCs w:val="22"/>
              </w:rPr>
            </w:pPr>
            <w:r>
              <w:rPr>
                <w:rFonts w:hint="eastAsia" w:eastAsia="仿宋_GB2312"/>
                <w:szCs w:val="22"/>
              </w:rPr>
              <w:t>交通运输概论（一）</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24C11">
            <w:pPr>
              <w:pStyle w:val="20"/>
              <w:spacing w:after="0" w:line="280" w:lineRule="exact"/>
              <w:jc w:val="center"/>
              <w:rPr>
                <w:rFonts w:eastAsia="仿宋_GB2312"/>
                <w:szCs w:val="22"/>
              </w:rPr>
            </w:pPr>
            <w:r>
              <w:rPr>
                <w:rFonts w:hint="eastAsia" w:eastAsia="仿宋_GB2312"/>
                <w:szCs w:val="22"/>
              </w:rPr>
              <w:t>选修课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D192B">
            <w:pPr>
              <w:pStyle w:val="20"/>
              <w:spacing w:after="0" w:line="280" w:lineRule="exact"/>
              <w:jc w:val="center"/>
              <w:rPr>
                <w:rFonts w:hint="default" w:eastAsia="仿宋_GB2312"/>
                <w:szCs w:val="22"/>
                <w:lang w:val="en-US" w:eastAsia="zh-CN"/>
              </w:rPr>
            </w:pPr>
            <w:r>
              <w:rPr>
                <w:rFonts w:hint="eastAsia" w:eastAsia="仿宋_GB2312"/>
                <w:szCs w:val="22"/>
                <w:lang w:val="en-US" w:eastAsia="zh-CN"/>
              </w:rPr>
              <w:t>--</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B5D2A">
            <w:pPr>
              <w:pStyle w:val="20"/>
              <w:spacing w:after="0" w:line="280" w:lineRule="exact"/>
              <w:jc w:val="center"/>
              <w:rPr>
                <w:rFonts w:eastAsia="仿宋_GB2312"/>
                <w:szCs w:val="22"/>
              </w:rPr>
            </w:pPr>
            <w:r>
              <w:rPr>
                <w:rFonts w:hint="eastAsia" w:eastAsia="仿宋_GB2312"/>
                <w:szCs w:val="22"/>
              </w:rPr>
              <w:t>2/32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1E63A">
            <w:pPr>
              <w:pStyle w:val="20"/>
              <w:spacing w:after="0" w:line="280" w:lineRule="exact"/>
              <w:jc w:val="center"/>
              <w:rPr>
                <w:rFonts w:eastAsia="仿宋_GB2312"/>
                <w:szCs w:val="22"/>
              </w:rPr>
            </w:pPr>
            <w:r>
              <w:rPr>
                <w:rFonts w:hint="eastAsia" w:eastAsia="仿宋_GB2312"/>
                <w:szCs w:val="22"/>
              </w:rPr>
              <w:t>3</w:t>
            </w:r>
          </w:p>
        </w:tc>
      </w:tr>
      <w:tr w14:paraId="11421988">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6850F">
            <w:pPr>
              <w:pStyle w:val="20"/>
              <w:spacing w:after="0" w:line="280" w:lineRule="exact"/>
              <w:jc w:val="center"/>
              <w:rPr>
                <w:rFonts w:eastAsia="仿宋_GB2312"/>
                <w:szCs w:val="22"/>
              </w:rPr>
            </w:pPr>
            <w:r>
              <w:rPr>
                <w:rFonts w:hint="eastAsia" w:eastAsia="仿宋_GB2312"/>
                <w:szCs w:val="22"/>
              </w:rPr>
              <w:t>25</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B64AC">
            <w:pPr>
              <w:pStyle w:val="20"/>
              <w:spacing w:after="0" w:line="280" w:lineRule="exact"/>
              <w:rPr>
                <w:rFonts w:eastAsia="仿宋_GB2312"/>
                <w:szCs w:val="22"/>
              </w:rPr>
            </w:pPr>
            <w:r>
              <w:rPr>
                <w:rFonts w:hint="eastAsia" w:eastAsia="仿宋_GB2312"/>
                <w:szCs w:val="22"/>
              </w:rPr>
              <w:t>客户沟通与交流（一）</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1D442">
            <w:pPr>
              <w:pStyle w:val="20"/>
              <w:spacing w:after="0" w:line="280" w:lineRule="exact"/>
              <w:jc w:val="center"/>
              <w:rPr>
                <w:rFonts w:eastAsia="仿宋_GB2312"/>
                <w:szCs w:val="22"/>
              </w:rPr>
            </w:pPr>
            <w:r>
              <w:rPr>
                <w:rFonts w:hint="eastAsia" w:eastAsia="仿宋_GB2312"/>
                <w:szCs w:val="22"/>
              </w:rPr>
              <w:t>选修课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89D2E">
            <w:pPr>
              <w:pStyle w:val="20"/>
              <w:spacing w:after="0" w:line="280" w:lineRule="exact"/>
              <w:jc w:val="center"/>
              <w:rPr>
                <w:rFonts w:hint="default" w:eastAsia="仿宋_GB2312"/>
                <w:szCs w:val="22"/>
                <w:lang w:val="en-US" w:eastAsia="zh-CN"/>
              </w:rPr>
            </w:pPr>
            <w:r>
              <w:rPr>
                <w:rFonts w:hint="eastAsia" w:eastAsia="仿宋_GB2312"/>
                <w:szCs w:val="22"/>
                <w:lang w:val="en-US" w:eastAsia="zh-CN"/>
              </w:rPr>
              <w:t>--</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29FD6">
            <w:pPr>
              <w:pStyle w:val="20"/>
              <w:spacing w:after="0" w:line="280" w:lineRule="exact"/>
              <w:jc w:val="center"/>
              <w:rPr>
                <w:rFonts w:eastAsia="仿宋_GB2312"/>
                <w:szCs w:val="22"/>
              </w:rPr>
            </w:pPr>
            <w:r>
              <w:rPr>
                <w:rFonts w:hint="eastAsia" w:eastAsia="仿宋_GB2312"/>
                <w:szCs w:val="22"/>
              </w:rPr>
              <w:t>2/32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AC270">
            <w:pPr>
              <w:pStyle w:val="20"/>
              <w:spacing w:after="0" w:line="280" w:lineRule="exact"/>
              <w:jc w:val="center"/>
              <w:rPr>
                <w:rFonts w:eastAsia="仿宋_GB2312"/>
                <w:szCs w:val="22"/>
              </w:rPr>
            </w:pPr>
            <w:r>
              <w:rPr>
                <w:rFonts w:hint="eastAsia" w:eastAsia="仿宋_GB2312"/>
                <w:szCs w:val="22"/>
              </w:rPr>
              <w:t>3</w:t>
            </w:r>
          </w:p>
        </w:tc>
      </w:tr>
      <w:tr w14:paraId="5337288E">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A3DE4">
            <w:pPr>
              <w:pStyle w:val="20"/>
              <w:spacing w:after="0" w:line="280" w:lineRule="exact"/>
              <w:jc w:val="center"/>
              <w:rPr>
                <w:rFonts w:eastAsia="仿宋_GB2312"/>
                <w:szCs w:val="22"/>
              </w:rPr>
            </w:pPr>
            <w:r>
              <w:rPr>
                <w:rFonts w:hint="eastAsia" w:eastAsia="仿宋_GB2312"/>
                <w:szCs w:val="22"/>
              </w:rPr>
              <w:t>26</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5123E">
            <w:pPr>
              <w:pStyle w:val="20"/>
              <w:spacing w:after="0" w:line="280" w:lineRule="exact"/>
              <w:rPr>
                <w:rFonts w:eastAsia="仿宋_GB2312"/>
                <w:szCs w:val="22"/>
              </w:rPr>
            </w:pPr>
            <w:r>
              <w:rPr>
                <w:rFonts w:hint="eastAsia" w:eastAsia="仿宋_GB2312"/>
                <w:szCs w:val="22"/>
              </w:rPr>
              <w:t>汽车专业英语</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9BA21">
            <w:pPr>
              <w:pStyle w:val="20"/>
              <w:spacing w:after="0" w:line="280" w:lineRule="exact"/>
              <w:jc w:val="center"/>
              <w:rPr>
                <w:rFonts w:eastAsia="仿宋_GB2312"/>
                <w:szCs w:val="22"/>
              </w:rPr>
            </w:pPr>
            <w:r>
              <w:rPr>
                <w:rFonts w:hint="eastAsia" w:eastAsia="仿宋_GB2312"/>
                <w:szCs w:val="22"/>
              </w:rPr>
              <w:t>选修课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64327">
            <w:pPr>
              <w:pStyle w:val="20"/>
              <w:spacing w:after="0" w:line="280" w:lineRule="exact"/>
              <w:jc w:val="center"/>
              <w:rPr>
                <w:rFonts w:eastAsia="仿宋_GB2312"/>
                <w:szCs w:val="22"/>
              </w:rPr>
            </w:pPr>
            <w:r>
              <w:rPr>
                <w:rFonts w:hint="eastAsia" w:eastAsia="仿宋_GB2312"/>
                <w:szCs w:val="22"/>
              </w:rPr>
              <w:t>16011137</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B0DBA">
            <w:pPr>
              <w:pStyle w:val="20"/>
              <w:spacing w:after="0" w:line="280" w:lineRule="exact"/>
              <w:jc w:val="center"/>
              <w:rPr>
                <w:rFonts w:eastAsia="仿宋_GB2312"/>
                <w:szCs w:val="22"/>
              </w:rPr>
            </w:pPr>
            <w:r>
              <w:rPr>
                <w:rFonts w:hint="eastAsia" w:eastAsia="仿宋_GB2312"/>
                <w:szCs w:val="22"/>
              </w:rPr>
              <w:t>2/32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A7B40">
            <w:pPr>
              <w:pStyle w:val="20"/>
              <w:spacing w:after="0" w:line="280" w:lineRule="exact"/>
              <w:jc w:val="center"/>
              <w:rPr>
                <w:rFonts w:eastAsia="仿宋_GB2312"/>
                <w:szCs w:val="22"/>
              </w:rPr>
            </w:pPr>
            <w:r>
              <w:rPr>
                <w:rFonts w:hint="eastAsia" w:eastAsia="仿宋_GB2312"/>
                <w:szCs w:val="22"/>
              </w:rPr>
              <w:t>2</w:t>
            </w:r>
          </w:p>
        </w:tc>
      </w:tr>
      <w:tr w14:paraId="13870541">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BB56B">
            <w:pPr>
              <w:pStyle w:val="20"/>
              <w:spacing w:after="0" w:line="280" w:lineRule="exact"/>
              <w:jc w:val="center"/>
              <w:rPr>
                <w:rFonts w:eastAsia="仿宋_GB2312"/>
                <w:szCs w:val="22"/>
              </w:rPr>
            </w:pPr>
            <w:r>
              <w:rPr>
                <w:rFonts w:hint="eastAsia" w:eastAsia="仿宋_GB2312"/>
                <w:szCs w:val="22"/>
              </w:rPr>
              <w:t>27</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B7793">
            <w:pPr>
              <w:pStyle w:val="20"/>
              <w:spacing w:after="0" w:line="280" w:lineRule="exact"/>
              <w:rPr>
                <w:rFonts w:eastAsia="仿宋_GB2312"/>
                <w:szCs w:val="22"/>
              </w:rPr>
            </w:pPr>
            <w:r>
              <w:rPr>
                <w:rFonts w:hint="eastAsia" w:eastAsia="仿宋_GB2312"/>
                <w:szCs w:val="22"/>
              </w:rPr>
              <w:t>汽车综合实训（高级）</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73AF7">
            <w:pPr>
              <w:pStyle w:val="20"/>
              <w:spacing w:after="0" w:line="280" w:lineRule="exact"/>
              <w:jc w:val="center"/>
              <w:rPr>
                <w:rFonts w:eastAsia="仿宋_GB2312"/>
                <w:szCs w:val="22"/>
              </w:rPr>
            </w:pPr>
            <w:r>
              <w:rPr>
                <w:rFonts w:hint="eastAsia" w:eastAsia="仿宋_GB2312"/>
                <w:szCs w:val="22"/>
              </w:rPr>
              <w:t>选修课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DD33F">
            <w:pPr>
              <w:pStyle w:val="20"/>
              <w:spacing w:after="0" w:line="280" w:lineRule="exact"/>
              <w:jc w:val="center"/>
              <w:rPr>
                <w:rFonts w:eastAsia="仿宋_GB2312"/>
                <w:szCs w:val="22"/>
              </w:rPr>
            </w:pPr>
            <w:r>
              <w:rPr>
                <w:rFonts w:hint="eastAsia" w:eastAsia="仿宋_GB2312"/>
                <w:szCs w:val="22"/>
              </w:rPr>
              <w:t>16010928</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DF698">
            <w:pPr>
              <w:pStyle w:val="20"/>
              <w:spacing w:after="0" w:line="280" w:lineRule="exact"/>
              <w:jc w:val="center"/>
              <w:rPr>
                <w:rFonts w:eastAsia="仿宋_GB2312"/>
                <w:szCs w:val="22"/>
              </w:rPr>
            </w:pPr>
            <w:r>
              <w:rPr>
                <w:rFonts w:hint="eastAsia" w:eastAsia="仿宋_GB2312"/>
                <w:szCs w:val="22"/>
              </w:rPr>
              <w:t>4/80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A2CD6">
            <w:pPr>
              <w:pStyle w:val="20"/>
              <w:spacing w:after="0" w:line="280" w:lineRule="exact"/>
              <w:jc w:val="center"/>
              <w:rPr>
                <w:rFonts w:eastAsia="仿宋_GB2312"/>
                <w:szCs w:val="22"/>
              </w:rPr>
            </w:pPr>
            <w:r>
              <w:rPr>
                <w:rFonts w:hint="eastAsia" w:eastAsia="仿宋_GB2312"/>
                <w:szCs w:val="22"/>
              </w:rPr>
              <w:t>4</w:t>
            </w:r>
          </w:p>
        </w:tc>
      </w:tr>
      <w:tr w14:paraId="5937A52D">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15D97">
            <w:pPr>
              <w:pStyle w:val="20"/>
              <w:spacing w:after="0" w:line="280" w:lineRule="exact"/>
              <w:jc w:val="center"/>
              <w:rPr>
                <w:rFonts w:eastAsia="仿宋_GB2312"/>
                <w:szCs w:val="22"/>
              </w:rPr>
            </w:pPr>
            <w:r>
              <w:rPr>
                <w:rFonts w:hint="eastAsia" w:eastAsia="仿宋_GB2312"/>
                <w:szCs w:val="22"/>
              </w:rPr>
              <w:t>28</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02E91">
            <w:pPr>
              <w:pStyle w:val="20"/>
              <w:spacing w:after="0" w:line="280" w:lineRule="exact"/>
              <w:rPr>
                <w:rFonts w:eastAsia="仿宋_GB2312"/>
                <w:szCs w:val="22"/>
              </w:rPr>
            </w:pPr>
            <w:r>
              <w:rPr>
                <w:rFonts w:hint="eastAsia" w:eastAsia="仿宋_GB2312"/>
                <w:szCs w:val="22"/>
              </w:rPr>
              <w:t>柴油机电控系统检修</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739CF">
            <w:pPr>
              <w:pStyle w:val="20"/>
              <w:spacing w:after="0" w:line="280" w:lineRule="exact"/>
              <w:jc w:val="center"/>
              <w:rPr>
                <w:rFonts w:eastAsia="仿宋_GB2312"/>
                <w:szCs w:val="22"/>
              </w:rPr>
            </w:pPr>
            <w:r>
              <w:rPr>
                <w:rFonts w:hint="eastAsia" w:eastAsia="仿宋_GB2312"/>
                <w:szCs w:val="22"/>
              </w:rPr>
              <w:t>选修课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17877">
            <w:pPr>
              <w:pStyle w:val="20"/>
              <w:spacing w:after="0" w:line="280" w:lineRule="exact"/>
              <w:jc w:val="center"/>
              <w:rPr>
                <w:rFonts w:hint="default" w:eastAsia="仿宋_GB2312"/>
                <w:szCs w:val="22"/>
                <w:lang w:val="en-US" w:eastAsia="zh-CN"/>
              </w:rPr>
            </w:pPr>
            <w:r>
              <w:rPr>
                <w:rFonts w:hint="eastAsia" w:eastAsia="仿宋_GB2312"/>
                <w:szCs w:val="22"/>
                <w:lang w:val="en-US" w:eastAsia="zh-CN"/>
              </w:rPr>
              <w:t>--</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744E6">
            <w:pPr>
              <w:pStyle w:val="20"/>
              <w:spacing w:after="0" w:line="280" w:lineRule="exact"/>
              <w:jc w:val="center"/>
              <w:rPr>
                <w:rFonts w:eastAsia="仿宋_GB2312"/>
                <w:szCs w:val="22"/>
              </w:rPr>
            </w:pPr>
            <w:r>
              <w:rPr>
                <w:rFonts w:hint="eastAsia" w:eastAsia="仿宋_GB2312"/>
                <w:szCs w:val="22"/>
              </w:rPr>
              <w:t>3/48</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AF2F7">
            <w:pPr>
              <w:pStyle w:val="20"/>
              <w:spacing w:after="0" w:line="280" w:lineRule="exact"/>
              <w:jc w:val="center"/>
              <w:rPr>
                <w:rFonts w:eastAsia="仿宋_GB2312"/>
                <w:szCs w:val="22"/>
              </w:rPr>
            </w:pPr>
            <w:r>
              <w:rPr>
                <w:rFonts w:hint="eastAsia" w:eastAsia="仿宋_GB2312"/>
                <w:szCs w:val="22"/>
              </w:rPr>
              <w:t>各二级学院自定</w:t>
            </w:r>
          </w:p>
        </w:tc>
      </w:tr>
      <w:tr w14:paraId="78016E8C">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89912">
            <w:pPr>
              <w:pStyle w:val="20"/>
              <w:spacing w:after="0" w:line="280" w:lineRule="exact"/>
              <w:jc w:val="center"/>
              <w:rPr>
                <w:rFonts w:eastAsia="仿宋_GB2312"/>
                <w:szCs w:val="22"/>
              </w:rPr>
            </w:pPr>
            <w:r>
              <w:rPr>
                <w:rFonts w:hint="eastAsia" w:eastAsia="仿宋_GB2312"/>
                <w:szCs w:val="22"/>
              </w:rPr>
              <w:t>29</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52CB2">
            <w:pPr>
              <w:pStyle w:val="20"/>
              <w:spacing w:after="0" w:line="280" w:lineRule="exact"/>
              <w:rPr>
                <w:rFonts w:eastAsia="仿宋_GB2312"/>
                <w:szCs w:val="22"/>
              </w:rPr>
            </w:pPr>
            <w:r>
              <w:rPr>
                <w:rFonts w:hint="eastAsia" w:eastAsia="仿宋_GB2312"/>
                <w:szCs w:val="22"/>
              </w:rPr>
              <w:t>汽车美容与装饰</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06463">
            <w:pPr>
              <w:pStyle w:val="20"/>
              <w:spacing w:after="0" w:line="280" w:lineRule="exact"/>
              <w:jc w:val="center"/>
              <w:rPr>
                <w:rFonts w:eastAsia="仿宋_GB2312"/>
                <w:szCs w:val="22"/>
              </w:rPr>
            </w:pPr>
            <w:r>
              <w:rPr>
                <w:rFonts w:hint="eastAsia" w:eastAsia="仿宋_GB2312"/>
                <w:szCs w:val="22"/>
              </w:rPr>
              <w:t>选修课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7D485">
            <w:pPr>
              <w:pStyle w:val="20"/>
              <w:spacing w:after="0" w:line="280" w:lineRule="exact"/>
              <w:jc w:val="center"/>
              <w:rPr>
                <w:rFonts w:hint="default" w:eastAsia="仿宋_GB2312"/>
                <w:szCs w:val="22"/>
                <w:lang w:val="en-US" w:eastAsia="zh-CN"/>
              </w:rPr>
            </w:pPr>
            <w:r>
              <w:rPr>
                <w:rFonts w:hint="eastAsia" w:eastAsia="仿宋_GB2312"/>
                <w:szCs w:val="22"/>
                <w:lang w:val="en-US" w:eastAsia="zh-CN"/>
              </w:rPr>
              <w:t>--</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0F91D">
            <w:pPr>
              <w:pStyle w:val="20"/>
              <w:spacing w:after="0" w:line="280" w:lineRule="exact"/>
              <w:jc w:val="center"/>
              <w:rPr>
                <w:rFonts w:eastAsia="仿宋_GB2312"/>
                <w:szCs w:val="22"/>
              </w:rPr>
            </w:pPr>
            <w:r>
              <w:rPr>
                <w:rFonts w:hint="eastAsia" w:eastAsia="仿宋_GB2312"/>
                <w:szCs w:val="22"/>
              </w:rPr>
              <w:t>5/80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19EB0">
            <w:pPr>
              <w:pStyle w:val="20"/>
              <w:spacing w:after="0" w:line="280" w:lineRule="exact"/>
              <w:jc w:val="center"/>
              <w:rPr>
                <w:rFonts w:eastAsia="仿宋_GB2312"/>
                <w:szCs w:val="22"/>
              </w:rPr>
            </w:pPr>
            <w:r>
              <w:rPr>
                <w:rFonts w:hint="eastAsia" w:eastAsia="仿宋_GB2312"/>
                <w:szCs w:val="22"/>
              </w:rPr>
              <w:t>各二级学院自定</w:t>
            </w:r>
          </w:p>
        </w:tc>
      </w:tr>
      <w:tr w14:paraId="1BC5666C">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ADBEE">
            <w:pPr>
              <w:pStyle w:val="20"/>
              <w:spacing w:after="0" w:line="280" w:lineRule="exact"/>
              <w:jc w:val="center"/>
              <w:rPr>
                <w:rFonts w:eastAsia="仿宋_GB2312"/>
                <w:szCs w:val="22"/>
              </w:rPr>
            </w:pPr>
            <w:r>
              <w:rPr>
                <w:rFonts w:hint="eastAsia" w:eastAsia="仿宋_GB2312"/>
                <w:szCs w:val="22"/>
              </w:rPr>
              <w:t>30</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42907">
            <w:pPr>
              <w:pStyle w:val="20"/>
              <w:spacing w:after="0" w:line="280" w:lineRule="exact"/>
              <w:rPr>
                <w:rFonts w:eastAsia="仿宋_GB2312"/>
                <w:szCs w:val="22"/>
              </w:rPr>
            </w:pPr>
            <w:r>
              <w:rPr>
                <w:rFonts w:hint="eastAsia" w:eastAsia="仿宋_GB2312"/>
                <w:szCs w:val="22"/>
              </w:rPr>
              <w:t>专业基础综合训练</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6DD25">
            <w:pPr>
              <w:pStyle w:val="20"/>
              <w:spacing w:after="0" w:line="280" w:lineRule="exact"/>
              <w:jc w:val="center"/>
              <w:rPr>
                <w:rFonts w:eastAsia="仿宋_GB2312"/>
                <w:szCs w:val="22"/>
              </w:rPr>
            </w:pPr>
            <w:r>
              <w:rPr>
                <w:rFonts w:hint="eastAsia" w:eastAsia="仿宋_GB2312"/>
                <w:szCs w:val="22"/>
              </w:rPr>
              <w:t>选修课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E81A0">
            <w:pPr>
              <w:pStyle w:val="20"/>
              <w:spacing w:after="0" w:line="280" w:lineRule="exact"/>
              <w:jc w:val="center"/>
              <w:rPr>
                <w:rFonts w:hint="default" w:eastAsia="仿宋_GB2312"/>
                <w:szCs w:val="22"/>
                <w:lang w:val="en-US" w:eastAsia="zh-CN"/>
              </w:rPr>
            </w:pPr>
            <w:r>
              <w:rPr>
                <w:rFonts w:hint="eastAsia" w:eastAsia="仿宋_GB2312"/>
                <w:szCs w:val="22"/>
                <w:lang w:val="en-US" w:eastAsia="zh-CN"/>
              </w:rPr>
              <w:t>--</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F9EE7">
            <w:pPr>
              <w:pStyle w:val="20"/>
              <w:spacing w:after="0" w:line="280" w:lineRule="exact"/>
              <w:jc w:val="center"/>
              <w:rPr>
                <w:rFonts w:eastAsia="仿宋_GB2312"/>
                <w:szCs w:val="22"/>
              </w:rPr>
            </w:pPr>
            <w:r>
              <w:rPr>
                <w:rFonts w:hint="eastAsia" w:eastAsia="仿宋_GB2312"/>
                <w:szCs w:val="22"/>
              </w:rPr>
              <w:t>2/32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01012">
            <w:pPr>
              <w:pStyle w:val="20"/>
              <w:spacing w:after="0" w:line="280" w:lineRule="exact"/>
              <w:jc w:val="center"/>
              <w:rPr>
                <w:rFonts w:eastAsia="仿宋_GB2312"/>
                <w:szCs w:val="22"/>
              </w:rPr>
            </w:pPr>
            <w:r>
              <w:rPr>
                <w:rFonts w:hint="eastAsia" w:eastAsia="仿宋_GB2312"/>
                <w:szCs w:val="22"/>
              </w:rPr>
              <w:t>各二级学院自定</w:t>
            </w:r>
          </w:p>
        </w:tc>
      </w:tr>
      <w:tr w14:paraId="076BF438">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6F5A7">
            <w:pPr>
              <w:pStyle w:val="20"/>
              <w:spacing w:after="0" w:line="280" w:lineRule="exact"/>
              <w:jc w:val="center"/>
              <w:rPr>
                <w:rFonts w:eastAsia="仿宋_GB2312"/>
                <w:szCs w:val="22"/>
              </w:rPr>
            </w:pPr>
            <w:r>
              <w:rPr>
                <w:rFonts w:hint="eastAsia" w:eastAsia="仿宋_GB2312"/>
                <w:szCs w:val="22"/>
              </w:rPr>
              <w:t>31</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AFF40">
            <w:pPr>
              <w:pStyle w:val="20"/>
              <w:spacing w:after="0" w:line="280" w:lineRule="exact"/>
              <w:rPr>
                <w:rFonts w:eastAsia="仿宋_GB2312"/>
                <w:szCs w:val="22"/>
              </w:rPr>
            </w:pPr>
            <w:r>
              <w:rPr>
                <w:rFonts w:hint="eastAsia" w:eastAsia="仿宋_GB2312"/>
                <w:szCs w:val="22"/>
              </w:rPr>
              <w:t>车身结构优化设计</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F368E">
            <w:pPr>
              <w:pStyle w:val="20"/>
              <w:spacing w:after="0" w:line="280" w:lineRule="exact"/>
              <w:jc w:val="center"/>
              <w:rPr>
                <w:rFonts w:eastAsia="仿宋_GB2312"/>
                <w:szCs w:val="22"/>
              </w:rPr>
            </w:pPr>
            <w:r>
              <w:rPr>
                <w:rFonts w:hint="eastAsia" w:eastAsia="仿宋_GB2312"/>
                <w:szCs w:val="22"/>
              </w:rPr>
              <w:t>选修课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CCC8B">
            <w:pPr>
              <w:pStyle w:val="20"/>
              <w:spacing w:after="0" w:line="280" w:lineRule="exact"/>
              <w:jc w:val="center"/>
              <w:rPr>
                <w:rFonts w:eastAsia="仿宋_GB2312"/>
                <w:szCs w:val="22"/>
              </w:rPr>
            </w:pPr>
            <w:r>
              <w:rPr>
                <w:rFonts w:hint="eastAsia" w:ascii="宋体" w:hAnsi="宋体" w:eastAsia="宋体" w:cs="宋体"/>
                <w:i w:val="0"/>
                <w:iCs w:val="0"/>
                <w:color w:val="000000"/>
                <w:kern w:val="0"/>
                <w:sz w:val="20"/>
                <w:szCs w:val="20"/>
                <w:u w:val="none"/>
                <w:lang w:val="en-US" w:eastAsia="zh-CN" w:bidi="ar"/>
              </w:rPr>
              <w:t>16020033</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F93A3">
            <w:pPr>
              <w:pStyle w:val="20"/>
              <w:spacing w:after="0" w:line="280" w:lineRule="exact"/>
              <w:jc w:val="center"/>
              <w:rPr>
                <w:rFonts w:eastAsia="仿宋_GB2312"/>
                <w:szCs w:val="22"/>
              </w:rPr>
            </w:pPr>
            <w:r>
              <w:rPr>
                <w:rFonts w:hint="eastAsia" w:eastAsia="仿宋_GB2312"/>
                <w:szCs w:val="22"/>
              </w:rPr>
              <w:t>2/32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FB553">
            <w:pPr>
              <w:pStyle w:val="20"/>
              <w:spacing w:after="0" w:line="280" w:lineRule="exact"/>
              <w:jc w:val="center"/>
              <w:rPr>
                <w:rFonts w:eastAsia="仿宋_GB2312"/>
                <w:szCs w:val="22"/>
              </w:rPr>
            </w:pPr>
            <w:r>
              <w:rPr>
                <w:rFonts w:hint="eastAsia" w:eastAsia="仿宋_GB2312"/>
                <w:szCs w:val="22"/>
              </w:rPr>
              <w:t>各二级学院自定</w:t>
            </w:r>
          </w:p>
        </w:tc>
      </w:tr>
      <w:tr w14:paraId="45DD6761">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4AB42">
            <w:pPr>
              <w:pStyle w:val="20"/>
              <w:spacing w:after="0" w:line="280" w:lineRule="exact"/>
              <w:jc w:val="center"/>
              <w:rPr>
                <w:rFonts w:eastAsia="仿宋_GB2312"/>
                <w:szCs w:val="22"/>
              </w:rPr>
            </w:pPr>
            <w:r>
              <w:rPr>
                <w:rFonts w:hint="eastAsia" w:eastAsia="仿宋_GB2312"/>
                <w:szCs w:val="22"/>
              </w:rPr>
              <w:t>32</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AF58B">
            <w:pPr>
              <w:pStyle w:val="20"/>
              <w:spacing w:after="0" w:line="280" w:lineRule="exact"/>
              <w:rPr>
                <w:rFonts w:eastAsia="仿宋_GB2312"/>
                <w:szCs w:val="22"/>
              </w:rPr>
            </w:pPr>
            <w:r>
              <w:rPr>
                <w:rFonts w:hint="eastAsia" w:eastAsia="仿宋_GB2312"/>
                <w:szCs w:val="22"/>
              </w:rPr>
              <w:t>车辆设计与制作</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AA4EB">
            <w:pPr>
              <w:pStyle w:val="20"/>
              <w:spacing w:after="0" w:line="280" w:lineRule="exact"/>
              <w:jc w:val="center"/>
              <w:rPr>
                <w:rFonts w:eastAsia="仿宋_GB2312"/>
                <w:szCs w:val="22"/>
              </w:rPr>
            </w:pPr>
            <w:r>
              <w:rPr>
                <w:rFonts w:hint="eastAsia" w:eastAsia="仿宋_GB2312"/>
                <w:szCs w:val="22"/>
              </w:rPr>
              <w:t>选修课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5B9E3">
            <w:pPr>
              <w:pStyle w:val="20"/>
              <w:spacing w:after="0" w:line="280" w:lineRule="exact"/>
              <w:jc w:val="center"/>
              <w:rPr>
                <w:rFonts w:hint="default" w:eastAsia="仿宋_GB2312"/>
                <w:szCs w:val="22"/>
                <w:lang w:val="en-US" w:eastAsia="zh-CN"/>
              </w:rPr>
            </w:pPr>
            <w:r>
              <w:rPr>
                <w:rFonts w:hint="eastAsia" w:eastAsia="仿宋_GB2312"/>
                <w:szCs w:val="22"/>
                <w:lang w:val="en-US" w:eastAsia="zh-CN"/>
              </w:rPr>
              <w:t>--</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936AC">
            <w:pPr>
              <w:pStyle w:val="20"/>
              <w:spacing w:after="0" w:line="280" w:lineRule="exact"/>
              <w:jc w:val="center"/>
              <w:rPr>
                <w:rFonts w:eastAsia="仿宋_GB2312"/>
                <w:szCs w:val="22"/>
              </w:rPr>
            </w:pPr>
            <w:r>
              <w:rPr>
                <w:rFonts w:hint="eastAsia" w:eastAsia="仿宋_GB2312"/>
                <w:szCs w:val="22"/>
              </w:rPr>
              <w:t>5/100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32C0B">
            <w:pPr>
              <w:pStyle w:val="20"/>
              <w:spacing w:after="0" w:line="280" w:lineRule="exact"/>
              <w:jc w:val="center"/>
              <w:rPr>
                <w:rFonts w:eastAsia="仿宋_GB2312"/>
                <w:szCs w:val="22"/>
              </w:rPr>
            </w:pPr>
            <w:r>
              <w:rPr>
                <w:rFonts w:hint="eastAsia" w:eastAsia="仿宋_GB2312"/>
                <w:szCs w:val="22"/>
              </w:rPr>
              <w:t>各二级学院自定</w:t>
            </w:r>
          </w:p>
        </w:tc>
      </w:tr>
      <w:tr w14:paraId="139AF7F5">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3D5B8">
            <w:pPr>
              <w:pStyle w:val="20"/>
              <w:spacing w:after="0" w:line="280" w:lineRule="exact"/>
              <w:jc w:val="center"/>
              <w:rPr>
                <w:rFonts w:eastAsia="仿宋_GB2312"/>
                <w:szCs w:val="22"/>
              </w:rPr>
            </w:pPr>
            <w:r>
              <w:rPr>
                <w:rFonts w:hint="eastAsia" w:eastAsia="仿宋_GB2312"/>
                <w:szCs w:val="22"/>
              </w:rPr>
              <w:t>33</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AD9BF">
            <w:pPr>
              <w:pStyle w:val="20"/>
              <w:spacing w:after="0" w:line="280" w:lineRule="exact"/>
              <w:rPr>
                <w:rFonts w:eastAsia="仿宋_GB2312"/>
                <w:szCs w:val="22"/>
              </w:rPr>
            </w:pPr>
            <w:r>
              <w:rPr>
                <w:rFonts w:hint="eastAsia" w:eastAsia="仿宋_GB2312"/>
                <w:szCs w:val="22"/>
              </w:rPr>
              <w:t>液压与气动</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04F6D">
            <w:pPr>
              <w:pStyle w:val="20"/>
              <w:spacing w:after="0" w:line="280" w:lineRule="exact"/>
              <w:jc w:val="center"/>
              <w:rPr>
                <w:rFonts w:eastAsia="仿宋_GB2312"/>
                <w:szCs w:val="22"/>
              </w:rPr>
            </w:pPr>
            <w:r>
              <w:rPr>
                <w:rFonts w:hint="eastAsia" w:eastAsia="仿宋_GB2312"/>
                <w:szCs w:val="22"/>
              </w:rPr>
              <w:t>选修课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3D6AD">
            <w:pPr>
              <w:pStyle w:val="20"/>
              <w:spacing w:after="0" w:line="280" w:lineRule="exact"/>
              <w:jc w:val="center"/>
              <w:rPr>
                <w:rFonts w:eastAsia="仿宋_GB2312"/>
                <w:szCs w:val="22"/>
              </w:rPr>
            </w:pPr>
            <w:r>
              <w:rPr>
                <w:rFonts w:hint="eastAsia" w:eastAsia="仿宋_GB2312"/>
                <w:szCs w:val="22"/>
              </w:rPr>
              <w:t>16013246</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F68A9">
            <w:pPr>
              <w:pStyle w:val="20"/>
              <w:spacing w:after="0" w:line="280" w:lineRule="exact"/>
              <w:jc w:val="center"/>
              <w:rPr>
                <w:rFonts w:eastAsia="仿宋_GB2312"/>
                <w:szCs w:val="22"/>
              </w:rPr>
            </w:pPr>
            <w:r>
              <w:rPr>
                <w:rFonts w:hint="eastAsia" w:eastAsia="仿宋_GB2312"/>
                <w:szCs w:val="22"/>
              </w:rPr>
              <w:t>3/48</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F15FB">
            <w:pPr>
              <w:pStyle w:val="20"/>
              <w:spacing w:after="0" w:line="280" w:lineRule="exact"/>
              <w:jc w:val="center"/>
              <w:rPr>
                <w:rFonts w:eastAsia="仿宋_GB2312"/>
                <w:szCs w:val="22"/>
              </w:rPr>
            </w:pPr>
            <w:r>
              <w:rPr>
                <w:rFonts w:hint="eastAsia" w:eastAsia="仿宋_GB2312"/>
                <w:szCs w:val="22"/>
              </w:rPr>
              <w:t>各二级学院自定</w:t>
            </w:r>
          </w:p>
        </w:tc>
      </w:tr>
      <w:tr w14:paraId="3B244EB3">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72734">
            <w:pPr>
              <w:pStyle w:val="20"/>
              <w:spacing w:after="0" w:line="280" w:lineRule="exact"/>
              <w:jc w:val="center"/>
              <w:rPr>
                <w:rFonts w:eastAsia="仿宋_GB2312"/>
                <w:szCs w:val="22"/>
              </w:rPr>
            </w:pPr>
            <w:r>
              <w:rPr>
                <w:rFonts w:hint="eastAsia" w:eastAsia="仿宋_GB2312"/>
                <w:szCs w:val="22"/>
              </w:rPr>
              <w:t>34</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7CE61">
            <w:pPr>
              <w:pStyle w:val="20"/>
              <w:spacing w:after="0" w:line="280" w:lineRule="exact"/>
              <w:rPr>
                <w:rFonts w:eastAsia="仿宋_GB2312"/>
                <w:szCs w:val="22"/>
              </w:rPr>
            </w:pPr>
            <w:r>
              <w:rPr>
                <w:rFonts w:hint="eastAsia" w:eastAsia="仿宋_GB2312"/>
                <w:szCs w:val="22"/>
              </w:rPr>
              <w:t>汽车驾驶证考证</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54CEE">
            <w:pPr>
              <w:pStyle w:val="20"/>
              <w:spacing w:after="0" w:line="280" w:lineRule="exact"/>
              <w:jc w:val="center"/>
              <w:rPr>
                <w:rFonts w:eastAsia="仿宋_GB2312"/>
                <w:szCs w:val="22"/>
              </w:rPr>
            </w:pPr>
            <w:r>
              <w:rPr>
                <w:rFonts w:hint="eastAsia" w:eastAsia="仿宋_GB2312"/>
                <w:szCs w:val="22"/>
              </w:rPr>
              <w:t>选修课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543AB">
            <w:pPr>
              <w:pStyle w:val="20"/>
              <w:spacing w:after="0" w:line="280" w:lineRule="exact"/>
              <w:jc w:val="center"/>
              <w:rPr>
                <w:rFonts w:eastAsia="仿宋_GB2312"/>
                <w:szCs w:val="22"/>
              </w:rPr>
            </w:pPr>
            <w:r>
              <w:rPr>
                <w:rFonts w:hint="eastAsia" w:eastAsia="仿宋_GB2312"/>
                <w:szCs w:val="22"/>
              </w:rPr>
              <w:t>16020031</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1BEAE">
            <w:pPr>
              <w:pStyle w:val="20"/>
              <w:spacing w:after="0" w:line="280" w:lineRule="exact"/>
              <w:jc w:val="center"/>
              <w:rPr>
                <w:rFonts w:eastAsia="仿宋_GB2312"/>
                <w:szCs w:val="22"/>
              </w:rPr>
            </w:pPr>
            <w:r>
              <w:rPr>
                <w:rFonts w:hint="eastAsia" w:eastAsia="仿宋_GB2312"/>
                <w:szCs w:val="22"/>
              </w:rPr>
              <w:t>3/60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CDE99">
            <w:pPr>
              <w:pStyle w:val="20"/>
              <w:spacing w:after="0" w:line="280" w:lineRule="exact"/>
              <w:jc w:val="center"/>
              <w:rPr>
                <w:rFonts w:eastAsia="仿宋_GB2312"/>
                <w:szCs w:val="22"/>
              </w:rPr>
            </w:pPr>
            <w:r>
              <w:rPr>
                <w:rFonts w:hint="eastAsia" w:eastAsia="仿宋_GB2312"/>
                <w:szCs w:val="22"/>
              </w:rPr>
              <w:t>课外自学</w:t>
            </w:r>
          </w:p>
        </w:tc>
      </w:tr>
      <w:tr w14:paraId="1FC713D1">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C0EED">
            <w:pPr>
              <w:pStyle w:val="20"/>
              <w:spacing w:after="0" w:line="280" w:lineRule="exact"/>
              <w:jc w:val="center"/>
              <w:rPr>
                <w:rFonts w:eastAsia="仿宋_GB2312"/>
                <w:szCs w:val="22"/>
              </w:rPr>
            </w:pPr>
            <w:r>
              <w:rPr>
                <w:rFonts w:hint="eastAsia" w:eastAsia="仿宋_GB2312"/>
                <w:szCs w:val="22"/>
              </w:rPr>
              <w:t>35</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59B80">
            <w:pPr>
              <w:pStyle w:val="20"/>
              <w:spacing w:after="0" w:line="280" w:lineRule="exact"/>
              <w:rPr>
                <w:rFonts w:eastAsia="仿宋_GB2312"/>
                <w:szCs w:val="22"/>
              </w:rPr>
            </w:pPr>
            <w:r>
              <w:rPr>
                <w:rFonts w:hint="eastAsia" w:eastAsia="仿宋_GB2312"/>
                <w:szCs w:val="22"/>
              </w:rPr>
              <w:t>专业基础强化训练</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B4BA6">
            <w:pPr>
              <w:pStyle w:val="20"/>
              <w:spacing w:after="0" w:line="280" w:lineRule="exact"/>
              <w:jc w:val="center"/>
              <w:rPr>
                <w:rFonts w:eastAsia="仿宋_GB2312"/>
                <w:szCs w:val="22"/>
              </w:rPr>
            </w:pPr>
            <w:r>
              <w:rPr>
                <w:rFonts w:hint="eastAsia" w:eastAsia="仿宋_GB2312"/>
                <w:szCs w:val="22"/>
              </w:rPr>
              <w:t>选修课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20A73">
            <w:pPr>
              <w:pStyle w:val="20"/>
              <w:spacing w:after="0" w:line="280" w:lineRule="exact"/>
              <w:jc w:val="center"/>
              <w:rPr>
                <w:rFonts w:hint="default" w:eastAsia="仿宋_GB2312"/>
                <w:szCs w:val="22"/>
                <w:lang w:val="en-US" w:eastAsia="zh-CN"/>
              </w:rPr>
            </w:pPr>
            <w:r>
              <w:rPr>
                <w:rFonts w:hint="eastAsia" w:eastAsia="仿宋_GB2312"/>
                <w:szCs w:val="22"/>
                <w:lang w:val="en-US" w:eastAsia="zh-CN"/>
              </w:rPr>
              <w:t>--</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7D464">
            <w:pPr>
              <w:pStyle w:val="20"/>
              <w:spacing w:after="0" w:line="280" w:lineRule="exact"/>
              <w:jc w:val="center"/>
              <w:rPr>
                <w:rFonts w:eastAsia="仿宋_GB2312"/>
                <w:szCs w:val="22"/>
              </w:rPr>
            </w:pPr>
            <w:r>
              <w:rPr>
                <w:rFonts w:hint="eastAsia" w:eastAsia="仿宋_GB2312"/>
                <w:szCs w:val="22"/>
              </w:rPr>
              <w:t>2/32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BC87C">
            <w:pPr>
              <w:pStyle w:val="20"/>
              <w:spacing w:after="0" w:line="280" w:lineRule="exact"/>
              <w:jc w:val="center"/>
              <w:rPr>
                <w:rFonts w:eastAsia="仿宋_GB2312"/>
                <w:szCs w:val="22"/>
              </w:rPr>
            </w:pPr>
            <w:r>
              <w:rPr>
                <w:rFonts w:hint="eastAsia" w:eastAsia="仿宋_GB2312"/>
                <w:szCs w:val="22"/>
              </w:rPr>
              <w:t>各二级学院自定</w:t>
            </w:r>
          </w:p>
        </w:tc>
      </w:tr>
      <w:tr w14:paraId="08DF3CF7">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FF971">
            <w:pPr>
              <w:pStyle w:val="20"/>
              <w:spacing w:after="0" w:line="280" w:lineRule="exact"/>
              <w:jc w:val="center"/>
              <w:rPr>
                <w:rFonts w:eastAsia="仿宋_GB2312"/>
                <w:szCs w:val="22"/>
              </w:rPr>
            </w:pPr>
            <w:r>
              <w:rPr>
                <w:rFonts w:hint="eastAsia" w:eastAsia="仿宋_GB2312"/>
                <w:szCs w:val="22"/>
              </w:rPr>
              <w:t>36</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12697">
            <w:pPr>
              <w:pStyle w:val="20"/>
              <w:spacing w:after="0" w:line="280" w:lineRule="exact"/>
              <w:rPr>
                <w:rFonts w:eastAsia="仿宋_GB2312"/>
                <w:szCs w:val="22"/>
              </w:rPr>
            </w:pPr>
            <w:r>
              <w:rPr>
                <w:rFonts w:hint="eastAsia" w:eastAsia="仿宋_GB2312"/>
                <w:szCs w:val="22"/>
              </w:rPr>
              <w:t>无人机原理及系统</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22DB8">
            <w:pPr>
              <w:pStyle w:val="20"/>
              <w:spacing w:after="0" w:line="280" w:lineRule="exact"/>
              <w:jc w:val="center"/>
              <w:rPr>
                <w:rFonts w:eastAsia="仿宋_GB2312"/>
                <w:szCs w:val="22"/>
              </w:rPr>
            </w:pPr>
            <w:r>
              <w:rPr>
                <w:rFonts w:hint="eastAsia" w:eastAsia="仿宋_GB2312"/>
                <w:szCs w:val="22"/>
              </w:rPr>
              <w:t>选修课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0D4E5">
            <w:pPr>
              <w:pStyle w:val="20"/>
              <w:spacing w:after="0" w:line="280" w:lineRule="exact"/>
              <w:jc w:val="center"/>
              <w:rPr>
                <w:rFonts w:hint="default" w:eastAsia="仿宋_GB2312"/>
                <w:szCs w:val="22"/>
                <w:lang w:val="en-US" w:eastAsia="zh-CN"/>
              </w:rPr>
            </w:pPr>
            <w:r>
              <w:rPr>
                <w:rFonts w:hint="eastAsia" w:eastAsia="仿宋_GB2312"/>
                <w:szCs w:val="22"/>
                <w:lang w:val="en-US" w:eastAsia="zh-CN"/>
              </w:rPr>
              <w:t>--</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42225">
            <w:pPr>
              <w:pStyle w:val="20"/>
              <w:spacing w:after="0" w:line="280" w:lineRule="exact"/>
              <w:jc w:val="center"/>
              <w:rPr>
                <w:rFonts w:eastAsia="仿宋_GB2312"/>
                <w:szCs w:val="22"/>
              </w:rPr>
            </w:pPr>
            <w:r>
              <w:rPr>
                <w:rFonts w:hint="eastAsia" w:eastAsia="仿宋_GB2312"/>
                <w:szCs w:val="22"/>
              </w:rPr>
              <w:t>2/32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EADD3">
            <w:pPr>
              <w:pStyle w:val="20"/>
              <w:spacing w:after="0" w:line="280" w:lineRule="exact"/>
              <w:jc w:val="center"/>
              <w:rPr>
                <w:rFonts w:eastAsia="仿宋_GB2312"/>
                <w:szCs w:val="22"/>
              </w:rPr>
            </w:pPr>
            <w:r>
              <w:rPr>
                <w:rFonts w:hint="eastAsia" w:eastAsia="仿宋_GB2312"/>
                <w:szCs w:val="22"/>
              </w:rPr>
              <w:t>各二级学院自定</w:t>
            </w:r>
          </w:p>
        </w:tc>
      </w:tr>
      <w:tr w14:paraId="1B41812F">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283E1">
            <w:pPr>
              <w:pStyle w:val="20"/>
              <w:spacing w:after="0" w:line="280" w:lineRule="exact"/>
              <w:jc w:val="center"/>
              <w:rPr>
                <w:rFonts w:eastAsia="仿宋_GB2312"/>
                <w:szCs w:val="22"/>
              </w:rPr>
            </w:pPr>
            <w:r>
              <w:rPr>
                <w:rFonts w:hint="eastAsia" w:eastAsia="仿宋_GB2312"/>
                <w:szCs w:val="22"/>
              </w:rPr>
              <w:t>37</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A38C2">
            <w:pPr>
              <w:pStyle w:val="20"/>
              <w:spacing w:after="0" w:line="280" w:lineRule="exact"/>
              <w:rPr>
                <w:rFonts w:eastAsia="仿宋_GB2312"/>
                <w:szCs w:val="22"/>
              </w:rPr>
            </w:pPr>
            <w:r>
              <w:rPr>
                <w:rFonts w:hint="eastAsia" w:eastAsia="仿宋_GB2312"/>
                <w:szCs w:val="22"/>
              </w:rPr>
              <w:t>无人机技术导论</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06B95">
            <w:pPr>
              <w:pStyle w:val="20"/>
              <w:spacing w:after="0" w:line="280" w:lineRule="exact"/>
              <w:jc w:val="center"/>
              <w:rPr>
                <w:rFonts w:eastAsia="仿宋_GB2312"/>
                <w:szCs w:val="22"/>
              </w:rPr>
            </w:pPr>
            <w:r>
              <w:rPr>
                <w:rFonts w:hint="eastAsia" w:eastAsia="仿宋_GB2312"/>
                <w:szCs w:val="22"/>
              </w:rPr>
              <w:t>选修课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BE554">
            <w:pPr>
              <w:pStyle w:val="20"/>
              <w:spacing w:after="0" w:line="280" w:lineRule="exact"/>
              <w:jc w:val="center"/>
              <w:rPr>
                <w:rFonts w:hint="default" w:eastAsia="仿宋_GB2312"/>
                <w:szCs w:val="22"/>
                <w:lang w:val="en-US" w:eastAsia="zh-CN"/>
              </w:rPr>
            </w:pPr>
            <w:r>
              <w:rPr>
                <w:rFonts w:hint="eastAsia" w:eastAsia="仿宋_GB2312"/>
                <w:szCs w:val="22"/>
                <w:lang w:val="en-US" w:eastAsia="zh-CN"/>
              </w:rPr>
              <w:t>--</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9BC2D">
            <w:pPr>
              <w:pStyle w:val="20"/>
              <w:spacing w:after="0" w:line="280" w:lineRule="exact"/>
              <w:jc w:val="center"/>
              <w:rPr>
                <w:rFonts w:eastAsia="仿宋_GB2312"/>
                <w:szCs w:val="22"/>
              </w:rPr>
            </w:pPr>
            <w:r>
              <w:rPr>
                <w:rFonts w:hint="eastAsia" w:eastAsia="仿宋_GB2312"/>
                <w:szCs w:val="22"/>
              </w:rPr>
              <w:t>2/32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50370">
            <w:pPr>
              <w:pStyle w:val="20"/>
              <w:spacing w:after="0" w:line="280" w:lineRule="exact"/>
              <w:jc w:val="center"/>
              <w:rPr>
                <w:rFonts w:eastAsia="仿宋_GB2312"/>
                <w:szCs w:val="22"/>
              </w:rPr>
            </w:pPr>
            <w:r>
              <w:rPr>
                <w:rFonts w:hint="eastAsia" w:eastAsia="仿宋_GB2312"/>
                <w:szCs w:val="22"/>
              </w:rPr>
              <w:t>各二级学院自定</w:t>
            </w:r>
          </w:p>
        </w:tc>
      </w:tr>
      <w:tr w14:paraId="2FAAA222">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5A2F8">
            <w:pPr>
              <w:pStyle w:val="20"/>
              <w:spacing w:after="0" w:line="280" w:lineRule="exact"/>
              <w:jc w:val="center"/>
              <w:rPr>
                <w:rFonts w:eastAsia="仿宋_GB2312"/>
                <w:szCs w:val="22"/>
              </w:rPr>
            </w:pPr>
            <w:r>
              <w:rPr>
                <w:rFonts w:hint="eastAsia" w:eastAsia="仿宋_GB2312"/>
                <w:szCs w:val="22"/>
              </w:rPr>
              <w:t>38</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9E097">
            <w:pPr>
              <w:pStyle w:val="20"/>
              <w:spacing w:after="0" w:line="280" w:lineRule="exact"/>
              <w:rPr>
                <w:rFonts w:eastAsia="仿宋_GB2312"/>
                <w:szCs w:val="22"/>
              </w:rPr>
            </w:pPr>
            <w:r>
              <w:rPr>
                <w:rFonts w:hint="eastAsia" w:eastAsia="仿宋_GB2312"/>
                <w:szCs w:val="22"/>
              </w:rPr>
              <w:t>无人机组装与调试</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9F6F1">
            <w:pPr>
              <w:pStyle w:val="20"/>
              <w:spacing w:after="0" w:line="280" w:lineRule="exact"/>
              <w:jc w:val="center"/>
              <w:rPr>
                <w:rFonts w:eastAsia="仿宋_GB2312"/>
                <w:szCs w:val="22"/>
              </w:rPr>
            </w:pPr>
            <w:r>
              <w:rPr>
                <w:rFonts w:hint="eastAsia" w:eastAsia="仿宋_GB2312"/>
                <w:szCs w:val="22"/>
              </w:rPr>
              <w:t>选修课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35F95">
            <w:pPr>
              <w:pStyle w:val="20"/>
              <w:spacing w:after="0" w:line="280" w:lineRule="exact"/>
              <w:jc w:val="center"/>
              <w:rPr>
                <w:rFonts w:hint="default" w:eastAsia="仿宋_GB2312"/>
                <w:szCs w:val="22"/>
                <w:lang w:val="en-US" w:eastAsia="zh-CN"/>
              </w:rPr>
            </w:pPr>
            <w:r>
              <w:rPr>
                <w:rFonts w:hint="eastAsia" w:eastAsia="仿宋_GB2312"/>
                <w:szCs w:val="22"/>
                <w:lang w:val="en-US" w:eastAsia="zh-CN"/>
              </w:rPr>
              <w:t>--</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69D6A">
            <w:pPr>
              <w:pStyle w:val="20"/>
              <w:spacing w:after="0" w:line="280" w:lineRule="exact"/>
              <w:jc w:val="center"/>
              <w:rPr>
                <w:rFonts w:eastAsia="仿宋_GB2312"/>
                <w:szCs w:val="22"/>
              </w:rPr>
            </w:pPr>
            <w:r>
              <w:rPr>
                <w:rFonts w:hint="eastAsia" w:eastAsia="仿宋_GB2312"/>
                <w:szCs w:val="22"/>
              </w:rPr>
              <w:t>2/32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1AD85">
            <w:pPr>
              <w:pStyle w:val="20"/>
              <w:spacing w:after="0" w:line="280" w:lineRule="exact"/>
              <w:jc w:val="center"/>
              <w:rPr>
                <w:rFonts w:eastAsia="仿宋_GB2312"/>
                <w:szCs w:val="22"/>
              </w:rPr>
            </w:pPr>
            <w:r>
              <w:rPr>
                <w:rFonts w:hint="eastAsia" w:eastAsia="仿宋_GB2312"/>
                <w:szCs w:val="22"/>
              </w:rPr>
              <w:t>各二级学院自定</w:t>
            </w:r>
          </w:p>
        </w:tc>
      </w:tr>
      <w:tr w14:paraId="505EB4D9">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AC286">
            <w:pPr>
              <w:pStyle w:val="20"/>
              <w:spacing w:after="0" w:line="280" w:lineRule="exact"/>
              <w:jc w:val="center"/>
              <w:rPr>
                <w:rFonts w:eastAsia="仿宋_GB2312"/>
                <w:szCs w:val="22"/>
              </w:rPr>
            </w:pPr>
            <w:r>
              <w:rPr>
                <w:rFonts w:hint="eastAsia" w:eastAsia="仿宋_GB2312"/>
                <w:szCs w:val="22"/>
              </w:rPr>
              <w:t>39</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57627">
            <w:pPr>
              <w:pStyle w:val="20"/>
              <w:spacing w:after="0" w:line="280" w:lineRule="exact"/>
              <w:rPr>
                <w:rFonts w:eastAsia="仿宋_GB2312"/>
                <w:szCs w:val="22"/>
              </w:rPr>
            </w:pPr>
            <w:r>
              <w:rPr>
                <w:rFonts w:hint="eastAsia" w:eastAsia="仿宋_GB2312"/>
                <w:szCs w:val="22"/>
              </w:rPr>
              <w:t>无人机编程技术</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2B074">
            <w:pPr>
              <w:pStyle w:val="20"/>
              <w:spacing w:after="0" w:line="280" w:lineRule="exact"/>
              <w:jc w:val="center"/>
              <w:rPr>
                <w:rFonts w:eastAsia="仿宋_GB2312"/>
                <w:szCs w:val="22"/>
              </w:rPr>
            </w:pPr>
            <w:r>
              <w:rPr>
                <w:rFonts w:hint="eastAsia" w:eastAsia="仿宋_GB2312"/>
                <w:szCs w:val="22"/>
              </w:rPr>
              <w:t>选修课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81666">
            <w:pPr>
              <w:pStyle w:val="20"/>
              <w:spacing w:after="0" w:line="280" w:lineRule="exact"/>
              <w:jc w:val="center"/>
              <w:rPr>
                <w:rFonts w:hint="default" w:eastAsia="仿宋_GB2312"/>
                <w:szCs w:val="22"/>
                <w:lang w:val="en-US" w:eastAsia="zh-CN"/>
              </w:rPr>
            </w:pPr>
            <w:r>
              <w:rPr>
                <w:rFonts w:hint="eastAsia" w:eastAsia="仿宋_GB2312"/>
                <w:szCs w:val="22"/>
                <w:lang w:val="en-US" w:eastAsia="zh-CN"/>
              </w:rPr>
              <w:t>--</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0331B">
            <w:pPr>
              <w:pStyle w:val="20"/>
              <w:spacing w:after="0" w:line="280" w:lineRule="exact"/>
              <w:jc w:val="center"/>
              <w:rPr>
                <w:rFonts w:eastAsia="仿宋_GB2312"/>
                <w:szCs w:val="22"/>
              </w:rPr>
            </w:pPr>
            <w:r>
              <w:rPr>
                <w:rFonts w:hint="eastAsia" w:eastAsia="仿宋_GB2312"/>
                <w:szCs w:val="22"/>
              </w:rPr>
              <w:t>2/32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54397">
            <w:pPr>
              <w:pStyle w:val="20"/>
              <w:spacing w:after="0" w:line="280" w:lineRule="exact"/>
              <w:jc w:val="center"/>
              <w:rPr>
                <w:rFonts w:eastAsia="仿宋_GB2312"/>
                <w:szCs w:val="22"/>
              </w:rPr>
            </w:pPr>
            <w:r>
              <w:rPr>
                <w:rFonts w:hint="eastAsia" w:eastAsia="仿宋_GB2312"/>
                <w:szCs w:val="22"/>
              </w:rPr>
              <w:t>各二级学院自定</w:t>
            </w:r>
          </w:p>
        </w:tc>
      </w:tr>
      <w:tr w14:paraId="4C3FFD0E">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C1ADA">
            <w:pPr>
              <w:pStyle w:val="20"/>
              <w:spacing w:after="0" w:line="280" w:lineRule="exact"/>
              <w:jc w:val="center"/>
              <w:rPr>
                <w:rFonts w:hint="default" w:eastAsia="仿宋_GB2312"/>
                <w:szCs w:val="22"/>
                <w:lang w:val="en-US" w:eastAsia="zh-CN"/>
              </w:rPr>
            </w:pPr>
            <w:r>
              <w:rPr>
                <w:rFonts w:hint="eastAsia" w:eastAsia="仿宋_GB2312"/>
                <w:szCs w:val="22"/>
                <w:lang w:val="en-US" w:eastAsia="zh-CN"/>
              </w:rPr>
              <w:t>40</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F869E">
            <w:pPr>
              <w:pStyle w:val="20"/>
              <w:spacing w:after="0" w:line="280" w:lineRule="exact"/>
              <w:rPr>
                <w:rFonts w:hint="eastAsia" w:ascii="Times New Roman" w:hAnsi="Times New Roman" w:eastAsia="仿宋_GB2312" w:cs="Times New Roman"/>
                <w:szCs w:val="22"/>
              </w:rPr>
            </w:pPr>
            <w:r>
              <w:rPr>
                <w:rFonts w:hint="eastAsia" w:ascii="Times New Roman" w:hAnsi="Times New Roman" w:eastAsia="仿宋_GB2312" w:cs="Times New Roman"/>
                <w:szCs w:val="22"/>
                <w:lang w:val="en-US" w:eastAsia="zh-CN"/>
              </w:rPr>
              <w:t>无人机飞行操控实践</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229FA">
            <w:pPr>
              <w:pStyle w:val="20"/>
              <w:spacing w:after="0" w:line="280" w:lineRule="exact"/>
              <w:jc w:val="center"/>
              <w:rPr>
                <w:rFonts w:hint="eastAsia" w:eastAsia="仿宋_GB2312"/>
                <w:szCs w:val="22"/>
              </w:rPr>
            </w:pPr>
            <w:r>
              <w:rPr>
                <w:rFonts w:hint="eastAsia" w:eastAsia="仿宋_GB2312"/>
                <w:szCs w:val="22"/>
              </w:rPr>
              <w:t>选修课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CAD0D">
            <w:pPr>
              <w:pStyle w:val="20"/>
              <w:spacing w:after="0" w:line="280" w:lineRule="exact"/>
              <w:jc w:val="center"/>
              <w:rPr>
                <w:rFonts w:hint="default" w:eastAsia="仿宋_GB2312"/>
                <w:szCs w:val="22"/>
                <w:lang w:val="en-US" w:eastAsia="zh-CN"/>
              </w:rPr>
            </w:pPr>
            <w:r>
              <w:rPr>
                <w:rFonts w:hint="eastAsia" w:eastAsia="仿宋_GB2312"/>
                <w:szCs w:val="22"/>
                <w:lang w:val="en-US" w:eastAsia="zh-CN"/>
              </w:rPr>
              <w:t>--</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CED0E">
            <w:pPr>
              <w:pStyle w:val="20"/>
              <w:spacing w:after="0" w:line="280" w:lineRule="exact"/>
              <w:jc w:val="center"/>
              <w:rPr>
                <w:rFonts w:hint="eastAsia" w:ascii="Times New Roman" w:hAnsi="Times New Roman" w:eastAsia="仿宋_GB2312" w:cs="Times New Roman"/>
                <w:kern w:val="2"/>
                <w:sz w:val="21"/>
                <w:szCs w:val="22"/>
                <w:lang w:val="en-US" w:eastAsia="zh-CN" w:bidi="ar-SA"/>
              </w:rPr>
            </w:pPr>
            <w:r>
              <w:rPr>
                <w:rFonts w:hint="eastAsia" w:eastAsia="仿宋_GB2312"/>
                <w:szCs w:val="22"/>
              </w:rPr>
              <w:t>2/32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B41C1">
            <w:pPr>
              <w:pStyle w:val="20"/>
              <w:spacing w:after="0" w:line="280" w:lineRule="exact"/>
              <w:jc w:val="center"/>
              <w:rPr>
                <w:rFonts w:hint="eastAsia" w:ascii="Times New Roman" w:hAnsi="Times New Roman" w:eastAsia="仿宋_GB2312" w:cs="Times New Roman"/>
                <w:kern w:val="2"/>
                <w:sz w:val="21"/>
                <w:szCs w:val="22"/>
                <w:lang w:val="en-US" w:eastAsia="zh-CN" w:bidi="ar-SA"/>
              </w:rPr>
            </w:pPr>
            <w:r>
              <w:rPr>
                <w:rFonts w:hint="eastAsia" w:eastAsia="仿宋_GB2312"/>
                <w:szCs w:val="22"/>
              </w:rPr>
              <w:t>各二级学院自定</w:t>
            </w:r>
          </w:p>
        </w:tc>
      </w:tr>
      <w:tr w14:paraId="5AA8EEA4">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BC184">
            <w:pPr>
              <w:pStyle w:val="20"/>
              <w:spacing w:after="0" w:line="280" w:lineRule="exact"/>
              <w:jc w:val="center"/>
              <w:rPr>
                <w:rFonts w:hint="default" w:eastAsia="仿宋_GB2312"/>
                <w:szCs w:val="22"/>
                <w:lang w:val="en-US" w:eastAsia="zh-CN"/>
              </w:rPr>
            </w:pPr>
            <w:r>
              <w:rPr>
                <w:rFonts w:hint="eastAsia" w:eastAsia="仿宋_GB2312"/>
                <w:szCs w:val="22"/>
                <w:lang w:val="en-US" w:eastAsia="zh-CN"/>
              </w:rPr>
              <w:t>41</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84FD9">
            <w:pPr>
              <w:pStyle w:val="20"/>
              <w:spacing w:after="0" w:line="280" w:lineRule="exact"/>
              <w:rPr>
                <w:rFonts w:hint="eastAsia" w:ascii="Times New Roman" w:hAnsi="Times New Roman" w:eastAsia="仿宋_GB2312" w:cs="Times New Roman"/>
                <w:szCs w:val="22"/>
              </w:rPr>
            </w:pPr>
            <w:r>
              <w:rPr>
                <w:rFonts w:hint="eastAsia" w:ascii="Times New Roman" w:hAnsi="Times New Roman" w:eastAsia="仿宋_GB2312" w:cs="Times New Roman"/>
                <w:szCs w:val="22"/>
                <w:lang w:val="en-US" w:eastAsia="zh-CN"/>
              </w:rPr>
              <w:t>无人机航拍技术</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353E6">
            <w:pPr>
              <w:pStyle w:val="20"/>
              <w:spacing w:after="0" w:line="280" w:lineRule="exact"/>
              <w:jc w:val="center"/>
              <w:rPr>
                <w:rFonts w:hint="eastAsia" w:eastAsia="仿宋_GB2312"/>
                <w:szCs w:val="22"/>
              </w:rPr>
            </w:pPr>
            <w:r>
              <w:rPr>
                <w:rFonts w:hint="eastAsia" w:eastAsia="仿宋_GB2312"/>
                <w:szCs w:val="22"/>
              </w:rPr>
              <w:t>选修课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833B6">
            <w:pPr>
              <w:pStyle w:val="20"/>
              <w:spacing w:after="0" w:line="280" w:lineRule="exact"/>
              <w:jc w:val="center"/>
              <w:rPr>
                <w:rFonts w:hint="default" w:eastAsia="仿宋_GB2312"/>
                <w:szCs w:val="22"/>
                <w:lang w:val="en-US" w:eastAsia="zh-CN"/>
              </w:rPr>
            </w:pPr>
            <w:r>
              <w:rPr>
                <w:rFonts w:hint="eastAsia" w:eastAsia="仿宋_GB2312"/>
                <w:szCs w:val="22"/>
                <w:lang w:val="en-US" w:eastAsia="zh-CN"/>
              </w:rPr>
              <w:t>--</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ACA18">
            <w:pPr>
              <w:pStyle w:val="20"/>
              <w:spacing w:after="0" w:line="280" w:lineRule="exact"/>
              <w:jc w:val="center"/>
              <w:rPr>
                <w:rFonts w:hint="eastAsia" w:ascii="Times New Roman" w:hAnsi="Times New Roman" w:eastAsia="仿宋_GB2312" w:cs="Times New Roman"/>
                <w:kern w:val="2"/>
                <w:sz w:val="21"/>
                <w:szCs w:val="22"/>
                <w:lang w:val="en-US" w:eastAsia="zh-CN" w:bidi="ar-SA"/>
              </w:rPr>
            </w:pPr>
            <w:r>
              <w:rPr>
                <w:rFonts w:hint="eastAsia" w:eastAsia="仿宋_GB2312"/>
                <w:szCs w:val="22"/>
              </w:rPr>
              <w:t>2/32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3C952">
            <w:pPr>
              <w:pStyle w:val="20"/>
              <w:spacing w:after="0" w:line="280" w:lineRule="exact"/>
              <w:jc w:val="center"/>
              <w:rPr>
                <w:rFonts w:hint="eastAsia" w:ascii="Times New Roman" w:hAnsi="Times New Roman" w:eastAsia="仿宋_GB2312" w:cs="Times New Roman"/>
                <w:kern w:val="2"/>
                <w:sz w:val="21"/>
                <w:szCs w:val="22"/>
                <w:lang w:val="en-US" w:eastAsia="zh-CN" w:bidi="ar-SA"/>
              </w:rPr>
            </w:pPr>
            <w:r>
              <w:rPr>
                <w:rFonts w:hint="eastAsia" w:eastAsia="仿宋_GB2312"/>
                <w:szCs w:val="22"/>
              </w:rPr>
              <w:t>各二级学院自定</w:t>
            </w:r>
          </w:p>
        </w:tc>
      </w:tr>
      <w:tr w14:paraId="2CDA3F9D">
        <w:tblPrEx>
          <w:tblCellMar>
            <w:top w:w="0" w:type="dxa"/>
            <w:left w:w="108" w:type="dxa"/>
            <w:bottom w:w="0" w:type="dxa"/>
            <w:right w:w="108" w:type="dxa"/>
          </w:tblCellMar>
        </w:tblPrEx>
        <w:trPr>
          <w:trHeight w:val="5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CBD20">
            <w:pPr>
              <w:pStyle w:val="20"/>
              <w:spacing w:after="0" w:line="280" w:lineRule="exact"/>
              <w:jc w:val="center"/>
              <w:rPr>
                <w:rFonts w:hint="default" w:eastAsia="仿宋_GB2312"/>
                <w:szCs w:val="22"/>
                <w:lang w:val="en-US" w:eastAsia="zh-CN"/>
              </w:rPr>
            </w:pPr>
            <w:r>
              <w:rPr>
                <w:rFonts w:hint="eastAsia" w:eastAsia="仿宋_GB2312"/>
                <w:szCs w:val="22"/>
                <w:lang w:val="en-US" w:eastAsia="zh-CN"/>
              </w:rPr>
              <w:t>42</w:t>
            </w:r>
          </w:p>
        </w:tc>
        <w:tc>
          <w:tcPr>
            <w:tcW w:w="2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05BBB">
            <w:pPr>
              <w:pStyle w:val="20"/>
              <w:spacing w:after="0" w:line="280" w:lineRule="exact"/>
              <w:jc w:val="center"/>
              <w:rPr>
                <w:rFonts w:eastAsia="仿宋_GB2312"/>
                <w:szCs w:val="22"/>
              </w:rPr>
            </w:pPr>
            <w:r>
              <w:rPr>
                <w:rFonts w:hint="eastAsia" w:eastAsia="仿宋_GB2312"/>
                <w:szCs w:val="22"/>
              </w:rPr>
              <w:t>无人机数据采集和图像处理</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BC603">
            <w:pPr>
              <w:pStyle w:val="20"/>
              <w:spacing w:after="0" w:line="280" w:lineRule="exact"/>
              <w:jc w:val="center"/>
              <w:rPr>
                <w:rFonts w:eastAsia="仿宋_GB2312"/>
                <w:szCs w:val="22"/>
              </w:rPr>
            </w:pPr>
            <w:r>
              <w:rPr>
                <w:rFonts w:hint="eastAsia" w:eastAsia="仿宋_GB2312"/>
                <w:szCs w:val="22"/>
              </w:rPr>
              <w:t>选修课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839F5">
            <w:pPr>
              <w:pStyle w:val="20"/>
              <w:spacing w:after="0" w:line="280" w:lineRule="exact"/>
              <w:jc w:val="center"/>
              <w:rPr>
                <w:rFonts w:hint="default" w:eastAsia="仿宋_GB2312"/>
                <w:szCs w:val="22"/>
                <w:lang w:val="en-US" w:eastAsia="zh-CN"/>
              </w:rPr>
            </w:pPr>
            <w:r>
              <w:rPr>
                <w:rFonts w:hint="eastAsia" w:eastAsia="仿宋_GB2312"/>
                <w:szCs w:val="22"/>
                <w:lang w:val="en-US" w:eastAsia="zh-CN"/>
              </w:rPr>
              <w:t>--</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42FD0">
            <w:pPr>
              <w:pStyle w:val="20"/>
              <w:spacing w:after="0" w:line="280" w:lineRule="exact"/>
              <w:jc w:val="center"/>
              <w:rPr>
                <w:rFonts w:eastAsia="仿宋_GB2312"/>
                <w:szCs w:val="22"/>
              </w:rPr>
            </w:pPr>
            <w:r>
              <w:rPr>
                <w:rFonts w:hint="eastAsia" w:eastAsia="仿宋_GB2312"/>
                <w:szCs w:val="22"/>
              </w:rPr>
              <w:t>2/32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B272A">
            <w:pPr>
              <w:pStyle w:val="20"/>
              <w:spacing w:after="0" w:line="280" w:lineRule="exact"/>
              <w:jc w:val="center"/>
              <w:rPr>
                <w:rFonts w:eastAsia="仿宋_GB2312"/>
                <w:szCs w:val="22"/>
              </w:rPr>
            </w:pPr>
            <w:r>
              <w:rPr>
                <w:rFonts w:hint="eastAsia" w:eastAsia="仿宋_GB2312"/>
                <w:szCs w:val="22"/>
              </w:rPr>
              <w:t>各二级学院自定</w:t>
            </w:r>
          </w:p>
        </w:tc>
      </w:tr>
    </w:tbl>
    <w:p w14:paraId="17FA5229">
      <w:pPr>
        <w:pStyle w:val="20"/>
        <w:spacing w:line="440" w:lineRule="exact"/>
      </w:pPr>
    </w:p>
    <w:p w14:paraId="3583E58F">
      <w:pPr>
        <w:pStyle w:val="20"/>
        <w:spacing w:line="440" w:lineRule="exact"/>
        <w:ind w:firstLine="420" w:firstLineChars="200"/>
        <w:rPr>
          <w:rFonts w:hint="eastAsia" w:ascii="宋体" w:hAnsi="宋体" w:cs="宋体"/>
          <w:bCs/>
          <w:sz w:val="28"/>
          <w:szCs w:val="21"/>
        </w:rPr>
      </w:pPr>
      <w:r>
        <w:rPr>
          <w:rFonts w:hint="eastAsia"/>
        </w:rPr>
        <w:t>注：限定选修课（含通识限定选修课、专业限定选修课）学生应修读并获得相应学分；</w:t>
      </w:r>
    </w:p>
    <w:p w14:paraId="200A677B">
      <w:pPr>
        <w:pStyle w:val="20"/>
        <w:spacing w:line="440" w:lineRule="exact"/>
        <w:ind w:firstLine="420" w:firstLineChars="200"/>
      </w:pPr>
      <w:r>
        <w:rPr>
          <w:rFonts w:hint="eastAsia"/>
        </w:rPr>
        <w:t>《高等数学》机电工程学院、电子信息工程学院在第1学期开设，汽车工程学院、环境与食品工程学院、艺术学院（建筑装饰工程技术专业）在第2学期开设；</w:t>
      </w:r>
    </w:p>
    <w:p w14:paraId="4A30ACEE">
      <w:pPr>
        <w:pStyle w:val="20"/>
        <w:spacing w:line="440" w:lineRule="exact"/>
        <w:ind w:firstLine="420" w:firstLineChars="200"/>
      </w:pPr>
      <w:r>
        <w:rPr>
          <w:rFonts w:hint="eastAsia"/>
        </w:rPr>
        <w:t>《经济数学》贸易与旅游管理学院、财经与物流管理学院智慧物流专业群在第2学期开设。</w:t>
      </w:r>
    </w:p>
    <w:p w14:paraId="4866F8BB">
      <w:pPr>
        <w:pStyle w:val="20"/>
        <w:spacing w:line="440" w:lineRule="exact"/>
        <w:sectPr>
          <w:pgSz w:w="11906" w:h="16838"/>
          <w:pgMar w:top="1440" w:right="1800" w:bottom="1440" w:left="1800" w:header="851" w:footer="992" w:gutter="0"/>
          <w:cols w:space="425" w:num="1"/>
          <w:docGrid w:type="lines" w:linePitch="312" w:charSpace="0"/>
        </w:sectPr>
      </w:pPr>
    </w:p>
    <w:p w14:paraId="316108B5">
      <w:pPr>
        <w:pStyle w:val="4"/>
        <w:spacing w:before="0" w:after="0" w:line="240" w:lineRule="auto"/>
        <w:rPr>
          <w:rFonts w:hint="eastAsia" w:ascii="宋体" w:hAnsi="宋体" w:cs="宋体"/>
          <w:b w:val="0"/>
          <w:bCs/>
          <w:szCs w:val="21"/>
        </w:rPr>
      </w:pPr>
      <w:bookmarkStart w:id="70" w:name="_Toc8827"/>
      <w:bookmarkStart w:id="71" w:name="_Toc21232"/>
      <w:r>
        <w:rPr>
          <w:rFonts w:hint="eastAsia" w:ascii="宋体" w:hAnsi="宋体" w:cs="宋体"/>
          <w:b w:val="0"/>
          <w:bCs/>
          <w:szCs w:val="21"/>
        </w:rPr>
        <w:t>3.第一课堂进程安排</w:t>
      </w:r>
      <w:bookmarkEnd w:id="70"/>
      <w:bookmarkEnd w:id="71"/>
    </w:p>
    <w:p w14:paraId="7297DB5F">
      <w:pPr>
        <w:ind w:firstLine="561"/>
        <w:rPr>
          <w:rFonts w:hint="eastAsia" w:ascii="宋体" w:hAnsi="宋体" w:cs="宋体"/>
          <w:bCs/>
          <w:szCs w:val="21"/>
        </w:rPr>
      </w:pPr>
      <w:r>
        <w:rPr>
          <w:rFonts w:hint="eastAsia" w:ascii="宋体" w:hAnsi="宋体" w:cs="宋体"/>
          <w:bCs/>
          <w:szCs w:val="21"/>
        </w:rPr>
        <w:t>第一课堂进程安排，见表7-5；</w:t>
      </w:r>
    </w:p>
    <w:p w14:paraId="46C7C0A0">
      <w:pPr>
        <w:ind w:firstLine="561"/>
        <w:rPr>
          <w:rFonts w:hint="eastAsia" w:ascii="宋体" w:hAnsi="宋体" w:cs="宋体"/>
          <w:bCs/>
          <w:szCs w:val="21"/>
        </w:rPr>
      </w:pPr>
      <w:r>
        <w:rPr>
          <w:rFonts w:hint="eastAsia" w:ascii="宋体" w:hAnsi="宋体" w:cs="宋体"/>
          <w:bCs/>
          <w:szCs w:val="21"/>
        </w:rPr>
        <w:t>注：1.SCEP班参照上汽大众标准制定见表7-5-B；2.中德SGAVE大纲依照教育部SGAVE秘书处颁布大纲，见表7-5-C；3.中德SGAVE车身中德依照教育部SGAVE秘书处颁布大纲，见表7-5-D。</w:t>
      </w:r>
    </w:p>
    <w:p w14:paraId="7835905D">
      <w:pPr>
        <w:pStyle w:val="19"/>
        <w:spacing w:after="0" w:line="240" w:lineRule="auto"/>
        <w:ind w:firstLine="422"/>
        <w:rPr>
          <w:rFonts w:eastAsia="仿宋_GB2312"/>
          <w:szCs w:val="22"/>
        </w:rPr>
      </w:pPr>
      <w:r>
        <w:rPr>
          <w:rFonts w:hint="eastAsia" w:eastAsia="仿宋_GB2312"/>
          <w:szCs w:val="22"/>
        </w:rPr>
        <w:t>表7-5 第一课堂进程安排表</w:t>
      </w:r>
    </w:p>
    <w:tbl>
      <w:tblPr>
        <w:tblStyle w:val="13"/>
        <w:tblW w:w="13163" w:type="dxa"/>
        <w:tblInd w:w="0" w:type="dxa"/>
        <w:tblLayout w:type="fixed"/>
        <w:tblCellMar>
          <w:top w:w="0" w:type="dxa"/>
          <w:left w:w="0" w:type="dxa"/>
          <w:bottom w:w="0" w:type="dxa"/>
          <w:right w:w="0" w:type="dxa"/>
        </w:tblCellMar>
      </w:tblPr>
      <w:tblGrid>
        <w:gridCol w:w="512"/>
        <w:gridCol w:w="507"/>
        <w:gridCol w:w="633"/>
        <w:gridCol w:w="1820"/>
        <w:gridCol w:w="580"/>
        <w:gridCol w:w="500"/>
        <w:gridCol w:w="680"/>
        <w:gridCol w:w="680"/>
        <w:gridCol w:w="1040"/>
        <w:gridCol w:w="740"/>
        <w:gridCol w:w="620"/>
        <w:gridCol w:w="640"/>
        <w:gridCol w:w="640"/>
        <w:gridCol w:w="660"/>
        <w:gridCol w:w="720"/>
        <w:gridCol w:w="680"/>
        <w:gridCol w:w="1511"/>
      </w:tblGrid>
      <w:tr w14:paraId="35E5B0D9">
        <w:tblPrEx>
          <w:tblCellMar>
            <w:top w:w="0" w:type="dxa"/>
            <w:left w:w="0" w:type="dxa"/>
            <w:bottom w:w="0" w:type="dxa"/>
            <w:right w:w="0" w:type="dxa"/>
          </w:tblCellMar>
        </w:tblPrEx>
        <w:trPr>
          <w:trHeight w:val="288" w:hRule="atLeast"/>
          <w:tblHeader/>
        </w:trPr>
        <w:tc>
          <w:tcPr>
            <w:tcW w:w="10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F0429C">
            <w:pPr>
              <w:widowControl/>
              <w:spacing w:line="240" w:lineRule="auto"/>
              <w:jc w:val="center"/>
              <w:textAlignment w:val="center"/>
              <w:rPr>
                <w:rFonts w:ascii="仿宋_GB2312" w:hAnsi="宋体" w:eastAsia="仿宋_GB2312" w:cs="仿宋_GB2312"/>
                <w:b/>
                <w:color w:val="000000"/>
                <w:sz w:val="22"/>
                <w:szCs w:val="22"/>
              </w:rPr>
            </w:pPr>
            <w:r>
              <w:rPr>
                <w:rFonts w:ascii="仿宋_GB2312" w:hAnsi="宋体" w:eastAsia="仿宋_GB2312" w:cs="仿宋_GB2312"/>
                <w:b/>
                <w:color w:val="000000"/>
                <w:kern w:val="0"/>
                <w:sz w:val="22"/>
                <w:szCs w:val="22"/>
                <w:lang w:bidi="ar"/>
              </w:rPr>
              <w:t>课程模块</w:t>
            </w:r>
          </w:p>
        </w:tc>
        <w:tc>
          <w:tcPr>
            <w:tcW w:w="63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383A34">
            <w:pPr>
              <w:widowControl/>
              <w:spacing w:line="240" w:lineRule="auto"/>
              <w:jc w:val="center"/>
              <w:textAlignment w:val="center"/>
              <w:rPr>
                <w:rFonts w:ascii="仿宋_GB2312" w:hAnsi="宋体" w:eastAsia="仿宋_GB2312" w:cs="仿宋_GB2312"/>
                <w:b/>
                <w:color w:val="000000"/>
                <w:sz w:val="22"/>
                <w:szCs w:val="22"/>
              </w:rPr>
            </w:pPr>
            <w:r>
              <w:rPr>
                <w:rFonts w:ascii="仿宋_GB2312" w:hAnsi="宋体" w:eastAsia="仿宋_GB2312" w:cs="仿宋_GB2312"/>
                <w:b/>
                <w:color w:val="000000"/>
                <w:kern w:val="0"/>
                <w:sz w:val="22"/>
                <w:szCs w:val="22"/>
                <w:lang w:bidi="ar"/>
              </w:rPr>
              <w:t>序号</w:t>
            </w:r>
          </w:p>
        </w:tc>
        <w:tc>
          <w:tcPr>
            <w:tcW w:w="182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1DCD6E">
            <w:pPr>
              <w:widowControl/>
              <w:spacing w:line="240" w:lineRule="auto"/>
              <w:jc w:val="center"/>
              <w:textAlignment w:val="center"/>
              <w:rPr>
                <w:rFonts w:ascii="仿宋_GB2312" w:hAnsi="宋体" w:eastAsia="仿宋_GB2312" w:cs="仿宋_GB2312"/>
                <w:b/>
                <w:color w:val="000000"/>
                <w:sz w:val="22"/>
                <w:szCs w:val="22"/>
              </w:rPr>
            </w:pPr>
            <w:r>
              <w:rPr>
                <w:rFonts w:ascii="仿宋_GB2312" w:hAnsi="宋体" w:eastAsia="仿宋_GB2312" w:cs="仿宋_GB2312"/>
                <w:b/>
                <w:color w:val="000000"/>
                <w:kern w:val="0"/>
                <w:sz w:val="22"/>
                <w:szCs w:val="22"/>
                <w:lang w:bidi="ar"/>
              </w:rPr>
              <w:t>课程名称</w:t>
            </w:r>
          </w:p>
        </w:tc>
        <w:tc>
          <w:tcPr>
            <w:tcW w:w="58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5EEE6C">
            <w:pPr>
              <w:widowControl/>
              <w:spacing w:line="240" w:lineRule="auto"/>
              <w:jc w:val="center"/>
              <w:textAlignment w:val="center"/>
              <w:rPr>
                <w:rFonts w:ascii="仿宋_GB2312" w:hAnsi="宋体" w:eastAsia="仿宋_GB2312" w:cs="仿宋_GB2312"/>
                <w:b/>
                <w:color w:val="000000"/>
                <w:sz w:val="22"/>
                <w:szCs w:val="22"/>
              </w:rPr>
            </w:pPr>
            <w:r>
              <w:rPr>
                <w:rFonts w:ascii="仿宋_GB2312" w:hAnsi="宋体" w:eastAsia="仿宋_GB2312" w:cs="仿宋_GB2312"/>
                <w:b/>
                <w:color w:val="000000"/>
                <w:kern w:val="0"/>
                <w:sz w:val="22"/>
                <w:szCs w:val="22"/>
                <w:lang w:bidi="ar"/>
              </w:rPr>
              <w:t>课程类型</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ED69A5">
            <w:pPr>
              <w:widowControl/>
              <w:spacing w:line="240" w:lineRule="auto"/>
              <w:jc w:val="center"/>
              <w:textAlignment w:val="center"/>
              <w:rPr>
                <w:rFonts w:ascii="仿宋_GB2312" w:hAnsi="宋体" w:eastAsia="仿宋_GB2312" w:cs="仿宋_GB2312"/>
                <w:b/>
                <w:color w:val="000000"/>
                <w:sz w:val="22"/>
                <w:szCs w:val="22"/>
              </w:rPr>
            </w:pPr>
            <w:r>
              <w:rPr>
                <w:rFonts w:ascii="仿宋_GB2312" w:hAnsi="宋体" w:eastAsia="仿宋_GB2312" w:cs="仿宋_GB2312"/>
                <w:b/>
                <w:color w:val="000000"/>
                <w:kern w:val="0"/>
                <w:sz w:val="22"/>
                <w:szCs w:val="22"/>
                <w:lang w:bidi="ar"/>
              </w:rPr>
              <w:t>总学分</w:t>
            </w:r>
          </w:p>
        </w:tc>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FAB290">
            <w:pPr>
              <w:widowControl/>
              <w:spacing w:line="240" w:lineRule="auto"/>
              <w:jc w:val="center"/>
              <w:textAlignment w:val="center"/>
              <w:rPr>
                <w:rFonts w:ascii="仿宋_GB2312" w:hAnsi="宋体" w:eastAsia="仿宋_GB2312" w:cs="仿宋_GB2312"/>
                <w:b/>
                <w:color w:val="000000"/>
                <w:sz w:val="22"/>
                <w:szCs w:val="22"/>
              </w:rPr>
            </w:pPr>
            <w:r>
              <w:rPr>
                <w:rFonts w:ascii="仿宋_GB2312" w:hAnsi="宋体" w:eastAsia="仿宋_GB2312" w:cs="仿宋_GB2312"/>
                <w:b/>
                <w:color w:val="000000"/>
                <w:kern w:val="0"/>
                <w:sz w:val="22"/>
                <w:szCs w:val="22"/>
                <w:lang w:bidi="ar"/>
              </w:rPr>
              <w:t>总学时</w:t>
            </w:r>
          </w:p>
        </w:tc>
        <w:tc>
          <w:tcPr>
            <w:tcW w:w="246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A10D10">
            <w:pPr>
              <w:widowControl/>
              <w:spacing w:line="240" w:lineRule="auto"/>
              <w:jc w:val="center"/>
              <w:textAlignment w:val="center"/>
              <w:rPr>
                <w:rFonts w:ascii="仿宋_GB2312" w:hAnsi="宋体" w:eastAsia="仿宋_GB2312" w:cs="仿宋_GB2312"/>
                <w:b/>
                <w:color w:val="000000"/>
                <w:sz w:val="22"/>
                <w:szCs w:val="22"/>
              </w:rPr>
            </w:pPr>
            <w:r>
              <w:rPr>
                <w:rFonts w:ascii="仿宋_GB2312" w:hAnsi="宋体" w:eastAsia="仿宋_GB2312" w:cs="仿宋_GB2312"/>
                <w:b/>
                <w:color w:val="000000"/>
                <w:kern w:val="0"/>
                <w:sz w:val="22"/>
                <w:szCs w:val="22"/>
                <w:lang w:bidi="ar"/>
              </w:rPr>
              <w:t>学时</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7EF4FA">
            <w:pPr>
              <w:widowControl/>
              <w:spacing w:line="240" w:lineRule="auto"/>
              <w:jc w:val="center"/>
              <w:textAlignment w:val="center"/>
              <w:rPr>
                <w:rFonts w:ascii="仿宋_GB2312" w:hAnsi="宋体" w:eastAsia="仿宋_GB2312" w:cs="仿宋_GB2312"/>
                <w:b/>
                <w:color w:val="000000"/>
                <w:sz w:val="22"/>
                <w:szCs w:val="22"/>
              </w:rPr>
            </w:pPr>
            <w:r>
              <w:rPr>
                <w:rFonts w:ascii="仿宋_GB2312" w:hAnsi="宋体" w:eastAsia="仿宋_GB2312" w:cs="仿宋_GB2312"/>
                <w:b/>
                <w:color w:val="000000"/>
                <w:kern w:val="0"/>
                <w:sz w:val="22"/>
                <w:szCs w:val="22"/>
                <w:lang w:bidi="ar"/>
              </w:rPr>
              <w:t>第一学年</w:t>
            </w:r>
          </w:p>
        </w:tc>
        <w:tc>
          <w:tcPr>
            <w:tcW w:w="13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8916AD">
            <w:pPr>
              <w:widowControl/>
              <w:spacing w:line="240" w:lineRule="auto"/>
              <w:jc w:val="center"/>
              <w:textAlignment w:val="center"/>
              <w:rPr>
                <w:rFonts w:ascii="仿宋_GB2312" w:hAnsi="宋体" w:eastAsia="仿宋_GB2312" w:cs="仿宋_GB2312"/>
                <w:b/>
                <w:color w:val="000000"/>
                <w:sz w:val="22"/>
                <w:szCs w:val="22"/>
              </w:rPr>
            </w:pPr>
            <w:r>
              <w:rPr>
                <w:rFonts w:ascii="仿宋_GB2312" w:hAnsi="宋体" w:eastAsia="仿宋_GB2312" w:cs="仿宋_GB2312"/>
                <w:b/>
                <w:color w:val="000000"/>
                <w:kern w:val="0"/>
                <w:sz w:val="22"/>
                <w:szCs w:val="22"/>
                <w:lang w:bidi="ar"/>
              </w:rPr>
              <w:t>第二学年</w:t>
            </w:r>
          </w:p>
        </w:tc>
        <w:tc>
          <w:tcPr>
            <w:tcW w:w="14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37CE6E">
            <w:pPr>
              <w:widowControl/>
              <w:spacing w:line="240" w:lineRule="auto"/>
              <w:jc w:val="center"/>
              <w:textAlignment w:val="center"/>
              <w:rPr>
                <w:rFonts w:ascii="仿宋_GB2312" w:hAnsi="宋体" w:eastAsia="仿宋_GB2312" w:cs="仿宋_GB2312"/>
                <w:b/>
                <w:color w:val="000000"/>
                <w:sz w:val="22"/>
                <w:szCs w:val="22"/>
              </w:rPr>
            </w:pPr>
            <w:r>
              <w:rPr>
                <w:rFonts w:ascii="仿宋_GB2312" w:hAnsi="宋体" w:eastAsia="仿宋_GB2312" w:cs="仿宋_GB2312"/>
                <w:b/>
                <w:color w:val="000000"/>
                <w:kern w:val="0"/>
                <w:sz w:val="22"/>
                <w:szCs w:val="22"/>
                <w:lang w:bidi="ar"/>
              </w:rPr>
              <w:t>第三学年</w:t>
            </w:r>
          </w:p>
        </w:tc>
        <w:tc>
          <w:tcPr>
            <w:tcW w:w="15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F714CD">
            <w:pPr>
              <w:widowControl/>
              <w:spacing w:line="240" w:lineRule="auto"/>
              <w:jc w:val="center"/>
              <w:textAlignment w:val="center"/>
              <w:rPr>
                <w:rFonts w:ascii="仿宋_GB2312" w:hAnsi="宋体" w:eastAsia="仿宋_GB2312" w:cs="仿宋_GB2312"/>
                <w:b/>
                <w:color w:val="000000"/>
                <w:sz w:val="22"/>
                <w:szCs w:val="22"/>
              </w:rPr>
            </w:pPr>
            <w:r>
              <w:rPr>
                <w:rFonts w:ascii="仿宋_GB2312" w:hAnsi="宋体" w:eastAsia="仿宋_GB2312" w:cs="仿宋_GB2312"/>
                <w:b/>
                <w:color w:val="000000"/>
                <w:kern w:val="0"/>
                <w:sz w:val="22"/>
                <w:szCs w:val="22"/>
                <w:lang w:bidi="ar"/>
              </w:rPr>
              <w:t>备注</w:t>
            </w:r>
          </w:p>
        </w:tc>
      </w:tr>
      <w:tr w14:paraId="0268EFF9">
        <w:tblPrEx>
          <w:tblCellMar>
            <w:top w:w="0" w:type="dxa"/>
            <w:left w:w="0" w:type="dxa"/>
            <w:bottom w:w="0" w:type="dxa"/>
            <w:right w:w="0" w:type="dxa"/>
          </w:tblCellMar>
        </w:tblPrEx>
        <w:trPr>
          <w:trHeight w:val="576" w:hRule="atLeast"/>
          <w:tblHeader/>
        </w:trPr>
        <w:tc>
          <w:tcPr>
            <w:tcW w:w="10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BE4D66">
            <w:pPr>
              <w:jc w:val="center"/>
              <w:rPr>
                <w:rFonts w:ascii="仿宋_GB2312" w:hAnsi="宋体" w:eastAsia="仿宋_GB2312" w:cs="仿宋_GB2312"/>
                <w:b/>
                <w:color w:val="000000"/>
                <w:sz w:val="22"/>
                <w:szCs w:val="22"/>
              </w:rPr>
            </w:pPr>
          </w:p>
        </w:tc>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AC105A">
            <w:pPr>
              <w:jc w:val="center"/>
              <w:rPr>
                <w:rFonts w:ascii="仿宋_GB2312" w:hAnsi="宋体" w:eastAsia="仿宋_GB2312" w:cs="仿宋_GB2312"/>
                <w:b/>
                <w:color w:val="000000"/>
                <w:sz w:val="22"/>
                <w:szCs w:val="22"/>
              </w:rPr>
            </w:pPr>
          </w:p>
        </w:tc>
        <w:tc>
          <w:tcPr>
            <w:tcW w:w="18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FC45C7">
            <w:pPr>
              <w:jc w:val="center"/>
              <w:rPr>
                <w:rFonts w:ascii="仿宋_GB2312" w:hAnsi="宋体" w:eastAsia="仿宋_GB2312" w:cs="仿宋_GB2312"/>
                <w:b/>
                <w:color w:val="000000"/>
                <w:sz w:val="22"/>
                <w:szCs w:val="22"/>
              </w:rPr>
            </w:pPr>
          </w:p>
        </w:tc>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0DD184">
            <w:pPr>
              <w:jc w:val="center"/>
              <w:rPr>
                <w:rFonts w:ascii="仿宋_GB2312" w:hAnsi="宋体" w:eastAsia="仿宋_GB2312" w:cs="仿宋_GB2312"/>
                <w:b/>
                <w:color w:val="000000"/>
                <w:sz w:val="22"/>
                <w:szCs w:val="22"/>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2B6FD9">
            <w:pPr>
              <w:jc w:val="center"/>
              <w:rPr>
                <w:rFonts w:ascii="仿宋_GB2312" w:hAnsi="宋体" w:eastAsia="仿宋_GB2312" w:cs="仿宋_GB2312"/>
                <w:b/>
                <w:color w:val="000000"/>
                <w:sz w:val="22"/>
                <w:szCs w:val="22"/>
              </w:rPr>
            </w:pPr>
          </w:p>
        </w:tc>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6EA8D4">
            <w:pPr>
              <w:jc w:val="center"/>
              <w:rPr>
                <w:rFonts w:ascii="仿宋_GB2312" w:hAnsi="宋体" w:eastAsia="仿宋_GB2312" w:cs="仿宋_GB2312"/>
                <w:b/>
                <w:color w:val="000000"/>
                <w:sz w:val="22"/>
                <w:szCs w:val="22"/>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4FB46B">
            <w:pPr>
              <w:widowControl/>
              <w:spacing w:line="240" w:lineRule="auto"/>
              <w:jc w:val="center"/>
              <w:textAlignment w:val="center"/>
              <w:rPr>
                <w:rFonts w:ascii="仿宋_GB2312" w:hAnsi="宋体" w:eastAsia="仿宋_GB2312" w:cs="仿宋_GB2312"/>
                <w:b/>
                <w:color w:val="000000"/>
                <w:sz w:val="22"/>
                <w:szCs w:val="22"/>
              </w:rPr>
            </w:pPr>
            <w:r>
              <w:rPr>
                <w:rFonts w:ascii="仿宋_GB2312" w:hAnsi="宋体" w:eastAsia="仿宋_GB2312" w:cs="仿宋_GB2312"/>
                <w:b/>
                <w:color w:val="000000"/>
                <w:kern w:val="0"/>
                <w:sz w:val="22"/>
                <w:szCs w:val="22"/>
                <w:lang w:bidi="ar"/>
              </w:rPr>
              <w:t>课内理论</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C939D2">
            <w:pPr>
              <w:widowControl/>
              <w:spacing w:line="240" w:lineRule="auto"/>
              <w:jc w:val="center"/>
              <w:textAlignment w:val="center"/>
              <w:rPr>
                <w:rFonts w:ascii="仿宋_GB2312" w:hAnsi="宋体" w:eastAsia="仿宋_GB2312" w:cs="仿宋_GB2312"/>
                <w:b/>
                <w:color w:val="000000"/>
                <w:sz w:val="22"/>
                <w:szCs w:val="22"/>
              </w:rPr>
            </w:pPr>
            <w:r>
              <w:rPr>
                <w:rFonts w:ascii="仿宋_GB2312" w:hAnsi="宋体" w:eastAsia="仿宋_GB2312" w:cs="仿宋_GB2312"/>
                <w:b/>
                <w:color w:val="000000"/>
                <w:kern w:val="0"/>
                <w:sz w:val="22"/>
                <w:szCs w:val="22"/>
                <w:lang w:bidi="ar"/>
              </w:rPr>
              <w:t>课内实验/实训</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BC1C09">
            <w:pPr>
              <w:widowControl/>
              <w:spacing w:line="240" w:lineRule="auto"/>
              <w:jc w:val="center"/>
              <w:textAlignment w:val="center"/>
              <w:rPr>
                <w:rFonts w:ascii="仿宋_GB2312" w:hAnsi="宋体" w:eastAsia="仿宋_GB2312" w:cs="仿宋_GB2312"/>
                <w:b/>
                <w:color w:val="000000"/>
                <w:sz w:val="22"/>
                <w:szCs w:val="22"/>
              </w:rPr>
            </w:pPr>
            <w:r>
              <w:rPr>
                <w:rFonts w:ascii="仿宋_GB2312" w:hAnsi="宋体" w:eastAsia="仿宋_GB2312" w:cs="仿宋_GB2312"/>
                <w:b/>
                <w:color w:val="000000"/>
                <w:kern w:val="0"/>
                <w:sz w:val="22"/>
                <w:szCs w:val="22"/>
                <w:lang w:bidi="ar"/>
              </w:rPr>
              <w:t>课外实践教学</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8C4A95">
            <w:pPr>
              <w:widowControl/>
              <w:spacing w:line="240" w:lineRule="auto"/>
              <w:jc w:val="center"/>
              <w:textAlignment w:val="center"/>
              <w:rPr>
                <w:b/>
                <w:color w:val="000000"/>
                <w:sz w:val="22"/>
                <w:szCs w:val="22"/>
              </w:rPr>
            </w:pPr>
            <w:r>
              <w:rPr>
                <w:b/>
                <w:color w:val="000000"/>
                <w:kern w:val="0"/>
                <w:sz w:val="22"/>
                <w:szCs w:val="22"/>
                <w:lang w:bidi="ar"/>
              </w:rPr>
              <w:t>1</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15EA47">
            <w:pPr>
              <w:widowControl/>
              <w:spacing w:line="240" w:lineRule="auto"/>
              <w:jc w:val="center"/>
              <w:textAlignment w:val="center"/>
              <w:rPr>
                <w:b/>
                <w:color w:val="000000"/>
                <w:sz w:val="22"/>
                <w:szCs w:val="22"/>
              </w:rPr>
            </w:pPr>
            <w:r>
              <w:rPr>
                <w:b/>
                <w:color w:val="000000"/>
                <w:kern w:val="0"/>
                <w:sz w:val="22"/>
                <w:szCs w:val="22"/>
                <w:lang w:bidi="ar"/>
              </w:rPr>
              <w:t>2</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C98FD2">
            <w:pPr>
              <w:widowControl/>
              <w:spacing w:line="240" w:lineRule="auto"/>
              <w:jc w:val="center"/>
              <w:textAlignment w:val="center"/>
              <w:rPr>
                <w:b/>
                <w:color w:val="000000"/>
                <w:sz w:val="22"/>
                <w:szCs w:val="22"/>
              </w:rPr>
            </w:pPr>
            <w:r>
              <w:rPr>
                <w:b/>
                <w:color w:val="000000"/>
                <w:kern w:val="0"/>
                <w:sz w:val="22"/>
                <w:szCs w:val="22"/>
                <w:lang w:bidi="ar"/>
              </w:rPr>
              <w:t>3</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9F2B34">
            <w:pPr>
              <w:widowControl/>
              <w:spacing w:line="240" w:lineRule="auto"/>
              <w:jc w:val="center"/>
              <w:textAlignment w:val="center"/>
              <w:rPr>
                <w:b/>
                <w:color w:val="000000"/>
                <w:sz w:val="22"/>
                <w:szCs w:val="22"/>
              </w:rPr>
            </w:pPr>
            <w:r>
              <w:rPr>
                <w:b/>
                <w:color w:val="000000"/>
                <w:kern w:val="0"/>
                <w:sz w:val="22"/>
                <w:szCs w:val="22"/>
                <w:lang w:bidi="ar"/>
              </w:rPr>
              <w:t>4</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494168">
            <w:pPr>
              <w:widowControl/>
              <w:spacing w:line="240" w:lineRule="auto"/>
              <w:jc w:val="center"/>
              <w:textAlignment w:val="center"/>
              <w:rPr>
                <w:b/>
                <w:color w:val="000000"/>
                <w:sz w:val="22"/>
                <w:szCs w:val="22"/>
              </w:rPr>
            </w:pPr>
            <w:r>
              <w:rPr>
                <w:b/>
                <w:color w:val="000000"/>
                <w:kern w:val="0"/>
                <w:sz w:val="22"/>
                <w:szCs w:val="22"/>
                <w:lang w:bidi="ar"/>
              </w:rPr>
              <w:t>5</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5F129D">
            <w:pPr>
              <w:widowControl/>
              <w:spacing w:line="240" w:lineRule="auto"/>
              <w:jc w:val="center"/>
              <w:textAlignment w:val="center"/>
              <w:rPr>
                <w:b/>
                <w:color w:val="000000"/>
                <w:sz w:val="22"/>
                <w:szCs w:val="22"/>
              </w:rPr>
            </w:pPr>
            <w:r>
              <w:rPr>
                <w:b/>
                <w:color w:val="000000"/>
                <w:kern w:val="0"/>
                <w:sz w:val="22"/>
                <w:szCs w:val="22"/>
                <w:lang w:bidi="ar"/>
              </w:rPr>
              <w:t>6</w:t>
            </w: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59F716">
            <w:pPr>
              <w:jc w:val="center"/>
              <w:rPr>
                <w:rFonts w:ascii="仿宋_GB2312" w:hAnsi="宋体" w:eastAsia="仿宋_GB2312" w:cs="仿宋_GB2312"/>
                <w:b/>
                <w:color w:val="000000"/>
                <w:sz w:val="22"/>
                <w:szCs w:val="22"/>
              </w:rPr>
            </w:pPr>
          </w:p>
        </w:tc>
      </w:tr>
      <w:tr w14:paraId="06575293">
        <w:tblPrEx>
          <w:tblCellMar>
            <w:top w:w="0" w:type="dxa"/>
            <w:left w:w="0" w:type="dxa"/>
            <w:bottom w:w="0" w:type="dxa"/>
            <w:right w:w="0" w:type="dxa"/>
          </w:tblCellMar>
        </w:tblPrEx>
        <w:trPr>
          <w:trHeight w:val="288" w:hRule="atLeast"/>
        </w:trPr>
        <w:tc>
          <w:tcPr>
            <w:tcW w:w="51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CAC2EE">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通识必修课程</w:t>
            </w:r>
          </w:p>
        </w:tc>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A4E308">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思想政治类</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A667B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E5F86E">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军事理论</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784DBB">
            <w:pPr>
              <w:widowControl/>
              <w:spacing w:after="0" w:line="240" w:lineRule="auto"/>
              <w:jc w:val="center"/>
              <w:textAlignment w:val="center"/>
              <w:rPr>
                <w:color w:val="000000"/>
                <w:sz w:val="21"/>
                <w:szCs w:val="21"/>
              </w:rPr>
            </w:pPr>
            <w:r>
              <w:rPr>
                <w:color w:val="000000"/>
                <w:kern w:val="0"/>
                <w:sz w:val="21"/>
                <w:szCs w:val="21"/>
                <w:lang w:bidi="ar"/>
              </w:rPr>
              <w:t>A</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4ADA7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AD12A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36</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B071D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22</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0B5C22">
            <w:pPr>
              <w:widowControl/>
              <w:spacing w:after="0" w:line="240" w:lineRule="auto"/>
              <w:jc w:val="center"/>
              <w:rPr>
                <w:rFonts w:ascii="仿宋_GB2312" w:hAnsi="宋体" w:eastAsia="仿宋_GB2312" w:cs="仿宋_GB2312"/>
                <w:color w:val="000000"/>
                <w:sz w:val="21"/>
                <w:szCs w:val="21"/>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DA4BE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14</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9EEF0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36</w:t>
            </w:r>
          </w:p>
        </w:tc>
        <w:tc>
          <w:tcPr>
            <w:tcW w:w="640" w:type="dxa"/>
            <w:tcBorders>
              <w:top w:val="nil"/>
              <w:left w:val="nil"/>
              <w:bottom w:val="nil"/>
              <w:right w:val="nil"/>
            </w:tcBorders>
            <w:shd w:val="clear" w:color="auto" w:fill="auto"/>
            <w:noWrap/>
            <w:tcMar>
              <w:top w:w="12" w:type="dxa"/>
              <w:left w:w="12" w:type="dxa"/>
              <w:right w:w="12" w:type="dxa"/>
            </w:tcMar>
            <w:vAlign w:val="center"/>
          </w:tcPr>
          <w:p w14:paraId="4344C106">
            <w:pPr>
              <w:widowControl/>
              <w:spacing w:after="0" w:line="240" w:lineRule="auto"/>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ADE915">
            <w:pPr>
              <w:widowControl/>
              <w:spacing w:after="0" w:line="240" w:lineRule="auto"/>
              <w:jc w:val="center"/>
              <w:rPr>
                <w:rFonts w:ascii="仿宋_GB2312" w:hAnsi="宋体" w:eastAsia="仿宋_GB2312" w:cs="仿宋_GB2312"/>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D3A5AC">
            <w:pPr>
              <w:widowControl/>
              <w:spacing w:after="0" w:line="240" w:lineRule="auto"/>
              <w:jc w:val="center"/>
              <w:rPr>
                <w:rFonts w:ascii="仿宋_GB2312" w:hAnsi="宋体" w:eastAsia="仿宋_GB2312" w:cs="仿宋_GB2312"/>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875F33">
            <w:pPr>
              <w:widowControl/>
              <w:spacing w:after="0" w:line="240" w:lineRule="auto"/>
              <w:jc w:val="center"/>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5BE557">
            <w:pPr>
              <w:widowControl/>
              <w:spacing w:after="0" w:line="240" w:lineRule="auto"/>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7A3530">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与《军事技能》同步开展</w:t>
            </w:r>
          </w:p>
        </w:tc>
      </w:tr>
      <w:tr w14:paraId="216FF58A">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07869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C39A7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08820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70D0A8">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形势与政策（一）-（四）</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01AAF3">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08181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915F9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0DA61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A864B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2D97F5">
            <w:pPr>
              <w:widowControl/>
              <w:spacing w:after="0" w:line="240" w:lineRule="auto"/>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2B37B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04692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42CD9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D509B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E1B938">
            <w:pPr>
              <w:widowControl/>
              <w:spacing w:after="0" w:line="240" w:lineRule="auto"/>
              <w:jc w:val="center"/>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8B852A">
            <w:pPr>
              <w:widowControl/>
              <w:spacing w:after="0" w:line="240" w:lineRule="auto"/>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8084B6">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2C9FD75">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2B642E">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AF29A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DCD51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E69CE7">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思想道德与法治</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1E3ECF">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5C4C7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EE2CB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36979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62424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95E0D5">
            <w:pPr>
              <w:widowControl/>
              <w:spacing w:after="0" w:line="240" w:lineRule="auto"/>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DF1DF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8CD390">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9CFE73">
            <w:pPr>
              <w:widowControl/>
              <w:spacing w:after="0" w:line="240" w:lineRule="auto"/>
              <w:jc w:val="center"/>
              <w:rPr>
                <w:rFonts w:ascii="仿宋_GB2312" w:hAnsi="宋体" w:eastAsia="仿宋_GB2312" w:cs="仿宋_GB2312"/>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DA5208">
            <w:pPr>
              <w:widowControl/>
              <w:spacing w:after="0" w:line="240" w:lineRule="auto"/>
              <w:jc w:val="center"/>
              <w:rPr>
                <w:rFonts w:ascii="仿宋_GB2312" w:hAnsi="宋体" w:eastAsia="仿宋_GB2312" w:cs="仿宋_GB2312"/>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899E9F">
            <w:pPr>
              <w:widowControl/>
              <w:spacing w:after="0" w:line="240" w:lineRule="auto"/>
              <w:jc w:val="center"/>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72FEC">
            <w:pPr>
              <w:widowControl/>
              <w:spacing w:after="0" w:line="240" w:lineRule="auto"/>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165BBB">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53C3D2FE">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0D5A4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4C46E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48FD4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29AC9D">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国家安全教育</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CFEDBD">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E011F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1D6A2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7E099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430B98">
            <w:pPr>
              <w:widowControl/>
              <w:spacing w:after="0" w:line="240" w:lineRule="auto"/>
              <w:jc w:val="center"/>
              <w:rPr>
                <w:rFonts w:ascii="仿宋_GB2312" w:hAnsi="宋体" w:eastAsia="仿宋_GB2312" w:cs="仿宋_GB2312"/>
                <w:color w:val="000000"/>
                <w:sz w:val="21"/>
                <w:szCs w:val="21"/>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20BE5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327CF4">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F0475A">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EE0FB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DD3538">
            <w:pPr>
              <w:widowControl/>
              <w:spacing w:after="0" w:line="240" w:lineRule="auto"/>
              <w:jc w:val="center"/>
              <w:rPr>
                <w:rFonts w:ascii="仿宋_GB2312" w:hAnsi="宋体" w:eastAsia="仿宋_GB2312" w:cs="仿宋_GB2312"/>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4F9476">
            <w:pPr>
              <w:widowControl/>
              <w:spacing w:after="0" w:line="240" w:lineRule="auto"/>
              <w:jc w:val="center"/>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FF5B18">
            <w:pPr>
              <w:widowControl/>
              <w:spacing w:after="0" w:line="240" w:lineRule="auto"/>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567499">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9F47A7A">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824A12">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60485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C3129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ADB394">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毛泽东思想和中国特色社会主义理论体系概论</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CF0491">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EEF35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F9063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70A17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EEDCC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99490B">
            <w:pPr>
              <w:widowControl/>
              <w:spacing w:after="0" w:line="240" w:lineRule="auto"/>
              <w:jc w:val="center"/>
              <w:rPr>
                <w:rFonts w:ascii="仿宋_GB2312" w:hAnsi="宋体" w:eastAsia="仿宋_GB2312" w:cs="仿宋_GB2312"/>
                <w:color w:val="000000"/>
                <w:sz w:val="21"/>
                <w:szCs w:val="21"/>
              </w:rPr>
            </w:pPr>
          </w:p>
        </w:tc>
        <w:tc>
          <w:tcPr>
            <w:tcW w:w="620" w:type="dxa"/>
            <w:tcBorders>
              <w:top w:val="nil"/>
              <w:left w:val="nil"/>
              <w:bottom w:val="nil"/>
              <w:right w:val="nil"/>
            </w:tcBorders>
            <w:shd w:val="clear" w:color="auto" w:fill="auto"/>
            <w:noWrap/>
            <w:tcMar>
              <w:top w:w="12" w:type="dxa"/>
              <w:left w:w="12" w:type="dxa"/>
              <w:right w:w="12" w:type="dxa"/>
            </w:tcMar>
            <w:vAlign w:val="center"/>
          </w:tcPr>
          <w:p w14:paraId="5893D0AF">
            <w:pPr>
              <w:widowControl/>
              <w:spacing w:after="0" w:line="240" w:lineRule="auto"/>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B9B16D">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D872F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C076A8">
            <w:pPr>
              <w:widowControl/>
              <w:spacing w:after="0" w:line="240" w:lineRule="auto"/>
              <w:jc w:val="center"/>
              <w:rPr>
                <w:rFonts w:ascii="仿宋_GB2312" w:hAnsi="宋体" w:eastAsia="仿宋_GB2312" w:cs="仿宋_GB2312"/>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94D297">
            <w:pPr>
              <w:widowControl/>
              <w:spacing w:after="0" w:line="240" w:lineRule="auto"/>
              <w:jc w:val="center"/>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5FB03D">
            <w:pPr>
              <w:widowControl/>
              <w:spacing w:after="0" w:line="240" w:lineRule="auto"/>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F8F5A5">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0EEE9909">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0B9BB9">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61E1BF">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1E388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6C3CBC">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习近平新时代中国特色社会主义思想概论</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62C51A">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3030E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D0686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12B0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1B901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72B9AF">
            <w:pPr>
              <w:widowControl/>
              <w:spacing w:after="0" w:line="240" w:lineRule="auto"/>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4A62C9">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BCAEA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85439D">
            <w:pPr>
              <w:widowControl/>
              <w:spacing w:after="0" w:line="240" w:lineRule="auto"/>
              <w:jc w:val="center"/>
              <w:rPr>
                <w:rFonts w:ascii="仿宋_GB2312" w:hAnsi="宋体" w:eastAsia="仿宋_GB2312" w:cs="仿宋_GB2312"/>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7FBD0C">
            <w:pPr>
              <w:widowControl/>
              <w:spacing w:after="0" w:line="240" w:lineRule="auto"/>
              <w:jc w:val="center"/>
              <w:rPr>
                <w:rFonts w:ascii="仿宋_GB2312" w:hAnsi="宋体" w:eastAsia="仿宋_GB2312" w:cs="仿宋_GB2312"/>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4351F">
            <w:pPr>
              <w:widowControl/>
              <w:spacing w:after="0" w:line="240" w:lineRule="auto"/>
              <w:jc w:val="center"/>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6D634">
            <w:pPr>
              <w:widowControl/>
              <w:spacing w:after="0" w:line="240" w:lineRule="auto"/>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8470F7">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98D4CAF">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71B7E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A9C7C8">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职业素养类</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61FE9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7</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721817">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大学生职业发展与就业指导（一）-（二）</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30DC9">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4B35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61940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77E49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8898B1">
            <w:pPr>
              <w:widowControl/>
              <w:spacing w:after="0" w:line="240" w:lineRule="auto"/>
              <w:jc w:val="center"/>
              <w:rPr>
                <w:rFonts w:ascii="仿宋_GB2312" w:hAnsi="宋体" w:eastAsia="仿宋_GB2312" w:cs="仿宋_GB2312"/>
                <w:color w:val="000000"/>
                <w:sz w:val="21"/>
                <w:szCs w:val="21"/>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56AE7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70083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F7D88F">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3BB0B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F7B40D">
            <w:pPr>
              <w:widowControl/>
              <w:spacing w:after="0" w:line="240" w:lineRule="auto"/>
              <w:jc w:val="center"/>
              <w:rPr>
                <w:rFonts w:ascii="仿宋_GB2312" w:hAnsi="宋体" w:eastAsia="仿宋_GB2312" w:cs="仿宋_GB2312"/>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C32075">
            <w:pPr>
              <w:widowControl/>
              <w:spacing w:after="0" w:line="240" w:lineRule="auto"/>
              <w:jc w:val="center"/>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C0E02A">
            <w:pPr>
              <w:widowControl/>
              <w:spacing w:after="0" w:line="240" w:lineRule="auto"/>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649AA3">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第1、3学期各6个课外学时</w:t>
            </w:r>
          </w:p>
        </w:tc>
      </w:tr>
      <w:tr w14:paraId="0DE88B44">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C3BDF2">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5AEE1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6CC7E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3D4001">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大学生创新与创业实务（一）-（二）</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CD5FD3">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1E5F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40E79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00522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DAADE">
            <w:pPr>
              <w:widowControl/>
              <w:spacing w:after="0" w:line="240" w:lineRule="auto"/>
              <w:jc w:val="center"/>
              <w:rPr>
                <w:rFonts w:ascii="仿宋_GB2312" w:hAnsi="宋体" w:eastAsia="仿宋_GB2312" w:cs="仿宋_GB2312"/>
                <w:color w:val="000000"/>
                <w:sz w:val="21"/>
                <w:szCs w:val="21"/>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70DFA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414E81">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6D8B3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82D3D1">
            <w:pPr>
              <w:widowControl/>
              <w:spacing w:after="0" w:line="240" w:lineRule="auto"/>
              <w:jc w:val="center"/>
              <w:rPr>
                <w:rFonts w:ascii="仿宋_GB2312" w:hAnsi="宋体" w:eastAsia="仿宋_GB2312" w:cs="仿宋_GB2312"/>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049EB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48B4C2">
            <w:pPr>
              <w:widowControl/>
              <w:spacing w:after="0" w:line="240" w:lineRule="auto"/>
              <w:jc w:val="center"/>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B42C2">
            <w:pPr>
              <w:widowControl/>
              <w:spacing w:after="0" w:line="240" w:lineRule="auto"/>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4CBC82">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第2、4学期各6个课外学时</w:t>
            </w:r>
          </w:p>
        </w:tc>
      </w:tr>
      <w:tr w14:paraId="01665EBD">
        <w:tblPrEx>
          <w:tblCellMar>
            <w:top w:w="0" w:type="dxa"/>
            <w:left w:w="0" w:type="dxa"/>
            <w:bottom w:w="0" w:type="dxa"/>
            <w:right w:w="0" w:type="dxa"/>
          </w:tblCellMar>
        </w:tblPrEx>
        <w:trPr>
          <w:trHeight w:val="660"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33607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09320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D17DE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9</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D8D433">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大学生安全教育（一）-（五）</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517FF9">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A725F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68122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8E30F2">
            <w:pPr>
              <w:widowControl/>
              <w:spacing w:after="0" w:line="240" w:lineRule="auto"/>
              <w:jc w:val="center"/>
              <w:textAlignment w:val="center"/>
              <w:rPr>
                <w:rFonts w:ascii="仿宋_GB2312" w:hAnsi="宋体" w:eastAsia="仿宋_GB2312" w:cs="仿宋_GB2312"/>
                <w:color w:val="000000"/>
                <w:sz w:val="22"/>
                <w:szCs w:val="22"/>
              </w:rPr>
            </w:pPr>
            <w:r>
              <w:rPr>
                <w:rFonts w:ascii="仿宋_GB2312" w:hAnsi="宋体" w:eastAsia="仿宋_GB2312" w:cs="仿宋_GB2312"/>
                <w:color w:val="000000"/>
                <w:kern w:val="0"/>
                <w:sz w:val="22"/>
                <w:szCs w:val="22"/>
                <w:lang w:bidi="ar"/>
              </w:rPr>
              <w:t>14</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F8A3A2">
            <w:pPr>
              <w:widowControl/>
              <w:spacing w:after="0" w:line="240" w:lineRule="auto"/>
              <w:jc w:val="center"/>
              <w:rPr>
                <w:rFonts w:ascii="仿宋_GB2312" w:hAnsi="宋体" w:eastAsia="仿宋_GB2312" w:cs="仿宋_GB2312"/>
                <w:color w:val="000000"/>
                <w:sz w:val="21"/>
                <w:szCs w:val="21"/>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AA510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F31E7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E5439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5E580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633D5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35DD3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739AC9">
            <w:pPr>
              <w:widowControl/>
              <w:spacing w:after="0" w:line="240" w:lineRule="auto"/>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05DFC5">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每学期按0.4学分计；</w:t>
            </w:r>
            <w:r>
              <w:rPr>
                <w:rFonts w:hint="eastAsia" w:ascii="仿宋_GB2312" w:hAnsi="宋体" w:eastAsia="仿宋_GB2312" w:cs="仿宋_GB2312"/>
                <w:color w:val="000000"/>
                <w:kern w:val="0"/>
                <w:sz w:val="21"/>
                <w:szCs w:val="21"/>
                <w:lang w:bidi="ar"/>
              </w:rPr>
              <w:br w:type="textWrapping"/>
            </w:r>
            <w:r>
              <w:rPr>
                <w:rFonts w:hint="eastAsia" w:ascii="仿宋_GB2312" w:hAnsi="宋体" w:eastAsia="仿宋_GB2312" w:cs="仿宋_GB2312"/>
                <w:color w:val="000000"/>
                <w:kern w:val="0"/>
                <w:sz w:val="21"/>
                <w:szCs w:val="21"/>
                <w:lang w:bidi="ar"/>
              </w:rPr>
              <w:t>每学期各2个课外学时</w:t>
            </w:r>
          </w:p>
        </w:tc>
      </w:tr>
      <w:tr w14:paraId="5EEDB6B0">
        <w:tblPrEx>
          <w:tblCellMar>
            <w:top w:w="0" w:type="dxa"/>
            <w:left w:w="0" w:type="dxa"/>
            <w:bottom w:w="0" w:type="dxa"/>
            <w:right w:w="0" w:type="dxa"/>
          </w:tblCellMar>
        </w:tblPrEx>
        <w:trPr>
          <w:trHeight w:val="384"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4D27C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FC53E3">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身心健康类</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2B192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7110BC">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军事技能</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9BEA25">
            <w:pPr>
              <w:widowControl/>
              <w:spacing w:after="0" w:line="240" w:lineRule="auto"/>
              <w:jc w:val="center"/>
              <w:textAlignment w:val="center"/>
              <w:rPr>
                <w:color w:val="000000"/>
                <w:sz w:val="21"/>
                <w:szCs w:val="21"/>
              </w:rPr>
            </w:pPr>
            <w:r>
              <w:rPr>
                <w:color w:val="000000"/>
                <w:kern w:val="0"/>
                <w:sz w:val="21"/>
                <w:szCs w:val="21"/>
                <w:lang w:bidi="ar"/>
              </w:rPr>
              <w:t>C</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724C0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DAB5E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112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813C33">
            <w:pPr>
              <w:widowControl/>
              <w:spacing w:after="0" w:line="240" w:lineRule="auto"/>
              <w:jc w:val="center"/>
              <w:rPr>
                <w:rFonts w:ascii="仿宋_GB2312" w:hAnsi="宋体" w:eastAsia="仿宋_GB2312" w:cs="仿宋_GB2312"/>
                <w:color w:val="000000"/>
                <w:sz w:val="21"/>
                <w:szCs w:val="21"/>
              </w:rPr>
            </w:pPr>
          </w:p>
        </w:tc>
        <w:tc>
          <w:tcPr>
            <w:tcW w:w="1040" w:type="dxa"/>
            <w:tcBorders>
              <w:top w:val="nil"/>
              <w:left w:val="nil"/>
              <w:bottom w:val="nil"/>
              <w:right w:val="nil"/>
            </w:tcBorders>
            <w:shd w:val="clear" w:color="auto" w:fill="auto"/>
            <w:noWrap/>
            <w:tcMar>
              <w:top w:w="12" w:type="dxa"/>
              <w:left w:w="12" w:type="dxa"/>
              <w:right w:w="12" w:type="dxa"/>
            </w:tcMar>
            <w:vAlign w:val="center"/>
          </w:tcPr>
          <w:p w14:paraId="10EF7634">
            <w:pPr>
              <w:widowControl/>
              <w:spacing w:after="0" w:line="240" w:lineRule="auto"/>
              <w:jc w:val="center"/>
              <w:rPr>
                <w:rFonts w:hint="eastAsia" w:ascii="宋体" w:hAnsi="宋体" w:cs="宋体"/>
                <w:color w:val="000000"/>
                <w:sz w:val="22"/>
                <w:szCs w:val="22"/>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965E2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112</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A750B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112</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D0660E">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E7FE4E">
            <w:pPr>
              <w:widowControl/>
              <w:spacing w:after="0" w:line="240" w:lineRule="auto"/>
              <w:jc w:val="center"/>
              <w:rPr>
                <w:rFonts w:ascii="仿宋_GB2312" w:hAnsi="宋体" w:eastAsia="仿宋_GB2312" w:cs="仿宋_GB2312"/>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13BA4C">
            <w:pPr>
              <w:widowControl/>
              <w:spacing w:after="0" w:line="240" w:lineRule="auto"/>
              <w:jc w:val="center"/>
              <w:rPr>
                <w:rFonts w:ascii="仿宋_GB2312" w:hAnsi="宋体" w:eastAsia="仿宋_GB2312" w:cs="仿宋_GB2312"/>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DEC5C9">
            <w:pPr>
              <w:widowControl/>
              <w:spacing w:after="0" w:line="240" w:lineRule="auto"/>
              <w:jc w:val="center"/>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567122">
            <w:pPr>
              <w:widowControl/>
              <w:spacing w:after="0" w:line="240" w:lineRule="auto"/>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3EF945">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997EDA4">
        <w:tblPrEx>
          <w:tblCellMar>
            <w:top w:w="0" w:type="dxa"/>
            <w:left w:w="0" w:type="dxa"/>
            <w:bottom w:w="0" w:type="dxa"/>
            <w:right w:w="0" w:type="dxa"/>
          </w:tblCellMar>
        </w:tblPrEx>
        <w:trPr>
          <w:trHeight w:val="444"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8669F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9CBF8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6CE68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11</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58BC1">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大学生心理健康教育（一）-（二）</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5F77D4">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84DEA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5E6FF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F9C1D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26</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8DA1DB">
            <w:pPr>
              <w:widowControl/>
              <w:spacing w:after="0" w:line="240" w:lineRule="auto"/>
              <w:jc w:val="center"/>
              <w:rPr>
                <w:rFonts w:ascii="仿宋_GB2312" w:hAnsi="宋体" w:eastAsia="仿宋_GB2312" w:cs="仿宋_GB2312"/>
                <w:color w:val="000000"/>
                <w:sz w:val="21"/>
                <w:szCs w:val="21"/>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871F1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C132C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C5488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7BDC73">
            <w:pPr>
              <w:widowControl/>
              <w:spacing w:after="0" w:line="240" w:lineRule="auto"/>
              <w:jc w:val="center"/>
              <w:rPr>
                <w:rFonts w:ascii="仿宋_GB2312" w:hAnsi="宋体" w:eastAsia="仿宋_GB2312" w:cs="仿宋_GB2312"/>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C50237">
            <w:pPr>
              <w:widowControl/>
              <w:spacing w:after="0" w:line="240" w:lineRule="auto"/>
              <w:jc w:val="center"/>
              <w:rPr>
                <w:rFonts w:ascii="仿宋_GB2312" w:hAnsi="宋体" w:eastAsia="仿宋_GB2312" w:cs="仿宋_GB2312"/>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F2DB09">
            <w:pPr>
              <w:widowControl/>
              <w:spacing w:after="0" w:line="240" w:lineRule="auto"/>
              <w:jc w:val="center"/>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C9C70E">
            <w:pPr>
              <w:widowControl/>
              <w:spacing w:after="0" w:line="240" w:lineRule="auto"/>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E6354E">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每学期各3个课外学时</w:t>
            </w:r>
          </w:p>
        </w:tc>
      </w:tr>
      <w:tr w14:paraId="4ADDE9EE">
        <w:tblPrEx>
          <w:tblCellMar>
            <w:top w:w="0" w:type="dxa"/>
            <w:left w:w="0" w:type="dxa"/>
            <w:bottom w:w="0" w:type="dxa"/>
            <w:right w:w="0" w:type="dxa"/>
          </w:tblCellMar>
        </w:tblPrEx>
        <w:trPr>
          <w:trHeight w:val="64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84939B">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1F71D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5FC28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B6016C">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大学体育（一）-（三）</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6139F2">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F8A4C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D5173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108</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E78A8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BAC4D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84</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1F78B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66552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DC8E4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4A477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36</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A3FFF0">
            <w:pPr>
              <w:widowControl/>
              <w:spacing w:after="0" w:line="240" w:lineRule="auto"/>
              <w:jc w:val="center"/>
              <w:rPr>
                <w:rFonts w:ascii="仿宋_GB2312" w:hAnsi="宋体" w:eastAsia="仿宋_GB2312" w:cs="仿宋_GB2312"/>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9E6904">
            <w:pPr>
              <w:widowControl/>
              <w:spacing w:after="0" w:line="240" w:lineRule="auto"/>
              <w:jc w:val="center"/>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2F753A">
            <w:pPr>
              <w:widowControl/>
              <w:spacing w:after="0" w:line="240" w:lineRule="auto"/>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B10371">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每学期按1.5学分计；</w:t>
            </w:r>
            <w:r>
              <w:rPr>
                <w:rFonts w:hint="eastAsia" w:ascii="仿宋_GB2312" w:hAnsi="宋体" w:eastAsia="仿宋_GB2312" w:cs="仿宋_GB2312"/>
                <w:color w:val="000000"/>
                <w:kern w:val="0"/>
                <w:sz w:val="21"/>
                <w:szCs w:val="21"/>
                <w:lang w:bidi="ar"/>
              </w:rPr>
              <w:br w:type="textWrapping"/>
            </w:r>
            <w:r>
              <w:rPr>
                <w:rFonts w:hint="eastAsia" w:ascii="仿宋_GB2312" w:hAnsi="宋体" w:eastAsia="仿宋_GB2312" w:cs="仿宋_GB2312"/>
                <w:color w:val="000000"/>
                <w:kern w:val="0"/>
                <w:sz w:val="21"/>
                <w:szCs w:val="21"/>
                <w:lang w:bidi="ar"/>
              </w:rPr>
              <w:t>每学期各4个课外学时</w:t>
            </w:r>
          </w:p>
        </w:tc>
      </w:tr>
      <w:tr w14:paraId="5C09C115">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642E2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4C183E">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4AB63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13</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D8F49">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艺术修养</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AEB08D">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B7BA3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6F6AC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613BB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3D0EB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6A222D">
            <w:pPr>
              <w:widowControl/>
              <w:spacing w:after="0" w:line="240" w:lineRule="auto"/>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ADEBD2">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3C981B">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A3FBD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01D54E">
            <w:pPr>
              <w:widowControl/>
              <w:spacing w:after="0" w:line="240" w:lineRule="auto"/>
              <w:jc w:val="center"/>
              <w:rPr>
                <w:rFonts w:ascii="仿宋_GB2312" w:hAnsi="宋体" w:eastAsia="仿宋_GB2312" w:cs="仿宋_GB2312"/>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60D598">
            <w:pPr>
              <w:widowControl/>
              <w:spacing w:after="0" w:line="240" w:lineRule="auto"/>
              <w:jc w:val="center"/>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EF1444">
            <w:pPr>
              <w:widowControl/>
              <w:spacing w:after="0" w:line="240" w:lineRule="auto"/>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E94BB2">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4A531298">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411F29">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55749C">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应用基础类</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67634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14</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5990FC">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大学英语（一）-（二）</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1BF1BB">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15792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D5044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96</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11624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84</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F4BCE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00963A">
            <w:pPr>
              <w:widowControl/>
              <w:spacing w:after="0" w:line="240" w:lineRule="auto"/>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902FD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89612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6087E7">
            <w:pPr>
              <w:widowControl/>
              <w:spacing w:after="0" w:line="240" w:lineRule="auto"/>
              <w:jc w:val="center"/>
              <w:rPr>
                <w:rFonts w:ascii="仿宋_GB2312" w:hAnsi="宋体" w:eastAsia="仿宋_GB2312" w:cs="仿宋_GB2312"/>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4AA359">
            <w:pPr>
              <w:widowControl/>
              <w:spacing w:after="0" w:line="240" w:lineRule="auto"/>
              <w:jc w:val="center"/>
              <w:rPr>
                <w:rFonts w:ascii="仿宋_GB2312" w:hAnsi="宋体" w:eastAsia="仿宋_GB2312" w:cs="仿宋_GB2312"/>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6985E4">
            <w:pPr>
              <w:widowControl/>
              <w:spacing w:after="0" w:line="240" w:lineRule="auto"/>
              <w:jc w:val="center"/>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425FA1">
            <w:pPr>
              <w:widowControl/>
              <w:spacing w:after="0" w:line="240" w:lineRule="auto"/>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5BA199">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57E973B3">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FD2AE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63F06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099AD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15</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872A7C">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信息技术</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75D035">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C1502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2CCC4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A566A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61057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1B8191">
            <w:pPr>
              <w:widowControl/>
              <w:spacing w:after="0" w:line="240" w:lineRule="auto"/>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46819F">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E7AAD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911003">
            <w:pPr>
              <w:widowControl/>
              <w:spacing w:after="0" w:line="240" w:lineRule="auto"/>
              <w:jc w:val="center"/>
              <w:rPr>
                <w:rFonts w:ascii="仿宋_GB2312" w:hAnsi="宋体" w:eastAsia="仿宋_GB2312" w:cs="仿宋_GB2312"/>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1FEEC6">
            <w:pPr>
              <w:widowControl/>
              <w:spacing w:after="0" w:line="240" w:lineRule="auto"/>
              <w:jc w:val="center"/>
              <w:rPr>
                <w:rFonts w:ascii="仿宋_GB2312" w:hAnsi="宋体" w:eastAsia="仿宋_GB2312" w:cs="仿宋_GB2312"/>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17F7CD">
            <w:pPr>
              <w:widowControl/>
              <w:spacing w:after="0" w:line="240" w:lineRule="auto"/>
              <w:jc w:val="center"/>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8A2D18">
            <w:pPr>
              <w:widowControl/>
              <w:spacing w:after="0" w:line="240" w:lineRule="auto"/>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F0BF58">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CF36BE8">
        <w:tblPrEx>
          <w:tblCellMar>
            <w:top w:w="0" w:type="dxa"/>
            <w:left w:w="0" w:type="dxa"/>
            <w:bottom w:w="0" w:type="dxa"/>
            <w:right w:w="0" w:type="dxa"/>
          </w:tblCellMar>
        </w:tblPrEx>
        <w:trPr>
          <w:trHeight w:val="883"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0886F9">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2EDC5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C7E64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DAD2A5">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精益生产与管理基础</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CFC01C">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09C68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128A3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4CC03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76B0D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6BA835">
            <w:pPr>
              <w:widowControl/>
              <w:spacing w:after="0" w:line="240" w:lineRule="auto"/>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20F3C2">
            <w:pPr>
              <w:widowControl/>
              <w:spacing w:after="0" w:line="240" w:lineRule="auto"/>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345915">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4A3AF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C5FD3D">
            <w:pPr>
              <w:widowControl/>
              <w:spacing w:after="0" w:line="240" w:lineRule="auto"/>
              <w:jc w:val="center"/>
              <w:rPr>
                <w:rFonts w:ascii="仿宋_GB2312" w:hAnsi="宋体" w:eastAsia="仿宋_GB2312" w:cs="仿宋_GB2312"/>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90D444">
            <w:pPr>
              <w:widowControl/>
              <w:spacing w:after="0" w:line="240" w:lineRule="auto"/>
              <w:jc w:val="center"/>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2C1D00">
            <w:pPr>
              <w:widowControl/>
              <w:spacing w:after="0" w:line="240" w:lineRule="auto"/>
              <w:jc w:val="center"/>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618335">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3DAD592">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7F937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487979">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68D08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17</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13AB85">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人工智能应用基础</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A7F22B">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02483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98613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D60D3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C4C9A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79A028">
            <w:pPr>
              <w:widowControl/>
              <w:spacing w:after="0" w:line="240" w:lineRule="auto"/>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01DBBF">
            <w:pPr>
              <w:widowControl/>
              <w:spacing w:after="0" w:line="240" w:lineRule="auto"/>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581796">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8DB03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AE9FFF">
            <w:pPr>
              <w:widowControl/>
              <w:spacing w:after="0" w:line="240" w:lineRule="auto"/>
              <w:jc w:val="center"/>
              <w:rPr>
                <w:rFonts w:ascii="仿宋_GB2312" w:hAnsi="宋体" w:eastAsia="仿宋_GB2312" w:cs="仿宋_GB2312"/>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CEE4D">
            <w:pPr>
              <w:widowControl/>
              <w:spacing w:after="0" w:line="240" w:lineRule="auto"/>
              <w:jc w:val="center"/>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8ED2B2">
            <w:pPr>
              <w:widowControl/>
              <w:spacing w:after="0" w:line="240" w:lineRule="auto"/>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35BE85">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4ABF2FCA">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40396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296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E6E589">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b/>
                <w:bCs/>
                <w:color w:val="000000"/>
                <w:kern w:val="0"/>
                <w:sz w:val="22"/>
                <w:szCs w:val="22"/>
                <w:lang w:bidi="ar"/>
              </w:rPr>
              <w:t>小计</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006654">
            <w:pPr>
              <w:widowControl/>
              <w:spacing w:after="0" w:line="240" w:lineRule="auto"/>
              <w:jc w:val="center"/>
              <w:rPr>
                <w:rFonts w:hint="eastAsia" w:ascii="宋体" w:hAnsi="宋体" w:cs="宋体"/>
                <w:b/>
                <w:color w:val="000000"/>
                <w:sz w:val="22"/>
                <w:szCs w:val="22"/>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6268C6">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42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5A5FFB">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776</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20D0CF">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410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F790FB">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184</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1C9B8">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182</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247E32">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325</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0A22A6">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225</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E01605">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193</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97DE1">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29</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1F0630">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4</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3D5D64">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0</w:t>
            </w: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34AC34">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4FCBCE7">
        <w:tblPrEx>
          <w:tblCellMar>
            <w:top w:w="0" w:type="dxa"/>
            <w:left w:w="0" w:type="dxa"/>
            <w:bottom w:w="0" w:type="dxa"/>
            <w:right w:w="0" w:type="dxa"/>
          </w:tblCellMar>
        </w:tblPrEx>
        <w:trPr>
          <w:trHeight w:val="288" w:hRule="atLeast"/>
        </w:trPr>
        <w:tc>
          <w:tcPr>
            <w:tcW w:w="51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993D9D">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通识选修课程</w:t>
            </w:r>
          </w:p>
        </w:tc>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DD72B9">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限定选修课程</w:t>
            </w:r>
          </w:p>
        </w:tc>
        <w:tc>
          <w:tcPr>
            <w:tcW w:w="63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86F001">
            <w:pPr>
              <w:widowControl/>
              <w:spacing w:after="0" w:line="240" w:lineRule="auto"/>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四史类</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B25D89">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中国共产党简史</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BB1E51">
            <w:pPr>
              <w:widowControl/>
              <w:spacing w:after="0" w:line="240" w:lineRule="auto"/>
              <w:jc w:val="center"/>
              <w:textAlignment w:val="center"/>
              <w:rPr>
                <w:color w:val="000000"/>
                <w:sz w:val="21"/>
                <w:szCs w:val="21"/>
              </w:rPr>
            </w:pPr>
            <w:r>
              <w:rPr>
                <w:color w:val="000000"/>
                <w:kern w:val="0"/>
                <w:sz w:val="21"/>
                <w:szCs w:val="21"/>
                <w:lang w:bidi="ar"/>
              </w:rPr>
              <w:t>A</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87098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86577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D54F3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4C9732">
            <w:pPr>
              <w:widowControl/>
              <w:spacing w:after="0" w:line="240" w:lineRule="auto"/>
              <w:jc w:val="center"/>
              <w:rPr>
                <w:rFonts w:ascii="仿宋_GB2312" w:hAnsi="宋体" w:eastAsia="仿宋_GB2312" w:cs="仿宋_GB2312"/>
                <w:color w:val="000000"/>
                <w:sz w:val="21"/>
                <w:szCs w:val="21"/>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512511">
            <w:pPr>
              <w:widowControl/>
              <w:spacing w:after="0" w:line="240" w:lineRule="auto"/>
              <w:jc w:val="center"/>
              <w:rPr>
                <w:rFonts w:ascii="仿宋_GB2312" w:hAnsi="宋体" w:eastAsia="仿宋_GB2312" w:cs="仿宋_GB2312"/>
                <w:color w:val="000000"/>
                <w:sz w:val="21"/>
                <w:szCs w:val="21"/>
              </w:rPr>
            </w:pPr>
          </w:p>
        </w:tc>
        <w:tc>
          <w:tcPr>
            <w:tcW w:w="3960"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07D71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至少修得1学分</w:t>
            </w: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D365FF">
            <w:pPr>
              <w:widowControl/>
              <w:spacing w:after="0" w:line="260" w:lineRule="exact"/>
              <w:jc w:val="lef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33B224D4">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E7DEE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5E4C5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A3369E">
            <w:pPr>
              <w:widowControl/>
              <w:spacing w:after="0" w:line="240" w:lineRule="auto"/>
              <w:jc w:val="center"/>
              <w:rPr>
                <w:rFonts w:ascii="仿宋_GB2312" w:hAnsi="宋体" w:eastAsia="仿宋_GB2312" w:cs="仿宋_GB2312"/>
                <w:color w:val="000000"/>
                <w:sz w:val="20"/>
                <w:szCs w:val="20"/>
              </w:rPr>
            </w:pP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7307CB">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社会主义发展史</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FEB9A8">
            <w:pPr>
              <w:widowControl/>
              <w:spacing w:after="0" w:line="240" w:lineRule="auto"/>
              <w:jc w:val="center"/>
              <w:textAlignment w:val="center"/>
              <w:rPr>
                <w:color w:val="000000"/>
                <w:sz w:val="21"/>
                <w:szCs w:val="21"/>
              </w:rPr>
            </w:pPr>
            <w:r>
              <w:rPr>
                <w:color w:val="000000"/>
                <w:kern w:val="0"/>
                <w:sz w:val="21"/>
                <w:szCs w:val="21"/>
                <w:lang w:bidi="ar"/>
              </w:rPr>
              <w:t>A</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2543B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A47E1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86A07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C78440">
            <w:pPr>
              <w:widowControl/>
              <w:spacing w:after="0" w:line="240" w:lineRule="auto"/>
              <w:jc w:val="center"/>
              <w:rPr>
                <w:rFonts w:ascii="仿宋_GB2312" w:hAnsi="宋体" w:eastAsia="仿宋_GB2312" w:cs="仿宋_GB2312"/>
                <w:color w:val="000000"/>
                <w:sz w:val="21"/>
                <w:szCs w:val="21"/>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293E93">
            <w:pPr>
              <w:widowControl/>
              <w:spacing w:after="0" w:line="240" w:lineRule="auto"/>
              <w:jc w:val="center"/>
              <w:rPr>
                <w:rFonts w:ascii="仿宋_GB2312" w:hAnsi="宋体" w:eastAsia="仿宋_GB2312" w:cs="仿宋_GB2312"/>
                <w:color w:val="000000"/>
                <w:sz w:val="21"/>
                <w:szCs w:val="21"/>
              </w:rPr>
            </w:pPr>
          </w:p>
        </w:tc>
        <w:tc>
          <w:tcPr>
            <w:tcW w:w="396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527781">
            <w:pPr>
              <w:widowControl/>
              <w:spacing w:after="0" w:line="240" w:lineRule="auto"/>
              <w:jc w:val="center"/>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BF4B22">
            <w:pPr>
              <w:widowControl/>
              <w:spacing w:after="0" w:line="260" w:lineRule="exact"/>
              <w:jc w:val="lef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0FD7D9C1">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3BABCF">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3B196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49C81A">
            <w:pPr>
              <w:widowControl/>
              <w:spacing w:after="0" w:line="240" w:lineRule="auto"/>
              <w:jc w:val="center"/>
              <w:rPr>
                <w:rFonts w:ascii="仿宋_GB2312" w:hAnsi="宋体" w:eastAsia="仿宋_GB2312" w:cs="仿宋_GB2312"/>
                <w:color w:val="000000"/>
                <w:sz w:val="20"/>
                <w:szCs w:val="20"/>
              </w:rPr>
            </w:pP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8E5ED2">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新中国史</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D85BCE">
            <w:pPr>
              <w:widowControl/>
              <w:spacing w:after="0" w:line="240" w:lineRule="auto"/>
              <w:jc w:val="center"/>
              <w:textAlignment w:val="center"/>
              <w:rPr>
                <w:color w:val="000000"/>
                <w:sz w:val="21"/>
                <w:szCs w:val="21"/>
              </w:rPr>
            </w:pPr>
            <w:r>
              <w:rPr>
                <w:color w:val="000000"/>
                <w:kern w:val="0"/>
                <w:sz w:val="21"/>
                <w:szCs w:val="21"/>
                <w:lang w:bidi="ar"/>
              </w:rPr>
              <w:t>A</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46CC8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21E11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C5EF9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85A72A">
            <w:pPr>
              <w:widowControl/>
              <w:spacing w:after="0" w:line="240" w:lineRule="auto"/>
              <w:jc w:val="center"/>
              <w:rPr>
                <w:rFonts w:ascii="仿宋_GB2312" w:hAnsi="宋体" w:eastAsia="仿宋_GB2312" w:cs="仿宋_GB2312"/>
                <w:color w:val="000000"/>
                <w:sz w:val="21"/>
                <w:szCs w:val="21"/>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6A9CEC">
            <w:pPr>
              <w:widowControl/>
              <w:spacing w:after="0" w:line="240" w:lineRule="auto"/>
              <w:jc w:val="center"/>
              <w:rPr>
                <w:rFonts w:ascii="仿宋_GB2312" w:hAnsi="宋体" w:eastAsia="仿宋_GB2312" w:cs="仿宋_GB2312"/>
                <w:color w:val="000000"/>
                <w:sz w:val="21"/>
                <w:szCs w:val="21"/>
              </w:rPr>
            </w:pPr>
          </w:p>
        </w:tc>
        <w:tc>
          <w:tcPr>
            <w:tcW w:w="396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12D915">
            <w:pPr>
              <w:widowControl/>
              <w:spacing w:after="0" w:line="240" w:lineRule="auto"/>
              <w:jc w:val="center"/>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1EE22E">
            <w:pPr>
              <w:widowControl/>
              <w:spacing w:after="0" w:line="260" w:lineRule="exact"/>
              <w:jc w:val="lef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0E5B5F3D">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C968D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C74AD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8EA19A">
            <w:pPr>
              <w:widowControl/>
              <w:spacing w:after="0" w:line="240" w:lineRule="auto"/>
              <w:jc w:val="center"/>
              <w:rPr>
                <w:rFonts w:ascii="仿宋_GB2312" w:hAnsi="宋体" w:eastAsia="仿宋_GB2312" w:cs="仿宋_GB2312"/>
                <w:color w:val="000000"/>
                <w:sz w:val="20"/>
                <w:szCs w:val="20"/>
              </w:rPr>
            </w:pP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DA4AB7">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改革开放史</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712A0C">
            <w:pPr>
              <w:widowControl/>
              <w:spacing w:after="0" w:line="240" w:lineRule="auto"/>
              <w:jc w:val="center"/>
              <w:textAlignment w:val="center"/>
              <w:rPr>
                <w:color w:val="000000"/>
                <w:sz w:val="21"/>
                <w:szCs w:val="21"/>
              </w:rPr>
            </w:pPr>
            <w:r>
              <w:rPr>
                <w:color w:val="000000"/>
                <w:kern w:val="0"/>
                <w:sz w:val="21"/>
                <w:szCs w:val="21"/>
                <w:lang w:bidi="ar"/>
              </w:rPr>
              <w:t>A</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66C07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342B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5449D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A29121">
            <w:pPr>
              <w:widowControl/>
              <w:spacing w:after="0" w:line="240" w:lineRule="auto"/>
              <w:jc w:val="center"/>
              <w:rPr>
                <w:rFonts w:ascii="仿宋_GB2312" w:hAnsi="宋体" w:eastAsia="仿宋_GB2312" w:cs="仿宋_GB2312"/>
                <w:color w:val="000000"/>
                <w:sz w:val="21"/>
                <w:szCs w:val="21"/>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A683C5">
            <w:pPr>
              <w:widowControl/>
              <w:spacing w:after="0" w:line="240" w:lineRule="auto"/>
              <w:jc w:val="center"/>
              <w:rPr>
                <w:rFonts w:ascii="仿宋_GB2312" w:hAnsi="宋体" w:eastAsia="仿宋_GB2312" w:cs="仿宋_GB2312"/>
                <w:color w:val="000000"/>
                <w:sz w:val="21"/>
                <w:szCs w:val="21"/>
              </w:rPr>
            </w:pPr>
          </w:p>
        </w:tc>
        <w:tc>
          <w:tcPr>
            <w:tcW w:w="396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19DBE1">
            <w:pPr>
              <w:widowControl/>
              <w:spacing w:after="0" w:line="240" w:lineRule="auto"/>
              <w:jc w:val="center"/>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15333B">
            <w:pPr>
              <w:widowControl/>
              <w:spacing w:after="0" w:line="260" w:lineRule="exact"/>
              <w:jc w:val="lef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1FBC25A2">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6163E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4360D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vMerge w:val="restar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2CE7584C">
            <w:pPr>
              <w:widowControl/>
              <w:spacing w:after="0" w:line="240" w:lineRule="auto"/>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人文素养类</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3331ED">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中国优秀传统文化</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0F3487">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5EFA4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B5655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FCAC5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6B7BC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79B2F9">
            <w:pPr>
              <w:widowControl/>
              <w:spacing w:after="0" w:line="240" w:lineRule="auto"/>
              <w:jc w:val="center"/>
              <w:rPr>
                <w:rFonts w:ascii="仿宋_GB2312" w:hAnsi="宋体" w:eastAsia="仿宋_GB2312" w:cs="仿宋_GB2312"/>
                <w:color w:val="000000"/>
                <w:sz w:val="21"/>
                <w:szCs w:val="21"/>
              </w:rPr>
            </w:pPr>
          </w:p>
        </w:tc>
        <w:tc>
          <w:tcPr>
            <w:tcW w:w="3960"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D4078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至少修得1学分</w:t>
            </w: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3260E5">
            <w:pPr>
              <w:widowControl/>
              <w:spacing w:after="0" w:line="260" w:lineRule="exact"/>
              <w:jc w:val="lef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5614767F">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FC75A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3AF55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67E2EABD">
            <w:pPr>
              <w:widowControl/>
              <w:spacing w:after="0" w:line="240" w:lineRule="auto"/>
              <w:jc w:val="center"/>
              <w:rPr>
                <w:rFonts w:ascii="仿宋_GB2312" w:hAnsi="宋体" w:eastAsia="仿宋_GB2312" w:cs="仿宋_GB2312"/>
                <w:color w:val="000000"/>
                <w:sz w:val="20"/>
                <w:szCs w:val="20"/>
              </w:rPr>
            </w:pP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54303A">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通用礼仪</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CAD333">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1512D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8158C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71EB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A1045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30D64D">
            <w:pPr>
              <w:widowControl/>
              <w:spacing w:after="0" w:line="240" w:lineRule="auto"/>
              <w:jc w:val="center"/>
              <w:rPr>
                <w:rFonts w:ascii="仿宋_GB2312" w:hAnsi="宋体" w:eastAsia="仿宋_GB2312" w:cs="仿宋_GB2312"/>
                <w:color w:val="000000"/>
                <w:sz w:val="21"/>
                <w:szCs w:val="21"/>
              </w:rPr>
            </w:pPr>
          </w:p>
        </w:tc>
        <w:tc>
          <w:tcPr>
            <w:tcW w:w="396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9A0723">
            <w:pPr>
              <w:widowControl/>
              <w:spacing w:after="0" w:line="240" w:lineRule="auto"/>
              <w:jc w:val="center"/>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10A846">
            <w:pPr>
              <w:widowControl/>
              <w:spacing w:after="0" w:line="260" w:lineRule="exact"/>
              <w:jc w:val="lef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在第3学期开设</w:t>
            </w:r>
          </w:p>
        </w:tc>
      </w:tr>
      <w:tr w14:paraId="319A831C">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12C3B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EB650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1D8F88B3">
            <w:pPr>
              <w:widowControl/>
              <w:spacing w:after="0" w:line="240" w:lineRule="auto"/>
              <w:jc w:val="center"/>
              <w:rPr>
                <w:rFonts w:ascii="仿宋_GB2312" w:hAnsi="宋体" w:eastAsia="仿宋_GB2312" w:cs="仿宋_GB2312"/>
                <w:color w:val="000000"/>
                <w:sz w:val="20"/>
                <w:szCs w:val="20"/>
              </w:rPr>
            </w:pP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7BF5B3">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应用文写作</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8D901E">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DEC2A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DEBFA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6B905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8BFF5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CF81DF">
            <w:pPr>
              <w:widowControl/>
              <w:spacing w:after="0" w:line="240" w:lineRule="auto"/>
              <w:jc w:val="center"/>
              <w:rPr>
                <w:rFonts w:ascii="仿宋_GB2312" w:hAnsi="宋体" w:eastAsia="仿宋_GB2312" w:cs="仿宋_GB2312"/>
                <w:color w:val="000000"/>
                <w:sz w:val="21"/>
                <w:szCs w:val="21"/>
              </w:rPr>
            </w:pPr>
          </w:p>
        </w:tc>
        <w:tc>
          <w:tcPr>
            <w:tcW w:w="396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B63D20">
            <w:pPr>
              <w:widowControl/>
              <w:spacing w:after="0" w:line="240" w:lineRule="auto"/>
              <w:jc w:val="center"/>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53CADF">
            <w:pPr>
              <w:widowControl/>
              <w:spacing w:after="0" w:line="260" w:lineRule="exact"/>
              <w:jc w:val="lef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58D98139">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A4A88F">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E3323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39095D24">
            <w:pPr>
              <w:widowControl/>
              <w:spacing w:after="0" w:line="240" w:lineRule="auto"/>
              <w:jc w:val="center"/>
              <w:rPr>
                <w:rFonts w:ascii="仿宋_GB2312" w:hAnsi="宋体" w:eastAsia="仿宋_GB2312" w:cs="仿宋_GB2312"/>
                <w:color w:val="000000"/>
                <w:sz w:val="20"/>
                <w:szCs w:val="20"/>
              </w:rPr>
            </w:pP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46F1AA">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大学语文</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B1DA74">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1669D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E7EEF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C775F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053E5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35D052">
            <w:pPr>
              <w:widowControl/>
              <w:spacing w:after="0" w:line="240" w:lineRule="auto"/>
              <w:jc w:val="center"/>
              <w:rPr>
                <w:rFonts w:ascii="仿宋_GB2312" w:hAnsi="宋体" w:eastAsia="仿宋_GB2312" w:cs="仿宋_GB2312"/>
                <w:color w:val="000000"/>
                <w:sz w:val="21"/>
                <w:szCs w:val="21"/>
              </w:rPr>
            </w:pPr>
          </w:p>
        </w:tc>
        <w:tc>
          <w:tcPr>
            <w:tcW w:w="396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85BA85">
            <w:pPr>
              <w:widowControl/>
              <w:spacing w:after="0" w:line="240" w:lineRule="auto"/>
              <w:jc w:val="center"/>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516D44">
            <w:pPr>
              <w:widowControl/>
              <w:spacing w:after="0" w:line="260" w:lineRule="exact"/>
              <w:jc w:val="lef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1194B156">
        <w:tblPrEx>
          <w:tblCellMar>
            <w:top w:w="0" w:type="dxa"/>
            <w:left w:w="0" w:type="dxa"/>
            <w:bottom w:w="0" w:type="dxa"/>
            <w:right w:w="0" w:type="dxa"/>
          </w:tblCellMar>
        </w:tblPrEx>
        <w:trPr>
          <w:trHeight w:val="576"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3F586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2F2216">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任意选修课程</w:t>
            </w:r>
          </w:p>
        </w:tc>
        <w:tc>
          <w:tcPr>
            <w:tcW w:w="245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3B8874">
            <w:pPr>
              <w:widowControl/>
              <w:spacing w:after="0" w:line="240" w:lineRule="auto"/>
              <w:jc w:val="left"/>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EE712E">
            <w:pPr>
              <w:widowControl/>
              <w:spacing w:after="0" w:line="240" w:lineRule="auto"/>
              <w:jc w:val="center"/>
              <w:rPr>
                <w:color w:val="000000"/>
                <w:sz w:val="21"/>
                <w:szCs w:val="21"/>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78BD8A">
            <w:pPr>
              <w:widowControl/>
              <w:spacing w:after="0" w:line="240" w:lineRule="auto"/>
              <w:jc w:val="center"/>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0C4115">
            <w:pPr>
              <w:widowControl/>
              <w:spacing w:after="0" w:line="240" w:lineRule="auto"/>
              <w:jc w:val="center"/>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299654">
            <w:pPr>
              <w:widowControl/>
              <w:spacing w:after="0" w:line="240" w:lineRule="auto"/>
              <w:jc w:val="center"/>
              <w:rPr>
                <w:rFonts w:ascii="仿宋_GB2312" w:hAnsi="宋体" w:eastAsia="仿宋_GB2312" w:cs="仿宋_GB2312"/>
                <w:color w:val="000000"/>
                <w:sz w:val="21"/>
                <w:szCs w:val="21"/>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78C3DF">
            <w:pPr>
              <w:widowControl/>
              <w:spacing w:after="0" w:line="240" w:lineRule="auto"/>
              <w:jc w:val="center"/>
              <w:rPr>
                <w:rFonts w:ascii="仿宋_GB2312" w:hAnsi="宋体" w:eastAsia="仿宋_GB2312" w:cs="仿宋_GB2312"/>
                <w:color w:val="000000"/>
                <w:sz w:val="21"/>
                <w:szCs w:val="21"/>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FF140F">
            <w:pPr>
              <w:widowControl/>
              <w:spacing w:after="0" w:line="240" w:lineRule="auto"/>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B15952">
            <w:pPr>
              <w:widowControl/>
              <w:spacing w:after="0" w:line="240" w:lineRule="auto"/>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BC5869">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9881C6">
            <w:pPr>
              <w:widowControl/>
              <w:spacing w:after="0" w:line="240" w:lineRule="auto"/>
              <w:jc w:val="center"/>
              <w:rPr>
                <w:rFonts w:ascii="仿宋_GB2312" w:hAnsi="宋体" w:eastAsia="仿宋_GB2312" w:cs="仿宋_GB2312"/>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B7434C">
            <w:pPr>
              <w:widowControl/>
              <w:spacing w:after="0" w:line="240" w:lineRule="auto"/>
              <w:jc w:val="center"/>
              <w:rPr>
                <w:rFonts w:ascii="仿宋_GB2312" w:hAnsi="宋体" w:eastAsia="仿宋_GB2312" w:cs="仿宋_GB2312"/>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9DA78E">
            <w:pPr>
              <w:widowControl/>
              <w:spacing w:after="0" w:line="240" w:lineRule="auto"/>
              <w:jc w:val="center"/>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31D09F">
            <w:pPr>
              <w:widowControl/>
              <w:spacing w:after="0" w:line="240" w:lineRule="auto"/>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1D3C08">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E9D95D5">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63ED1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296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8B2B59">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b/>
                <w:bCs/>
                <w:color w:val="000000"/>
                <w:kern w:val="0"/>
                <w:sz w:val="22"/>
                <w:szCs w:val="22"/>
                <w:lang w:bidi="ar"/>
              </w:rPr>
              <w:t>小计</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0AE4AD">
            <w:pPr>
              <w:widowControl/>
              <w:spacing w:after="0" w:line="240" w:lineRule="auto"/>
              <w:jc w:val="center"/>
              <w:rPr>
                <w:rFonts w:hint="eastAsia" w:ascii="宋体" w:hAnsi="宋体" w:cs="宋体"/>
                <w:b/>
                <w:color w:val="000000"/>
                <w:sz w:val="22"/>
                <w:szCs w:val="22"/>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F3978B">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5</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09690C">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80</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0F91A7">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60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539885">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20</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0F29E5">
            <w:pPr>
              <w:widowControl/>
              <w:spacing w:after="0" w:line="240" w:lineRule="auto"/>
              <w:jc w:val="center"/>
              <w:rPr>
                <w:rFonts w:hint="eastAsia" w:ascii="宋体" w:hAnsi="宋体" w:cs="宋体"/>
                <w:b/>
                <w:color w:val="000000"/>
                <w:sz w:val="22"/>
                <w:szCs w:val="22"/>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C6E82B">
            <w:pPr>
              <w:widowControl/>
              <w:spacing w:after="0" w:line="240" w:lineRule="auto"/>
              <w:jc w:val="center"/>
              <w:rPr>
                <w:rFonts w:hint="eastAsia" w:ascii="宋体" w:hAnsi="宋体" w:cs="宋体"/>
                <w:b/>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59961">
            <w:pPr>
              <w:widowControl/>
              <w:spacing w:after="0" w:line="240" w:lineRule="auto"/>
              <w:jc w:val="center"/>
              <w:rPr>
                <w:rFonts w:hint="eastAsia" w:ascii="宋体" w:hAnsi="宋体" w:cs="宋体"/>
                <w:b/>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9A0AF6">
            <w:pPr>
              <w:widowControl/>
              <w:spacing w:after="0" w:line="240" w:lineRule="auto"/>
              <w:jc w:val="center"/>
              <w:rPr>
                <w:rFonts w:hint="eastAsia" w:ascii="宋体" w:hAnsi="宋体" w:cs="宋体"/>
                <w:b/>
                <w:color w:val="000000"/>
                <w:sz w:val="22"/>
                <w:szCs w:val="22"/>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A34858">
            <w:pPr>
              <w:widowControl/>
              <w:spacing w:after="0" w:line="240" w:lineRule="auto"/>
              <w:jc w:val="center"/>
              <w:rPr>
                <w:rFonts w:hint="eastAsia" w:ascii="宋体" w:hAnsi="宋体" w:cs="宋体"/>
                <w:b/>
                <w:color w:val="000000"/>
                <w:sz w:val="22"/>
                <w:szCs w:val="22"/>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1B5507">
            <w:pPr>
              <w:widowControl/>
              <w:spacing w:after="0" w:line="240" w:lineRule="auto"/>
              <w:jc w:val="center"/>
              <w:rPr>
                <w:rFonts w:hint="eastAsia" w:ascii="宋体" w:hAnsi="宋体" w:cs="宋体"/>
                <w:b/>
                <w:color w:val="000000"/>
                <w:sz w:val="22"/>
                <w:szCs w:val="22"/>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99A729">
            <w:pPr>
              <w:widowControl/>
              <w:spacing w:after="0" w:line="240" w:lineRule="auto"/>
              <w:jc w:val="center"/>
              <w:rPr>
                <w:rFonts w:hint="eastAsia" w:ascii="宋体" w:hAnsi="宋体" w:cs="宋体"/>
                <w:b/>
                <w:color w:val="000000"/>
                <w:sz w:val="22"/>
                <w:szCs w:val="22"/>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AEC3E1">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426DF5F7">
        <w:tblPrEx>
          <w:tblCellMar>
            <w:top w:w="0" w:type="dxa"/>
            <w:left w:w="0" w:type="dxa"/>
            <w:bottom w:w="0" w:type="dxa"/>
            <w:right w:w="0" w:type="dxa"/>
          </w:tblCellMar>
        </w:tblPrEx>
        <w:trPr>
          <w:trHeight w:val="732" w:hRule="atLeast"/>
        </w:trPr>
        <w:tc>
          <w:tcPr>
            <w:tcW w:w="512" w:type="dxa"/>
            <w:vMerge w:val="restar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2E89F967">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专业必修课程</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31A2FB">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专业通识课程</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466AB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7918A5">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高等数学</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B338D2">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97CA0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2F0E9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64</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EB33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54</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3DCCA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DFDDD5">
            <w:pPr>
              <w:widowControl/>
              <w:spacing w:after="0" w:line="240" w:lineRule="auto"/>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4E07B2">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8A374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64</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77126F">
            <w:pPr>
              <w:widowControl/>
              <w:spacing w:after="0" w:line="240" w:lineRule="auto"/>
              <w:rPr>
                <w:rFonts w:ascii="仿宋_GB2312" w:hAnsi="宋体" w:eastAsia="仿宋_GB2312" w:cs="仿宋_GB2312"/>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0AE101">
            <w:pPr>
              <w:widowControl/>
              <w:spacing w:after="0" w:line="240" w:lineRule="auto"/>
              <w:rPr>
                <w:rFonts w:ascii="仿宋_GB2312" w:hAnsi="宋体" w:eastAsia="仿宋_GB2312" w:cs="仿宋_GB2312"/>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668B13">
            <w:pPr>
              <w:widowControl/>
              <w:spacing w:after="0" w:line="240" w:lineRule="auto"/>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F23C15">
            <w:pPr>
              <w:widowControl/>
              <w:spacing w:after="0" w:line="240" w:lineRule="auto"/>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F7C5D9">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理工类专业必修；不同学院分学期开设</w:t>
            </w:r>
          </w:p>
        </w:tc>
      </w:tr>
      <w:tr w14:paraId="52BA013F">
        <w:tblPrEx>
          <w:tblCellMar>
            <w:top w:w="0" w:type="dxa"/>
            <w:left w:w="0" w:type="dxa"/>
            <w:bottom w:w="0" w:type="dxa"/>
            <w:right w:w="0" w:type="dxa"/>
          </w:tblCellMar>
        </w:tblPrEx>
        <w:trPr>
          <w:trHeight w:val="432"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0F81E04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675BE">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专业基础课程</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5F9AF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C9D91E">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入学教育与专业入门</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9B1B61">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763D0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0FA82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B1E69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E6DD5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C6CAFF">
            <w:pPr>
              <w:widowControl/>
              <w:spacing w:after="0" w:line="240" w:lineRule="auto"/>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66518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51BCE5">
            <w:pPr>
              <w:widowControl/>
              <w:spacing w:after="0" w:line="240" w:lineRule="auto"/>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C880C5">
            <w:pPr>
              <w:widowControl/>
              <w:spacing w:after="0" w:line="240" w:lineRule="auto"/>
              <w:rPr>
                <w:rFonts w:ascii="仿宋_GB2312" w:hAnsi="宋体" w:eastAsia="仿宋_GB2312" w:cs="仿宋_GB2312"/>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00EEC4">
            <w:pPr>
              <w:widowControl/>
              <w:spacing w:after="0" w:line="240" w:lineRule="auto"/>
              <w:rPr>
                <w:rFonts w:ascii="仿宋_GB2312" w:hAnsi="宋体" w:eastAsia="仿宋_GB2312" w:cs="仿宋_GB2312"/>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D4AFF1">
            <w:pPr>
              <w:widowControl/>
              <w:spacing w:after="0" w:line="240" w:lineRule="auto"/>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6E891D">
            <w:pPr>
              <w:widowControl/>
              <w:spacing w:after="0" w:line="240" w:lineRule="auto"/>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8F1232">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923F252">
        <w:tblPrEx>
          <w:tblCellMar>
            <w:top w:w="0" w:type="dxa"/>
            <w:left w:w="0" w:type="dxa"/>
            <w:bottom w:w="0" w:type="dxa"/>
            <w:right w:w="0" w:type="dxa"/>
          </w:tblCellMar>
        </w:tblPrEx>
        <w:trPr>
          <w:trHeight w:val="459"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44CEBC1B">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13391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81122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A30963">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车辆零部件拆装与修配</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ABE7EB">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ECEAC0">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F6B36B">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64</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4E10D3">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E8395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ED3591">
            <w:pPr>
              <w:widowControl/>
              <w:spacing w:after="0" w:line="240" w:lineRule="auto"/>
              <w:jc w:val="center"/>
              <w:rPr>
                <w:rFonts w:hint="eastAsia" w:ascii="宋体" w:hAnsi="宋体" w:cs="宋体"/>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2CEFE3">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64</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FBCD2D">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FB1EE6">
            <w:pPr>
              <w:widowControl/>
              <w:spacing w:after="0" w:line="240" w:lineRule="auto"/>
              <w:jc w:val="center"/>
              <w:rPr>
                <w:rFonts w:hint="eastAsia" w:ascii="宋体" w:hAnsi="宋体" w:cs="宋体"/>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DD3871">
            <w:pPr>
              <w:widowControl/>
              <w:spacing w:after="0" w:line="240" w:lineRule="auto"/>
              <w:jc w:val="center"/>
              <w:rPr>
                <w:rFonts w:hint="eastAsia" w:ascii="宋体" w:hAnsi="宋体" w:cs="宋体"/>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CB2D8E">
            <w:pPr>
              <w:widowControl/>
              <w:spacing w:after="0" w:line="240" w:lineRule="auto"/>
              <w:jc w:val="center"/>
              <w:rPr>
                <w:rFonts w:hint="eastAsia" w:ascii="宋体" w:hAnsi="宋体" w:cs="宋体"/>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9F66A5">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319B69">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05E7C4E1">
        <w:tblPrEx>
          <w:tblCellMar>
            <w:top w:w="0" w:type="dxa"/>
            <w:left w:w="0" w:type="dxa"/>
            <w:bottom w:w="0" w:type="dxa"/>
            <w:right w:w="0" w:type="dxa"/>
          </w:tblCellMar>
        </w:tblPrEx>
        <w:trPr>
          <w:trHeight w:val="372"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2314124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0DE32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CFC28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65B451">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发动机构造与检修</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C35F05">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210341">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86B68C">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48</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5DBD9">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24</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9FD62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E719C5">
            <w:pPr>
              <w:widowControl/>
              <w:spacing w:after="0" w:line="240" w:lineRule="auto"/>
              <w:jc w:val="center"/>
              <w:rPr>
                <w:rFonts w:hint="eastAsia" w:ascii="宋体" w:hAnsi="宋体" w:cs="宋体"/>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D44340">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56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24E04A">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D6269">
            <w:pPr>
              <w:widowControl/>
              <w:spacing w:after="0" w:line="240" w:lineRule="auto"/>
              <w:jc w:val="center"/>
              <w:rPr>
                <w:rFonts w:hint="eastAsia" w:ascii="宋体" w:hAnsi="宋体" w:cs="宋体"/>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74FC6E">
            <w:pPr>
              <w:widowControl/>
              <w:spacing w:after="0" w:line="240" w:lineRule="auto"/>
              <w:jc w:val="center"/>
              <w:rPr>
                <w:rFonts w:hint="eastAsia" w:ascii="宋体" w:hAnsi="宋体" w:cs="宋体"/>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050133">
            <w:pPr>
              <w:widowControl/>
              <w:spacing w:after="0" w:line="240" w:lineRule="auto"/>
              <w:jc w:val="center"/>
              <w:rPr>
                <w:rFonts w:hint="eastAsia" w:ascii="宋体" w:hAnsi="宋体" w:cs="宋体"/>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0BBC7E">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4B2C1A">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39F58E32">
        <w:tblPrEx>
          <w:tblCellMar>
            <w:top w:w="0" w:type="dxa"/>
            <w:left w:w="0" w:type="dxa"/>
            <w:bottom w:w="0" w:type="dxa"/>
            <w:right w:w="0" w:type="dxa"/>
          </w:tblCellMar>
        </w:tblPrEx>
        <w:trPr>
          <w:trHeight w:val="399"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2778A0A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B77032">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5805F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EA4386">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电子电气系统检修</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2D67B1">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EF9605">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5AF172">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48</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ED5BA9">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24</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E2338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E02A79">
            <w:pPr>
              <w:widowControl/>
              <w:spacing w:after="0" w:line="240" w:lineRule="auto"/>
              <w:jc w:val="center"/>
              <w:rPr>
                <w:rFonts w:hint="eastAsia" w:ascii="宋体" w:hAnsi="宋体" w:cs="宋体"/>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A28AA">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86F140">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48</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E208E1">
            <w:pPr>
              <w:widowControl/>
              <w:spacing w:after="0" w:line="240" w:lineRule="auto"/>
              <w:jc w:val="center"/>
              <w:rPr>
                <w:rFonts w:hint="eastAsia" w:ascii="宋体" w:hAnsi="宋体" w:cs="宋体"/>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7B777B">
            <w:pPr>
              <w:widowControl/>
              <w:spacing w:after="0" w:line="240" w:lineRule="auto"/>
              <w:jc w:val="center"/>
              <w:rPr>
                <w:rFonts w:hint="eastAsia" w:ascii="宋体" w:hAnsi="宋体" w:cs="宋体"/>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A3780F">
            <w:pPr>
              <w:widowControl/>
              <w:spacing w:after="0" w:line="240" w:lineRule="auto"/>
              <w:jc w:val="center"/>
              <w:rPr>
                <w:rFonts w:hint="eastAsia" w:ascii="宋体" w:hAnsi="宋体" w:cs="宋体"/>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41B124">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3575D0">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3C590A72">
        <w:tblPrEx>
          <w:tblCellMar>
            <w:top w:w="0" w:type="dxa"/>
            <w:left w:w="0" w:type="dxa"/>
            <w:bottom w:w="0" w:type="dxa"/>
            <w:right w:w="0" w:type="dxa"/>
          </w:tblCellMar>
        </w:tblPrEx>
        <w:trPr>
          <w:trHeight w:val="372"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1C5CE1A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49236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DEE8B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91F82B">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供电和启动系统检修</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EA34A1">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F1E85E">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6C3CDC">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678E2E">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16</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C62E6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EF58BA">
            <w:pPr>
              <w:widowControl/>
              <w:spacing w:after="0" w:line="240" w:lineRule="auto"/>
              <w:jc w:val="center"/>
              <w:rPr>
                <w:rFonts w:hint="eastAsia" w:ascii="宋体" w:hAnsi="宋体" w:cs="宋体"/>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2B7E3B">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969326">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97DA12">
            <w:pPr>
              <w:widowControl/>
              <w:spacing w:after="0" w:line="240" w:lineRule="auto"/>
              <w:jc w:val="center"/>
              <w:rPr>
                <w:rFonts w:hint="eastAsia" w:ascii="宋体" w:hAnsi="宋体" w:cs="宋体"/>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95A009">
            <w:pPr>
              <w:widowControl/>
              <w:spacing w:after="0" w:line="240" w:lineRule="auto"/>
              <w:jc w:val="center"/>
              <w:rPr>
                <w:rFonts w:hint="eastAsia" w:ascii="宋体" w:hAnsi="宋体" w:cs="宋体"/>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293549">
            <w:pPr>
              <w:widowControl/>
              <w:spacing w:after="0" w:line="240" w:lineRule="auto"/>
              <w:jc w:val="center"/>
              <w:rPr>
                <w:rFonts w:hint="eastAsia" w:ascii="宋体" w:hAnsi="宋体" w:cs="宋体"/>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EE1E51">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0DD95F">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3B14C587">
        <w:tblPrEx>
          <w:tblCellMar>
            <w:top w:w="0" w:type="dxa"/>
            <w:left w:w="0" w:type="dxa"/>
            <w:bottom w:w="0" w:type="dxa"/>
            <w:right w:w="0" w:type="dxa"/>
          </w:tblCellMar>
        </w:tblPrEx>
        <w:trPr>
          <w:trHeight w:val="372"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3EF297B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B27129">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AC288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7</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9ACB61">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车辆维护与保养（一）</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79455F">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670E2D">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97A4D3">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9AE947">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F40C3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22</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85F932">
            <w:pPr>
              <w:widowControl/>
              <w:spacing w:after="0" w:line="240" w:lineRule="auto"/>
              <w:jc w:val="center"/>
              <w:rPr>
                <w:rFonts w:hint="eastAsia" w:ascii="宋体" w:hAnsi="宋体" w:cs="宋体"/>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B5C1C2">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D6E876">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40</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A0C2CE">
            <w:pPr>
              <w:widowControl/>
              <w:spacing w:after="0" w:line="240" w:lineRule="auto"/>
              <w:jc w:val="center"/>
              <w:rPr>
                <w:rFonts w:hint="eastAsia" w:ascii="宋体" w:hAnsi="宋体" w:cs="宋体"/>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5E496B">
            <w:pPr>
              <w:widowControl/>
              <w:spacing w:after="0" w:line="240" w:lineRule="auto"/>
              <w:jc w:val="center"/>
              <w:rPr>
                <w:rFonts w:hint="eastAsia" w:ascii="宋体" w:hAnsi="宋体" w:cs="宋体"/>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33514E">
            <w:pPr>
              <w:widowControl/>
              <w:spacing w:after="0" w:line="240" w:lineRule="auto"/>
              <w:jc w:val="center"/>
              <w:rPr>
                <w:rFonts w:hint="eastAsia" w:ascii="宋体" w:hAnsi="宋体" w:cs="宋体"/>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C30975">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4EAB77">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188A26F9">
        <w:tblPrEx>
          <w:tblCellMar>
            <w:top w:w="0" w:type="dxa"/>
            <w:left w:w="0" w:type="dxa"/>
            <w:bottom w:w="0" w:type="dxa"/>
            <w:right w:w="0" w:type="dxa"/>
          </w:tblCellMar>
        </w:tblPrEx>
        <w:trPr>
          <w:trHeight w:val="312"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26EAA8F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607B79">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专业核心课程</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6D9AD5">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8</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D9E154">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※发动机机械系统检修</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A62869">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691643">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880B8B">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64</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2F8912">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AA4C82">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45F051">
            <w:pPr>
              <w:widowControl/>
              <w:spacing w:after="0" w:line="240" w:lineRule="auto"/>
              <w:jc w:val="center"/>
              <w:rPr>
                <w:rFonts w:hint="eastAsia" w:ascii="宋体" w:hAnsi="宋体" w:cs="宋体"/>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212C24">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A73D50">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64</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E816E7">
            <w:pPr>
              <w:widowControl/>
              <w:spacing w:after="0" w:line="240" w:lineRule="auto"/>
              <w:jc w:val="center"/>
              <w:rPr>
                <w:rFonts w:hint="eastAsia" w:ascii="宋体" w:hAnsi="宋体" w:cs="宋体"/>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C38B09">
            <w:pPr>
              <w:widowControl/>
              <w:spacing w:after="0" w:line="240" w:lineRule="auto"/>
              <w:jc w:val="center"/>
              <w:rPr>
                <w:rFonts w:hint="eastAsia" w:ascii="宋体" w:hAnsi="宋体" w:cs="宋体"/>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B9C07F">
            <w:pPr>
              <w:widowControl/>
              <w:spacing w:after="0" w:line="240" w:lineRule="auto"/>
              <w:jc w:val="center"/>
              <w:rPr>
                <w:rFonts w:hint="eastAsia" w:ascii="宋体" w:hAnsi="宋体" w:cs="宋体"/>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1A9516">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D65BBC">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2DB6D6A5">
        <w:tblPrEx>
          <w:tblCellMar>
            <w:top w:w="0" w:type="dxa"/>
            <w:left w:w="0" w:type="dxa"/>
            <w:bottom w:w="0" w:type="dxa"/>
            <w:right w:w="0" w:type="dxa"/>
          </w:tblCellMar>
        </w:tblPrEx>
        <w:trPr>
          <w:trHeight w:val="432"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0705D2B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704E3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74F76F">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9</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452F4B">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※发动机管理系统检修</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344583">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5B7054">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5.5</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F13A21">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88</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4FE83E">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44</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8D6DB7">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44</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B6BB22">
            <w:pPr>
              <w:widowControl/>
              <w:spacing w:after="0" w:line="240" w:lineRule="auto"/>
              <w:jc w:val="center"/>
              <w:rPr>
                <w:rFonts w:hint="eastAsia" w:ascii="宋体" w:hAnsi="宋体" w:cs="宋体"/>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5BCED">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9DA510">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D25644">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88</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4476C">
            <w:pPr>
              <w:widowControl/>
              <w:spacing w:after="0" w:line="240" w:lineRule="auto"/>
              <w:jc w:val="center"/>
              <w:rPr>
                <w:rFonts w:hint="eastAsia" w:ascii="宋体" w:hAnsi="宋体" w:cs="宋体"/>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74B01D">
            <w:pPr>
              <w:widowControl/>
              <w:spacing w:after="0" w:line="240" w:lineRule="auto"/>
              <w:jc w:val="center"/>
              <w:rPr>
                <w:rFonts w:hint="eastAsia" w:ascii="宋体" w:hAnsi="宋体" w:cs="宋体"/>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94ECA7">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478B47">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284EF0E">
        <w:tblPrEx>
          <w:tblCellMar>
            <w:top w:w="0" w:type="dxa"/>
            <w:left w:w="0" w:type="dxa"/>
            <w:bottom w:w="0" w:type="dxa"/>
            <w:right w:w="0" w:type="dxa"/>
          </w:tblCellMar>
        </w:tblPrEx>
        <w:trPr>
          <w:trHeight w:val="408"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5A55461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6ECB82">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81E3F5">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10</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1334E1">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※车身控制及智能网联系统检修</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E04D6B">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06C5C1">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5</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DD6CAF">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80</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9F3ACF">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9FEABF">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40</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FD692A">
            <w:pPr>
              <w:widowControl/>
              <w:spacing w:after="0" w:line="240" w:lineRule="auto"/>
              <w:jc w:val="center"/>
              <w:rPr>
                <w:rFonts w:hint="eastAsia" w:ascii="宋体" w:hAnsi="宋体" w:cs="宋体"/>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B870EA">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D06FD8">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5F52BC">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80</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F5E903">
            <w:pPr>
              <w:widowControl/>
              <w:spacing w:after="0" w:line="240" w:lineRule="auto"/>
              <w:jc w:val="center"/>
              <w:rPr>
                <w:rFonts w:hint="eastAsia" w:ascii="宋体" w:hAnsi="宋体" w:cs="宋体"/>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F8F586">
            <w:pPr>
              <w:widowControl/>
              <w:spacing w:after="0" w:line="240" w:lineRule="auto"/>
              <w:jc w:val="center"/>
              <w:rPr>
                <w:rFonts w:hint="eastAsia" w:ascii="宋体" w:hAnsi="宋体" w:cs="宋体"/>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F002EC">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AD117F">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DA61FEC">
        <w:tblPrEx>
          <w:tblCellMar>
            <w:top w:w="0" w:type="dxa"/>
            <w:left w:w="0" w:type="dxa"/>
            <w:bottom w:w="0" w:type="dxa"/>
            <w:right w:w="0" w:type="dxa"/>
          </w:tblCellMar>
        </w:tblPrEx>
        <w:trPr>
          <w:trHeight w:val="396"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70D3D59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B5ABBE">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8A602F">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11</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989B7A">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※汽车传动系统检修</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917E33">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A32D24">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4.5</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0783E9">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72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5C6692">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36</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D7E2A7">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36</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1F04EC">
            <w:pPr>
              <w:widowControl/>
              <w:spacing w:after="0" w:line="240" w:lineRule="auto"/>
              <w:jc w:val="center"/>
              <w:rPr>
                <w:rFonts w:hint="eastAsia" w:ascii="宋体" w:hAnsi="宋体" w:cs="宋体"/>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0CAD12">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58757D">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A0101A">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72</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6B187">
            <w:pPr>
              <w:widowControl/>
              <w:spacing w:after="0" w:line="240" w:lineRule="auto"/>
              <w:jc w:val="center"/>
              <w:rPr>
                <w:rFonts w:hint="eastAsia" w:ascii="宋体" w:hAnsi="宋体" w:cs="宋体"/>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255A17">
            <w:pPr>
              <w:widowControl/>
              <w:spacing w:after="0" w:line="240" w:lineRule="auto"/>
              <w:jc w:val="center"/>
              <w:rPr>
                <w:rFonts w:hint="eastAsia" w:ascii="宋体" w:hAnsi="宋体" w:cs="宋体"/>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FDFA3A">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753CB2">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58243AA7">
        <w:tblPrEx>
          <w:tblCellMar>
            <w:top w:w="0" w:type="dxa"/>
            <w:left w:w="0" w:type="dxa"/>
            <w:bottom w:w="0" w:type="dxa"/>
            <w:right w:w="0" w:type="dxa"/>
          </w:tblCellMar>
        </w:tblPrEx>
        <w:trPr>
          <w:trHeight w:val="336"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6923A7D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EA5D0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000720">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12</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1E1CD5">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※电动汽车装调与维修技术</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44F8C9">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0915F4">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9C10CD">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64</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3D562C">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1FBDB0">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BCCB66">
            <w:pPr>
              <w:widowControl/>
              <w:spacing w:after="0" w:line="240" w:lineRule="auto"/>
              <w:jc w:val="center"/>
              <w:rPr>
                <w:rFonts w:hint="eastAsia" w:ascii="宋体" w:hAnsi="宋体" w:cs="宋体"/>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D3E651">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37783C">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0C623A">
            <w:pPr>
              <w:widowControl/>
              <w:spacing w:after="0" w:line="240" w:lineRule="auto"/>
              <w:jc w:val="center"/>
              <w:rPr>
                <w:rFonts w:hint="eastAsia" w:ascii="宋体" w:hAnsi="宋体" w:cs="宋体"/>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210909">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64</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64806D">
            <w:pPr>
              <w:widowControl/>
              <w:spacing w:after="0" w:line="240" w:lineRule="auto"/>
              <w:jc w:val="center"/>
              <w:rPr>
                <w:rFonts w:hint="eastAsia" w:ascii="宋体" w:hAnsi="宋体" w:cs="宋体"/>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9FAD7D">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CF70B9">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3BFBD3EF">
        <w:tblPrEx>
          <w:tblCellMar>
            <w:top w:w="0" w:type="dxa"/>
            <w:left w:w="0" w:type="dxa"/>
            <w:bottom w:w="0" w:type="dxa"/>
            <w:right w:w="0" w:type="dxa"/>
          </w:tblCellMar>
        </w:tblPrEx>
        <w:trPr>
          <w:trHeight w:val="372"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00EB038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F2B98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C4D420">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13</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0AB1A1">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※汽车舒适及安全系统检修</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D5DCF">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48C64">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4.5</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5AA906">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72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133D13">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36</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1AB8FA">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36</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3715B4">
            <w:pPr>
              <w:widowControl/>
              <w:spacing w:after="0" w:line="240" w:lineRule="auto"/>
              <w:jc w:val="center"/>
              <w:rPr>
                <w:rFonts w:hint="eastAsia" w:ascii="宋体" w:hAnsi="宋体" w:cs="宋体"/>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486DC9">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A8983A">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E4CB9A">
            <w:pPr>
              <w:widowControl/>
              <w:spacing w:after="0" w:line="240" w:lineRule="auto"/>
              <w:jc w:val="center"/>
              <w:rPr>
                <w:rFonts w:hint="eastAsia" w:ascii="宋体" w:hAnsi="宋体" w:cs="宋体"/>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63A750">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72</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169622">
            <w:pPr>
              <w:widowControl/>
              <w:spacing w:after="0" w:line="240" w:lineRule="auto"/>
              <w:jc w:val="center"/>
              <w:rPr>
                <w:rFonts w:hint="eastAsia" w:ascii="宋体" w:hAnsi="宋体" w:cs="宋体"/>
                <w:b/>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8A69AB">
            <w:pPr>
              <w:widowControl/>
              <w:spacing w:after="0" w:line="240" w:lineRule="auto"/>
              <w:jc w:val="center"/>
              <w:rPr>
                <w:rFonts w:hint="eastAsia" w:ascii="宋体" w:hAnsi="宋体" w:cs="宋体"/>
                <w:b/>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04C4B9">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4B20AEC3">
        <w:tblPrEx>
          <w:tblCellMar>
            <w:top w:w="0" w:type="dxa"/>
            <w:left w:w="0" w:type="dxa"/>
            <w:bottom w:w="0" w:type="dxa"/>
            <w:right w:w="0" w:type="dxa"/>
          </w:tblCellMar>
        </w:tblPrEx>
        <w:trPr>
          <w:trHeight w:val="408"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46FE52D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BDB65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09CB99">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14</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D4A72A">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※汽车转向、行驶制动系统检修</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DD664">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B695E5">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5.5</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A12451">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88</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FB251E">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44</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CBED1B">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44</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53EC4B">
            <w:pPr>
              <w:widowControl/>
              <w:spacing w:after="0" w:line="240" w:lineRule="auto"/>
              <w:jc w:val="center"/>
              <w:rPr>
                <w:rFonts w:hint="eastAsia" w:ascii="宋体" w:hAnsi="宋体" w:cs="宋体"/>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9CB7A9">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3EB400">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8C2329">
            <w:pPr>
              <w:widowControl/>
              <w:spacing w:after="0" w:line="240" w:lineRule="auto"/>
              <w:jc w:val="center"/>
              <w:rPr>
                <w:rFonts w:hint="eastAsia" w:ascii="宋体" w:hAnsi="宋体" w:cs="宋体"/>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2DE0D1">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88</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1694C2">
            <w:pPr>
              <w:widowControl/>
              <w:spacing w:after="0" w:line="240" w:lineRule="auto"/>
              <w:jc w:val="center"/>
              <w:rPr>
                <w:rFonts w:hint="eastAsia" w:ascii="宋体" w:hAnsi="宋体" w:cs="宋体"/>
                <w:b/>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55A05C">
            <w:pPr>
              <w:widowControl/>
              <w:spacing w:after="0" w:line="240" w:lineRule="auto"/>
              <w:jc w:val="center"/>
              <w:rPr>
                <w:rFonts w:hint="eastAsia" w:ascii="宋体" w:hAnsi="宋体" w:cs="宋体"/>
                <w:b/>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F5A0A5">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30A1382F">
        <w:tblPrEx>
          <w:tblCellMar>
            <w:top w:w="0" w:type="dxa"/>
            <w:left w:w="0" w:type="dxa"/>
            <w:bottom w:w="0" w:type="dxa"/>
            <w:right w:w="0" w:type="dxa"/>
          </w:tblCellMar>
        </w:tblPrEx>
        <w:trPr>
          <w:trHeight w:val="360"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3FDD39FE">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06A63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2400ED">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15</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442F41">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※车辆维护与保养（二）</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D5C26D">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90CC81">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0242E8">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48</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CDBA84">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24</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791392">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24</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F0BC07">
            <w:pPr>
              <w:widowControl/>
              <w:spacing w:after="0" w:line="240" w:lineRule="auto"/>
              <w:jc w:val="center"/>
              <w:rPr>
                <w:rFonts w:hint="eastAsia" w:ascii="宋体" w:hAnsi="宋体" w:cs="宋体"/>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6A3946">
            <w:pPr>
              <w:widowControl/>
              <w:spacing w:after="0" w:line="240" w:lineRule="auto"/>
              <w:jc w:val="cente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241F60">
            <w:pPr>
              <w:widowControl/>
              <w:spacing w:after="0" w:line="240" w:lineRule="auto"/>
              <w:jc w:val="cente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D483E9">
            <w:pPr>
              <w:widowControl/>
              <w:spacing w:after="0" w:line="240" w:lineRule="auto"/>
              <w:jc w:val="center"/>
              <w:rPr>
                <w:rFonts w:hint="eastAsia" w:ascii="宋体" w:hAnsi="宋体" w:cs="宋体"/>
                <w:color w:val="000000"/>
                <w:sz w:val="22"/>
                <w:szCs w:val="22"/>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D559E9">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48</w:t>
            </w:r>
          </w:p>
        </w:tc>
        <w:tc>
          <w:tcPr>
            <w:tcW w:w="720" w:type="dxa"/>
            <w:tcBorders>
              <w:top w:val="nil"/>
              <w:left w:val="nil"/>
              <w:bottom w:val="nil"/>
              <w:right w:val="nil"/>
            </w:tcBorders>
            <w:shd w:val="clear" w:color="auto" w:fill="auto"/>
            <w:noWrap/>
            <w:tcMar>
              <w:top w:w="12" w:type="dxa"/>
              <w:left w:w="12" w:type="dxa"/>
              <w:right w:w="12" w:type="dxa"/>
            </w:tcMar>
            <w:vAlign w:val="bottom"/>
          </w:tcPr>
          <w:p w14:paraId="3BE7186F">
            <w:pPr>
              <w:widowControl/>
              <w:spacing w:after="0" w:line="240" w:lineRule="auto"/>
              <w:rPr>
                <w:rFonts w:hint="eastAsia" w:ascii="宋体" w:hAnsi="宋体" w:cs="宋体"/>
                <w:color w:val="000000"/>
                <w:sz w:val="22"/>
                <w:szCs w:val="22"/>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A13D88">
            <w:pPr>
              <w:widowControl/>
              <w:spacing w:after="0" w:line="240" w:lineRule="auto"/>
              <w:jc w:val="center"/>
              <w:rPr>
                <w:rFonts w:hint="eastAsia" w:ascii="宋体" w:hAnsi="宋体" w:cs="宋体"/>
                <w:color w:val="000000"/>
                <w:sz w:val="22"/>
                <w:szCs w:val="22"/>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C250C3">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04D4C33A">
        <w:tblPrEx>
          <w:tblCellMar>
            <w:top w:w="0" w:type="dxa"/>
            <w:left w:w="0" w:type="dxa"/>
            <w:bottom w:w="0" w:type="dxa"/>
            <w:right w:w="0" w:type="dxa"/>
          </w:tblCellMar>
        </w:tblPrEx>
        <w:trPr>
          <w:trHeight w:val="399"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33F539C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B5F41C">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专业拓展课</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62C332">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16</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E713A8">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汽车综合实训（中级）</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E9DA3E">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663792">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6E949C">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48</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4803D4">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C7DE78">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38</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AE5E23">
            <w:pPr>
              <w:widowControl/>
              <w:spacing w:after="0" w:line="240" w:lineRule="auto"/>
              <w:jc w:val="center"/>
              <w:rPr>
                <w:rFonts w:hint="eastAsia" w:ascii="宋体" w:hAnsi="宋体" w:cs="宋体"/>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5E3590">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39AEC7">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F2DD7E">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48</w:t>
            </w:r>
          </w:p>
        </w:tc>
        <w:tc>
          <w:tcPr>
            <w:tcW w:w="660" w:type="dxa"/>
            <w:tcBorders>
              <w:top w:val="nil"/>
              <w:left w:val="nil"/>
              <w:bottom w:val="nil"/>
              <w:right w:val="nil"/>
            </w:tcBorders>
            <w:shd w:val="clear" w:color="auto" w:fill="auto"/>
            <w:noWrap/>
            <w:tcMar>
              <w:top w:w="12" w:type="dxa"/>
              <w:left w:w="12" w:type="dxa"/>
              <w:right w:w="12" w:type="dxa"/>
            </w:tcMar>
            <w:vAlign w:val="bottom"/>
          </w:tcPr>
          <w:p w14:paraId="0027CC0C">
            <w:pPr>
              <w:widowControl/>
              <w:spacing w:after="0" w:line="240" w:lineRule="auto"/>
              <w:rPr>
                <w:rFonts w:hint="eastAsia" w:ascii="宋体" w:hAnsi="宋体" w:cs="宋体"/>
                <w:color w:val="000000"/>
                <w:sz w:val="22"/>
                <w:szCs w:val="22"/>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CB8E5A">
            <w:pPr>
              <w:widowControl/>
              <w:spacing w:after="0" w:line="240" w:lineRule="auto"/>
              <w:jc w:val="center"/>
              <w:rPr>
                <w:rFonts w:hint="eastAsia" w:ascii="宋体" w:hAnsi="宋体" w:cs="宋体"/>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20D531">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9F999D">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538669CC">
        <w:tblPrEx>
          <w:tblCellMar>
            <w:top w:w="0" w:type="dxa"/>
            <w:left w:w="0" w:type="dxa"/>
            <w:bottom w:w="0" w:type="dxa"/>
            <w:right w:w="0" w:type="dxa"/>
          </w:tblCellMar>
        </w:tblPrEx>
        <w:trPr>
          <w:trHeight w:val="459"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71523B7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C05BA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893FFB">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17</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685513">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汽车技术性能检验</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94B262">
            <w:pPr>
              <w:widowControl/>
              <w:spacing w:after="0" w:line="240" w:lineRule="auto"/>
              <w:jc w:val="center"/>
              <w:textAlignment w:val="center"/>
              <w:rPr>
                <w:color w:val="000000"/>
                <w:sz w:val="21"/>
                <w:szCs w:val="21"/>
              </w:rPr>
            </w:pPr>
            <w:r>
              <w:rPr>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8C5CCD">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D1006A">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09911D">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16</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10DEA0">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16</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3978D7">
            <w:pPr>
              <w:widowControl/>
              <w:spacing w:after="0" w:line="240" w:lineRule="auto"/>
              <w:jc w:val="center"/>
              <w:rPr>
                <w:rFonts w:hint="eastAsia" w:ascii="宋体" w:hAnsi="宋体" w:cs="宋体"/>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DDAC58">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297673">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B1E263">
            <w:pPr>
              <w:widowControl/>
              <w:spacing w:after="0" w:line="240" w:lineRule="auto"/>
              <w:jc w:val="center"/>
              <w:rPr>
                <w:rFonts w:hint="eastAsia" w:ascii="宋体" w:hAnsi="宋体" w:cs="宋体"/>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46A3D1">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075714">
            <w:pPr>
              <w:widowControl/>
              <w:spacing w:after="0" w:line="240" w:lineRule="auto"/>
              <w:jc w:val="center"/>
              <w:rPr>
                <w:rFonts w:hint="eastAsia" w:ascii="宋体" w:hAnsi="宋体" w:cs="宋体"/>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A45F0D">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DF45D3">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5CBE021E">
        <w:tblPrEx>
          <w:tblCellMar>
            <w:top w:w="0" w:type="dxa"/>
            <w:left w:w="0" w:type="dxa"/>
            <w:bottom w:w="0" w:type="dxa"/>
            <w:right w:w="0" w:type="dxa"/>
          </w:tblCellMar>
        </w:tblPrEx>
        <w:trPr>
          <w:trHeight w:val="519"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66958F2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296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A18F0E">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b/>
                <w:bCs/>
                <w:color w:val="000000"/>
                <w:kern w:val="0"/>
                <w:sz w:val="22"/>
                <w:szCs w:val="22"/>
                <w:lang w:bidi="ar"/>
              </w:rPr>
              <w:t>小计</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F9D54A">
            <w:pPr>
              <w:widowControl/>
              <w:spacing w:after="0" w:line="240" w:lineRule="auto"/>
              <w:jc w:val="center"/>
              <w:rPr>
                <w:color w:val="000000"/>
                <w:sz w:val="21"/>
                <w:szCs w:val="21"/>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78637B">
            <w:pPr>
              <w:widowControl/>
              <w:spacing w:after="0" w:line="240" w:lineRule="auto"/>
              <w:jc w:val="center"/>
              <w:textAlignment w:val="center"/>
              <w:rPr>
                <w:rFonts w:ascii="仿宋_GB2312" w:hAnsi="宋体" w:eastAsia="仿宋_GB2312" w:cs="仿宋_GB2312"/>
                <w:b/>
                <w:color w:val="000000"/>
                <w:sz w:val="21"/>
                <w:szCs w:val="21"/>
              </w:rPr>
            </w:pPr>
            <w:r>
              <w:rPr>
                <w:rFonts w:ascii="仿宋_GB2312" w:hAnsi="宋体" w:eastAsia="仿宋_GB2312" w:cs="仿宋_GB2312"/>
                <w:b/>
                <w:bCs/>
                <w:color w:val="000000"/>
                <w:kern w:val="0"/>
                <w:sz w:val="21"/>
                <w:szCs w:val="21"/>
                <w:lang w:bidi="ar"/>
              </w:rPr>
              <w:t>60</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8D393A">
            <w:pPr>
              <w:widowControl/>
              <w:spacing w:after="0" w:line="240" w:lineRule="auto"/>
              <w:jc w:val="center"/>
              <w:textAlignment w:val="center"/>
              <w:rPr>
                <w:rFonts w:ascii="仿宋_GB2312" w:hAnsi="宋体" w:eastAsia="仿宋_GB2312" w:cs="仿宋_GB2312"/>
                <w:b/>
                <w:color w:val="000000"/>
                <w:sz w:val="21"/>
                <w:szCs w:val="21"/>
              </w:rPr>
            </w:pPr>
            <w:r>
              <w:rPr>
                <w:rFonts w:ascii="仿宋_GB2312" w:hAnsi="宋体" w:eastAsia="仿宋_GB2312" w:cs="仿宋_GB2312"/>
                <w:b/>
                <w:bCs/>
                <w:color w:val="000000"/>
                <w:kern w:val="0"/>
                <w:sz w:val="21"/>
                <w:szCs w:val="21"/>
                <w:lang w:bidi="ar"/>
              </w:rPr>
              <w:t>960</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D95438">
            <w:pPr>
              <w:widowControl/>
              <w:spacing w:after="0" w:line="240" w:lineRule="auto"/>
              <w:jc w:val="center"/>
              <w:textAlignment w:val="center"/>
              <w:rPr>
                <w:rFonts w:ascii="仿宋_GB2312" w:hAnsi="宋体" w:eastAsia="仿宋_GB2312" w:cs="仿宋_GB2312"/>
                <w:b/>
                <w:color w:val="000000"/>
                <w:sz w:val="21"/>
                <w:szCs w:val="21"/>
              </w:rPr>
            </w:pPr>
            <w:r>
              <w:rPr>
                <w:rFonts w:ascii="仿宋_GB2312" w:hAnsi="宋体" w:eastAsia="仿宋_GB2312" w:cs="仿宋_GB2312"/>
                <w:b/>
                <w:bCs/>
                <w:color w:val="000000"/>
                <w:kern w:val="0"/>
                <w:sz w:val="21"/>
                <w:szCs w:val="21"/>
                <w:lang w:bidi="ar"/>
              </w:rPr>
              <w:t>490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809C45">
            <w:pPr>
              <w:widowControl/>
              <w:spacing w:after="0" w:line="240" w:lineRule="auto"/>
              <w:jc w:val="center"/>
              <w:textAlignment w:val="center"/>
              <w:rPr>
                <w:rFonts w:ascii="仿宋_GB2312" w:hAnsi="宋体" w:eastAsia="仿宋_GB2312" w:cs="仿宋_GB2312"/>
                <w:b/>
                <w:color w:val="000000"/>
                <w:sz w:val="21"/>
                <w:szCs w:val="21"/>
              </w:rPr>
            </w:pPr>
            <w:r>
              <w:rPr>
                <w:rFonts w:ascii="仿宋_GB2312" w:hAnsi="宋体" w:eastAsia="仿宋_GB2312" w:cs="仿宋_GB2312"/>
                <w:b/>
                <w:bCs/>
                <w:color w:val="000000"/>
                <w:kern w:val="0"/>
                <w:sz w:val="21"/>
                <w:szCs w:val="21"/>
                <w:lang w:bidi="ar"/>
              </w:rPr>
              <w:t>470</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F7D82F">
            <w:pPr>
              <w:widowControl/>
              <w:spacing w:after="0" w:line="240" w:lineRule="auto"/>
              <w:jc w:val="center"/>
              <w:textAlignment w:val="center"/>
              <w:rPr>
                <w:rFonts w:ascii="仿宋_GB2312" w:hAnsi="宋体" w:eastAsia="仿宋_GB2312" w:cs="仿宋_GB2312"/>
                <w:b/>
                <w:color w:val="000000"/>
                <w:sz w:val="21"/>
                <w:szCs w:val="21"/>
              </w:rPr>
            </w:pPr>
            <w:r>
              <w:rPr>
                <w:rFonts w:ascii="仿宋_GB2312" w:hAnsi="宋体" w:eastAsia="仿宋_GB2312" w:cs="仿宋_GB2312"/>
                <w:b/>
                <w:bCs/>
                <w:color w:val="000000"/>
                <w:kern w:val="0"/>
                <w:sz w:val="21"/>
                <w:szCs w:val="21"/>
                <w:lang w:bidi="ar"/>
              </w:rPr>
              <w:t>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2D6A1A">
            <w:pPr>
              <w:widowControl/>
              <w:spacing w:after="0" w:line="240" w:lineRule="auto"/>
              <w:jc w:val="center"/>
              <w:textAlignment w:val="center"/>
              <w:rPr>
                <w:rFonts w:ascii="仿宋_GB2312" w:hAnsi="宋体" w:eastAsia="仿宋_GB2312" w:cs="仿宋_GB2312"/>
                <w:b/>
                <w:color w:val="000000"/>
                <w:sz w:val="21"/>
                <w:szCs w:val="21"/>
              </w:rPr>
            </w:pPr>
            <w:r>
              <w:rPr>
                <w:rFonts w:ascii="仿宋_GB2312" w:hAnsi="宋体" w:eastAsia="仿宋_GB2312" w:cs="仿宋_GB2312"/>
                <w:b/>
                <w:bCs/>
                <w:color w:val="000000"/>
                <w:kern w:val="0"/>
                <w:sz w:val="21"/>
                <w:szCs w:val="21"/>
                <w:lang w:bidi="ar"/>
              </w:rPr>
              <w:t>136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4C37EB">
            <w:pPr>
              <w:widowControl/>
              <w:spacing w:after="0" w:line="240" w:lineRule="auto"/>
              <w:jc w:val="center"/>
              <w:textAlignment w:val="center"/>
              <w:rPr>
                <w:rFonts w:ascii="仿宋_GB2312" w:hAnsi="宋体" w:eastAsia="仿宋_GB2312" w:cs="仿宋_GB2312"/>
                <w:b/>
                <w:color w:val="000000"/>
                <w:sz w:val="21"/>
                <w:szCs w:val="21"/>
              </w:rPr>
            </w:pPr>
            <w:r>
              <w:rPr>
                <w:rFonts w:ascii="仿宋_GB2312" w:hAnsi="宋体" w:eastAsia="仿宋_GB2312" w:cs="仿宋_GB2312"/>
                <w:b/>
                <w:bCs/>
                <w:color w:val="000000"/>
                <w:kern w:val="0"/>
                <w:sz w:val="21"/>
                <w:szCs w:val="21"/>
                <w:lang w:bidi="ar"/>
              </w:rPr>
              <w:t>248</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0A0F5C">
            <w:pPr>
              <w:widowControl/>
              <w:spacing w:after="0" w:line="240" w:lineRule="auto"/>
              <w:jc w:val="center"/>
              <w:textAlignment w:val="center"/>
              <w:rPr>
                <w:rFonts w:ascii="仿宋_GB2312" w:hAnsi="宋体" w:eastAsia="仿宋_GB2312" w:cs="仿宋_GB2312"/>
                <w:b/>
                <w:color w:val="000000"/>
                <w:sz w:val="21"/>
                <w:szCs w:val="21"/>
              </w:rPr>
            </w:pPr>
            <w:r>
              <w:rPr>
                <w:rFonts w:ascii="仿宋_GB2312" w:hAnsi="宋体" w:eastAsia="仿宋_GB2312" w:cs="仿宋_GB2312"/>
                <w:b/>
                <w:bCs/>
                <w:color w:val="000000"/>
                <w:kern w:val="0"/>
                <w:sz w:val="21"/>
                <w:szCs w:val="21"/>
                <w:lang w:bidi="ar"/>
              </w:rPr>
              <w:t>288</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FBFFDB">
            <w:pPr>
              <w:widowControl/>
              <w:spacing w:after="0" w:line="240" w:lineRule="auto"/>
              <w:jc w:val="center"/>
              <w:textAlignment w:val="center"/>
              <w:rPr>
                <w:rFonts w:ascii="仿宋_GB2312" w:hAnsi="宋体" w:eastAsia="仿宋_GB2312" w:cs="仿宋_GB2312"/>
                <w:b/>
                <w:color w:val="000000"/>
                <w:sz w:val="21"/>
                <w:szCs w:val="21"/>
              </w:rPr>
            </w:pPr>
            <w:r>
              <w:rPr>
                <w:rFonts w:ascii="仿宋_GB2312" w:hAnsi="宋体" w:eastAsia="仿宋_GB2312" w:cs="仿宋_GB2312"/>
                <w:b/>
                <w:bCs/>
                <w:color w:val="000000"/>
                <w:kern w:val="0"/>
                <w:sz w:val="21"/>
                <w:szCs w:val="21"/>
                <w:lang w:bidi="ar"/>
              </w:rPr>
              <w:t>304</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9360AE">
            <w:pPr>
              <w:widowControl/>
              <w:spacing w:after="0" w:line="240" w:lineRule="auto"/>
              <w:jc w:val="center"/>
              <w:textAlignment w:val="center"/>
              <w:rPr>
                <w:rFonts w:ascii="仿宋_GB2312" w:hAnsi="宋体" w:eastAsia="仿宋_GB2312" w:cs="仿宋_GB2312"/>
                <w:b/>
                <w:color w:val="000000"/>
                <w:sz w:val="21"/>
                <w:szCs w:val="21"/>
              </w:rPr>
            </w:pPr>
            <w:r>
              <w:rPr>
                <w:rFonts w:ascii="仿宋_GB2312" w:hAnsi="宋体" w:eastAsia="仿宋_GB2312" w:cs="仿宋_GB2312"/>
                <w:b/>
                <w:bCs/>
                <w:color w:val="000000"/>
                <w:kern w:val="0"/>
                <w:sz w:val="21"/>
                <w:szCs w:val="21"/>
                <w:lang w:bidi="ar"/>
              </w:rPr>
              <w:t>0</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F0DCC9">
            <w:pPr>
              <w:widowControl/>
              <w:spacing w:after="0" w:line="240" w:lineRule="auto"/>
              <w:jc w:val="center"/>
              <w:textAlignment w:val="center"/>
              <w:rPr>
                <w:rFonts w:ascii="仿宋_GB2312" w:hAnsi="宋体" w:eastAsia="仿宋_GB2312" w:cs="仿宋_GB2312"/>
                <w:b/>
                <w:color w:val="000000"/>
                <w:sz w:val="21"/>
                <w:szCs w:val="21"/>
              </w:rPr>
            </w:pPr>
            <w:r>
              <w:rPr>
                <w:rFonts w:ascii="仿宋_GB2312" w:hAnsi="宋体" w:eastAsia="仿宋_GB2312" w:cs="仿宋_GB2312"/>
                <w:b/>
                <w:bCs/>
                <w:color w:val="000000"/>
                <w:kern w:val="0"/>
                <w:sz w:val="21"/>
                <w:szCs w:val="21"/>
                <w:lang w:bidi="ar"/>
              </w:rPr>
              <w:t>0</w:t>
            </w: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52E23C">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10684C18">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00642F7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7C9CCD">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综合实践课程</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983865">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18</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B84D56">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劳动教育—工业匠心</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7BC37F">
            <w:pPr>
              <w:widowControl/>
              <w:spacing w:after="0" w:line="240" w:lineRule="auto"/>
              <w:jc w:val="center"/>
              <w:textAlignment w:val="center"/>
              <w:rPr>
                <w:color w:val="000000"/>
                <w:sz w:val="21"/>
                <w:szCs w:val="21"/>
              </w:rPr>
            </w:pPr>
            <w:r>
              <w:rPr>
                <w:color w:val="000000"/>
                <w:kern w:val="0"/>
                <w:sz w:val="21"/>
                <w:szCs w:val="21"/>
                <w:lang w:bidi="ar"/>
              </w:rPr>
              <w:t>C</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079E2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4B0EC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83464F">
            <w:pPr>
              <w:widowControl/>
              <w:spacing w:after="0" w:line="240" w:lineRule="auto"/>
              <w:jc w:val="center"/>
              <w:rPr>
                <w:rFonts w:ascii="仿宋_GB2312" w:hAnsi="宋体" w:eastAsia="仿宋_GB2312" w:cs="仿宋_GB2312"/>
                <w:color w:val="000000"/>
                <w:sz w:val="21"/>
                <w:szCs w:val="21"/>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CFFF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649A92">
            <w:pPr>
              <w:widowControl/>
              <w:spacing w:after="0" w:line="240" w:lineRule="auto"/>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8AA5D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08D19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5C84D1">
            <w:pPr>
              <w:widowControl/>
              <w:spacing w:after="0" w:line="240" w:lineRule="auto"/>
              <w:jc w:val="center"/>
              <w:rPr>
                <w:rFonts w:ascii="仿宋_GB2312" w:hAnsi="宋体" w:eastAsia="仿宋_GB2312" w:cs="仿宋_GB2312"/>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5FF0F0">
            <w:pPr>
              <w:widowControl/>
              <w:spacing w:after="0" w:line="240" w:lineRule="auto"/>
              <w:jc w:val="center"/>
              <w:rPr>
                <w:rFonts w:ascii="仿宋_GB2312" w:hAnsi="宋体" w:eastAsia="仿宋_GB2312" w:cs="仿宋_GB2312"/>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AAE4B5">
            <w:pPr>
              <w:widowControl/>
              <w:spacing w:after="0" w:line="240" w:lineRule="auto"/>
              <w:jc w:val="center"/>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14AC1B">
            <w:pPr>
              <w:widowControl/>
              <w:spacing w:after="0" w:line="240" w:lineRule="auto"/>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1B2BB3">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各二级学院自主开展</w:t>
            </w:r>
          </w:p>
        </w:tc>
      </w:tr>
      <w:tr w14:paraId="1ED05B5B">
        <w:tblPrEx>
          <w:tblCellMar>
            <w:top w:w="0" w:type="dxa"/>
            <w:left w:w="0" w:type="dxa"/>
            <w:bottom w:w="0" w:type="dxa"/>
            <w:right w:w="0" w:type="dxa"/>
          </w:tblCellMar>
        </w:tblPrEx>
        <w:trPr>
          <w:trHeight w:val="348"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0C3BF4F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041D9">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5B178C">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19</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A3171F">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课程设计1：车辆零部件设计与制作</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BAE21E">
            <w:pPr>
              <w:widowControl/>
              <w:spacing w:after="0" w:line="240" w:lineRule="auto"/>
              <w:jc w:val="center"/>
              <w:textAlignment w:val="center"/>
              <w:rPr>
                <w:color w:val="000000"/>
                <w:sz w:val="21"/>
                <w:szCs w:val="21"/>
              </w:rPr>
            </w:pPr>
            <w:r>
              <w:rPr>
                <w:color w:val="000000"/>
                <w:kern w:val="0"/>
                <w:sz w:val="21"/>
                <w:szCs w:val="21"/>
                <w:lang w:bidi="ar"/>
              </w:rPr>
              <w:t>C</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817B4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633FA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8E33AD">
            <w:pPr>
              <w:widowControl/>
              <w:spacing w:after="0" w:line="240" w:lineRule="auto"/>
              <w:jc w:val="center"/>
              <w:rPr>
                <w:rFonts w:ascii="仿宋_GB2312" w:hAnsi="宋体" w:eastAsia="仿宋_GB2312" w:cs="仿宋_GB2312"/>
                <w:color w:val="000000"/>
                <w:sz w:val="21"/>
                <w:szCs w:val="21"/>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61424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393E44">
            <w:pPr>
              <w:widowControl/>
              <w:spacing w:after="0" w:line="240" w:lineRule="auto"/>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169CAE">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85A13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86AB4C">
            <w:pPr>
              <w:widowControl/>
              <w:spacing w:after="0" w:line="240" w:lineRule="auto"/>
              <w:jc w:val="center"/>
              <w:rPr>
                <w:rFonts w:ascii="仿宋_GB2312" w:hAnsi="宋体" w:eastAsia="仿宋_GB2312" w:cs="仿宋_GB2312"/>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66672A">
            <w:pPr>
              <w:widowControl/>
              <w:spacing w:after="0" w:line="240" w:lineRule="auto"/>
              <w:jc w:val="center"/>
              <w:rPr>
                <w:rFonts w:ascii="仿宋_GB2312" w:hAnsi="宋体" w:eastAsia="仿宋_GB2312" w:cs="仿宋_GB2312"/>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9086F5">
            <w:pPr>
              <w:widowControl/>
              <w:spacing w:after="0" w:line="240" w:lineRule="auto"/>
              <w:jc w:val="center"/>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963089">
            <w:pPr>
              <w:widowControl/>
              <w:spacing w:after="0" w:line="240" w:lineRule="auto"/>
              <w:rPr>
                <w:rFonts w:ascii="仿宋_GB2312" w:hAnsi="宋体" w:eastAsia="仿宋_GB2312" w:cs="仿宋_GB2312"/>
                <w:color w:val="000000"/>
                <w:sz w:val="21"/>
                <w:szCs w:val="21"/>
              </w:rPr>
            </w:pPr>
          </w:p>
        </w:tc>
        <w:tc>
          <w:tcPr>
            <w:tcW w:w="15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D0AED7">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学期综合实践项目</w:t>
            </w:r>
          </w:p>
        </w:tc>
      </w:tr>
      <w:tr w14:paraId="0298590B">
        <w:tblPrEx>
          <w:tblCellMar>
            <w:top w:w="0" w:type="dxa"/>
            <w:left w:w="0" w:type="dxa"/>
            <w:bottom w:w="0" w:type="dxa"/>
            <w:right w:w="0" w:type="dxa"/>
          </w:tblCellMar>
        </w:tblPrEx>
        <w:trPr>
          <w:trHeight w:val="576"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3A4D761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B84DD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8FD446">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20</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F7C16">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课程设计2：车辆综合检修方案设计</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D83F17">
            <w:pPr>
              <w:widowControl/>
              <w:spacing w:after="0" w:line="240" w:lineRule="auto"/>
              <w:jc w:val="center"/>
              <w:textAlignment w:val="center"/>
              <w:rPr>
                <w:color w:val="000000"/>
                <w:sz w:val="21"/>
                <w:szCs w:val="21"/>
              </w:rPr>
            </w:pPr>
            <w:r>
              <w:rPr>
                <w:color w:val="000000"/>
                <w:kern w:val="0"/>
                <w:sz w:val="21"/>
                <w:szCs w:val="21"/>
                <w:lang w:bidi="ar"/>
              </w:rPr>
              <w:t>C</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F9532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F824C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A710CE">
            <w:pPr>
              <w:widowControl/>
              <w:spacing w:after="0" w:line="240" w:lineRule="auto"/>
              <w:jc w:val="center"/>
              <w:rPr>
                <w:rFonts w:ascii="仿宋_GB2312" w:hAnsi="宋体" w:eastAsia="仿宋_GB2312" w:cs="仿宋_GB2312"/>
                <w:color w:val="000000"/>
                <w:sz w:val="21"/>
                <w:szCs w:val="21"/>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3C58B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247949">
            <w:pPr>
              <w:widowControl/>
              <w:spacing w:after="0" w:line="240" w:lineRule="auto"/>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4DDBAE">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F18D49">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C5F2A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FAAEEF">
            <w:pPr>
              <w:widowControl/>
              <w:spacing w:after="0" w:line="240" w:lineRule="auto"/>
              <w:jc w:val="center"/>
              <w:rPr>
                <w:rFonts w:ascii="仿宋_GB2312" w:hAnsi="宋体" w:eastAsia="仿宋_GB2312" w:cs="仿宋_GB2312"/>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15DE7E">
            <w:pPr>
              <w:widowControl/>
              <w:spacing w:after="0" w:line="240" w:lineRule="auto"/>
              <w:jc w:val="center"/>
              <w:rPr>
                <w:rFonts w:ascii="仿宋_GB2312" w:hAnsi="宋体" w:eastAsia="仿宋_GB2312" w:cs="仿宋_GB2312"/>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054F2E">
            <w:pPr>
              <w:widowControl/>
              <w:spacing w:after="0" w:line="240" w:lineRule="auto"/>
              <w:rPr>
                <w:rFonts w:ascii="仿宋_GB2312" w:hAnsi="宋体" w:eastAsia="仿宋_GB2312" w:cs="仿宋_GB2312"/>
                <w:color w:val="000000"/>
                <w:sz w:val="21"/>
                <w:szCs w:val="21"/>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BB7586">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06031856">
        <w:tblPrEx>
          <w:tblCellMar>
            <w:top w:w="0" w:type="dxa"/>
            <w:left w:w="0" w:type="dxa"/>
            <w:bottom w:w="0" w:type="dxa"/>
            <w:right w:w="0" w:type="dxa"/>
          </w:tblCellMar>
        </w:tblPrEx>
        <w:trPr>
          <w:trHeight w:val="372"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299CB9C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90361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786B5F">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21</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BBF2F3">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毕业设计</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645382">
            <w:pPr>
              <w:widowControl/>
              <w:spacing w:after="0" w:line="240" w:lineRule="auto"/>
              <w:jc w:val="center"/>
              <w:textAlignment w:val="center"/>
              <w:rPr>
                <w:color w:val="000000"/>
                <w:sz w:val="21"/>
                <w:szCs w:val="21"/>
              </w:rPr>
            </w:pPr>
            <w:r>
              <w:rPr>
                <w:color w:val="000000"/>
                <w:kern w:val="0"/>
                <w:sz w:val="21"/>
                <w:szCs w:val="21"/>
                <w:lang w:bidi="ar"/>
              </w:rPr>
              <w:t>C</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E4662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310F9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80</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30BB26">
            <w:pPr>
              <w:widowControl/>
              <w:spacing w:after="0" w:line="240" w:lineRule="auto"/>
              <w:jc w:val="center"/>
              <w:rPr>
                <w:rFonts w:ascii="仿宋_GB2312" w:hAnsi="宋体" w:eastAsia="仿宋_GB2312" w:cs="仿宋_GB2312"/>
                <w:color w:val="000000"/>
                <w:sz w:val="21"/>
                <w:szCs w:val="21"/>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8874B9">
            <w:pPr>
              <w:widowControl/>
              <w:spacing w:after="0" w:line="240" w:lineRule="auto"/>
              <w:jc w:val="center"/>
              <w:rPr>
                <w:rFonts w:ascii="仿宋_GB2312" w:hAnsi="宋体" w:eastAsia="仿宋_GB2312" w:cs="仿宋_GB2312"/>
                <w:color w:val="000000"/>
                <w:sz w:val="21"/>
                <w:szCs w:val="21"/>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F2C7D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E8FC0F">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8CE">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65C54">
            <w:pPr>
              <w:widowControl/>
              <w:spacing w:after="0" w:line="240" w:lineRule="auto"/>
              <w:jc w:val="center"/>
              <w:textAlignment w:val="center"/>
              <w:rPr>
                <w:rFonts w:ascii="仿宋_GB2312" w:hAnsi="宋体" w:eastAsia="仿宋_GB2312" w:cs="仿宋_GB2312"/>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60E606">
            <w:pPr>
              <w:widowControl/>
              <w:spacing w:after="0" w:line="240" w:lineRule="auto"/>
              <w:jc w:val="center"/>
              <w:textAlignment w:val="center"/>
              <w:rPr>
                <w:rFonts w:ascii="仿宋_GB2312" w:hAnsi="宋体" w:eastAsia="仿宋_GB2312" w:cs="仿宋_GB2312"/>
                <w:color w:val="000000"/>
                <w:sz w:val="21"/>
                <w:szCs w:val="21"/>
              </w:rPr>
            </w:pPr>
          </w:p>
        </w:tc>
        <w:tc>
          <w:tcPr>
            <w:tcW w:w="720" w:type="dxa"/>
            <w:tcBorders>
              <w:top w:val="nil"/>
              <w:left w:val="nil"/>
              <w:bottom w:val="nil"/>
              <w:right w:val="nil"/>
            </w:tcBorders>
            <w:shd w:val="clear" w:color="auto" w:fill="auto"/>
            <w:noWrap/>
            <w:tcMar>
              <w:top w:w="12" w:type="dxa"/>
              <w:left w:w="12" w:type="dxa"/>
              <w:right w:w="12" w:type="dxa"/>
            </w:tcMar>
            <w:vAlign w:val="bottom"/>
          </w:tcPr>
          <w:p w14:paraId="6E65300B">
            <w:pPr>
              <w:widowControl/>
              <w:spacing w:after="0" w:line="240" w:lineRule="auto"/>
              <w:jc w:val="center"/>
              <w:rPr>
                <w:rFonts w:hint="default" w:ascii="宋体" w:hAnsi="宋体" w:eastAsia="宋体" w:cs="宋体"/>
                <w:color w:val="000000"/>
                <w:sz w:val="22"/>
                <w:szCs w:val="22"/>
                <w:lang w:val="en-US" w:eastAsia="zh-CN"/>
              </w:rPr>
            </w:pPr>
            <w:r>
              <w:rPr>
                <w:rFonts w:hint="eastAsia" w:ascii="宋体" w:hAnsi="宋体" w:cs="宋体"/>
                <w:color w:val="000000"/>
                <w:sz w:val="22"/>
                <w:szCs w:val="22"/>
                <w:lang w:val="en-US" w:eastAsia="zh-CN"/>
              </w:rPr>
              <w:t>80</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F11B38">
            <w:pPr>
              <w:widowControl/>
              <w:spacing w:after="0" w:line="240" w:lineRule="auto"/>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AE0BAF">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各二级学院自主开展</w:t>
            </w:r>
          </w:p>
        </w:tc>
      </w:tr>
      <w:tr w14:paraId="65495C30">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3FC953F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A6F17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A27B1">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22</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17363">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综合实践</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547EBE">
            <w:pPr>
              <w:widowControl/>
              <w:spacing w:after="0" w:line="240" w:lineRule="auto"/>
              <w:jc w:val="center"/>
              <w:textAlignment w:val="center"/>
              <w:rPr>
                <w:color w:val="000000"/>
                <w:sz w:val="21"/>
                <w:szCs w:val="21"/>
              </w:rPr>
            </w:pPr>
            <w:r>
              <w:rPr>
                <w:color w:val="000000"/>
                <w:kern w:val="0"/>
                <w:sz w:val="21"/>
                <w:szCs w:val="21"/>
                <w:lang w:bidi="ar"/>
              </w:rPr>
              <w:t>C</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8F40C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B5C30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07B31F">
            <w:pPr>
              <w:widowControl/>
              <w:spacing w:after="0" w:line="240" w:lineRule="auto"/>
              <w:jc w:val="center"/>
              <w:rPr>
                <w:rFonts w:ascii="仿宋_GB2312" w:hAnsi="宋体" w:eastAsia="仿宋_GB2312" w:cs="仿宋_GB2312"/>
                <w:color w:val="000000"/>
                <w:sz w:val="21"/>
                <w:szCs w:val="21"/>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6F5BFE">
            <w:pPr>
              <w:widowControl/>
              <w:spacing w:after="0" w:line="240" w:lineRule="auto"/>
              <w:jc w:val="center"/>
              <w:rPr>
                <w:rFonts w:ascii="仿宋_GB2312" w:hAnsi="宋体" w:eastAsia="仿宋_GB2312" w:cs="仿宋_GB2312"/>
                <w:color w:val="000000"/>
                <w:sz w:val="21"/>
                <w:szCs w:val="21"/>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28EDC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3792BD">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051828">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7C728C">
            <w:pPr>
              <w:widowControl/>
              <w:spacing w:after="0" w:line="240" w:lineRule="auto"/>
              <w:jc w:val="center"/>
              <w:rPr>
                <w:rFonts w:ascii="仿宋_GB2312" w:hAnsi="宋体" w:eastAsia="仿宋_GB2312" w:cs="仿宋_GB2312"/>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351A9">
            <w:pPr>
              <w:widowControl/>
              <w:spacing w:after="0" w:line="240" w:lineRule="auto"/>
              <w:jc w:val="center"/>
              <w:rPr>
                <w:rFonts w:ascii="仿宋_GB2312" w:hAnsi="宋体" w:eastAsia="仿宋_GB2312" w:cs="仿宋_GB2312"/>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A069F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0E94C2">
            <w:pPr>
              <w:widowControl/>
              <w:spacing w:after="0" w:line="240" w:lineRule="auto"/>
              <w:rPr>
                <w:rFonts w:ascii="仿宋_GB2312" w:hAnsi="宋体" w:eastAsia="仿宋_GB2312" w:cs="仿宋_GB2312"/>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6D9065">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4ABA17CE">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4A62940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D67ECE">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CB74A3">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23</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4655D9">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岗位实习</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584E5C">
            <w:pPr>
              <w:widowControl/>
              <w:spacing w:after="0" w:line="240" w:lineRule="auto"/>
              <w:jc w:val="center"/>
              <w:textAlignment w:val="center"/>
              <w:rPr>
                <w:color w:val="000000"/>
                <w:sz w:val="21"/>
                <w:szCs w:val="21"/>
              </w:rPr>
            </w:pPr>
            <w:r>
              <w:rPr>
                <w:color w:val="000000"/>
                <w:kern w:val="0"/>
                <w:sz w:val="21"/>
                <w:szCs w:val="21"/>
                <w:lang w:bidi="ar"/>
              </w:rPr>
              <w:t>C</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C2E1C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5D997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D641B3">
            <w:pPr>
              <w:widowControl/>
              <w:spacing w:after="0" w:line="240" w:lineRule="auto"/>
              <w:jc w:val="center"/>
              <w:rPr>
                <w:rFonts w:ascii="仿宋_GB2312" w:hAnsi="宋体" w:eastAsia="仿宋_GB2312" w:cs="仿宋_GB2312"/>
                <w:color w:val="000000"/>
                <w:sz w:val="21"/>
                <w:szCs w:val="21"/>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A36271">
            <w:pPr>
              <w:widowControl/>
              <w:spacing w:after="0" w:line="240" w:lineRule="auto"/>
              <w:jc w:val="center"/>
              <w:rPr>
                <w:rFonts w:ascii="仿宋_GB2312" w:hAnsi="宋体" w:eastAsia="仿宋_GB2312" w:cs="仿宋_GB2312"/>
                <w:color w:val="000000"/>
                <w:sz w:val="21"/>
                <w:szCs w:val="21"/>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0470F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6EFE30">
            <w:pPr>
              <w:widowControl/>
              <w:spacing w:after="0" w:line="240" w:lineRule="auto"/>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B1A4955">
            <w:pPr>
              <w:widowControl/>
              <w:spacing w:after="0" w:line="240" w:lineRule="auto"/>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A7C302D">
            <w:pPr>
              <w:widowControl/>
              <w:spacing w:after="0" w:line="240" w:lineRule="auto"/>
              <w:rPr>
                <w:rFonts w:hint="eastAsia" w:ascii="宋体" w:hAnsi="宋体" w:cs="宋体"/>
                <w:color w:val="000000"/>
                <w:sz w:val="22"/>
                <w:szCs w:val="22"/>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950F036">
            <w:pPr>
              <w:widowControl/>
              <w:spacing w:after="0" w:line="240" w:lineRule="auto"/>
              <w:rPr>
                <w:rFonts w:hint="eastAsia" w:ascii="宋体" w:hAnsi="宋体" w:cs="宋体"/>
                <w:color w:val="000000"/>
                <w:sz w:val="22"/>
                <w:szCs w:val="22"/>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11C147F">
            <w:pPr>
              <w:widowControl/>
              <w:spacing w:after="0" w:line="240" w:lineRule="auto"/>
              <w:rPr>
                <w:rFonts w:hint="eastAsia" w:ascii="宋体" w:hAnsi="宋体" w:cs="宋体"/>
                <w:color w:val="000000"/>
                <w:sz w:val="22"/>
                <w:szCs w:val="22"/>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4B0D8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53A3A7">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8B67A80">
        <w:tblPrEx>
          <w:tblCellMar>
            <w:top w:w="0" w:type="dxa"/>
            <w:left w:w="0" w:type="dxa"/>
            <w:bottom w:w="0" w:type="dxa"/>
            <w:right w:w="0" w:type="dxa"/>
          </w:tblCellMar>
        </w:tblPrEx>
        <w:trPr>
          <w:trHeight w:val="501"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6030276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296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63A382">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b/>
                <w:bCs/>
                <w:color w:val="000000"/>
                <w:kern w:val="0"/>
                <w:sz w:val="22"/>
                <w:szCs w:val="22"/>
                <w:lang w:bidi="ar"/>
              </w:rPr>
              <w:t>小计</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481F4">
            <w:pPr>
              <w:widowControl/>
              <w:spacing w:after="0" w:line="240" w:lineRule="auto"/>
              <w:jc w:val="center"/>
              <w:rPr>
                <w:rFonts w:hint="eastAsia" w:ascii="宋体" w:hAnsi="宋体" w:cs="宋体"/>
                <w:color w:val="000000"/>
                <w:sz w:val="22"/>
                <w:szCs w:val="22"/>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7A2B4E">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33</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DC3BFB">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620</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F5F4B5">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B9AC81">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60</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1BA828">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560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0ED175">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0</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8667EC">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20</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4D8A39">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60</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BC7D1A">
            <w:pPr>
              <w:widowControl/>
              <w:spacing w:after="0" w:line="240" w:lineRule="auto"/>
              <w:jc w:val="center"/>
              <w:textAlignment w:val="center"/>
              <w:rPr>
                <w:rFonts w:hint="eastAsia" w:ascii="宋体" w:hAnsi="宋体" w:eastAsia="宋体" w:cs="宋体"/>
                <w:b/>
                <w:color w:val="000000"/>
                <w:sz w:val="22"/>
                <w:szCs w:val="22"/>
                <w:lang w:eastAsia="zh-CN"/>
              </w:rPr>
            </w:pPr>
            <w:r>
              <w:rPr>
                <w:rFonts w:hint="eastAsia" w:ascii="宋体" w:hAnsi="宋体" w:cs="宋体"/>
                <w:b/>
                <w:bCs/>
                <w:color w:val="000000"/>
                <w:kern w:val="0"/>
                <w:sz w:val="22"/>
                <w:szCs w:val="22"/>
                <w:lang w:val="en-US" w:eastAsia="zh-CN" w:bidi="ar"/>
              </w:rPr>
              <w:t>0</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184AD4">
            <w:pPr>
              <w:widowControl/>
              <w:spacing w:after="0" w:line="240" w:lineRule="auto"/>
              <w:jc w:val="center"/>
              <w:textAlignment w:val="center"/>
              <w:rPr>
                <w:rFonts w:hint="default" w:ascii="宋体" w:hAnsi="宋体" w:eastAsia="宋体" w:cs="宋体"/>
                <w:b/>
                <w:color w:val="000000"/>
                <w:sz w:val="22"/>
                <w:szCs w:val="22"/>
                <w:lang w:val="en-US" w:eastAsia="zh-CN"/>
              </w:rPr>
            </w:pPr>
            <w:r>
              <w:rPr>
                <w:rFonts w:hint="eastAsia" w:ascii="宋体" w:hAnsi="宋体" w:cs="宋体"/>
                <w:b/>
                <w:bCs/>
                <w:color w:val="000000"/>
                <w:kern w:val="0"/>
                <w:sz w:val="22"/>
                <w:szCs w:val="22"/>
                <w:lang w:val="en-US" w:eastAsia="zh-CN" w:bidi="ar"/>
              </w:rPr>
              <w:t>320</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FB6E92">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240</w:t>
            </w: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CDC2CA">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5BB100BC">
        <w:tblPrEx>
          <w:tblCellMar>
            <w:top w:w="0" w:type="dxa"/>
            <w:left w:w="0" w:type="dxa"/>
            <w:bottom w:w="0" w:type="dxa"/>
            <w:right w:w="0" w:type="dxa"/>
          </w:tblCellMar>
        </w:tblPrEx>
        <w:trPr>
          <w:trHeight w:val="468" w:hRule="atLeast"/>
        </w:trPr>
        <w:tc>
          <w:tcPr>
            <w:tcW w:w="51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866668">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专业选修课程</w:t>
            </w:r>
          </w:p>
        </w:tc>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135875">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专业限选课</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354E95">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1467F2">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交通运输概论（一）</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E48322">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A</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878F7C">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98639D">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32302A">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6E8297">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0</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94B1B3">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71E783">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CB4B02">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094AF7">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660" w:type="dxa"/>
            <w:tcBorders>
              <w:top w:val="nil"/>
              <w:left w:val="nil"/>
              <w:bottom w:val="nil"/>
              <w:right w:val="nil"/>
            </w:tcBorders>
            <w:shd w:val="clear" w:color="auto" w:fill="auto"/>
            <w:noWrap/>
            <w:tcMar>
              <w:top w:w="12" w:type="dxa"/>
              <w:left w:w="12" w:type="dxa"/>
              <w:right w:w="12" w:type="dxa"/>
            </w:tcMar>
            <w:vAlign w:val="bottom"/>
          </w:tcPr>
          <w:p w14:paraId="178DCB43">
            <w:pPr>
              <w:widowControl/>
              <w:spacing w:after="0" w:line="240" w:lineRule="auto"/>
              <w:rPr>
                <w:rFonts w:hint="eastAsia" w:ascii="宋体" w:hAnsi="宋体" w:cs="宋体"/>
                <w:color w:val="000000"/>
                <w:sz w:val="22"/>
                <w:szCs w:val="22"/>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BB819D">
            <w:pPr>
              <w:widowControl/>
              <w:spacing w:after="0" w:line="240" w:lineRule="auto"/>
              <w:jc w:val="center"/>
              <w:rPr>
                <w:rFonts w:hint="eastAsia" w:ascii="宋体" w:hAnsi="宋体" w:cs="宋体"/>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682751">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B952FA">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1EEB61F">
        <w:tblPrEx>
          <w:tblCellMar>
            <w:top w:w="0" w:type="dxa"/>
            <w:left w:w="0" w:type="dxa"/>
            <w:bottom w:w="0" w:type="dxa"/>
            <w:right w:w="0" w:type="dxa"/>
          </w:tblCellMar>
        </w:tblPrEx>
        <w:trPr>
          <w:trHeight w:val="420"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603D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7D226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9D62BE">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E1FBFF">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汽车专业英语</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8D51E8">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A</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8C1D2E">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4836C4">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69DADD">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FE2C12">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0</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ED9BF0">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840128">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2D3380">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1D726A">
            <w:pPr>
              <w:widowControl/>
              <w:spacing w:after="0" w:line="240" w:lineRule="auto"/>
              <w:jc w:val="center"/>
              <w:rPr>
                <w:rFonts w:hint="eastAsia" w:ascii="宋体" w:hAnsi="宋体" w:cs="宋体"/>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BB4032">
            <w:pPr>
              <w:widowControl/>
              <w:spacing w:after="0" w:line="240" w:lineRule="auto"/>
              <w:jc w:val="center"/>
              <w:rPr>
                <w:rFonts w:hint="eastAsia" w:ascii="宋体" w:hAnsi="宋体" w:cs="宋体"/>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9AA964">
            <w:pPr>
              <w:widowControl/>
              <w:spacing w:after="0" w:line="240" w:lineRule="auto"/>
              <w:jc w:val="center"/>
              <w:rPr>
                <w:rFonts w:hint="eastAsia" w:ascii="宋体" w:hAnsi="宋体" w:cs="宋体"/>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611208">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D994B">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21DDEF7B">
        <w:tblPrEx>
          <w:tblCellMar>
            <w:top w:w="0" w:type="dxa"/>
            <w:left w:w="0" w:type="dxa"/>
            <w:bottom w:w="0" w:type="dxa"/>
            <w:right w:w="0" w:type="dxa"/>
          </w:tblCellMar>
        </w:tblPrEx>
        <w:trPr>
          <w:trHeight w:val="552"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CDC85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8B558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5BC347">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5F41FA">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汽车综合实训（高级）</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72DCB9">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8A9B4C">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47047">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80</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041A13">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693348">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60</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E105AE">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A3CAB6">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A4948A">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E3459B">
            <w:pPr>
              <w:widowControl/>
              <w:spacing w:after="0" w:line="240" w:lineRule="auto"/>
              <w:jc w:val="center"/>
              <w:rPr>
                <w:rFonts w:hint="eastAsia" w:ascii="宋体" w:hAnsi="宋体" w:cs="宋体"/>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F20C20">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80</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C7DFAB">
            <w:pPr>
              <w:widowControl/>
              <w:spacing w:after="0" w:line="240" w:lineRule="auto"/>
              <w:jc w:val="center"/>
              <w:rPr>
                <w:rFonts w:hint="eastAsia" w:ascii="宋体" w:hAnsi="宋体" w:cs="宋体"/>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DC9E3B">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F019F">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高级工考证前的实训：汽车维修检验工（高级）/汽车机械维修工（高级）</w:t>
            </w:r>
          </w:p>
        </w:tc>
      </w:tr>
      <w:tr w14:paraId="530430DA">
        <w:tblPrEx>
          <w:tblCellMar>
            <w:top w:w="0" w:type="dxa"/>
            <w:left w:w="0" w:type="dxa"/>
            <w:bottom w:w="0" w:type="dxa"/>
            <w:right w:w="0" w:type="dxa"/>
          </w:tblCellMar>
        </w:tblPrEx>
        <w:trPr>
          <w:trHeight w:val="309"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38F66F">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52D55E">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专业选修课</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D05735">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AE60D9">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客户沟通与交流（一）</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C64172">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C97960">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420BDF">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CE6C75">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13</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23CDDA">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19</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9CD5B8">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BFF685">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611DC4">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BFACB0">
            <w:pPr>
              <w:widowControl/>
              <w:spacing w:after="0" w:line="240" w:lineRule="auto"/>
              <w:jc w:val="center"/>
              <w:rPr>
                <w:rFonts w:hint="eastAsia" w:ascii="宋体" w:hAnsi="宋体" w:cs="宋体"/>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50B687">
            <w:pPr>
              <w:widowControl/>
              <w:spacing w:after="0" w:line="240" w:lineRule="auto"/>
              <w:jc w:val="center"/>
              <w:rPr>
                <w:rFonts w:hint="eastAsia" w:ascii="宋体" w:hAnsi="宋体" w:cs="宋体"/>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723AC">
            <w:pPr>
              <w:widowControl/>
              <w:spacing w:after="0" w:line="240" w:lineRule="auto"/>
              <w:jc w:val="center"/>
              <w:rPr>
                <w:rFonts w:hint="eastAsia" w:ascii="宋体" w:hAnsi="宋体" w:cs="宋体"/>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A05406">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C46284">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1B6A0B83">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D2FF4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98FA39">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C440F6">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5</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FCF88E">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柴油机电控系统检修</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D83B99">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733885">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C1B4A">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48</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BF989C">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24</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4E7163">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24</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60BF34">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93F85F">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AC1D1D">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E5E21E">
            <w:pPr>
              <w:widowControl/>
              <w:spacing w:after="0" w:line="240" w:lineRule="auto"/>
              <w:jc w:val="center"/>
              <w:rPr>
                <w:rFonts w:hint="eastAsia" w:ascii="宋体" w:hAnsi="宋体" w:cs="宋体"/>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2040B0">
            <w:pPr>
              <w:widowControl/>
              <w:spacing w:after="0" w:line="240" w:lineRule="auto"/>
              <w:jc w:val="center"/>
              <w:rPr>
                <w:rFonts w:hint="eastAsia" w:ascii="宋体" w:hAnsi="宋体" w:cs="宋体"/>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5E64B8">
            <w:pPr>
              <w:widowControl/>
              <w:spacing w:after="0" w:line="240" w:lineRule="auto"/>
              <w:jc w:val="center"/>
              <w:rPr>
                <w:rFonts w:hint="eastAsia" w:ascii="宋体" w:hAnsi="宋体" w:cs="宋体"/>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4ADD4F">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18D9D7">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201D72EB">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48648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46456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E11B2C">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6</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DC148A">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汽车美容与装饰</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0CDCC1">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7DC42A">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5</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DB300A">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80</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CEACA0">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C14A6B">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48</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50D1F9">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9414E5">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F2946B">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34B733">
            <w:pPr>
              <w:widowControl/>
              <w:spacing w:after="0" w:line="240" w:lineRule="auto"/>
              <w:jc w:val="center"/>
              <w:rPr>
                <w:rFonts w:hint="eastAsia" w:ascii="宋体" w:hAnsi="宋体" w:cs="宋体"/>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64C957">
            <w:pPr>
              <w:widowControl/>
              <w:spacing w:after="0" w:line="240" w:lineRule="auto"/>
              <w:jc w:val="center"/>
              <w:rPr>
                <w:rFonts w:hint="eastAsia" w:ascii="宋体" w:hAnsi="宋体" w:cs="宋体"/>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8CCFB8">
            <w:pPr>
              <w:widowControl/>
              <w:spacing w:after="0" w:line="240" w:lineRule="auto"/>
              <w:jc w:val="center"/>
              <w:rPr>
                <w:rFonts w:hint="eastAsia" w:ascii="宋体" w:hAnsi="宋体" w:cs="宋体"/>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0999C4">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5CB877">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00A633C4">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CE520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2C9F6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ECA868">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7</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058422">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专业基础综合训练</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AAEAD7">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FFEF73">
            <w:pPr>
              <w:widowControl/>
              <w:spacing w:after="0" w:line="240" w:lineRule="auto"/>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921B92">
            <w:pPr>
              <w:widowControl/>
              <w:spacing w:after="0" w:line="240" w:lineRule="auto"/>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386F35">
            <w:pPr>
              <w:widowControl/>
              <w:spacing w:after="0" w:line="240" w:lineRule="auto"/>
              <w:jc w:val="center"/>
              <w:textAlignment w:val="center"/>
              <w:rPr>
                <w:rFonts w:hint="eastAsia" w:ascii="仿宋" w:hAnsi="仿宋" w:eastAsia="仿宋" w:cs="仿宋"/>
                <w:color w:val="000000"/>
                <w:sz w:val="21"/>
                <w:szCs w:val="21"/>
              </w:rPr>
            </w:pPr>
            <w:r>
              <w:rPr>
                <w:rFonts w:hint="eastAsia" w:ascii="宋体" w:hAnsi="宋体" w:cs="宋体"/>
                <w:color w:val="000000"/>
                <w:kern w:val="0"/>
                <w:sz w:val="21"/>
                <w:szCs w:val="21"/>
                <w:lang w:bidi="ar"/>
              </w:rPr>
              <w:t>16</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0EFC73">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16</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F7AA75">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532CD0">
            <w:pPr>
              <w:widowControl/>
              <w:spacing w:after="0" w:line="240" w:lineRule="auto"/>
              <w:jc w:val="center"/>
              <w:rPr>
                <w:rFonts w:hint="eastAsia" w:ascii="仿宋" w:hAnsi="仿宋" w:eastAsia="仿宋" w:cs="仿宋"/>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EAE706">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ADCB9D">
            <w:pPr>
              <w:widowControl/>
              <w:spacing w:after="0" w:line="240" w:lineRule="auto"/>
              <w:jc w:val="center"/>
              <w:rPr>
                <w:rFonts w:hint="eastAsia" w:ascii="宋体" w:hAnsi="宋体" w:cs="宋体"/>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6923C5">
            <w:pPr>
              <w:widowControl/>
              <w:spacing w:after="0" w:line="240" w:lineRule="auto"/>
              <w:jc w:val="center"/>
              <w:rPr>
                <w:rFonts w:hint="eastAsia" w:ascii="宋体" w:hAnsi="宋体" w:cs="宋体"/>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8E1F53">
            <w:pPr>
              <w:widowControl/>
              <w:spacing w:after="0" w:line="240" w:lineRule="auto"/>
              <w:jc w:val="center"/>
              <w:rPr>
                <w:rFonts w:hint="default" w:ascii="宋体" w:hAnsi="宋体" w:eastAsia="宋体" w:cs="宋体"/>
                <w:color w:val="000000"/>
                <w:sz w:val="21"/>
                <w:szCs w:val="21"/>
                <w:lang w:val="en-US" w:eastAsia="zh-CN"/>
              </w:rPr>
            </w:pPr>
            <w:r>
              <w:rPr>
                <w:rFonts w:hint="eastAsia" w:ascii="宋体" w:hAnsi="宋体" w:cs="宋体"/>
                <w:color w:val="000000"/>
                <w:sz w:val="21"/>
                <w:szCs w:val="21"/>
                <w:lang w:val="en-US" w:eastAsia="zh-CN"/>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54760F">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422585">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4DC5FC86">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1C8E8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942D2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951648">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8</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84A30C">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车身结构优化设计</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6FC37F">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ABCB8E">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AD006B">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F5F00B">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16</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06DAC5">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16</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038C4F">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2A9D3F">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DF5EF8">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4B04D7">
            <w:pPr>
              <w:widowControl/>
              <w:spacing w:after="0" w:line="240" w:lineRule="auto"/>
              <w:jc w:val="center"/>
              <w:rPr>
                <w:rFonts w:hint="eastAsia" w:ascii="宋体" w:hAnsi="宋体" w:cs="宋体"/>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05A784">
            <w:pPr>
              <w:widowControl/>
              <w:spacing w:after="0" w:line="240" w:lineRule="auto"/>
              <w:jc w:val="center"/>
              <w:rPr>
                <w:rFonts w:hint="eastAsia" w:ascii="宋体" w:hAnsi="宋体" w:cs="宋体"/>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F82CB8">
            <w:pPr>
              <w:widowControl/>
              <w:spacing w:after="0" w:line="240" w:lineRule="auto"/>
              <w:jc w:val="center"/>
              <w:rPr>
                <w:rFonts w:hint="eastAsia" w:ascii="宋体" w:hAnsi="宋体" w:cs="宋体"/>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D890C6">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36AE34">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514BA015">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756F6E">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40A522">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0BB87C">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9</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B12A31">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车辆设计与制作</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AC55AB">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5F5FFC">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5</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F1F860">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100</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14:paraId="79D24CB2">
            <w:pPr>
              <w:widowControl/>
              <w:spacing w:after="0" w:line="240" w:lineRule="auto"/>
              <w:jc w:val="center"/>
              <w:textAlignment w:val="bottom"/>
              <w:rPr>
                <w:rFonts w:hint="eastAsia" w:ascii="宋体" w:hAnsi="宋体" w:cs="宋体"/>
                <w:color w:val="000000"/>
                <w:sz w:val="21"/>
                <w:szCs w:val="21"/>
              </w:rPr>
            </w:pPr>
            <w:r>
              <w:rPr>
                <w:rFonts w:hint="eastAsia" w:ascii="宋体" w:hAnsi="宋体" w:cs="宋体"/>
                <w:color w:val="000000"/>
                <w:kern w:val="0"/>
                <w:sz w:val="21"/>
                <w:szCs w:val="21"/>
                <w:lang w:bidi="ar"/>
              </w:rPr>
              <w:t>20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D52FFE">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50</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9EE954">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6A355A">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8D7EA8">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40DF60">
            <w:pPr>
              <w:widowControl/>
              <w:spacing w:after="0" w:line="240" w:lineRule="auto"/>
              <w:jc w:val="center"/>
              <w:rPr>
                <w:rFonts w:hint="eastAsia" w:ascii="宋体" w:hAnsi="宋体" w:cs="宋体"/>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C658E4">
            <w:pPr>
              <w:widowControl/>
              <w:spacing w:after="0" w:line="240" w:lineRule="auto"/>
              <w:jc w:val="center"/>
              <w:rPr>
                <w:rFonts w:hint="eastAsia" w:ascii="宋体" w:hAnsi="宋体" w:cs="宋体"/>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4CF5B3">
            <w:pPr>
              <w:widowControl/>
              <w:spacing w:after="0" w:line="240" w:lineRule="auto"/>
              <w:jc w:val="center"/>
              <w:rPr>
                <w:rFonts w:hint="eastAsia" w:ascii="宋体" w:hAnsi="宋体" w:cs="宋体"/>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7AA9D2">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D1B64D">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431DC8B5">
        <w:tblPrEx>
          <w:tblCellMar>
            <w:top w:w="0" w:type="dxa"/>
            <w:left w:w="0" w:type="dxa"/>
            <w:bottom w:w="0" w:type="dxa"/>
            <w:right w:w="0" w:type="dxa"/>
          </w:tblCellMar>
        </w:tblPrEx>
        <w:trPr>
          <w:trHeight w:val="345"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4925F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43250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EFD694">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10</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07DA95">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液压与气动</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5978C4">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7AF41B">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F3A824">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48</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14:paraId="64866257">
            <w:pPr>
              <w:widowControl/>
              <w:spacing w:after="0" w:line="240" w:lineRule="auto"/>
              <w:jc w:val="center"/>
              <w:textAlignment w:val="bottom"/>
              <w:rPr>
                <w:rFonts w:hint="eastAsia" w:ascii="宋体" w:hAnsi="宋体" w:cs="宋体"/>
                <w:color w:val="000000"/>
                <w:sz w:val="21"/>
                <w:szCs w:val="21"/>
              </w:rPr>
            </w:pPr>
            <w:r>
              <w:rPr>
                <w:rFonts w:hint="eastAsia" w:ascii="宋体" w:hAnsi="宋体" w:cs="宋体"/>
                <w:color w:val="000000"/>
                <w:kern w:val="0"/>
                <w:sz w:val="21"/>
                <w:szCs w:val="21"/>
                <w:lang w:bidi="ar"/>
              </w:rPr>
              <w:t>24</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7787CA">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24</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A0FE3E">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464A4B">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9CFAD0">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4EAFB0">
            <w:pPr>
              <w:widowControl/>
              <w:spacing w:after="0" w:line="240" w:lineRule="auto"/>
              <w:jc w:val="center"/>
              <w:rPr>
                <w:rFonts w:hint="eastAsia" w:ascii="宋体" w:hAnsi="宋体" w:cs="宋体"/>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B6E0A1">
            <w:pPr>
              <w:widowControl/>
              <w:spacing w:after="0" w:line="240" w:lineRule="auto"/>
              <w:jc w:val="center"/>
              <w:rPr>
                <w:rFonts w:hint="eastAsia" w:ascii="宋体" w:hAnsi="宋体" w:cs="宋体"/>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D47DB1">
            <w:pPr>
              <w:widowControl/>
              <w:spacing w:after="0" w:line="240" w:lineRule="auto"/>
              <w:jc w:val="center"/>
              <w:rPr>
                <w:rFonts w:hint="eastAsia" w:ascii="宋体" w:hAnsi="宋体" w:cs="宋体"/>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E6DD39">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C1992A">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6BF9797">
        <w:tblPrEx>
          <w:tblCellMar>
            <w:top w:w="0" w:type="dxa"/>
            <w:left w:w="0" w:type="dxa"/>
            <w:bottom w:w="0" w:type="dxa"/>
            <w:right w:w="0" w:type="dxa"/>
          </w:tblCellMar>
        </w:tblPrEx>
        <w:trPr>
          <w:trHeight w:val="345"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A9A98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D9C82E">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E17DA0">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11</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9D5911">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汽车驾驶证考证</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6E910E">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C</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BFA28C">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CBB43F">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CE9122">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A27A54">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0</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3BAC19">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463525">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717BCD">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A71328">
            <w:pPr>
              <w:widowControl/>
              <w:spacing w:after="0" w:line="240" w:lineRule="auto"/>
              <w:jc w:val="center"/>
              <w:rPr>
                <w:rFonts w:hint="eastAsia" w:ascii="宋体" w:hAnsi="宋体" w:cs="宋体"/>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96BB65">
            <w:pPr>
              <w:widowControl/>
              <w:spacing w:after="0" w:line="240" w:lineRule="auto"/>
              <w:jc w:val="center"/>
              <w:rPr>
                <w:rFonts w:hint="eastAsia" w:ascii="宋体" w:hAnsi="宋体" w:cs="宋体"/>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A0180A">
            <w:pPr>
              <w:widowControl/>
              <w:spacing w:after="0" w:line="240" w:lineRule="auto"/>
              <w:jc w:val="center"/>
              <w:rPr>
                <w:rFonts w:hint="eastAsia" w:ascii="宋体" w:hAnsi="宋体" w:cs="宋体"/>
                <w:color w:val="000000"/>
                <w:sz w:val="21"/>
                <w:szCs w:val="21"/>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C70555">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247594">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11C5B88E">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275A1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B8F7B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03A72E">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12</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31740B">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专业基础强化训练</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3D85C9">
            <w:pPr>
              <w:widowControl/>
              <w:spacing w:after="0" w:line="240" w:lineRule="auto"/>
              <w:jc w:val="center"/>
              <w:textAlignment w:val="center"/>
              <w:rPr>
                <w:rFonts w:hint="eastAsia" w:ascii="仿宋" w:hAnsi="仿宋" w:eastAsia="仿宋" w:cs="仿宋"/>
                <w:color w:val="000000"/>
                <w:sz w:val="21"/>
                <w:szCs w:val="21"/>
              </w:rPr>
            </w:pPr>
            <w:r>
              <w:rPr>
                <w:rFonts w:hint="eastAsia" w:ascii="宋体" w:hAnsi="宋体" w:cs="宋体"/>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426E45">
            <w:pPr>
              <w:widowControl/>
              <w:spacing w:after="0" w:line="240" w:lineRule="auto"/>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8D4FBE">
            <w:pPr>
              <w:widowControl/>
              <w:spacing w:after="0" w:line="240" w:lineRule="auto"/>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8FD78">
            <w:pPr>
              <w:widowControl/>
              <w:spacing w:after="0" w:line="240" w:lineRule="auto"/>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16</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60CF70">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16</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02FCCA">
            <w:pPr>
              <w:widowControl/>
              <w:spacing w:after="0" w:line="240" w:lineRule="auto"/>
              <w:jc w:val="center"/>
              <w:textAlignment w:val="center"/>
              <w:rPr>
                <w:rFonts w:hint="eastAsia" w:ascii="宋体" w:hAnsi="宋体" w:cs="宋体"/>
                <w:color w:val="000000"/>
                <w:sz w:val="21"/>
                <w:szCs w:val="21"/>
              </w:rPr>
            </w:pPr>
            <w:r>
              <w:rPr>
                <w:rFonts w:hint="eastAsia" w:ascii="仿宋" w:hAnsi="仿宋" w:eastAsia="仿宋" w:cs="仿宋"/>
                <w:color w:val="000000"/>
                <w:kern w:val="0"/>
                <w:sz w:val="21"/>
                <w:szCs w:val="21"/>
                <w:lang w:bidi="ar"/>
              </w:rPr>
              <w:t>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A8AA05">
            <w:pPr>
              <w:widowControl/>
              <w:spacing w:after="0" w:line="240" w:lineRule="auto"/>
              <w:jc w:val="center"/>
              <w:rPr>
                <w:rFonts w:hint="eastAsia" w:ascii="仿宋" w:hAnsi="仿宋" w:eastAsia="仿宋" w:cs="仿宋"/>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8F7D72">
            <w:pPr>
              <w:widowControl/>
              <w:spacing w:after="0" w:line="240" w:lineRule="auto"/>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CC7360">
            <w:pPr>
              <w:widowControl/>
              <w:spacing w:after="0" w:line="240" w:lineRule="auto"/>
              <w:jc w:val="center"/>
              <w:rPr>
                <w:rFonts w:hint="eastAsia" w:ascii="宋体" w:hAnsi="宋体" w:cs="宋体"/>
                <w:color w:val="000000"/>
                <w:sz w:val="21"/>
                <w:szCs w:val="2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73188C">
            <w:pPr>
              <w:widowControl/>
              <w:spacing w:after="0" w:line="240" w:lineRule="auto"/>
              <w:jc w:val="center"/>
              <w:rPr>
                <w:rFonts w:hint="eastAsia" w:ascii="宋体" w:hAnsi="宋体" w:cs="宋体"/>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817132">
            <w:pPr>
              <w:widowControl/>
              <w:spacing w:after="0" w:line="240" w:lineRule="auto"/>
              <w:jc w:val="center"/>
              <w:rPr>
                <w:rFonts w:hint="default" w:ascii="宋体" w:hAnsi="宋体" w:eastAsia="宋体" w:cs="宋体"/>
                <w:color w:val="000000"/>
                <w:sz w:val="21"/>
                <w:szCs w:val="21"/>
                <w:lang w:val="en-US" w:eastAsia="zh-CN"/>
              </w:rPr>
            </w:pPr>
            <w:r>
              <w:rPr>
                <w:rFonts w:hint="eastAsia" w:ascii="宋体" w:hAnsi="宋体" w:cs="宋体"/>
                <w:color w:val="000000"/>
                <w:sz w:val="21"/>
                <w:szCs w:val="21"/>
                <w:lang w:val="en-US" w:eastAsia="zh-CN"/>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E09029">
            <w:pPr>
              <w:widowControl/>
              <w:spacing w:after="0" w:line="240" w:lineRule="auto"/>
              <w:jc w:val="center"/>
              <w:rPr>
                <w:rFonts w:hint="eastAsia" w:ascii="宋体" w:hAnsi="宋体" w:cs="宋体"/>
                <w:color w:val="000000"/>
                <w:sz w:val="21"/>
                <w:szCs w:val="21"/>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075E9F">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062BE4A2">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45DB4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FB1042">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“微专业”课程组</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AB9469">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13</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695138">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无人机原理及系统</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5D9959">
            <w:pPr>
              <w:widowControl/>
              <w:spacing w:after="0" w:line="240" w:lineRule="auto"/>
              <w:jc w:val="center"/>
              <w:textAlignment w:val="center"/>
              <w:rPr>
                <w:rFonts w:hint="eastAsia" w:ascii="仿宋" w:hAnsi="仿宋" w:eastAsia="仿宋" w:cs="仿宋"/>
                <w:color w:val="000000"/>
                <w:sz w:val="21"/>
                <w:szCs w:val="21"/>
              </w:rPr>
            </w:pPr>
            <w:r>
              <w:rPr>
                <w:rFonts w:hint="eastAsia" w:ascii="宋体" w:hAnsi="宋体" w:cs="宋体"/>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D0DA8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5C35C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88BB4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4BF6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AF7F8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BC1EDB">
            <w:pPr>
              <w:widowControl/>
              <w:spacing w:after="0" w:line="240" w:lineRule="auto"/>
              <w:jc w:val="center"/>
              <w:rPr>
                <w:rFonts w:hint="eastAsia" w:ascii="宋体" w:hAnsi="宋体" w:cs="宋体"/>
                <w:b/>
                <w:color w:val="FF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F895F9">
            <w:pPr>
              <w:widowControl/>
              <w:spacing w:after="0" w:line="240" w:lineRule="auto"/>
              <w:jc w:val="center"/>
              <w:rPr>
                <w:rFonts w:hint="eastAsia" w:ascii="宋体" w:hAnsi="宋体" w:cs="宋体"/>
                <w:b/>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9E1FD6">
            <w:pPr>
              <w:widowControl/>
              <w:spacing w:after="0" w:line="240" w:lineRule="auto"/>
              <w:jc w:val="center"/>
              <w:rPr>
                <w:rFonts w:hint="eastAsia" w:ascii="宋体" w:hAnsi="宋体" w:cs="宋体"/>
                <w:b/>
                <w:color w:val="000000"/>
                <w:sz w:val="22"/>
                <w:szCs w:val="22"/>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383F4B">
            <w:pPr>
              <w:widowControl/>
              <w:spacing w:after="0" w:line="240" w:lineRule="auto"/>
              <w:jc w:val="center"/>
              <w:rPr>
                <w:rFonts w:hint="eastAsia" w:ascii="宋体" w:hAnsi="宋体" w:cs="宋体"/>
                <w:b/>
                <w:color w:val="000000"/>
                <w:sz w:val="22"/>
                <w:szCs w:val="22"/>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E0DEF6">
            <w:pPr>
              <w:widowControl/>
              <w:spacing w:after="0" w:line="240" w:lineRule="auto"/>
              <w:jc w:val="center"/>
              <w:rPr>
                <w:rFonts w:hint="eastAsia" w:ascii="宋体" w:hAnsi="宋体" w:cs="宋体"/>
                <w:b/>
                <w:color w:val="000000"/>
                <w:sz w:val="22"/>
                <w:szCs w:val="22"/>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D65E7A">
            <w:pPr>
              <w:widowControl/>
              <w:spacing w:after="0" w:line="240" w:lineRule="auto"/>
              <w:jc w:val="center"/>
              <w:rPr>
                <w:rFonts w:hint="eastAsia" w:ascii="宋体" w:hAnsi="宋体" w:cs="宋体"/>
                <w:b/>
                <w:color w:val="000000"/>
                <w:sz w:val="22"/>
                <w:szCs w:val="22"/>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F369BB">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5505515C">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EEC91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A5073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139C7C">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14</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66F50C">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无人机技术导论</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D3A973">
            <w:pPr>
              <w:widowControl/>
              <w:spacing w:after="0" w:line="240" w:lineRule="auto"/>
              <w:jc w:val="center"/>
              <w:textAlignment w:val="center"/>
              <w:rPr>
                <w:rFonts w:hint="eastAsia" w:ascii="仿宋" w:hAnsi="仿宋" w:eastAsia="仿宋" w:cs="仿宋"/>
                <w:color w:val="000000"/>
                <w:sz w:val="21"/>
                <w:szCs w:val="21"/>
              </w:rPr>
            </w:pPr>
            <w:r>
              <w:rPr>
                <w:rFonts w:hint="eastAsia" w:ascii="宋体" w:hAnsi="宋体" w:cs="宋体"/>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185D5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C0E3A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E9BDA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1E916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BD0A6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4550DB">
            <w:pPr>
              <w:widowControl/>
              <w:spacing w:after="0" w:line="240" w:lineRule="auto"/>
              <w:jc w:val="center"/>
              <w:rPr>
                <w:rFonts w:hint="eastAsia" w:ascii="宋体" w:hAnsi="宋体" w:cs="宋体"/>
                <w:b/>
                <w:color w:val="FF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3BE548">
            <w:pPr>
              <w:widowControl/>
              <w:spacing w:after="0" w:line="240" w:lineRule="auto"/>
              <w:jc w:val="center"/>
              <w:rPr>
                <w:rFonts w:hint="eastAsia" w:ascii="宋体" w:hAnsi="宋体" w:cs="宋体"/>
                <w:b/>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D7E195">
            <w:pPr>
              <w:widowControl/>
              <w:spacing w:after="0" w:line="240" w:lineRule="auto"/>
              <w:jc w:val="center"/>
              <w:rPr>
                <w:rFonts w:hint="eastAsia" w:ascii="宋体" w:hAnsi="宋体" w:cs="宋体"/>
                <w:b/>
                <w:color w:val="000000"/>
                <w:sz w:val="22"/>
                <w:szCs w:val="22"/>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F5F696">
            <w:pPr>
              <w:widowControl/>
              <w:spacing w:after="0" w:line="240" w:lineRule="auto"/>
              <w:jc w:val="center"/>
              <w:rPr>
                <w:rFonts w:hint="eastAsia" w:ascii="宋体" w:hAnsi="宋体" w:cs="宋体"/>
                <w:b/>
                <w:color w:val="000000"/>
                <w:sz w:val="22"/>
                <w:szCs w:val="22"/>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0189B9">
            <w:pPr>
              <w:widowControl/>
              <w:spacing w:after="0" w:line="240" w:lineRule="auto"/>
              <w:jc w:val="center"/>
              <w:rPr>
                <w:rFonts w:hint="eastAsia" w:ascii="宋体" w:hAnsi="宋体" w:cs="宋体"/>
                <w:b/>
                <w:color w:val="000000"/>
                <w:sz w:val="22"/>
                <w:szCs w:val="22"/>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0D3EA6">
            <w:pPr>
              <w:widowControl/>
              <w:spacing w:after="0" w:line="240" w:lineRule="auto"/>
              <w:jc w:val="center"/>
              <w:rPr>
                <w:rFonts w:hint="eastAsia" w:ascii="宋体" w:hAnsi="宋体" w:cs="宋体"/>
                <w:b/>
                <w:color w:val="000000"/>
                <w:sz w:val="22"/>
                <w:szCs w:val="22"/>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2921DF">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314EE1B">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0F1F19">
            <w:pPr>
              <w:jc w:val="center"/>
              <w:rPr>
                <w:rFonts w:hint="eastAsia" w:ascii="宋体" w:hAnsi="宋体" w:cs="宋体"/>
                <w:color w:val="000000"/>
                <w:sz w:val="22"/>
                <w:szCs w:val="22"/>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28D269">
            <w:pPr>
              <w:jc w:val="center"/>
              <w:rPr>
                <w:rFonts w:hint="eastAsia" w:ascii="宋体" w:hAnsi="宋体" w:cs="宋体"/>
                <w:color w:val="000000"/>
                <w:sz w:val="22"/>
                <w:szCs w:val="22"/>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1CAED5">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15</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6BED0F">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无人机组装与调试</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721D76">
            <w:pPr>
              <w:widowControl/>
              <w:spacing w:after="0" w:line="240" w:lineRule="auto"/>
              <w:jc w:val="center"/>
              <w:textAlignment w:val="center"/>
              <w:rPr>
                <w:rFonts w:hint="eastAsia" w:ascii="仿宋" w:hAnsi="仿宋" w:eastAsia="仿宋" w:cs="仿宋"/>
                <w:color w:val="000000"/>
                <w:sz w:val="21"/>
                <w:szCs w:val="21"/>
              </w:rPr>
            </w:pPr>
            <w:r>
              <w:rPr>
                <w:rFonts w:hint="eastAsia" w:ascii="宋体" w:hAnsi="宋体" w:cs="宋体"/>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E0F68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5DAD5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D0EEA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6142A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47F34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4C3A50">
            <w:pPr>
              <w:widowControl/>
              <w:spacing w:after="0" w:line="240" w:lineRule="auto"/>
              <w:jc w:val="center"/>
              <w:rPr>
                <w:rFonts w:hint="eastAsia" w:ascii="宋体" w:hAnsi="宋体" w:cs="宋体"/>
                <w:b/>
                <w:color w:val="FF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65FB42">
            <w:pPr>
              <w:widowControl/>
              <w:spacing w:after="0" w:line="240" w:lineRule="auto"/>
              <w:jc w:val="center"/>
              <w:rPr>
                <w:rFonts w:hint="eastAsia" w:ascii="宋体" w:hAnsi="宋体" w:cs="宋体"/>
                <w:b/>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64F7E7">
            <w:pPr>
              <w:widowControl/>
              <w:spacing w:after="0" w:line="240" w:lineRule="auto"/>
              <w:jc w:val="center"/>
              <w:rPr>
                <w:rFonts w:hint="eastAsia" w:ascii="宋体" w:hAnsi="宋体" w:cs="宋体"/>
                <w:b/>
                <w:color w:val="000000"/>
                <w:sz w:val="22"/>
                <w:szCs w:val="22"/>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874C88">
            <w:pPr>
              <w:widowControl/>
              <w:spacing w:after="0" w:line="240" w:lineRule="auto"/>
              <w:jc w:val="center"/>
              <w:rPr>
                <w:rFonts w:hint="eastAsia" w:ascii="宋体" w:hAnsi="宋体" w:cs="宋体"/>
                <w:b/>
                <w:color w:val="000000"/>
                <w:sz w:val="22"/>
                <w:szCs w:val="22"/>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8FE1BD">
            <w:pPr>
              <w:widowControl/>
              <w:spacing w:after="0" w:line="240" w:lineRule="auto"/>
              <w:jc w:val="center"/>
              <w:rPr>
                <w:rFonts w:hint="eastAsia" w:ascii="宋体" w:hAnsi="宋体" w:cs="宋体"/>
                <w:b/>
                <w:color w:val="000000"/>
                <w:sz w:val="22"/>
                <w:szCs w:val="22"/>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D3CB87">
            <w:pPr>
              <w:widowControl/>
              <w:spacing w:after="0" w:line="240" w:lineRule="auto"/>
              <w:jc w:val="center"/>
              <w:rPr>
                <w:rFonts w:hint="eastAsia" w:ascii="宋体" w:hAnsi="宋体" w:cs="宋体"/>
                <w:b/>
                <w:color w:val="000000"/>
                <w:sz w:val="22"/>
                <w:szCs w:val="22"/>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33D8E7">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1527BD32">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FF79FF">
            <w:pPr>
              <w:jc w:val="center"/>
              <w:rPr>
                <w:rFonts w:hint="eastAsia" w:ascii="宋体" w:hAnsi="宋体" w:cs="宋体"/>
                <w:color w:val="000000"/>
                <w:sz w:val="22"/>
                <w:szCs w:val="22"/>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F7EC99">
            <w:pPr>
              <w:jc w:val="center"/>
              <w:rPr>
                <w:rFonts w:hint="eastAsia" w:ascii="宋体" w:hAnsi="宋体" w:cs="宋体"/>
                <w:color w:val="000000"/>
                <w:sz w:val="22"/>
                <w:szCs w:val="22"/>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3C95EF">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16</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5097F6">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无人机编程技术</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E2A3A9">
            <w:pPr>
              <w:widowControl/>
              <w:spacing w:after="0" w:line="240" w:lineRule="auto"/>
              <w:jc w:val="center"/>
              <w:textAlignment w:val="center"/>
              <w:rPr>
                <w:rFonts w:hint="eastAsia" w:ascii="仿宋" w:hAnsi="仿宋" w:eastAsia="仿宋" w:cs="仿宋"/>
                <w:color w:val="000000"/>
                <w:sz w:val="21"/>
                <w:szCs w:val="21"/>
              </w:rPr>
            </w:pPr>
            <w:r>
              <w:rPr>
                <w:rFonts w:hint="eastAsia" w:ascii="宋体" w:hAnsi="宋体" w:cs="宋体"/>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AD8EC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4BDA1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FA5DD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EE4DC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2ABB3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5DD4E0">
            <w:pPr>
              <w:widowControl/>
              <w:spacing w:after="0" w:line="240" w:lineRule="auto"/>
              <w:jc w:val="center"/>
              <w:rPr>
                <w:rFonts w:hint="eastAsia" w:ascii="宋体" w:hAnsi="宋体" w:cs="宋体"/>
                <w:b/>
                <w:color w:val="FF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BC5464">
            <w:pPr>
              <w:widowControl/>
              <w:spacing w:after="0" w:line="240" w:lineRule="auto"/>
              <w:jc w:val="center"/>
              <w:rPr>
                <w:rFonts w:hint="eastAsia" w:ascii="宋体" w:hAnsi="宋体" w:cs="宋体"/>
                <w:b/>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FE50F4">
            <w:pPr>
              <w:widowControl/>
              <w:spacing w:after="0" w:line="240" w:lineRule="auto"/>
              <w:jc w:val="center"/>
              <w:rPr>
                <w:rFonts w:hint="eastAsia" w:ascii="宋体" w:hAnsi="宋体" w:cs="宋体"/>
                <w:b/>
                <w:color w:val="000000"/>
                <w:sz w:val="22"/>
                <w:szCs w:val="22"/>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746534">
            <w:pPr>
              <w:widowControl/>
              <w:spacing w:after="0" w:line="240" w:lineRule="auto"/>
              <w:jc w:val="center"/>
              <w:rPr>
                <w:rFonts w:hint="eastAsia" w:ascii="宋体" w:hAnsi="宋体" w:cs="宋体"/>
                <w:b/>
                <w:color w:val="000000"/>
                <w:sz w:val="22"/>
                <w:szCs w:val="22"/>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5B3715">
            <w:pPr>
              <w:widowControl/>
              <w:spacing w:after="0" w:line="240" w:lineRule="auto"/>
              <w:jc w:val="center"/>
              <w:rPr>
                <w:rFonts w:hint="eastAsia" w:ascii="宋体" w:hAnsi="宋体" w:cs="宋体"/>
                <w:b/>
                <w:color w:val="000000"/>
                <w:sz w:val="22"/>
                <w:szCs w:val="22"/>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5D0D80">
            <w:pPr>
              <w:widowControl/>
              <w:spacing w:after="0" w:line="240" w:lineRule="auto"/>
              <w:jc w:val="center"/>
              <w:rPr>
                <w:rFonts w:hint="eastAsia" w:ascii="宋体" w:hAnsi="宋体" w:cs="宋体"/>
                <w:b/>
                <w:color w:val="000000"/>
                <w:sz w:val="22"/>
                <w:szCs w:val="22"/>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DBBE7D">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947201F">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A0EB19">
            <w:pPr>
              <w:jc w:val="center"/>
              <w:rPr>
                <w:rFonts w:hint="eastAsia" w:ascii="宋体" w:hAnsi="宋体" w:cs="宋体"/>
                <w:color w:val="000000"/>
                <w:sz w:val="22"/>
                <w:szCs w:val="22"/>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E52358">
            <w:pPr>
              <w:jc w:val="center"/>
              <w:rPr>
                <w:rFonts w:hint="eastAsia" w:ascii="宋体" w:hAnsi="宋体" w:cs="宋体"/>
                <w:color w:val="000000"/>
                <w:sz w:val="22"/>
                <w:szCs w:val="22"/>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7DBAAB">
            <w:pPr>
              <w:widowControl/>
              <w:spacing w:after="0" w:line="240" w:lineRule="auto"/>
              <w:jc w:val="center"/>
              <w:textAlignment w:val="center"/>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17</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2D192A">
            <w:pPr>
              <w:keepNext w:val="0"/>
              <w:keepLines w:val="0"/>
              <w:widowControl/>
              <w:suppressLineNumbers w:val="0"/>
              <w:spacing w:after="0" w:line="260" w:lineRule="exact"/>
              <w:jc w:val="left"/>
              <w:textAlignment w:val="center"/>
              <w:rPr>
                <w:rFonts w:hint="eastAsia" w:ascii="仿宋_GB2312" w:hAnsi="宋体" w:eastAsia="仿宋_GB2312" w:cs="仿宋_GB2312"/>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无人机飞行操控实践</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1A1412">
            <w:pPr>
              <w:widowControl/>
              <w:spacing w:after="0"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D41ECD">
            <w:pPr>
              <w:widowControl/>
              <w:spacing w:after="0"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AF5AF1">
            <w:pPr>
              <w:widowControl/>
              <w:spacing w:after="0"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F838DD">
            <w:pPr>
              <w:widowControl/>
              <w:spacing w:after="0"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10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C37970">
            <w:pPr>
              <w:widowControl/>
              <w:spacing w:after="0"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667795">
            <w:pPr>
              <w:widowControl/>
              <w:spacing w:after="0"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10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273BBC">
            <w:pPr>
              <w:widowControl/>
              <w:spacing w:after="0" w:line="240" w:lineRule="auto"/>
              <w:jc w:val="center"/>
              <w:rPr>
                <w:rFonts w:hint="eastAsia" w:ascii="宋体" w:hAnsi="宋体" w:cs="宋体"/>
                <w:b/>
                <w:color w:val="FF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48E37F">
            <w:pPr>
              <w:widowControl/>
              <w:spacing w:after="0" w:line="240" w:lineRule="auto"/>
              <w:jc w:val="center"/>
              <w:rPr>
                <w:rFonts w:hint="eastAsia" w:ascii="宋体" w:hAnsi="宋体" w:cs="宋体"/>
                <w:b/>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910C64">
            <w:pPr>
              <w:widowControl/>
              <w:spacing w:after="0" w:line="240" w:lineRule="auto"/>
              <w:jc w:val="center"/>
              <w:rPr>
                <w:rFonts w:hint="eastAsia" w:ascii="宋体" w:hAnsi="宋体" w:cs="宋体"/>
                <w:b/>
                <w:color w:val="000000"/>
                <w:sz w:val="22"/>
                <w:szCs w:val="22"/>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703D9D">
            <w:pPr>
              <w:widowControl/>
              <w:spacing w:after="0" w:line="240" w:lineRule="auto"/>
              <w:jc w:val="center"/>
              <w:rPr>
                <w:rFonts w:hint="eastAsia" w:ascii="宋体" w:hAnsi="宋体" w:cs="宋体"/>
                <w:b/>
                <w:color w:val="000000"/>
                <w:sz w:val="22"/>
                <w:szCs w:val="22"/>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39A0CF">
            <w:pPr>
              <w:widowControl/>
              <w:spacing w:after="0" w:line="240" w:lineRule="auto"/>
              <w:jc w:val="center"/>
              <w:rPr>
                <w:rFonts w:hint="eastAsia" w:ascii="宋体" w:hAnsi="宋体" w:cs="宋体"/>
                <w:b/>
                <w:color w:val="000000"/>
                <w:sz w:val="22"/>
                <w:szCs w:val="22"/>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C642CE">
            <w:pPr>
              <w:widowControl/>
              <w:spacing w:after="0" w:line="240" w:lineRule="auto"/>
              <w:jc w:val="center"/>
              <w:rPr>
                <w:rFonts w:hint="eastAsia" w:ascii="宋体" w:hAnsi="宋体" w:cs="宋体"/>
                <w:b/>
                <w:color w:val="000000"/>
                <w:sz w:val="22"/>
                <w:szCs w:val="22"/>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540652">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54EB8190">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598DC1">
            <w:pPr>
              <w:jc w:val="center"/>
              <w:rPr>
                <w:rFonts w:hint="eastAsia" w:ascii="宋体" w:hAnsi="宋体" w:cs="宋体"/>
                <w:color w:val="000000"/>
                <w:sz w:val="22"/>
                <w:szCs w:val="22"/>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C3368C">
            <w:pPr>
              <w:jc w:val="center"/>
              <w:rPr>
                <w:rFonts w:hint="eastAsia" w:ascii="宋体" w:hAnsi="宋体" w:cs="宋体"/>
                <w:color w:val="000000"/>
                <w:sz w:val="22"/>
                <w:szCs w:val="22"/>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22B120">
            <w:pPr>
              <w:widowControl/>
              <w:spacing w:after="0" w:line="240" w:lineRule="auto"/>
              <w:jc w:val="center"/>
              <w:textAlignment w:val="center"/>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18</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F401D1">
            <w:pPr>
              <w:keepNext w:val="0"/>
              <w:keepLines w:val="0"/>
              <w:widowControl/>
              <w:suppressLineNumbers w:val="0"/>
              <w:spacing w:after="0" w:line="260" w:lineRule="exact"/>
              <w:jc w:val="left"/>
              <w:textAlignment w:val="center"/>
              <w:rPr>
                <w:rFonts w:hint="eastAsia" w:ascii="仿宋_GB2312" w:hAnsi="宋体" w:eastAsia="仿宋_GB2312" w:cs="仿宋_GB2312"/>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无人机航拍技术</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9D1665">
            <w:pPr>
              <w:widowControl/>
              <w:spacing w:after="0"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E992F3">
            <w:pPr>
              <w:widowControl/>
              <w:spacing w:after="0"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EB05E4">
            <w:pPr>
              <w:widowControl/>
              <w:spacing w:after="0"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D6E2F2">
            <w:pPr>
              <w:widowControl/>
              <w:spacing w:after="0"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10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9C81A5">
            <w:pPr>
              <w:widowControl/>
              <w:spacing w:after="0"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DA5BE">
            <w:pPr>
              <w:widowControl/>
              <w:spacing w:after="0"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10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E77D40">
            <w:pPr>
              <w:widowControl/>
              <w:spacing w:after="0" w:line="240" w:lineRule="auto"/>
              <w:jc w:val="center"/>
              <w:rPr>
                <w:rFonts w:hint="eastAsia" w:ascii="宋体" w:hAnsi="宋体" w:cs="宋体"/>
                <w:b/>
                <w:color w:val="FF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F5CD59">
            <w:pPr>
              <w:widowControl/>
              <w:spacing w:after="0" w:line="240" w:lineRule="auto"/>
              <w:jc w:val="center"/>
              <w:rPr>
                <w:rFonts w:hint="eastAsia" w:ascii="宋体" w:hAnsi="宋体" w:cs="宋体"/>
                <w:b/>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46B5DF">
            <w:pPr>
              <w:widowControl/>
              <w:spacing w:after="0" w:line="240" w:lineRule="auto"/>
              <w:jc w:val="center"/>
              <w:rPr>
                <w:rFonts w:hint="eastAsia" w:ascii="宋体" w:hAnsi="宋体" w:cs="宋体"/>
                <w:b/>
                <w:color w:val="000000"/>
                <w:sz w:val="22"/>
                <w:szCs w:val="22"/>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F755C7">
            <w:pPr>
              <w:widowControl/>
              <w:spacing w:after="0" w:line="240" w:lineRule="auto"/>
              <w:jc w:val="center"/>
              <w:rPr>
                <w:rFonts w:hint="eastAsia" w:ascii="宋体" w:hAnsi="宋体" w:cs="宋体"/>
                <w:b/>
                <w:color w:val="000000"/>
                <w:sz w:val="22"/>
                <w:szCs w:val="22"/>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91B844">
            <w:pPr>
              <w:widowControl/>
              <w:spacing w:after="0" w:line="240" w:lineRule="auto"/>
              <w:jc w:val="center"/>
              <w:rPr>
                <w:rFonts w:hint="eastAsia" w:ascii="宋体" w:hAnsi="宋体" w:cs="宋体"/>
                <w:b/>
                <w:color w:val="000000"/>
                <w:sz w:val="22"/>
                <w:szCs w:val="22"/>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12CFC8">
            <w:pPr>
              <w:widowControl/>
              <w:spacing w:after="0" w:line="240" w:lineRule="auto"/>
              <w:jc w:val="center"/>
              <w:rPr>
                <w:rFonts w:hint="eastAsia" w:ascii="宋体" w:hAnsi="宋体" w:cs="宋体"/>
                <w:b/>
                <w:color w:val="000000"/>
                <w:sz w:val="22"/>
                <w:szCs w:val="22"/>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9D936C">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20024FD5">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9B1CA1">
            <w:pPr>
              <w:jc w:val="center"/>
              <w:rPr>
                <w:rFonts w:hint="eastAsia" w:ascii="宋体" w:hAnsi="宋体" w:cs="宋体"/>
                <w:color w:val="000000"/>
                <w:sz w:val="22"/>
                <w:szCs w:val="22"/>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E51298">
            <w:pPr>
              <w:jc w:val="center"/>
              <w:rPr>
                <w:rFonts w:hint="eastAsia" w:ascii="宋体" w:hAnsi="宋体" w:cs="宋体"/>
                <w:color w:val="000000"/>
                <w:sz w:val="22"/>
                <w:szCs w:val="22"/>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072FB3">
            <w:pPr>
              <w:widowControl/>
              <w:spacing w:after="0" w:line="240" w:lineRule="auto"/>
              <w:jc w:val="center"/>
              <w:textAlignment w:val="center"/>
              <w:rPr>
                <w:rFonts w:hint="default" w:ascii="宋体" w:hAnsi="宋体" w:eastAsia="宋体" w:cs="宋体"/>
                <w:color w:val="000000"/>
                <w:sz w:val="21"/>
                <w:szCs w:val="21"/>
                <w:lang w:val="en-US" w:eastAsia="zh-CN"/>
              </w:rPr>
            </w:pPr>
            <w:r>
              <w:rPr>
                <w:rFonts w:hint="eastAsia" w:ascii="宋体" w:hAnsi="宋体" w:cs="宋体"/>
                <w:color w:val="000000"/>
                <w:kern w:val="0"/>
                <w:sz w:val="21"/>
                <w:szCs w:val="21"/>
                <w:lang w:val="en-US" w:eastAsia="zh-CN" w:bidi="ar"/>
              </w:rPr>
              <w:t>19</w:t>
            </w:r>
          </w:p>
        </w:tc>
        <w:tc>
          <w:tcPr>
            <w:tcW w:w="1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BDE81B">
            <w:pPr>
              <w:widowControl/>
              <w:spacing w:after="0" w:line="240" w:lineRule="auto"/>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无人机数据采集和图像处理</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7E13DF">
            <w:pPr>
              <w:widowControl/>
              <w:spacing w:after="0" w:line="240" w:lineRule="auto"/>
              <w:jc w:val="center"/>
              <w:textAlignment w:val="center"/>
              <w:rPr>
                <w:rFonts w:hint="eastAsia" w:ascii="仿宋" w:hAnsi="仿宋" w:eastAsia="仿宋" w:cs="仿宋"/>
                <w:color w:val="000000"/>
                <w:sz w:val="21"/>
                <w:szCs w:val="21"/>
              </w:rPr>
            </w:pPr>
            <w:r>
              <w:rPr>
                <w:rFonts w:hint="eastAsia" w:ascii="宋体" w:hAnsi="宋体" w:cs="宋体"/>
                <w:color w:val="000000"/>
                <w:kern w:val="0"/>
                <w:sz w:val="21"/>
                <w:szCs w:val="21"/>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CD377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D5A7F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99C9D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E0CA1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B4EF4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4C4F5B">
            <w:pPr>
              <w:widowControl/>
              <w:spacing w:after="0" w:line="240" w:lineRule="auto"/>
              <w:jc w:val="center"/>
              <w:rPr>
                <w:rFonts w:hint="eastAsia" w:ascii="宋体" w:hAnsi="宋体" w:cs="宋体"/>
                <w:b/>
                <w:color w:val="FF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8D4ADE">
            <w:pPr>
              <w:widowControl/>
              <w:spacing w:after="0" w:line="240" w:lineRule="auto"/>
              <w:jc w:val="center"/>
              <w:rPr>
                <w:rFonts w:hint="eastAsia" w:ascii="宋体" w:hAnsi="宋体" w:cs="宋体"/>
                <w:b/>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7E2DAC">
            <w:pPr>
              <w:widowControl/>
              <w:spacing w:after="0" w:line="240" w:lineRule="auto"/>
              <w:jc w:val="center"/>
              <w:rPr>
                <w:rFonts w:hint="eastAsia" w:ascii="宋体" w:hAnsi="宋体" w:cs="宋体"/>
                <w:b/>
                <w:color w:val="000000"/>
                <w:sz w:val="22"/>
                <w:szCs w:val="22"/>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AADF3F">
            <w:pPr>
              <w:widowControl/>
              <w:spacing w:after="0" w:line="240" w:lineRule="auto"/>
              <w:jc w:val="center"/>
              <w:rPr>
                <w:rFonts w:hint="eastAsia" w:ascii="宋体" w:hAnsi="宋体" w:cs="宋体"/>
                <w:b/>
                <w:color w:val="000000"/>
                <w:sz w:val="22"/>
                <w:szCs w:val="22"/>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4363D4">
            <w:pPr>
              <w:widowControl/>
              <w:spacing w:after="0" w:line="240" w:lineRule="auto"/>
              <w:jc w:val="center"/>
              <w:rPr>
                <w:rFonts w:hint="eastAsia" w:ascii="宋体" w:hAnsi="宋体" w:cs="宋体"/>
                <w:b/>
                <w:color w:val="000000"/>
                <w:sz w:val="22"/>
                <w:szCs w:val="22"/>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59A43D">
            <w:pPr>
              <w:widowControl/>
              <w:spacing w:after="0" w:line="240" w:lineRule="auto"/>
              <w:jc w:val="center"/>
              <w:rPr>
                <w:rFonts w:hint="eastAsia" w:ascii="宋体" w:hAnsi="宋体" w:cs="宋体"/>
                <w:b/>
                <w:color w:val="000000"/>
                <w:sz w:val="22"/>
                <w:szCs w:val="22"/>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FEAB67">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06D07989">
        <w:tblPrEx>
          <w:tblCellMar>
            <w:top w:w="0" w:type="dxa"/>
            <w:left w:w="0" w:type="dxa"/>
            <w:bottom w:w="0" w:type="dxa"/>
            <w:right w:w="0" w:type="dxa"/>
          </w:tblCellMar>
        </w:tblPrEx>
        <w:trPr>
          <w:trHeight w:val="288"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BD67D0">
            <w:pPr>
              <w:jc w:val="center"/>
              <w:rPr>
                <w:rFonts w:hint="eastAsia" w:ascii="宋体" w:hAnsi="宋体" w:cs="宋体"/>
                <w:color w:val="000000"/>
                <w:sz w:val="22"/>
                <w:szCs w:val="22"/>
              </w:rPr>
            </w:pPr>
          </w:p>
        </w:tc>
        <w:tc>
          <w:tcPr>
            <w:tcW w:w="296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444A56">
            <w:pPr>
              <w:widowControl/>
              <w:spacing w:after="0" w:line="240" w:lineRule="auto"/>
              <w:jc w:val="center"/>
              <w:textAlignment w:val="center"/>
              <w:rPr>
                <w:rFonts w:hint="eastAsia" w:ascii="宋体" w:hAnsi="宋体" w:cs="宋体"/>
                <w:b/>
                <w:color w:val="000000"/>
                <w:sz w:val="22"/>
                <w:szCs w:val="22"/>
              </w:rPr>
            </w:pPr>
            <w:r>
              <w:rPr>
                <w:rFonts w:hint="eastAsia" w:ascii="仿宋_GB2312" w:hAnsi="宋体" w:eastAsia="仿宋_GB2312" w:cs="仿宋_GB2312"/>
                <w:b/>
                <w:bCs/>
                <w:color w:val="000000"/>
                <w:kern w:val="0"/>
                <w:sz w:val="22"/>
                <w:szCs w:val="22"/>
                <w:lang w:bidi="ar"/>
              </w:rPr>
              <w:t>小计（任选）</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E4B2CA">
            <w:pPr>
              <w:widowControl/>
              <w:spacing w:after="0" w:line="240" w:lineRule="auto"/>
              <w:jc w:val="center"/>
              <w:rPr>
                <w:rFonts w:hint="eastAsia" w:ascii="宋体" w:hAnsi="宋体" w:cs="宋体"/>
                <w:b/>
                <w:color w:val="000000"/>
                <w:sz w:val="22"/>
                <w:szCs w:val="22"/>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ABB84A">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10</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C9BE9C">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160</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A22456">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60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58E3E3">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60</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2B63D7">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40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A209EA">
            <w:pPr>
              <w:widowControl/>
              <w:spacing w:after="0" w:line="240" w:lineRule="auto"/>
              <w:jc w:val="center"/>
              <w:rPr>
                <w:rFonts w:hint="eastAsia" w:ascii="宋体" w:hAnsi="宋体" w:cs="宋体"/>
                <w:b/>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635BE7">
            <w:pPr>
              <w:widowControl/>
              <w:spacing w:after="0" w:line="240" w:lineRule="auto"/>
              <w:jc w:val="center"/>
              <w:rPr>
                <w:rFonts w:hint="eastAsia" w:ascii="宋体" w:hAnsi="宋体" w:cs="宋体"/>
                <w:b/>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C99D89">
            <w:pPr>
              <w:widowControl/>
              <w:spacing w:after="0" w:line="240" w:lineRule="auto"/>
              <w:jc w:val="center"/>
              <w:rPr>
                <w:rFonts w:hint="eastAsia" w:ascii="宋体" w:hAnsi="宋体" w:cs="宋体"/>
                <w:b/>
                <w:color w:val="000000"/>
                <w:sz w:val="22"/>
                <w:szCs w:val="22"/>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AD6AE9">
            <w:pPr>
              <w:widowControl/>
              <w:spacing w:after="0" w:line="240" w:lineRule="auto"/>
              <w:jc w:val="center"/>
              <w:rPr>
                <w:rFonts w:hint="eastAsia" w:ascii="宋体" w:hAnsi="宋体" w:cs="宋体"/>
                <w:b/>
                <w:color w:val="000000"/>
                <w:sz w:val="22"/>
                <w:szCs w:val="22"/>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EB33D4">
            <w:pPr>
              <w:widowControl/>
              <w:spacing w:after="0" w:line="240" w:lineRule="auto"/>
              <w:jc w:val="center"/>
              <w:rPr>
                <w:rFonts w:hint="eastAsia" w:ascii="宋体" w:hAnsi="宋体" w:cs="宋体"/>
                <w:b/>
                <w:color w:val="000000"/>
                <w:sz w:val="22"/>
                <w:szCs w:val="22"/>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3014EC">
            <w:pPr>
              <w:widowControl/>
              <w:spacing w:after="0" w:line="240" w:lineRule="auto"/>
              <w:jc w:val="center"/>
              <w:rPr>
                <w:rFonts w:hint="eastAsia" w:ascii="宋体" w:hAnsi="宋体" w:cs="宋体"/>
                <w:b/>
                <w:color w:val="000000"/>
                <w:sz w:val="22"/>
                <w:szCs w:val="22"/>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9F7176">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5484937F">
        <w:tblPrEx>
          <w:tblCellMar>
            <w:top w:w="0" w:type="dxa"/>
            <w:left w:w="0" w:type="dxa"/>
            <w:bottom w:w="0" w:type="dxa"/>
            <w:right w:w="0" w:type="dxa"/>
          </w:tblCellMar>
        </w:tblPrEx>
        <w:trPr>
          <w:trHeight w:val="345" w:hRule="atLeast"/>
        </w:trPr>
        <w:tc>
          <w:tcPr>
            <w:tcW w:w="3472"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D3430E">
            <w:pPr>
              <w:widowControl/>
              <w:spacing w:after="0" w:line="240" w:lineRule="auto"/>
              <w:jc w:val="center"/>
              <w:textAlignment w:val="center"/>
              <w:rPr>
                <w:rFonts w:hint="eastAsia" w:ascii="宋体" w:hAnsi="宋体" w:cs="宋体"/>
                <w:b/>
                <w:color w:val="000000"/>
                <w:sz w:val="22"/>
                <w:szCs w:val="22"/>
              </w:rPr>
            </w:pPr>
            <w:r>
              <w:rPr>
                <w:rFonts w:hint="eastAsia" w:ascii="仿宋_GB2312" w:hAnsi="宋体" w:eastAsia="仿宋_GB2312" w:cs="仿宋_GB2312"/>
                <w:b/>
                <w:bCs/>
                <w:color w:val="000000"/>
                <w:kern w:val="0"/>
                <w:sz w:val="24"/>
                <w:szCs w:val="24"/>
                <w:lang w:bidi="ar"/>
              </w:rPr>
              <w:t>总计</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C03218">
            <w:pPr>
              <w:widowControl/>
              <w:spacing w:after="0" w:line="240" w:lineRule="auto"/>
              <w:jc w:val="center"/>
              <w:rPr>
                <w:rFonts w:hint="eastAsia" w:ascii="宋体" w:hAnsi="宋体" w:cs="宋体"/>
                <w:b/>
                <w:color w:val="000000"/>
                <w:sz w:val="22"/>
                <w:szCs w:val="22"/>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4EC3E4">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150</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BE07B9">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2596</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3B34D3">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1020</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665CB8">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794</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FFBF0F">
            <w:pPr>
              <w:widowControl/>
              <w:spacing w:after="0" w:line="240" w:lineRule="auto"/>
              <w:jc w:val="center"/>
              <w:textAlignment w:val="center"/>
              <w:rPr>
                <w:rFonts w:hint="eastAsia" w:ascii="宋体" w:hAnsi="宋体" w:cs="宋体"/>
                <w:b/>
                <w:color w:val="000000"/>
                <w:sz w:val="22"/>
                <w:szCs w:val="22"/>
              </w:rPr>
            </w:pPr>
            <w:r>
              <w:rPr>
                <w:rFonts w:hint="eastAsia" w:ascii="宋体" w:hAnsi="宋体" w:cs="宋体"/>
                <w:b/>
                <w:bCs/>
                <w:color w:val="000000"/>
                <w:kern w:val="0"/>
                <w:sz w:val="22"/>
                <w:szCs w:val="22"/>
                <w:lang w:bidi="ar"/>
              </w:rPr>
              <w:t>782</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516F79">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453</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2E6AAC">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485</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BF09AD">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501</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E2E660">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333</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ACB103">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324</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0FAC83">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240</w:t>
            </w: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59F122">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58E0DC4F">
        <w:tblPrEx>
          <w:tblCellMar>
            <w:top w:w="0" w:type="dxa"/>
            <w:left w:w="0" w:type="dxa"/>
            <w:bottom w:w="0" w:type="dxa"/>
            <w:right w:w="0" w:type="dxa"/>
          </w:tblCellMar>
        </w:tblPrEx>
        <w:trPr>
          <w:trHeight w:val="345" w:hRule="atLeast"/>
        </w:trPr>
        <w:tc>
          <w:tcPr>
            <w:tcW w:w="7692"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1B496C">
            <w:pPr>
              <w:widowControl/>
              <w:spacing w:after="0" w:line="260" w:lineRule="exact"/>
              <w:jc w:val="center"/>
              <w:textAlignment w:val="center"/>
              <w:rPr>
                <w:rFonts w:hint="eastAsia" w:ascii="宋体" w:hAnsi="宋体" w:cs="宋体"/>
                <w:b/>
                <w:color w:val="000000"/>
                <w:sz w:val="22"/>
                <w:szCs w:val="22"/>
              </w:rPr>
            </w:pPr>
            <w:r>
              <w:rPr>
                <w:rFonts w:hint="eastAsia" w:ascii="仿宋_GB2312" w:hAnsi="宋体" w:eastAsia="仿宋_GB2312" w:cs="仿宋_GB2312"/>
                <w:b/>
                <w:bCs/>
                <w:color w:val="000000"/>
                <w:kern w:val="0"/>
                <w:sz w:val="22"/>
                <w:szCs w:val="22"/>
                <w:lang w:bidi="ar"/>
              </w:rPr>
              <w:t>周课时</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DCAFB8">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 xml:space="preserve">21 </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4DE682">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 xml:space="preserve">22 </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90D9B4">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 xml:space="preserve">23 </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FC8503">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 xml:space="preserve">15 </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87ADE3">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 xml:space="preserve">15 </w:t>
            </w:r>
          </w:p>
        </w:tc>
        <w:tc>
          <w:tcPr>
            <w:tcW w:w="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26C997">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 xml:space="preserve">11 </w:t>
            </w:r>
          </w:p>
        </w:tc>
        <w:tc>
          <w:tcPr>
            <w:tcW w:w="15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105D87">
            <w:pPr>
              <w:widowControl/>
              <w:spacing w:after="0" w:line="260" w:lineRule="exact"/>
              <w:jc w:val="left"/>
              <w:textAlignment w:val="center"/>
              <w:rPr>
                <w:rFonts w:ascii="仿宋_GB2312" w:hAnsi="宋体" w:eastAsia="仿宋_GB2312" w:cs="仿宋_GB2312"/>
                <w:color w:val="000000"/>
                <w:kern w:val="0"/>
                <w:sz w:val="21"/>
                <w:szCs w:val="21"/>
                <w:lang w:bidi="ar"/>
              </w:rPr>
            </w:pPr>
          </w:p>
        </w:tc>
      </w:tr>
    </w:tbl>
    <w:p w14:paraId="5C6A9989">
      <w:pPr>
        <w:widowControl/>
        <w:spacing w:line="280" w:lineRule="exact"/>
        <w:textAlignment w:val="center"/>
        <w:rPr>
          <w:rFonts w:ascii="仿宋_GB2312" w:hAnsi="宋体" w:eastAsia="仿宋_GB2312" w:cs="仿宋_GB2312"/>
          <w:color w:val="000000"/>
          <w:kern w:val="0"/>
          <w:sz w:val="21"/>
          <w:szCs w:val="21"/>
          <w:lang w:bidi="ar"/>
        </w:rPr>
      </w:pPr>
    </w:p>
    <w:p w14:paraId="0C09ED9E">
      <w:pPr>
        <w:spacing w:after="0" w:line="240" w:lineRule="auto"/>
        <w:ind w:firstLine="480"/>
        <w:rPr>
          <w:rFonts w:eastAsia="仿宋_GB2312"/>
          <w:sz w:val="21"/>
          <w:szCs w:val="16"/>
          <w:lang w:bidi="ar"/>
        </w:rPr>
      </w:pPr>
      <w:bookmarkStart w:id="72" w:name="_Toc110198131"/>
      <w:bookmarkStart w:id="73" w:name="_Toc110196072"/>
      <w:bookmarkStart w:id="74" w:name="_Toc20561"/>
      <w:bookmarkStart w:id="75" w:name="_Toc110195987"/>
      <w:r>
        <w:rPr>
          <w:rFonts w:hint="eastAsia" w:eastAsia="仿宋_GB2312"/>
          <w:sz w:val="21"/>
          <w:szCs w:val="16"/>
          <w:lang w:bidi="ar"/>
        </w:rPr>
        <w:t>注：1.课程类型分为A类（纯理论课）、B类〔（理论＋实践）课〕、C类（纯实践课）。</w:t>
      </w:r>
    </w:p>
    <w:p w14:paraId="73ED8CC1">
      <w:pPr>
        <w:numPr>
          <w:ilvl w:val="0"/>
          <w:numId w:val="2"/>
        </w:numPr>
        <w:spacing w:after="0" w:line="240" w:lineRule="auto"/>
        <w:ind w:firstLine="480"/>
        <w:rPr>
          <w:rFonts w:eastAsia="仿宋_GB2312"/>
          <w:sz w:val="21"/>
          <w:szCs w:val="16"/>
          <w:lang w:bidi="ar"/>
        </w:rPr>
      </w:pPr>
      <w:r>
        <w:rPr>
          <w:rFonts w:hint="eastAsia" w:eastAsia="仿宋_GB2312"/>
          <w:sz w:val="21"/>
          <w:szCs w:val="16"/>
          <w:lang w:bidi="ar"/>
        </w:rPr>
        <w:t>新技术课程/企业课程请用“*”标出。</w:t>
      </w:r>
    </w:p>
    <w:p w14:paraId="7B3DB774">
      <w:pPr>
        <w:pStyle w:val="2"/>
      </w:pPr>
    </w:p>
    <w:p w14:paraId="09B3DA59"/>
    <w:p w14:paraId="53CC4FE3">
      <w:pPr>
        <w:pStyle w:val="19"/>
        <w:spacing w:after="0" w:line="240" w:lineRule="auto"/>
        <w:ind w:firstLine="422"/>
        <w:rPr>
          <w:rFonts w:eastAsia="仿宋_GB2312"/>
          <w:szCs w:val="22"/>
        </w:rPr>
      </w:pPr>
    </w:p>
    <w:p w14:paraId="6021A336"/>
    <w:p w14:paraId="057F301A">
      <w:pPr>
        <w:pStyle w:val="19"/>
        <w:spacing w:after="0" w:line="240" w:lineRule="auto"/>
        <w:ind w:firstLine="422"/>
        <w:rPr>
          <w:rFonts w:eastAsia="仿宋_GB2312"/>
          <w:szCs w:val="22"/>
        </w:rPr>
      </w:pPr>
      <w:r>
        <w:rPr>
          <w:rFonts w:hint="eastAsia" w:eastAsia="仿宋_GB2312"/>
          <w:szCs w:val="22"/>
        </w:rPr>
        <w:t>表7-5-B （上汽大众SCEP班）第一课堂进程安排表</w:t>
      </w:r>
    </w:p>
    <w:tbl>
      <w:tblPr>
        <w:tblStyle w:val="13"/>
        <w:tblW w:w="1301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6"/>
        <w:gridCol w:w="464"/>
        <w:gridCol w:w="442"/>
        <w:gridCol w:w="1813"/>
        <w:gridCol w:w="510"/>
        <w:gridCol w:w="690"/>
        <w:gridCol w:w="637"/>
        <w:gridCol w:w="740"/>
        <w:gridCol w:w="820"/>
        <w:gridCol w:w="1300"/>
        <w:gridCol w:w="640"/>
        <w:gridCol w:w="620"/>
        <w:gridCol w:w="600"/>
        <w:gridCol w:w="660"/>
        <w:gridCol w:w="600"/>
        <w:gridCol w:w="640"/>
        <w:gridCol w:w="1433"/>
      </w:tblGrid>
      <w:tr w14:paraId="1D2F0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blHeader/>
        </w:trPr>
        <w:tc>
          <w:tcPr>
            <w:tcW w:w="870" w:type="dxa"/>
            <w:gridSpan w:val="2"/>
            <w:vMerge w:val="restart"/>
            <w:tcBorders>
              <w:tl2br w:val="nil"/>
              <w:tr2bl w:val="nil"/>
            </w:tcBorders>
            <w:shd w:val="clear" w:color="auto" w:fill="auto"/>
            <w:tcMar>
              <w:top w:w="12" w:type="dxa"/>
              <w:left w:w="12" w:type="dxa"/>
              <w:right w:w="12" w:type="dxa"/>
            </w:tcMar>
            <w:vAlign w:val="center"/>
          </w:tcPr>
          <w:p w14:paraId="7B6514FB">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课程模块</w:t>
            </w:r>
          </w:p>
        </w:tc>
        <w:tc>
          <w:tcPr>
            <w:tcW w:w="442" w:type="dxa"/>
            <w:vMerge w:val="restart"/>
            <w:tcBorders>
              <w:tl2br w:val="nil"/>
              <w:tr2bl w:val="nil"/>
            </w:tcBorders>
            <w:shd w:val="clear" w:color="auto" w:fill="auto"/>
            <w:tcMar>
              <w:top w:w="12" w:type="dxa"/>
              <w:left w:w="12" w:type="dxa"/>
              <w:right w:w="12" w:type="dxa"/>
            </w:tcMar>
            <w:vAlign w:val="center"/>
          </w:tcPr>
          <w:p w14:paraId="6FE2E295">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序号</w:t>
            </w:r>
          </w:p>
        </w:tc>
        <w:tc>
          <w:tcPr>
            <w:tcW w:w="1813" w:type="dxa"/>
            <w:vMerge w:val="restart"/>
            <w:tcBorders>
              <w:tl2br w:val="nil"/>
              <w:tr2bl w:val="nil"/>
            </w:tcBorders>
            <w:shd w:val="clear" w:color="auto" w:fill="auto"/>
            <w:tcMar>
              <w:top w:w="12" w:type="dxa"/>
              <w:left w:w="12" w:type="dxa"/>
              <w:right w:w="12" w:type="dxa"/>
            </w:tcMar>
            <w:vAlign w:val="center"/>
          </w:tcPr>
          <w:p w14:paraId="6E1B62A4">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课程名称</w:t>
            </w:r>
          </w:p>
        </w:tc>
        <w:tc>
          <w:tcPr>
            <w:tcW w:w="510" w:type="dxa"/>
            <w:vMerge w:val="restart"/>
            <w:tcBorders>
              <w:tl2br w:val="nil"/>
              <w:tr2bl w:val="nil"/>
            </w:tcBorders>
            <w:shd w:val="clear" w:color="auto" w:fill="auto"/>
            <w:tcMar>
              <w:top w:w="12" w:type="dxa"/>
              <w:left w:w="12" w:type="dxa"/>
              <w:right w:w="12" w:type="dxa"/>
            </w:tcMar>
            <w:vAlign w:val="center"/>
          </w:tcPr>
          <w:p w14:paraId="2BA418CD">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课程类型</w:t>
            </w:r>
          </w:p>
        </w:tc>
        <w:tc>
          <w:tcPr>
            <w:tcW w:w="690" w:type="dxa"/>
            <w:vMerge w:val="restart"/>
            <w:tcBorders>
              <w:tl2br w:val="nil"/>
              <w:tr2bl w:val="nil"/>
            </w:tcBorders>
            <w:shd w:val="clear" w:color="auto" w:fill="auto"/>
            <w:tcMar>
              <w:top w:w="12" w:type="dxa"/>
              <w:left w:w="12" w:type="dxa"/>
              <w:right w:w="12" w:type="dxa"/>
            </w:tcMar>
            <w:vAlign w:val="center"/>
          </w:tcPr>
          <w:p w14:paraId="5158479D">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总学分</w:t>
            </w:r>
          </w:p>
        </w:tc>
        <w:tc>
          <w:tcPr>
            <w:tcW w:w="637" w:type="dxa"/>
            <w:vMerge w:val="restart"/>
            <w:tcBorders>
              <w:tl2br w:val="nil"/>
              <w:tr2bl w:val="nil"/>
            </w:tcBorders>
            <w:shd w:val="clear" w:color="auto" w:fill="auto"/>
            <w:tcMar>
              <w:top w:w="12" w:type="dxa"/>
              <w:left w:w="12" w:type="dxa"/>
              <w:right w:w="12" w:type="dxa"/>
            </w:tcMar>
            <w:vAlign w:val="center"/>
          </w:tcPr>
          <w:p w14:paraId="42C03564">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总学时</w:t>
            </w:r>
          </w:p>
        </w:tc>
        <w:tc>
          <w:tcPr>
            <w:tcW w:w="2860" w:type="dxa"/>
            <w:gridSpan w:val="3"/>
            <w:tcBorders>
              <w:tl2br w:val="nil"/>
              <w:tr2bl w:val="nil"/>
            </w:tcBorders>
            <w:shd w:val="clear" w:color="auto" w:fill="auto"/>
            <w:tcMar>
              <w:top w:w="12" w:type="dxa"/>
              <w:left w:w="12" w:type="dxa"/>
              <w:right w:w="12" w:type="dxa"/>
            </w:tcMar>
            <w:vAlign w:val="center"/>
          </w:tcPr>
          <w:p w14:paraId="62CD119F">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学时</w:t>
            </w:r>
          </w:p>
        </w:tc>
        <w:tc>
          <w:tcPr>
            <w:tcW w:w="1260" w:type="dxa"/>
            <w:gridSpan w:val="2"/>
            <w:tcBorders>
              <w:tl2br w:val="nil"/>
              <w:tr2bl w:val="nil"/>
            </w:tcBorders>
            <w:shd w:val="clear" w:color="auto" w:fill="auto"/>
            <w:tcMar>
              <w:top w:w="12" w:type="dxa"/>
              <w:left w:w="12" w:type="dxa"/>
              <w:right w:w="12" w:type="dxa"/>
            </w:tcMar>
            <w:vAlign w:val="center"/>
          </w:tcPr>
          <w:p w14:paraId="7029E7DC">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第一学年</w:t>
            </w:r>
          </w:p>
        </w:tc>
        <w:tc>
          <w:tcPr>
            <w:tcW w:w="1260" w:type="dxa"/>
            <w:gridSpan w:val="2"/>
            <w:tcBorders>
              <w:tl2br w:val="nil"/>
              <w:tr2bl w:val="nil"/>
            </w:tcBorders>
            <w:shd w:val="clear" w:color="auto" w:fill="auto"/>
            <w:tcMar>
              <w:top w:w="12" w:type="dxa"/>
              <w:left w:w="12" w:type="dxa"/>
              <w:right w:w="12" w:type="dxa"/>
            </w:tcMar>
            <w:vAlign w:val="center"/>
          </w:tcPr>
          <w:p w14:paraId="12B0E0BB">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第二学年</w:t>
            </w:r>
          </w:p>
        </w:tc>
        <w:tc>
          <w:tcPr>
            <w:tcW w:w="1240" w:type="dxa"/>
            <w:gridSpan w:val="2"/>
            <w:tcBorders>
              <w:tl2br w:val="nil"/>
              <w:tr2bl w:val="nil"/>
            </w:tcBorders>
            <w:shd w:val="clear" w:color="auto" w:fill="auto"/>
            <w:tcMar>
              <w:top w:w="12" w:type="dxa"/>
              <w:left w:w="12" w:type="dxa"/>
              <w:right w:w="12" w:type="dxa"/>
            </w:tcMar>
            <w:vAlign w:val="center"/>
          </w:tcPr>
          <w:p w14:paraId="26AA1883">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第三学年</w:t>
            </w:r>
          </w:p>
        </w:tc>
        <w:tc>
          <w:tcPr>
            <w:tcW w:w="1433" w:type="dxa"/>
            <w:vMerge w:val="restart"/>
            <w:tcBorders>
              <w:tl2br w:val="nil"/>
              <w:tr2bl w:val="nil"/>
            </w:tcBorders>
            <w:shd w:val="clear" w:color="auto" w:fill="auto"/>
            <w:tcMar>
              <w:top w:w="12" w:type="dxa"/>
              <w:left w:w="12" w:type="dxa"/>
              <w:right w:w="12" w:type="dxa"/>
            </w:tcMar>
            <w:vAlign w:val="center"/>
          </w:tcPr>
          <w:p w14:paraId="667B245E">
            <w:pPr>
              <w:widowControl/>
              <w:spacing w:after="0" w:line="240" w:lineRule="auto"/>
              <w:jc w:val="center"/>
              <w:textAlignment w:val="center"/>
              <w:rPr>
                <w:rFonts w:ascii="仿宋_GB2312" w:hAnsi="宋体" w:eastAsia="仿宋_GB2312" w:cs="仿宋_GB2312"/>
                <w:b/>
                <w:color w:val="000000"/>
                <w:sz w:val="22"/>
                <w:szCs w:val="22"/>
              </w:rPr>
            </w:pPr>
            <w:r>
              <w:rPr>
                <w:rFonts w:ascii="仿宋_GB2312" w:hAnsi="宋体" w:eastAsia="仿宋_GB2312" w:cs="仿宋_GB2312"/>
                <w:b/>
                <w:color w:val="000000"/>
                <w:kern w:val="0"/>
                <w:sz w:val="22"/>
                <w:szCs w:val="22"/>
                <w:lang w:bidi="ar"/>
              </w:rPr>
              <w:t>备注</w:t>
            </w:r>
          </w:p>
        </w:tc>
      </w:tr>
      <w:tr w14:paraId="40E103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6" w:hRule="atLeast"/>
          <w:tblHeader/>
        </w:trPr>
        <w:tc>
          <w:tcPr>
            <w:tcW w:w="870" w:type="dxa"/>
            <w:gridSpan w:val="2"/>
            <w:vMerge w:val="continue"/>
            <w:tcBorders>
              <w:tl2br w:val="nil"/>
              <w:tr2bl w:val="nil"/>
            </w:tcBorders>
            <w:shd w:val="clear" w:color="auto" w:fill="auto"/>
            <w:tcMar>
              <w:top w:w="12" w:type="dxa"/>
              <w:left w:w="12" w:type="dxa"/>
              <w:right w:w="12" w:type="dxa"/>
            </w:tcMar>
            <w:vAlign w:val="center"/>
          </w:tcPr>
          <w:p w14:paraId="31510038">
            <w:pPr>
              <w:widowControl/>
              <w:spacing w:after="0" w:line="260" w:lineRule="exact"/>
              <w:jc w:val="center"/>
              <w:rPr>
                <w:rFonts w:ascii="仿宋_GB2312" w:hAnsi="宋体" w:eastAsia="仿宋_GB2312" w:cs="仿宋_GB2312"/>
                <w:b/>
                <w:bCs/>
                <w:color w:val="000000"/>
                <w:sz w:val="22"/>
                <w:szCs w:val="22"/>
              </w:rPr>
            </w:pPr>
          </w:p>
        </w:tc>
        <w:tc>
          <w:tcPr>
            <w:tcW w:w="442" w:type="dxa"/>
            <w:vMerge w:val="continue"/>
            <w:tcBorders>
              <w:tl2br w:val="nil"/>
              <w:tr2bl w:val="nil"/>
            </w:tcBorders>
            <w:shd w:val="clear" w:color="auto" w:fill="auto"/>
            <w:tcMar>
              <w:top w:w="12" w:type="dxa"/>
              <w:left w:w="12" w:type="dxa"/>
              <w:right w:w="12" w:type="dxa"/>
            </w:tcMar>
            <w:vAlign w:val="center"/>
          </w:tcPr>
          <w:p w14:paraId="0B8233FF">
            <w:pPr>
              <w:widowControl/>
              <w:spacing w:after="0" w:line="260" w:lineRule="exact"/>
              <w:jc w:val="center"/>
              <w:rPr>
                <w:rFonts w:ascii="仿宋_GB2312" w:hAnsi="宋体" w:eastAsia="仿宋_GB2312" w:cs="仿宋_GB2312"/>
                <w:b/>
                <w:bCs/>
                <w:color w:val="000000"/>
                <w:sz w:val="22"/>
                <w:szCs w:val="22"/>
              </w:rPr>
            </w:pPr>
          </w:p>
        </w:tc>
        <w:tc>
          <w:tcPr>
            <w:tcW w:w="1813" w:type="dxa"/>
            <w:vMerge w:val="continue"/>
            <w:tcBorders>
              <w:tl2br w:val="nil"/>
              <w:tr2bl w:val="nil"/>
            </w:tcBorders>
            <w:shd w:val="clear" w:color="auto" w:fill="auto"/>
            <w:tcMar>
              <w:top w:w="12" w:type="dxa"/>
              <w:left w:w="12" w:type="dxa"/>
              <w:right w:w="12" w:type="dxa"/>
            </w:tcMar>
            <w:vAlign w:val="center"/>
          </w:tcPr>
          <w:p w14:paraId="1D117456">
            <w:pPr>
              <w:widowControl/>
              <w:spacing w:after="0" w:line="260" w:lineRule="exact"/>
              <w:jc w:val="center"/>
              <w:rPr>
                <w:rFonts w:ascii="仿宋_GB2312" w:hAnsi="宋体" w:eastAsia="仿宋_GB2312" w:cs="仿宋_GB2312"/>
                <w:b/>
                <w:bCs/>
                <w:color w:val="000000"/>
                <w:sz w:val="22"/>
                <w:szCs w:val="22"/>
              </w:rPr>
            </w:pPr>
          </w:p>
        </w:tc>
        <w:tc>
          <w:tcPr>
            <w:tcW w:w="510" w:type="dxa"/>
            <w:vMerge w:val="continue"/>
            <w:tcBorders>
              <w:tl2br w:val="nil"/>
              <w:tr2bl w:val="nil"/>
            </w:tcBorders>
            <w:shd w:val="clear" w:color="auto" w:fill="auto"/>
            <w:tcMar>
              <w:top w:w="12" w:type="dxa"/>
              <w:left w:w="12" w:type="dxa"/>
              <w:right w:w="12" w:type="dxa"/>
            </w:tcMar>
            <w:vAlign w:val="center"/>
          </w:tcPr>
          <w:p w14:paraId="41A8D1A5">
            <w:pPr>
              <w:widowControl/>
              <w:spacing w:after="0" w:line="260" w:lineRule="exact"/>
              <w:jc w:val="center"/>
              <w:rPr>
                <w:rFonts w:ascii="仿宋_GB2312" w:hAnsi="宋体" w:eastAsia="仿宋_GB2312" w:cs="仿宋_GB2312"/>
                <w:b/>
                <w:bCs/>
                <w:color w:val="000000"/>
                <w:sz w:val="22"/>
                <w:szCs w:val="22"/>
              </w:rPr>
            </w:pPr>
          </w:p>
        </w:tc>
        <w:tc>
          <w:tcPr>
            <w:tcW w:w="690" w:type="dxa"/>
            <w:vMerge w:val="continue"/>
            <w:tcBorders>
              <w:tl2br w:val="nil"/>
              <w:tr2bl w:val="nil"/>
            </w:tcBorders>
            <w:shd w:val="clear" w:color="auto" w:fill="auto"/>
            <w:tcMar>
              <w:top w:w="12" w:type="dxa"/>
              <w:left w:w="12" w:type="dxa"/>
              <w:right w:w="12" w:type="dxa"/>
            </w:tcMar>
            <w:vAlign w:val="center"/>
          </w:tcPr>
          <w:p w14:paraId="047F8EF2">
            <w:pPr>
              <w:widowControl/>
              <w:spacing w:after="0" w:line="260" w:lineRule="exact"/>
              <w:jc w:val="center"/>
              <w:rPr>
                <w:rFonts w:ascii="仿宋_GB2312" w:hAnsi="宋体" w:eastAsia="仿宋_GB2312" w:cs="仿宋_GB2312"/>
                <w:b/>
                <w:bCs/>
                <w:color w:val="000000"/>
                <w:sz w:val="22"/>
                <w:szCs w:val="22"/>
              </w:rPr>
            </w:pPr>
          </w:p>
        </w:tc>
        <w:tc>
          <w:tcPr>
            <w:tcW w:w="637" w:type="dxa"/>
            <w:vMerge w:val="continue"/>
            <w:tcBorders>
              <w:tl2br w:val="nil"/>
              <w:tr2bl w:val="nil"/>
            </w:tcBorders>
            <w:shd w:val="clear" w:color="auto" w:fill="auto"/>
            <w:tcMar>
              <w:top w:w="12" w:type="dxa"/>
              <w:left w:w="12" w:type="dxa"/>
              <w:right w:w="12" w:type="dxa"/>
            </w:tcMar>
            <w:vAlign w:val="center"/>
          </w:tcPr>
          <w:p w14:paraId="2C9B91E3">
            <w:pPr>
              <w:widowControl/>
              <w:spacing w:after="0" w:line="260" w:lineRule="exact"/>
              <w:jc w:val="center"/>
              <w:rPr>
                <w:rFonts w:ascii="仿宋_GB2312" w:hAnsi="宋体" w:eastAsia="仿宋_GB2312" w:cs="仿宋_GB2312"/>
                <w:b/>
                <w:bCs/>
                <w:color w:val="000000"/>
                <w:sz w:val="22"/>
                <w:szCs w:val="22"/>
              </w:rPr>
            </w:pPr>
          </w:p>
        </w:tc>
        <w:tc>
          <w:tcPr>
            <w:tcW w:w="740" w:type="dxa"/>
            <w:tcBorders>
              <w:tl2br w:val="nil"/>
              <w:tr2bl w:val="nil"/>
            </w:tcBorders>
            <w:shd w:val="clear" w:color="auto" w:fill="auto"/>
            <w:tcMar>
              <w:top w:w="12" w:type="dxa"/>
              <w:left w:w="12" w:type="dxa"/>
              <w:right w:w="12" w:type="dxa"/>
            </w:tcMar>
            <w:vAlign w:val="center"/>
          </w:tcPr>
          <w:p w14:paraId="67387F3D">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课内理论</w:t>
            </w:r>
          </w:p>
        </w:tc>
        <w:tc>
          <w:tcPr>
            <w:tcW w:w="820" w:type="dxa"/>
            <w:tcBorders>
              <w:tl2br w:val="nil"/>
              <w:tr2bl w:val="nil"/>
            </w:tcBorders>
            <w:shd w:val="clear" w:color="auto" w:fill="auto"/>
            <w:tcMar>
              <w:top w:w="12" w:type="dxa"/>
              <w:left w:w="12" w:type="dxa"/>
              <w:right w:w="12" w:type="dxa"/>
            </w:tcMar>
            <w:vAlign w:val="center"/>
          </w:tcPr>
          <w:p w14:paraId="7D7635D3">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课内实验/实训</w:t>
            </w:r>
          </w:p>
        </w:tc>
        <w:tc>
          <w:tcPr>
            <w:tcW w:w="1300" w:type="dxa"/>
            <w:tcBorders>
              <w:tl2br w:val="nil"/>
              <w:tr2bl w:val="nil"/>
            </w:tcBorders>
            <w:shd w:val="clear" w:color="auto" w:fill="auto"/>
            <w:tcMar>
              <w:top w:w="12" w:type="dxa"/>
              <w:left w:w="12" w:type="dxa"/>
              <w:right w:w="12" w:type="dxa"/>
            </w:tcMar>
            <w:vAlign w:val="center"/>
          </w:tcPr>
          <w:p w14:paraId="3AFBEAB8">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课外实践教学</w:t>
            </w:r>
          </w:p>
        </w:tc>
        <w:tc>
          <w:tcPr>
            <w:tcW w:w="640" w:type="dxa"/>
            <w:tcBorders>
              <w:tl2br w:val="nil"/>
              <w:tr2bl w:val="nil"/>
            </w:tcBorders>
            <w:shd w:val="clear" w:color="auto" w:fill="auto"/>
            <w:tcMar>
              <w:top w:w="12" w:type="dxa"/>
              <w:left w:w="12" w:type="dxa"/>
              <w:right w:w="12" w:type="dxa"/>
            </w:tcMar>
            <w:vAlign w:val="center"/>
          </w:tcPr>
          <w:p w14:paraId="6D68737A">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1</w:t>
            </w:r>
          </w:p>
        </w:tc>
        <w:tc>
          <w:tcPr>
            <w:tcW w:w="620" w:type="dxa"/>
            <w:tcBorders>
              <w:tl2br w:val="nil"/>
              <w:tr2bl w:val="nil"/>
            </w:tcBorders>
            <w:shd w:val="clear" w:color="auto" w:fill="auto"/>
            <w:tcMar>
              <w:top w:w="12" w:type="dxa"/>
              <w:left w:w="12" w:type="dxa"/>
              <w:right w:w="12" w:type="dxa"/>
            </w:tcMar>
            <w:vAlign w:val="center"/>
          </w:tcPr>
          <w:p w14:paraId="5B22F8F8">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2</w:t>
            </w:r>
          </w:p>
        </w:tc>
        <w:tc>
          <w:tcPr>
            <w:tcW w:w="600" w:type="dxa"/>
            <w:tcBorders>
              <w:tl2br w:val="nil"/>
              <w:tr2bl w:val="nil"/>
            </w:tcBorders>
            <w:shd w:val="clear" w:color="auto" w:fill="auto"/>
            <w:tcMar>
              <w:top w:w="12" w:type="dxa"/>
              <w:left w:w="12" w:type="dxa"/>
              <w:right w:w="12" w:type="dxa"/>
            </w:tcMar>
            <w:vAlign w:val="center"/>
          </w:tcPr>
          <w:p w14:paraId="67B6206D">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3</w:t>
            </w:r>
          </w:p>
        </w:tc>
        <w:tc>
          <w:tcPr>
            <w:tcW w:w="660" w:type="dxa"/>
            <w:tcBorders>
              <w:tl2br w:val="nil"/>
              <w:tr2bl w:val="nil"/>
            </w:tcBorders>
            <w:shd w:val="clear" w:color="auto" w:fill="auto"/>
            <w:tcMar>
              <w:top w:w="12" w:type="dxa"/>
              <w:left w:w="12" w:type="dxa"/>
              <w:right w:w="12" w:type="dxa"/>
            </w:tcMar>
            <w:vAlign w:val="center"/>
          </w:tcPr>
          <w:p w14:paraId="5106E9BC">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4</w:t>
            </w:r>
          </w:p>
        </w:tc>
        <w:tc>
          <w:tcPr>
            <w:tcW w:w="600" w:type="dxa"/>
            <w:tcBorders>
              <w:tl2br w:val="nil"/>
              <w:tr2bl w:val="nil"/>
            </w:tcBorders>
            <w:shd w:val="clear" w:color="auto" w:fill="auto"/>
            <w:tcMar>
              <w:top w:w="12" w:type="dxa"/>
              <w:left w:w="12" w:type="dxa"/>
              <w:right w:w="12" w:type="dxa"/>
            </w:tcMar>
            <w:vAlign w:val="center"/>
          </w:tcPr>
          <w:p w14:paraId="1141BFF8">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5</w:t>
            </w:r>
          </w:p>
        </w:tc>
        <w:tc>
          <w:tcPr>
            <w:tcW w:w="640" w:type="dxa"/>
            <w:tcBorders>
              <w:tl2br w:val="nil"/>
              <w:tr2bl w:val="nil"/>
            </w:tcBorders>
            <w:shd w:val="clear" w:color="auto" w:fill="auto"/>
            <w:tcMar>
              <w:top w:w="12" w:type="dxa"/>
              <w:left w:w="12" w:type="dxa"/>
              <w:right w:w="12" w:type="dxa"/>
            </w:tcMar>
            <w:vAlign w:val="center"/>
          </w:tcPr>
          <w:p w14:paraId="226E4B70">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6</w:t>
            </w:r>
          </w:p>
        </w:tc>
        <w:tc>
          <w:tcPr>
            <w:tcW w:w="1433" w:type="dxa"/>
            <w:vMerge w:val="continue"/>
            <w:tcBorders>
              <w:tl2br w:val="nil"/>
              <w:tr2bl w:val="nil"/>
            </w:tcBorders>
            <w:shd w:val="clear" w:color="auto" w:fill="auto"/>
            <w:tcMar>
              <w:top w:w="12" w:type="dxa"/>
              <w:left w:w="12" w:type="dxa"/>
              <w:right w:w="12" w:type="dxa"/>
            </w:tcMar>
            <w:vAlign w:val="center"/>
          </w:tcPr>
          <w:p w14:paraId="7C50BFF5">
            <w:pPr>
              <w:widowControl/>
              <w:spacing w:after="0" w:line="240" w:lineRule="auto"/>
              <w:jc w:val="center"/>
              <w:rPr>
                <w:rFonts w:ascii="仿宋_GB2312" w:hAnsi="宋体" w:eastAsia="仿宋_GB2312" w:cs="仿宋_GB2312"/>
                <w:b/>
                <w:color w:val="000000"/>
                <w:sz w:val="22"/>
                <w:szCs w:val="22"/>
              </w:rPr>
            </w:pPr>
          </w:p>
        </w:tc>
      </w:tr>
      <w:tr w14:paraId="492BC4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restart"/>
            <w:tcBorders>
              <w:tl2br w:val="nil"/>
              <w:tr2bl w:val="nil"/>
            </w:tcBorders>
            <w:shd w:val="clear" w:color="auto" w:fill="auto"/>
            <w:tcMar>
              <w:top w:w="12" w:type="dxa"/>
              <w:left w:w="12" w:type="dxa"/>
              <w:right w:w="12" w:type="dxa"/>
            </w:tcMar>
            <w:vAlign w:val="center"/>
          </w:tcPr>
          <w:p w14:paraId="1355FC01">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通识必修课程</w:t>
            </w:r>
          </w:p>
        </w:tc>
        <w:tc>
          <w:tcPr>
            <w:tcW w:w="464" w:type="dxa"/>
            <w:vMerge w:val="restart"/>
            <w:tcBorders>
              <w:tl2br w:val="nil"/>
              <w:tr2bl w:val="nil"/>
            </w:tcBorders>
            <w:shd w:val="clear" w:color="auto" w:fill="auto"/>
            <w:tcMar>
              <w:top w:w="12" w:type="dxa"/>
              <w:left w:w="12" w:type="dxa"/>
              <w:right w:w="12" w:type="dxa"/>
            </w:tcMar>
            <w:vAlign w:val="center"/>
          </w:tcPr>
          <w:p w14:paraId="64B18023">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思想政治类</w:t>
            </w:r>
          </w:p>
        </w:tc>
        <w:tc>
          <w:tcPr>
            <w:tcW w:w="442" w:type="dxa"/>
            <w:tcBorders>
              <w:tl2br w:val="nil"/>
              <w:tr2bl w:val="nil"/>
            </w:tcBorders>
            <w:shd w:val="clear" w:color="auto" w:fill="auto"/>
            <w:tcMar>
              <w:top w:w="12" w:type="dxa"/>
              <w:left w:w="12" w:type="dxa"/>
              <w:right w:w="12" w:type="dxa"/>
            </w:tcMar>
            <w:vAlign w:val="center"/>
          </w:tcPr>
          <w:p w14:paraId="088DAD6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1813" w:type="dxa"/>
            <w:tcBorders>
              <w:tl2br w:val="nil"/>
              <w:tr2bl w:val="nil"/>
            </w:tcBorders>
            <w:shd w:val="clear" w:color="auto" w:fill="auto"/>
            <w:tcMar>
              <w:top w:w="12" w:type="dxa"/>
              <w:left w:w="12" w:type="dxa"/>
              <w:right w:w="12" w:type="dxa"/>
            </w:tcMar>
            <w:vAlign w:val="center"/>
          </w:tcPr>
          <w:p w14:paraId="3E416D4E">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军事理论</w:t>
            </w:r>
          </w:p>
        </w:tc>
        <w:tc>
          <w:tcPr>
            <w:tcW w:w="510" w:type="dxa"/>
            <w:tcBorders>
              <w:tl2br w:val="nil"/>
              <w:tr2bl w:val="nil"/>
            </w:tcBorders>
            <w:shd w:val="clear" w:color="auto" w:fill="auto"/>
            <w:tcMar>
              <w:top w:w="12" w:type="dxa"/>
              <w:left w:w="12" w:type="dxa"/>
              <w:right w:w="12" w:type="dxa"/>
            </w:tcMar>
            <w:vAlign w:val="center"/>
          </w:tcPr>
          <w:p w14:paraId="6F0B27F8">
            <w:pPr>
              <w:widowControl/>
              <w:spacing w:after="0" w:line="240" w:lineRule="auto"/>
              <w:jc w:val="center"/>
              <w:textAlignment w:val="center"/>
              <w:rPr>
                <w:color w:val="000000"/>
                <w:sz w:val="21"/>
                <w:szCs w:val="21"/>
              </w:rPr>
            </w:pPr>
            <w:r>
              <w:rPr>
                <w:color w:val="000000"/>
                <w:kern w:val="0"/>
                <w:sz w:val="21"/>
                <w:szCs w:val="21"/>
                <w:lang w:bidi="ar"/>
              </w:rPr>
              <w:t>A</w:t>
            </w:r>
          </w:p>
        </w:tc>
        <w:tc>
          <w:tcPr>
            <w:tcW w:w="690" w:type="dxa"/>
            <w:tcBorders>
              <w:tl2br w:val="nil"/>
              <w:tr2bl w:val="nil"/>
            </w:tcBorders>
            <w:shd w:val="clear" w:color="auto" w:fill="auto"/>
            <w:tcMar>
              <w:top w:w="12" w:type="dxa"/>
              <w:left w:w="12" w:type="dxa"/>
              <w:right w:w="12" w:type="dxa"/>
            </w:tcMar>
            <w:vAlign w:val="center"/>
          </w:tcPr>
          <w:p w14:paraId="1A093EB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37" w:type="dxa"/>
            <w:tcBorders>
              <w:tl2br w:val="nil"/>
              <w:tr2bl w:val="nil"/>
            </w:tcBorders>
            <w:shd w:val="clear" w:color="auto" w:fill="auto"/>
            <w:tcMar>
              <w:top w:w="12" w:type="dxa"/>
              <w:left w:w="12" w:type="dxa"/>
              <w:right w:w="12" w:type="dxa"/>
            </w:tcMar>
            <w:vAlign w:val="center"/>
          </w:tcPr>
          <w:p w14:paraId="6FB8DD5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36</w:t>
            </w:r>
          </w:p>
        </w:tc>
        <w:tc>
          <w:tcPr>
            <w:tcW w:w="740" w:type="dxa"/>
            <w:tcBorders>
              <w:tl2br w:val="nil"/>
              <w:tr2bl w:val="nil"/>
            </w:tcBorders>
            <w:shd w:val="clear" w:color="auto" w:fill="auto"/>
            <w:tcMar>
              <w:top w:w="12" w:type="dxa"/>
              <w:left w:w="12" w:type="dxa"/>
              <w:right w:w="12" w:type="dxa"/>
            </w:tcMar>
            <w:vAlign w:val="center"/>
          </w:tcPr>
          <w:p w14:paraId="2210E03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22</w:t>
            </w:r>
          </w:p>
        </w:tc>
        <w:tc>
          <w:tcPr>
            <w:tcW w:w="820" w:type="dxa"/>
            <w:tcBorders>
              <w:tl2br w:val="nil"/>
              <w:tr2bl w:val="nil"/>
            </w:tcBorders>
            <w:shd w:val="clear" w:color="auto" w:fill="auto"/>
            <w:tcMar>
              <w:top w:w="12" w:type="dxa"/>
              <w:left w:w="12" w:type="dxa"/>
              <w:right w:w="12" w:type="dxa"/>
            </w:tcMar>
            <w:vAlign w:val="center"/>
          </w:tcPr>
          <w:p w14:paraId="7C75CCFB">
            <w:pPr>
              <w:widowControl/>
              <w:spacing w:after="0" w:line="240" w:lineRule="auto"/>
              <w:jc w:val="center"/>
              <w:rPr>
                <w:rFonts w:ascii="仿宋_GB2312" w:hAnsi="宋体" w:eastAsia="仿宋_GB2312" w:cs="仿宋_GB2312"/>
                <w:color w:val="000000"/>
                <w:sz w:val="21"/>
                <w:szCs w:val="21"/>
              </w:rPr>
            </w:pPr>
          </w:p>
        </w:tc>
        <w:tc>
          <w:tcPr>
            <w:tcW w:w="1300" w:type="dxa"/>
            <w:tcBorders>
              <w:tl2br w:val="nil"/>
              <w:tr2bl w:val="nil"/>
            </w:tcBorders>
            <w:shd w:val="clear" w:color="auto" w:fill="auto"/>
            <w:tcMar>
              <w:top w:w="12" w:type="dxa"/>
              <w:left w:w="12" w:type="dxa"/>
              <w:right w:w="12" w:type="dxa"/>
            </w:tcMar>
            <w:vAlign w:val="center"/>
          </w:tcPr>
          <w:p w14:paraId="4E45ABD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14</w:t>
            </w:r>
          </w:p>
        </w:tc>
        <w:tc>
          <w:tcPr>
            <w:tcW w:w="640" w:type="dxa"/>
            <w:tcBorders>
              <w:tl2br w:val="nil"/>
              <w:tr2bl w:val="nil"/>
            </w:tcBorders>
            <w:shd w:val="clear" w:color="auto" w:fill="auto"/>
            <w:tcMar>
              <w:top w:w="12" w:type="dxa"/>
              <w:left w:w="12" w:type="dxa"/>
              <w:right w:w="12" w:type="dxa"/>
            </w:tcMar>
            <w:vAlign w:val="center"/>
          </w:tcPr>
          <w:p w14:paraId="61DD943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36</w:t>
            </w:r>
          </w:p>
        </w:tc>
        <w:tc>
          <w:tcPr>
            <w:tcW w:w="620" w:type="dxa"/>
            <w:tcBorders>
              <w:tl2br w:val="nil"/>
              <w:tr2bl w:val="nil"/>
            </w:tcBorders>
            <w:shd w:val="clear" w:color="auto" w:fill="auto"/>
            <w:noWrap/>
            <w:tcMar>
              <w:top w:w="12" w:type="dxa"/>
              <w:left w:w="12" w:type="dxa"/>
              <w:right w:w="12" w:type="dxa"/>
            </w:tcMar>
            <w:vAlign w:val="center"/>
          </w:tcPr>
          <w:p w14:paraId="0C8B1424">
            <w:pPr>
              <w:widowControl/>
              <w:spacing w:after="0" w:line="240" w:lineRule="auto"/>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4E90519D">
            <w:pPr>
              <w:widowControl/>
              <w:spacing w:after="0" w:line="240" w:lineRule="auto"/>
              <w:jc w:val="center"/>
              <w:rPr>
                <w:rFonts w:ascii="仿宋_GB2312" w:hAnsi="宋体" w:eastAsia="仿宋_GB2312" w:cs="仿宋_GB2312"/>
                <w:color w:val="000000"/>
                <w:sz w:val="21"/>
                <w:szCs w:val="21"/>
              </w:rPr>
            </w:pPr>
          </w:p>
        </w:tc>
        <w:tc>
          <w:tcPr>
            <w:tcW w:w="660" w:type="dxa"/>
            <w:tcBorders>
              <w:tl2br w:val="nil"/>
              <w:tr2bl w:val="nil"/>
            </w:tcBorders>
            <w:shd w:val="clear" w:color="auto" w:fill="auto"/>
            <w:tcMar>
              <w:top w:w="12" w:type="dxa"/>
              <w:left w:w="12" w:type="dxa"/>
              <w:right w:w="12" w:type="dxa"/>
            </w:tcMar>
            <w:vAlign w:val="center"/>
          </w:tcPr>
          <w:p w14:paraId="1197D824">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094BAA55">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36D23CC5">
            <w:pPr>
              <w:widowControl/>
              <w:spacing w:after="0" w:line="240" w:lineRule="auto"/>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3A722CC1">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与《军事技能》同步开展</w:t>
            </w:r>
          </w:p>
        </w:tc>
      </w:tr>
      <w:tr w14:paraId="0934AD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2F0FDB9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0E66F849">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1F4FBB4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1813" w:type="dxa"/>
            <w:tcBorders>
              <w:tl2br w:val="nil"/>
              <w:tr2bl w:val="nil"/>
            </w:tcBorders>
            <w:shd w:val="clear" w:color="auto" w:fill="auto"/>
            <w:tcMar>
              <w:top w:w="12" w:type="dxa"/>
              <w:left w:w="12" w:type="dxa"/>
              <w:right w:w="12" w:type="dxa"/>
            </w:tcMar>
            <w:vAlign w:val="center"/>
          </w:tcPr>
          <w:p w14:paraId="50CF389A">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形势与政策（一）-（四）</w:t>
            </w:r>
          </w:p>
        </w:tc>
        <w:tc>
          <w:tcPr>
            <w:tcW w:w="510" w:type="dxa"/>
            <w:tcBorders>
              <w:tl2br w:val="nil"/>
              <w:tr2bl w:val="nil"/>
            </w:tcBorders>
            <w:shd w:val="clear" w:color="auto" w:fill="auto"/>
            <w:tcMar>
              <w:top w:w="12" w:type="dxa"/>
              <w:left w:w="12" w:type="dxa"/>
              <w:right w:w="12" w:type="dxa"/>
            </w:tcMar>
            <w:vAlign w:val="center"/>
          </w:tcPr>
          <w:p w14:paraId="38BB482F">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03CCFD8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37" w:type="dxa"/>
            <w:tcBorders>
              <w:tl2br w:val="nil"/>
              <w:tr2bl w:val="nil"/>
            </w:tcBorders>
            <w:shd w:val="clear" w:color="auto" w:fill="auto"/>
            <w:tcMar>
              <w:top w:w="12" w:type="dxa"/>
              <w:left w:w="12" w:type="dxa"/>
              <w:right w:w="12" w:type="dxa"/>
            </w:tcMar>
            <w:vAlign w:val="center"/>
          </w:tcPr>
          <w:p w14:paraId="6A27F93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740" w:type="dxa"/>
            <w:tcBorders>
              <w:tl2br w:val="nil"/>
              <w:tr2bl w:val="nil"/>
            </w:tcBorders>
            <w:shd w:val="clear" w:color="auto" w:fill="auto"/>
            <w:tcMar>
              <w:top w:w="12" w:type="dxa"/>
              <w:left w:w="12" w:type="dxa"/>
              <w:right w:w="12" w:type="dxa"/>
            </w:tcMar>
            <w:vAlign w:val="center"/>
          </w:tcPr>
          <w:p w14:paraId="1A8FA70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820" w:type="dxa"/>
            <w:tcBorders>
              <w:tl2br w:val="nil"/>
              <w:tr2bl w:val="nil"/>
            </w:tcBorders>
            <w:shd w:val="clear" w:color="auto" w:fill="auto"/>
            <w:tcMar>
              <w:top w:w="12" w:type="dxa"/>
              <w:left w:w="12" w:type="dxa"/>
              <w:right w:w="12" w:type="dxa"/>
            </w:tcMar>
            <w:vAlign w:val="center"/>
          </w:tcPr>
          <w:p w14:paraId="1407129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1300" w:type="dxa"/>
            <w:tcBorders>
              <w:tl2br w:val="nil"/>
              <w:tr2bl w:val="nil"/>
            </w:tcBorders>
            <w:shd w:val="clear" w:color="auto" w:fill="auto"/>
            <w:tcMar>
              <w:top w:w="12" w:type="dxa"/>
              <w:left w:w="12" w:type="dxa"/>
              <w:right w:w="12" w:type="dxa"/>
            </w:tcMar>
            <w:vAlign w:val="center"/>
          </w:tcPr>
          <w:p w14:paraId="6E618917">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2ED52DD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620" w:type="dxa"/>
            <w:tcBorders>
              <w:tl2br w:val="nil"/>
              <w:tr2bl w:val="nil"/>
            </w:tcBorders>
            <w:shd w:val="clear" w:color="auto" w:fill="auto"/>
            <w:tcMar>
              <w:top w:w="12" w:type="dxa"/>
              <w:left w:w="12" w:type="dxa"/>
              <w:right w:w="12" w:type="dxa"/>
            </w:tcMar>
            <w:vAlign w:val="center"/>
          </w:tcPr>
          <w:p w14:paraId="434B8B8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600" w:type="dxa"/>
            <w:tcBorders>
              <w:tl2br w:val="nil"/>
              <w:tr2bl w:val="nil"/>
            </w:tcBorders>
            <w:shd w:val="clear" w:color="auto" w:fill="auto"/>
            <w:tcMar>
              <w:top w:w="12" w:type="dxa"/>
              <w:left w:w="12" w:type="dxa"/>
              <w:right w:w="12" w:type="dxa"/>
            </w:tcMar>
            <w:vAlign w:val="center"/>
          </w:tcPr>
          <w:p w14:paraId="4433D93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660" w:type="dxa"/>
            <w:tcBorders>
              <w:tl2br w:val="nil"/>
              <w:tr2bl w:val="nil"/>
            </w:tcBorders>
            <w:shd w:val="clear" w:color="auto" w:fill="auto"/>
            <w:tcMar>
              <w:top w:w="12" w:type="dxa"/>
              <w:left w:w="12" w:type="dxa"/>
              <w:right w:w="12" w:type="dxa"/>
            </w:tcMar>
            <w:vAlign w:val="center"/>
          </w:tcPr>
          <w:p w14:paraId="1421B8E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600" w:type="dxa"/>
            <w:tcBorders>
              <w:tl2br w:val="nil"/>
              <w:tr2bl w:val="nil"/>
            </w:tcBorders>
            <w:shd w:val="clear" w:color="auto" w:fill="auto"/>
            <w:tcMar>
              <w:top w:w="12" w:type="dxa"/>
              <w:left w:w="12" w:type="dxa"/>
              <w:right w:w="12" w:type="dxa"/>
            </w:tcMar>
            <w:vAlign w:val="center"/>
          </w:tcPr>
          <w:p w14:paraId="6CC025AD">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227245ED">
            <w:pPr>
              <w:widowControl/>
              <w:spacing w:after="0" w:line="240" w:lineRule="auto"/>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14F1541E">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1D296C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44E3C27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70A7BDB2">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6E25428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w:t>
            </w:r>
          </w:p>
        </w:tc>
        <w:tc>
          <w:tcPr>
            <w:tcW w:w="1813" w:type="dxa"/>
            <w:tcBorders>
              <w:tl2br w:val="nil"/>
              <w:tr2bl w:val="nil"/>
            </w:tcBorders>
            <w:shd w:val="clear" w:color="auto" w:fill="auto"/>
            <w:tcMar>
              <w:top w:w="12" w:type="dxa"/>
              <w:left w:w="12" w:type="dxa"/>
              <w:right w:w="12" w:type="dxa"/>
            </w:tcMar>
            <w:vAlign w:val="center"/>
          </w:tcPr>
          <w:p w14:paraId="267658C3">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思想道德与法治</w:t>
            </w:r>
          </w:p>
        </w:tc>
        <w:tc>
          <w:tcPr>
            <w:tcW w:w="510" w:type="dxa"/>
            <w:tcBorders>
              <w:tl2br w:val="nil"/>
              <w:tr2bl w:val="nil"/>
            </w:tcBorders>
            <w:shd w:val="clear" w:color="auto" w:fill="auto"/>
            <w:tcMar>
              <w:top w:w="12" w:type="dxa"/>
              <w:left w:w="12" w:type="dxa"/>
              <w:right w:w="12" w:type="dxa"/>
            </w:tcMar>
            <w:vAlign w:val="center"/>
          </w:tcPr>
          <w:p w14:paraId="25380656">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7157CE6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w:t>
            </w:r>
          </w:p>
        </w:tc>
        <w:tc>
          <w:tcPr>
            <w:tcW w:w="637" w:type="dxa"/>
            <w:tcBorders>
              <w:tl2br w:val="nil"/>
              <w:tr2bl w:val="nil"/>
            </w:tcBorders>
            <w:shd w:val="clear" w:color="auto" w:fill="auto"/>
            <w:tcMar>
              <w:top w:w="12" w:type="dxa"/>
              <w:left w:w="12" w:type="dxa"/>
              <w:right w:w="12" w:type="dxa"/>
            </w:tcMar>
            <w:vAlign w:val="center"/>
          </w:tcPr>
          <w:p w14:paraId="509567D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740" w:type="dxa"/>
            <w:tcBorders>
              <w:tl2br w:val="nil"/>
              <w:tr2bl w:val="nil"/>
            </w:tcBorders>
            <w:shd w:val="clear" w:color="auto" w:fill="auto"/>
            <w:tcMar>
              <w:top w:w="12" w:type="dxa"/>
              <w:left w:w="12" w:type="dxa"/>
              <w:right w:w="12" w:type="dxa"/>
            </w:tcMar>
            <w:vAlign w:val="center"/>
          </w:tcPr>
          <w:p w14:paraId="0EBD355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40</w:t>
            </w:r>
          </w:p>
        </w:tc>
        <w:tc>
          <w:tcPr>
            <w:tcW w:w="820" w:type="dxa"/>
            <w:tcBorders>
              <w:tl2br w:val="nil"/>
              <w:tr2bl w:val="nil"/>
            </w:tcBorders>
            <w:shd w:val="clear" w:color="auto" w:fill="auto"/>
            <w:tcMar>
              <w:top w:w="12" w:type="dxa"/>
              <w:left w:w="12" w:type="dxa"/>
              <w:right w:w="12" w:type="dxa"/>
            </w:tcMar>
            <w:vAlign w:val="center"/>
          </w:tcPr>
          <w:p w14:paraId="0BB31D3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1300" w:type="dxa"/>
            <w:tcBorders>
              <w:tl2br w:val="nil"/>
              <w:tr2bl w:val="nil"/>
            </w:tcBorders>
            <w:shd w:val="clear" w:color="auto" w:fill="auto"/>
            <w:tcMar>
              <w:top w:w="12" w:type="dxa"/>
              <w:left w:w="12" w:type="dxa"/>
              <w:right w:w="12" w:type="dxa"/>
            </w:tcMar>
            <w:vAlign w:val="center"/>
          </w:tcPr>
          <w:p w14:paraId="7174E168">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2BF83A7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20" w:type="dxa"/>
            <w:tcBorders>
              <w:tl2br w:val="nil"/>
              <w:tr2bl w:val="nil"/>
            </w:tcBorders>
            <w:shd w:val="clear" w:color="auto" w:fill="auto"/>
            <w:tcMar>
              <w:top w:w="12" w:type="dxa"/>
              <w:left w:w="12" w:type="dxa"/>
              <w:right w:w="12" w:type="dxa"/>
            </w:tcMar>
            <w:vAlign w:val="center"/>
          </w:tcPr>
          <w:p w14:paraId="6CE86981">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2B247E7D">
            <w:pPr>
              <w:widowControl/>
              <w:spacing w:after="0" w:line="240" w:lineRule="auto"/>
              <w:jc w:val="center"/>
              <w:rPr>
                <w:rFonts w:ascii="仿宋_GB2312" w:hAnsi="宋体" w:eastAsia="仿宋_GB2312" w:cs="仿宋_GB2312"/>
                <w:color w:val="000000"/>
                <w:sz w:val="21"/>
                <w:szCs w:val="21"/>
              </w:rPr>
            </w:pPr>
          </w:p>
        </w:tc>
        <w:tc>
          <w:tcPr>
            <w:tcW w:w="660" w:type="dxa"/>
            <w:tcBorders>
              <w:tl2br w:val="nil"/>
              <w:tr2bl w:val="nil"/>
            </w:tcBorders>
            <w:shd w:val="clear" w:color="auto" w:fill="auto"/>
            <w:tcMar>
              <w:top w:w="12" w:type="dxa"/>
              <w:left w:w="12" w:type="dxa"/>
              <w:right w:w="12" w:type="dxa"/>
            </w:tcMar>
            <w:vAlign w:val="center"/>
          </w:tcPr>
          <w:p w14:paraId="3215485E">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75861882">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346735AE">
            <w:pPr>
              <w:widowControl/>
              <w:spacing w:after="0" w:line="240" w:lineRule="auto"/>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768310D3">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71D16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5940FCB9">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2D2C1AC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100C086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1813" w:type="dxa"/>
            <w:tcBorders>
              <w:tl2br w:val="nil"/>
              <w:tr2bl w:val="nil"/>
            </w:tcBorders>
            <w:shd w:val="clear" w:color="auto" w:fill="auto"/>
            <w:tcMar>
              <w:top w:w="12" w:type="dxa"/>
              <w:left w:w="12" w:type="dxa"/>
              <w:right w:w="12" w:type="dxa"/>
            </w:tcMar>
            <w:vAlign w:val="center"/>
          </w:tcPr>
          <w:p w14:paraId="38AB3587">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国家安全教育</w:t>
            </w:r>
          </w:p>
        </w:tc>
        <w:tc>
          <w:tcPr>
            <w:tcW w:w="510" w:type="dxa"/>
            <w:tcBorders>
              <w:tl2br w:val="nil"/>
              <w:tr2bl w:val="nil"/>
            </w:tcBorders>
            <w:shd w:val="clear" w:color="auto" w:fill="auto"/>
            <w:tcMar>
              <w:top w:w="12" w:type="dxa"/>
              <w:left w:w="12" w:type="dxa"/>
              <w:right w:w="12" w:type="dxa"/>
            </w:tcMar>
            <w:vAlign w:val="center"/>
          </w:tcPr>
          <w:p w14:paraId="1B315B48">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4F87877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37" w:type="dxa"/>
            <w:tcBorders>
              <w:tl2br w:val="nil"/>
              <w:tr2bl w:val="nil"/>
            </w:tcBorders>
            <w:shd w:val="clear" w:color="auto" w:fill="auto"/>
            <w:tcMar>
              <w:top w:w="12" w:type="dxa"/>
              <w:left w:w="12" w:type="dxa"/>
              <w:right w:w="12" w:type="dxa"/>
            </w:tcMar>
            <w:vAlign w:val="center"/>
          </w:tcPr>
          <w:p w14:paraId="1D649D7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740" w:type="dxa"/>
            <w:tcBorders>
              <w:tl2br w:val="nil"/>
              <w:tr2bl w:val="nil"/>
            </w:tcBorders>
            <w:shd w:val="clear" w:color="auto" w:fill="auto"/>
            <w:tcMar>
              <w:top w:w="12" w:type="dxa"/>
              <w:left w:w="12" w:type="dxa"/>
              <w:right w:w="12" w:type="dxa"/>
            </w:tcMar>
            <w:vAlign w:val="center"/>
          </w:tcPr>
          <w:p w14:paraId="37F9079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820" w:type="dxa"/>
            <w:tcBorders>
              <w:tl2br w:val="nil"/>
              <w:tr2bl w:val="nil"/>
            </w:tcBorders>
            <w:shd w:val="clear" w:color="auto" w:fill="auto"/>
            <w:tcMar>
              <w:top w:w="12" w:type="dxa"/>
              <w:left w:w="12" w:type="dxa"/>
              <w:right w:w="12" w:type="dxa"/>
            </w:tcMar>
            <w:vAlign w:val="center"/>
          </w:tcPr>
          <w:p w14:paraId="67A5ECC5">
            <w:pPr>
              <w:widowControl/>
              <w:spacing w:after="0" w:line="240" w:lineRule="auto"/>
              <w:jc w:val="center"/>
              <w:rPr>
                <w:rFonts w:ascii="仿宋_GB2312" w:hAnsi="宋体" w:eastAsia="仿宋_GB2312" w:cs="仿宋_GB2312"/>
                <w:color w:val="000000"/>
                <w:sz w:val="21"/>
                <w:szCs w:val="21"/>
              </w:rPr>
            </w:pPr>
          </w:p>
        </w:tc>
        <w:tc>
          <w:tcPr>
            <w:tcW w:w="1300" w:type="dxa"/>
            <w:tcBorders>
              <w:tl2br w:val="nil"/>
              <w:tr2bl w:val="nil"/>
            </w:tcBorders>
            <w:shd w:val="clear" w:color="auto" w:fill="auto"/>
            <w:tcMar>
              <w:top w:w="12" w:type="dxa"/>
              <w:left w:w="12" w:type="dxa"/>
              <w:right w:w="12" w:type="dxa"/>
            </w:tcMar>
            <w:vAlign w:val="center"/>
          </w:tcPr>
          <w:p w14:paraId="6379407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640" w:type="dxa"/>
            <w:tcBorders>
              <w:tl2br w:val="nil"/>
              <w:tr2bl w:val="nil"/>
            </w:tcBorders>
            <w:shd w:val="clear" w:color="auto" w:fill="auto"/>
            <w:tcMar>
              <w:top w:w="12" w:type="dxa"/>
              <w:left w:w="12" w:type="dxa"/>
              <w:right w:w="12" w:type="dxa"/>
            </w:tcMar>
            <w:vAlign w:val="center"/>
          </w:tcPr>
          <w:p w14:paraId="3DAC1670">
            <w:pPr>
              <w:widowControl/>
              <w:spacing w:after="0" w:line="240" w:lineRule="auto"/>
              <w:jc w:val="center"/>
              <w:rPr>
                <w:rFonts w:ascii="仿宋_GB2312" w:hAnsi="宋体" w:eastAsia="仿宋_GB2312" w:cs="仿宋_GB2312"/>
                <w:color w:val="000000"/>
                <w:sz w:val="21"/>
                <w:szCs w:val="21"/>
              </w:rPr>
            </w:pPr>
          </w:p>
        </w:tc>
        <w:tc>
          <w:tcPr>
            <w:tcW w:w="620" w:type="dxa"/>
            <w:tcBorders>
              <w:tl2br w:val="nil"/>
              <w:tr2bl w:val="nil"/>
            </w:tcBorders>
            <w:shd w:val="clear" w:color="auto" w:fill="auto"/>
            <w:tcMar>
              <w:top w:w="12" w:type="dxa"/>
              <w:left w:w="12" w:type="dxa"/>
              <w:right w:w="12" w:type="dxa"/>
            </w:tcMar>
            <w:vAlign w:val="center"/>
          </w:tcPr>
          <w:p w14:paraId="0DE59969">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3C3B190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60" w:type="dxa"/>
            <w:tcBorders>
              <w:tl2br w:val="nil"/>
              <w:tr2bl w:val="nil"/>
            </w:tcBorders>
            <w:shd w:val="clear" w:color="auto" w:fill="auto"/>
            <w:tcMar>
              <w:top w:w="12" w:type="dxa"/>
              <w:left w:w="12" w:type="dxa"/>
              <w:right w:w="12" w:type="dxa"/>
            </w:tcMar>
            <w:vAlign w:val="center"/>
          </w:tcPr>
          <w:p w14:paraId="423AF642">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6B0612F9">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6312C1DB">
            <w:pPr>
              <w:widowControl/>
              <w:spacing w:after="0" w:line="240" w:lineRule="auto"/>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61A3E1DF">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23D42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6" w:hRule="atLeast"/>
        </w:trPr>
        <w:tc>
          <w:tcPr>
            <w:tcW w:w="406" w:type="dxa"/>
            <w:vMerge w:val="continue"/>
            <w:tcBorders>
              <w:tl2br w:val="nil"/>
              <w:tr2bl w:val="nil"/>
            </w:tcBorders>
            <w:shd w:val="clear" w:color="auto" w:fill="auto"/>
            <w:tcMar>
              <w:top w:w="12" w:type="dxa"/>
              <w:left w:w="12" w:type="dxa"/>
              <w:right w:w="12" w:type="dxa"/>
            </w:tcMar>
            <w:vAlign w:val="center"/>
          </w:tcPr>
          <w:p w14:paraId="61FED5C9">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085C5A89">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5A09FD6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1813" w:type="dxa"/>
            <w:tcBorders>
              <w:tl2br w:val="nil"/>
              <w:tr2bl w:val="nil"/>
            </w:tcBorders>
            <w:shd w:val="clear" w:color="auto" w:fill="auto"/>
            <w:tcMar>
              <w:top w:w="12" w:type="dxa"/>
              <w:left w:w="12" w:type="dxa"/>
              <w:right w:w="12" w:type="dxa"/>
            </w:tcMar>
            <w:vAlign w:val="center"/>
          </w:tcPr>
          <w:p w14:paraId="4C4C3FA0">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毛泽东思想和中国特色社会主义理论体系概论</w:t>
            </w:r>
          </w:p>
        </w:tc>
        <w:tc>
          <w:tcPr>
            <w:tcW w:w="510" w:type="dxa"/>
            <w:tcBorders>
              <w:tl2br w:val="nil"/>
              <w:tr2bl w:val="nil"/>
            </w:tcBorders>
            <w:shd w:val="clear" w:color="auto" w:fill="auto"/>
            <w:tcMar>
              <w:top w:w="12" w:type="dxa"/>
              <w:left w:w="12" w:type="dxa"/>
              <w:right w:w="12" w:type="dxa"/>
            </w:tcMar>
            <w:vAlign w:val="center"/>
          </w:tcPr>
          <w:p w14:paraId="2431AEB9">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2108C1A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37" w:type="dxa"/>
            <w:tcBorders>
              <w:tl2br w:val="nil"/>
              <w:tr2bl w:val="nil"/>
            </w:tcBorders>
            <w:shd w:val="clear" w:color="auto" w:fill="auto"/>
            <w:tcMar>
              <w:top w:w="12" w:type="dxa"/>
              <w:left w:w="12" w:type="dxa"/>
              <w:right w:w="12" w:type="dxa"/>
            </w:tcMar>
            <w:vAlign w:val="center"/>
          </w:tcPr>
          <w:p w14:paraId="67F90FD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740" w:type="dxa"/>
            <w:tcBorders>
              <w:tl2br w:val="nil"/>
              <w:tr2bl w:val="nil"/>
            </w:tcBorders>
            <w:shd w:val="clear" w:color="auto" w:fill="auto"/>
            <w:tcMar>
              <w:top w:w="12" w:type="dxa"/>
              <w:left w:w="12" w:type="dxa"/>
              <w:right w:w="12" w:type="dxa"/>
            </w:tcMar>
            <w:vAlign w:val="center"/>
          </w:tcPr>
          <w:p w14:paraId="58E1501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w:t>
            </w:r>
          </w:p>
        </w:tc>
        <w:tc>
          <w:tcPr>
            <w:tcW w:w="820" w:type="dxa"/>
            <w:tcBorders>
              <w:tl2br w:val="nil"/>
              <w:tr2bl w:val="nil"/>
            </w:tcBorders>
            <w:shd w:val="clear" w:color="auto" w:fill="auto"/>
            <w:tcMar>
              <w:top w:w="12" w:type="dxa"/>
              <w:left w:w="12" w:type="dxa"/>
              <w:right w:w="12" w:type="dxa"/>
            </w:tcMar>
            <w:vAlign w:val="center"/>
          </w:tcPr>
          <w:p w14:paraId="56CB84C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1300" w:type="dxa"/>
            <w:tcBorders>
              <w:tl2br w:val="nil"/>
              <w:tr2bl w:val="nil"/>
            </w:tcBorders>
            <w:shd w:val="clear" w:color="auto" w:fill="auto"/>
            <w:tcMar>
              <w:top w:w="12" w:type="dxa"/>
              <w:left w:w="12" w:type="dxa"/>
              <w:right w:w="12" w:type="dxa"/>
            </w:tcMar>
            <w:vAlign w:val="center"/>
          </w:tcPr>
          <w:p w14:paraId="58B0FBF7">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noWrap/>
            <w:tcMar>
              <w:top w:w="12" w:type="dxa"/>
              <w:left w:w="12" w:type="dxa"/>
              <w:right w:w="12" w:type="dxa"/>
            </w:tcMar>
            <w:vAlign w:val="center"/>
          </w:tcPr>
          <w:p w14:paraId="18BF0561">
            <w:pPr>
              <w:widowControl/>
              <w:spacing w:after="0" w:line="240" w:lineRule="auto"/>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733E1B20">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30A3800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60" w:type="dxa"/>
            <w:tcBorders>
              <w:tl2br w:val="nil"/>
              <w:tr2bl w:val="nil"/>
            </w:tcBorders>
            <w:shd w:val="clear" w:color="auto" w:fill="auto"/>
            <w:tcMar>
              <w:top w:w="12" w:type="dxa"/>
              <w:left w:w="12" w:type="dxa"/>
              <w:right w:w="12" w:type="dxa"/>
            </w:tcMar>
            <w:vAlign w:val="center"/>
          </w:tcPr>
          <w:p w14:paraId="0B727711">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414E6C57">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789F230A">
            <w:pPr>
              <w:widowControl/>
              <w:spacing w:after="0" w:line="240" w:lineRule="auto"/>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0C1023E2">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C2272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6" w:hRule="atLeast"/>
        </w:trPr>
        <w:tc>
          <w:tcPr>
            <w:tcW w:w="406" w:type="dxa"/>
            <w:vMerge w:val="continue"/>
            <w:tcBorders>
              <w:tl2br w:val="nil"/>
              <w:tr2bl w:val="nil"/>
            </w:tcBorders>
            <w:shd w:val="clear" w:color="auto" w:fill="auto"/>
            <w:tcMar>
              <w:top w:w="12" w:type="dxa"/>
              <w:left w:w="12" w:type="dxa"/>
              <w:right w:w="12" w:type="dxa"/>
            </w:tcMar>
            <w:vAlign w:val="center"/>
          </w:tcPr>
          <w:p w14:paraId="6324B24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11D90E4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4F04F57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1813" w:type="dxa"/>
            <w:tcBorders>
              <w:tl2br w:val="nil"/>
              <w:tr2bl w:val="nil"/>
            </w:tcBorders>
            <w:shd w:val="clear" w:color="auto" w:fill="auto"/>
            <w:tcMar>
              <w:top w:w="12" w:type="dxa"/>
              <w:left w:w="12" w:type="dxa"/>
              <w:right w:w="12" w:type="dxa"/>
            </w:tcMar>
            <w:vAlign w:val="center"/>
          </w:tcPr>
          <w:p w14:paraId="0C497089">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习近平新时代中国特色社会主义思想概论</w:t>
            </w:r>
          </w:p>
        </w:tc>
        <w:tc>
          <w:tcPr>
            <w:tcW w:w="510" w:type="dxa"/>
            <w:tcBorders>
              <w:tl2br w:val="nil"/>
              <w:tr2bl w:val="nil"/>
            </w:tcBorders>
            <w:shd w:val="clear" w:color="auto" w:fill="auto"/>
            <w:tcMar>
              <w:top w:w="12" w:type="dxa"/>
              <w:left w:w="12" w:type="dxa"/>
              <w:right w:w="12" w:type="dxa"/>
            </w:tcMar>
            <w:vAlign w:val="center"/>
          </w:tcPr>
          <w:p w14:paraId="786EE1E0">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50DC51B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w:t>
            </w:r>
          </w:p>
        </w:tc>
        <w:tc>
          <w:tcPr>
            <w:tcW w:w="637" w:type="dxa"/>
            <w:tcBorders>
              <w:tl2br w:val="nil"/>
              <w:tr2bl w:val="nil"/>
            </w:tcBorders>
            <w:shd w:val="clear" w:color="auto" w:fill="auto"/>
            <w:tcMar>
              <w:top w:w="12" w:type="dxa"/>
              <w:left w:w="12" w:type="dxa"/>
              <w:right w:w="12" w:type="dxa"/>
            </w:tcMar>
            <w:vAlign w:val="center"/>
          </w:tcPr>
          <w:p w14:paraId="2F38101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740" w:type="dxa"/>
            <w:tcBorders>
              <w:tl2br w:val="nil"/>
              <w:tr2bl w:val="nil"/>
            </w:tcBorders>
            <w:shd w:val="clear" w:color="auto" w:fill="auto"/>
            <w:tcMar>
              <w:top w:w="12" w:type="dxa"/>
              <w:left w:w="12" w:type="dxa"/>
              <w:right w:w="12" w:type="dxa"/>
            </w:tcMar>
            <w:vAlign w:val="center"/>
          </w:tcPr>
          <w:p w14:paraId="14CDC25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40</w:t>
            </w:r>
          </w:p>
        </w:tc>
        <w:tc>
          <w:tcPr>
            <w:tcW w:w="820" w:type="dxa"/>
            <w:tcBorders>
              <w:tl2br w:val="nil"/>
              <w:tr2bl w:val="nil"/>
            </w:tcBorders>
            <w:shd w:val="clear" w:color="auto" w:fill="auto"/>
            <w:tcMar>
              <w:top w:w="12" w:type="dxa"/>
              <w:left w:w="12" w:type="dxa"/>
              <w:right w:w="12" w:type="dxa"/>
            </w:tcMar>
            <w:vAlign w:val="center"/>
          </w:tcPr>
          <w:p w14:paraId="34A5F6E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1300" w:type="dxa"/>
            <w:tcBorders>
              <w:tl2br w:val="nil"/>
              <w:tr2bl w:val="nil"/>
            </w:tcBorders>
            <w:shd w:val="clear" w:color="auto" w:fill="auto"/>
            <w:tcMar>
              <w:top w:w="12" w:type="dxa"/>
              <w:left w:w="12" w:type="dxa"/>
              <w:right w:w="12" w:type="dxa"/>
            </w:tcMar>
            <w:vAlign w:val="center"/>
          </w:tcPr>
          <w:p w14:paraId="5DFDA73A">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67053575">
            <w:pPr>
              <w:widowControl/>
              <w:spacing w:after="0" w:line="240" w:lineRule="auto"/>
              <w:jc w:val="center"/>
              <w:rPr>
                <w:rFonts w:ascii="仿宋_GB2312" w:hAnsi="宋体" w:eastAsia="仿宋_GB2312" w:cs="仿宋_GB2312"/>
                <w:color w:val="000000"/>
                <w:sz w:val="21"/>
                <w:szCs w:val="21"/>
              </w:rPr>
            </w:pPr>
          </w:p>
        </w:tc>
        <w:tc>
          <w:tcPr>
            <w:tcW w:w="620" w:type="dxa"/>
            <w:tcBorders>
              <w:tl2br w:val="nil"/>
              <w:tr2bl w:val="nil"/>
            </w:tcBorders>
            <w:shd w:val="clear" w:color="auto" w:fill="auto"/>
            <w:tcMar>
              <w:top w:w="12" w:type="dxa"/>
              <w:left w:w="12" w:type="dxa"/>
              <w:right w:w="12" w:type="dxa"/>
            </w:tcMar>
            <w:vAlign w:val="center"/>
          </w:tcPr>
          <w:p w14:paraId="4DE0BE1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00" w:type="dxa"/>
            <w:tcBorders>
              <w:tl2br w:val="nil"/>
              <w:tr2bl w:val="nil"/>
            </w:tcBorders>
            <w:shd w:val="clear" w:color="auto" w:fill="auto"/>
            <w:tcMar>
              <w:top w:w="12" w:type="dxa"/>
              <w:left w:w="12" w:type="dxa"/>
              <w:right w:w="12" w:type="dxa"/>
            </w:tcMar>
            <w:vAlign w:val="center"/>
          </w:tcPr>
          <w:p w14:paraId="41E96A79">
            <w:pPr>
              <w:widowControl/>
              <w:spacing w:after="0" w:line="240" w:lineRule="auto"/>
              <w:jc w:val="center"/>
              <w:rPr>
                <w:rFonts w:ascii="仿宋_GB2312" w:hAnsi="宋体" w:eastAsia="仿宋_GB2312" w:cs="仿宋_GB2312"/>
                <w:color w:val="000000"/>
                <w:sz w:val="21"/>
                <w:szCs w:val="21"/>
              </w:rPr>
            </w:pPr>
          </w:p>
        </w:tc>
        <w:tc>
          <w:tcPr>
            <w:tcW w:w="660" w:type="dxa"/>
            <w:tcBorders>
              <w:tl2br w:val="nil"/>
              <w:tr2bl w:val="nil"/>
            </w:tcBorders>
            <w:shd w:val="clear" w:color="auto" w:fill="auto"/>
            <w:tcMar>
              <w:top w:w="12" w:type="dxa"/>
              <w:left w:w="12" w:type="dxa"/>
              <w:right w:w="12" w:type="dxa"/>
            </w:tcMar>
            <w:vAlign w:val="center"/>
          </w:tcPr>
          <w:p w14:paraId="32A66FEF">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362104B5">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2BBE6846">
            <w:pPr>
              <w:widowControl/>
              <w:spacing w:after="0" w:line="240" w:lineRule="auto"/>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42B31B13">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902F2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6" w:hRule="atLeast"/>
        </w:trPr>
        <w:tc>
          <w:tcPr>
            <w:tcW w:w="406" w:type="dxa"/>
            <w:vMerge w:val="continue"/>
            <w:tcBorders>
              <w:tl2br w:val="nil"/>
              <w:tr2bl w:val="nil"/>
            </w:tcBorders>
            <w:shd w:val="clear" w:color="auto" w:fill="auto"/>
            <w:tcMar>
              <w:top w:w="12" w:type="dxa"/>
              <w:left w:w="12" w:type="dxa"/>
              <w:right w:w="12" w:type="dxa"/>
            </w:tcMar>
            <w:vAlign w:val="center"/>
          </w:tcPr>
          <w:p w14:paraId="00A1E12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restart"/>
            <w:tcBorders>
              <w:tl2br w:val="nil"/>
              <w:tr2bl w:val="nil"/>
            </w:tcBorders>
            <w:shd w:val="clear" w:color="auto" w:fill="auto"/>
            <w:tcMar>
              <w:top w:w="12" w:type="dxa"/>
              <w:left w:w="12" w:type="dxa"/>
              <w:right w:w="12" w:type="dxa"/>
            </w:tcMar>
            <w:vAlign w:val="center"/>
          </w:tcPr>
          <w:p w14:paraId="5D4834AB">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职业素养类</w:t>
            </w:r>
          </w:p>
        </w:tc>
        <w:tc>
          <w:tcPr>
            <w:tcW w:w="442" w:type="dxa"/>
            <w:tcBorders>
              <w:tl2br w:val="nil"/>
              <w:tr2bl w:val="nil"/>
            </w:tcBorders>
            <w:shd w:val="clear" w:color="auto" w:fill="auto"/>
            <w:tcMar>
              <w:top w:w="12" w:type="dxa"/>
              <w:left w:w="12" w:type="dxa"/>
              <w:right w:w="12" w:type="dxa"/>
            </w:tcMar>
            <w:vAlign w:val="center"/>
          </w:tcPr>
          <w:p w14:paraId="36195C3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7</w:t>
            </w:r>
          </w:p>
        </w:tc>
        <w:tc>
          <w:tcPr>
            <w:tcW w:w="1813" w:type="dxa"/>
            <w:tcBorders>
              <w:tl2br w:val="nil"/>
              <w:tr2bl w:val="nil"/>
            </w:tcBorders>
            <w:shd w:val="clear" w:color="auto" w:fill="auto"/>
            <w:tcMar>
              <w:top w:w="12" w:type="dxa"/>
              <w:left w:w="12" w:type="dxa"/>
              <w:right w:w="12" w:type="dxa"/>
            </w:tcMar>
            <w:vAlign w:val="center"/>
          </w:tcPr>
          <w:p w14:paraId="05F4667B">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大学生职业发展与就业指导（一）-（二）</w:t>
            </w:r>
          </w:p>
        </w:tc>
        <w:tc>
          <w:tcPr>
            <w:tcW w:w="510" w:type="dxa"/>
            <w:tcBorders>
              <w:tl2br w:val="nil"/>
              <w:tr2bl w:val="nil"/>
            </w:tcBorders>
            <w:shd w:val="clear" w:color="auto" w:fill="auto"/>
            <w:tcMar>
              <w:top w:w="12" w:type="dxa"/>
              <w:left w:w="12" w:type="dxa"/>
              <w:right w:w="12" w:type="dxa"/>
            </w:tcMar>
            <w:vAlign w:val="center"/>
          </w:tcPr>
          <w:p w14:paraId="0C0C39C1">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4C10560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37" w:type="dxa"/>
            <w:tcBorders>
              <w:tl2br w:val="nil"/>
              <w:tr2bl w:val="nil"/>
            </w:tcBorders>
            <w:shd w:val="clear" w:color="auto" w:fill="auto"/>
            <w:tcMar>
              <w:top w:w="12" w:type="dxa"/>
              <w:left w:w="12" w:type="dxa"/>
              <w:right w:w="12" w:type="dxa"/>
            </w:tcMar>
            <w:vAlign w:val="center"/>
          </w:tcPr>
          <w:p w14:paraId="29C0941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740" w:type="dxa"/>
            <w:tcBorders>
              <w:tl2br w:val="nil"/>
              <w:tr2bl w:val="nil"/>
            </w:tcBorders>
            <w:shd w:val="clear" w:color="auto" w:fill="auto"/>
            <w:tcMar>
              <w:top w:w="12" w:type="dxa"/>
              <w:left w:w="12" w:type="dxa"/>
              <w:right w:w="12" w:type="dxa"/>
            </w:tcMar>
            <w:vAlign w:val="center"/>
          </w:tcPr>
          <w:p w14:paraId="5BFD4E5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820" w:type="dxa"/>
            <w:tcBorders>
              <w:tl2br w:val="nil"/>
              <w:tr2bl w:val="nil"/>
            </w:tcBorders>
            <w:shd w:val="clear" w:color="auto" w:fill="auto"/>
            <w:tcMar>
              <w:top w:w="12" w:type="dxa"/>
              <w:left w:w="12" w:type="dxa"/>
              <w:right w:w="12" w:type="dxa"/>
            </w:tcMar>
            <w:vAlign w:val="center"/>
          </w:tcPr>
          <w:p w14:paraId="1FB3CE67">
            <w:pPr>
              <w:widowControl/>
              <w:spacing w:after="0" w:line="240" w:lineRule="auto"/>
              <w:jc w:val="center"/>
              <w:rPr>
                <w:rFonts w:ascii="仿宋_GB2312" w:hAnsi="宋体" w:eastAsia="仿宋_GB2312" w:cs="仿宋_GB2312"/>
                <w:color w:val="000000"/>
                <w:sz w:val="21"/>
                <w:szCs w:val="21"/>
              </w:rPr>
            </w:pPr>
          </w:p>
        </w:tc>
        <w:tc>
          <w:tcPr>
            <w:tcW w:w="1300" w:type="dxa"/>
            <w:tcBorders>
              <w:tl2br w:val="nil"/>
              <w:tr2bl w:val="nil"/>
            </w:tcBorders>
            <w:shd w:val="clear" w:color="auto" w:fill="auto"/>
            <w:tcMar>
              <w:top w:w="12" w:type="dxa"/>
              <w:left w:w="12" w:type="dxa"/>
              <w:right w:w="12" w:type="dxa"/>
            </w:tcMar>
            <w:vAlign w:val="center"/>
          </w:tcPr>
          <w:p w14:paraId="50021AF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640" w:type="dxa"/>
            <w:tcBorders>
              <w:tl2br w:val="nil"/>
              <w:tr2bl w:val="nil"/>
            </w:tcBorders>
            <w:shd w:val="clear" w:color="auto" w:fill="auto"/>
            <w:tcMar>
              <w:top w:w="12" w:type="dxa"/>
              <w:left w:w="12" w:type="dxa"/>
              <w:right w:w="12" w:type="dxa"/>
            </w:tcMar>
            <w:vAlign w:val="center"/>
          </w:tcPr>
          <w:p w14:paraId="7BD2200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20" w:type="dxa"/>
            <w:tcBorders>
              <w:tl2br w:val="nil"/>
              <w:tr2bl w:val="nil"/>
            </w:tcBorders>
            <w:shd w:val="clear" w:color="auto" w:fill="auto"/>
            <w:tcMar>
              <w:top w:w="12" w:type="dxa"/>
              <w:left w:w="12" w:type="dxa"/>
              <w:right w:w="12" w:type="dxa"/>
            </w:tcMar>
            <w:vAlign w:val="center"/>
          </w:tcPr>
          <w:p w14:paraId="47233DED">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2E0B8C5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60" w:type="dxa"/>
            <w:tcBorders>
              <w:tl2br w:val="nil"/>
              <w:tr2bl w:val="nil"/>
            </w:tcBorders>
            <w:shd w:val="clear" w:color="auto" w:fill="auto"/>
            <w:tcMar>
              <w:top w:w="12" w:type="dxa"/>
              <w:left w:w="12" w:type="dxa"/>
              <w:right w:w="12" w:type="dxa"/>
            </w:tcMar>
            <w:vAlign w:val="center"/>
          </w:tcPr>
          <w:p w14:paraId="0C136D8D">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605E7770">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2318ECE4">
            <w:pPr>
              <w:widowControl/>
              <w:spacing w:after="0" w:line="240" w:lineRule="auto"/>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0E449B35">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第1、3学期各6个课外学时</w:t>
            </w:r>
          </w:p>
        </w:tc>
      </w:tr>
      <w:tr w14:paraId="5D276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011C40CF">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33EEF1A2">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70B8A2A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1813" w:type="dxa"/>
            <w:tcBorders>
              <w:tl2br w:val="nil"/>
              <w:tr2bl w:val="nil"/>
            </w:tcBorders>
            <w:shd w:val="clear" w:color="auto" w:fill="auto"/>
            <w:tcMar>
              <w:top w:w="12" w:type="dxa"/>
              <w:left w:w="12" w:type="dxa"/>
              <w:right w:w="12" w:type="dxa"/>
            </w:tcMar>
            <w:vAlign w:val="center"/>
          </w:tcPr>
          <w:p w14:paraId="7645AF7B">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大学生创新与创业实务（一）-（二）</w:t>
            </w:r>
          </w:p>
        </w:tc>
        <w:tc>
          <w:tcPr>
            <w:tcW w:w="510" w:type="dxa"/>
            <w:tcBorders>
              <w:tl2br w:val="nil"/>
              <w:tr2bl w:val="nil"/>
            </w:tcBorders>
            <w:shd w:val="clear" w:color="auto" w:fill="auto"/>
            <w:tcMar>
              <w:top w:w="12" w:type="dxa"/>
              <w:left w:w="12" w:type="dxa"/>
              <w:right w:w="12" w:type="dxa"/>
            </w:tcMar>
            <w:vAlign w:val="center"/>
          </w:tcPr>
          <w:p w14:paraId="6A6A082D">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00C8A85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37" w:type="dxa"/>
            <w:tcBorders>
              <w:tl2br w:val="nil"/>
              <w:tr2bl w:val="nil"/>
            </w:tcBorders>
            <w:shd w:val="clear" w:color="auto" w:fill="auto"/>
            <w:tcMar>
              <w:top w:w="12" w:type="dxa"/>
              <w:left w:w="12" w:type="dxa"/>
              <w:right w:w="12" w:type="dxa"/>
            </w:tcMar>
            <w:vAlign w:val="center"/>
          </w:tcPr>
          <w:p w14:paraId="2CEF3DC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740" w:type="dxa"/>
            <w:tcBorders>
              <w:tl2br w:val="nil"/>
              <w:tr2bl w:val="nil"/>
            </w:tcBorders>
            <w:shd w:val="clear" w:color="auto" w:fill="auto"/>
            <w:tcMar>
              <w:top w:w="12" w:type="dxa"/>
              <w:left w:w="12" w:type="dxa"/>
              <w:right w:w="12" w:type="dxa"/>
            </w:tcMar>
            <w:vAlign w:val="center"/>
          </w:tcPr>
          <w:p w14:paraId="712257F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820" w:type="dxa"/>
            <w:tcBorders>
              <w:tl2br w:val="nil"/>
              <w:tr2bl w:val="nil"/>
            </w:tcBorders>
            <w:shd w:val="clear" w:color="auto" w:fill="auto"/>
            <w:tcMar>
              <w:top w:w="12" w:type="dxa"/>
              <w:left w:w="12" w:type="dxa"/>
              <w:right w:w="12" w:type="dxa"/>
            </w:tcMar>
            <w:vAlign w:val="center"/>
          </w:tcPr>
          <w:p w14:paraId="4D9534B9">
            <w:pPr>
              <w:widowControl/>
              <w:spacing w:after="0" w:line="240" w:lineRule="auto"/>
              <w:jc w:val="center"/>
              <w:rPr>
                <w:rFonts w:ascii="仿宋_GB2312" w:hAnsi="宋体" w:eastAsia="仿宋_GB2312" w:cs="仿宋_GB2312"/>
                <w:color w:val="000000"/>
                <w:sz w:val="21"/>
                <w:szCs w:val="21"/>
              </w:rPr>
            </w:pPr>
          </w:p>
        </w:tc>
        <w:tc>
          <w:tcPr>
            <w:tcW w:w="1300" w:type="dxa"/>
            <w:tcBorders>
              <w:tl2br w:val="nil"/>
              <w:tr2bl w:val="nil"/>
            </w:tcBorders>
            <w:shd w:val="clear" w:color="auto" w:fill="auto"/>
            <w:tcMar>
              <w:top w:w="12" w:type="dxa"/>
              <w:left w:w="12" w:type="dxa"/>
              <w:right w:w="12" w:type="dxa"/>
            </w:tcMar>
            <w:vAlign w:val="center"/>
          </w:tcPr>
          <w:p w14:paraId="70146FD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640" w:type="dxa"/>
            <w:tcBorders>
              <w:tl2br w:val="nil"/>
              <w:tr2bl w:val="nil"/>
            </w:tcBorders>
            <w:shd w:val="clear" w:color="auto" w:fill="auto"/>
            <w:tcMar>
              <w:top w:w="12" w:type="dxa"/>
              <w:left w:w="12" w:type="dxa"/>
              <w:right w:w="12" w:type="dxa"/>
            </w:tcMar>
            <w:vAlign w:val="center"/>
          </w:tcPr>
          <w:p w14:paraId="5B13E572">
            <w:pPr>
              <w:widowControl/>
              <w:spacing w:after="0" w:line="240" w:lineRule="auto"/>
              <w:jc w:val="center"/>
              <w:rPr>
                <w:rFonts w:ascii="仿宋_GB2312" w:hAnsi="宋体" w:eastAsia="仿宋_GB2312" w:cs="仿宋_GB2312"/>
                <w:color w:val="000000"/>
                <w:sz w:val="21"/>
                <w:szCs w:val="21"/>
              </w:rPr>
            </w:pPr>
          </w:p>
        </w:tc>
        <w:tc>
          <w:tcPr>
            <w:tcW w:w="620" w:type="dxa"/>
            <w:tcBorders>
              <w:tl2br w:val="nil"/>
              <w:tr2bl w:val="nil"/>
            </w:tcBorders>
            <w:shd w:val="clear" w:color="auto" w:fill="auto"/>
            <w:tcMar>
              <w:top w:w="12" w:type="dxa"/>
              <w:left w:w="12" w:type="dxa"/>
              <w:right w:w="12" w:type="dxa"/>
            </w:tcMar>
            <w:vAlign w:val="center"/>
          </w:tcPr>
          <w:p w14:paraId="25562BF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00" w:type="dxa"/>
            <w:tcBorders>
              <w:tl2br w:val="nil"/>
              <w:tr2bl w:val="nil"/>
            </w:tcBorders>
            <w:shd w:val="clear" w:color="auto" w:fill="auto"/>
            <w:tcMar>
              <w:top w:w="12" w:type="dxa"/>
              <w:left w:w="12" w:type="dxa"/>
              <w:right w:w="12" w:type="dxa"/>
            </w:tcMar>
            <w:vAlign w:val="center"/>
          </w:tcPr>
          <w:p w14:paraId="75E09B1B">
            <w:pPr>
              <w:widowControl/>
              <w:spacing w:after="0" w:line="240" w:lineRule="auto"/>
              <w:jc w:val="center"/>
              <w:rPr>
                <w:rFonts w:ascii="仿宋_GB2312" w:hAnsi="宋体" w:eastAsia="仿宋_GB2312" w:cs="仿宋_GB2312"/>
                <w:color w:val="000000"/>
                <w:sz w:val="21"/>
                <w:szCs w:val="21"/>
              </w:rPr>
            </w:pPr>
          </w:p>
        </w:tc>
        <w:tc>
          <w:tcPr>
            <w:tcW w:w="660" w:type="dxa"/>
            <w:tcBorders>
              <w:tl2br w:val="nil"/>
              <w:tr2bl w:val="nil"/>
            </w:tcBorders>
            <w:shd w:val="clear" w:color="auto" w:fill="auto"/>
            <w:tcMar>
              <w:top w:w="12" w:type="dxa"/>
              <w:left w:w="12" w:type="dxa"/>
              <w:right w:w="12" w:type="dxa"/>
            </w:tcMar>
            <w:vAlign w:val="center"/>
          </w:tcPr>
          <w:p w14:paraId="44AB63D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00" w:type="dxa"/>
            <w:tcBorders>
              <w:tl2br w:val="nil"/>
              <w:tr2bl w:val="nil"/>
            </w:tcBorders>
            <w:shd w:val="clear" w:color="auto" w:fill="auto"/>
            <w:tcMar>
              <w:top w:w="12" w:type="dxa"/>
              <w:left w:w="12" w:type="dxa"/>
              <w:right w:w="12" w:type="dxa"/>
            </w:tcMar>
            <w:vAlign w:val="center"/>
          </w:tcPr>
          <w:p w14:paraId="7E228493">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0D44E834">
            <w:pPr>
              <w:widowControl/>
              <w:spacing w:after="0" w:line="240" w:lineRule="auto"/>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278CBC7A">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第2、4学期各6个课外学时</w:t>
            </w:r>
          </w:p>
        </w:tc>
      </w:tr>
      <w:tr w14:paraId="538C65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6" w:hRule="atLeast"/>
        </w:trPr>
        <w:tc>
          <w:tcPr>
            <w:tcW w:w="406" w:type="dxa"/>
            <w:vMerge w:val="continue"/>
            <w:tcBorders>
              <w:tl2br w:val="nil"/>
              <w:tr2bl w:val="nil"/>
            </w:tcBorders>
            <w:shd w:val="clear" w:color="auto" w:fill="auto"/>
            <w:tcMar>
              <w:top w:w="12" w:type="dxa"/>
              <w:left w:w="12" w:type="dxa"/>
              <w:right w:w="12" w:type="dxa"/>
            </w:tcMar>
            <w:vAlign w:val="center"/>
          </w:tcPr>
          <w:p w14:paraId="4BA3191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4B0730A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6DE306B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9</w:t>
            </w:r>
          </w:p>
        </w:tc>
        <w:tc>
          <w:tcPr>
            <w:tcW w:w="1813" w:type="dxa"/>
            <w:tcBorders>
              <w:tl2br w:val="nil"/>
              <w:tr2bl w:val="nil"/>
            </w:tcBorders>
            <w:shd w:val="clear" w:color="auto" w:fill="auto"/>
            <w:tcMar>
              <w:top w:w="12" w:type="dxa"/>
              <w:left w:w="12" w:type="dxa"/>
              <w:right w:w="12" w:type="dxa"/>
            </w:tcMar>
            <w:vAlign w:val="center"/>
          </w:tcPr>
          <w:p w14:paraId="39862261">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大学生安全教育（一）-（五）</w:t>
            </w:r>
          </w:p>
        </w:tc>
        <w:tc>
          <w:tcPr>
            <w:tcW w:w="510" w:type="dxa"/>
            <w:tcBorders>
              <w:tl2br w:val="nil"/>
              <w:tr2bl w:val="nil"/>
            </w:tcBorders>
            <w:shd w:val="clear" w:color="auto" w:fill="auto"/>
            <w:tcMar>
              <w:top w:w="12" w:type="dxa"/>
              <w:left w:w="12" w:type="dxa"/>
              <w:right w:w="12" w:type="dxa"/>
            </w:tcMar>
            <w:vAlign w:val="center"/>
          </w:tcPr>
          <w:p w14:paraId="69E1B32F">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12A40B0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37" w:type="dxa"/>
            <w:tcBorders>
              <w:tl2br w:val="nil"/>
              <w:tr2bl w:val="nil"/>
            </w:tcBorders>
            <w:shd w:val="clear" w:color="auto" w:fill="auto"/>
            <w:tcMar>
              <w:top w:w="12" w:type="dxa"/>
              <w:left w:w="12" w:type="dxa"/>
              <w:right w:w="12" w:type="dxa"/>
            </w:tcMar>
            <w:vAlign w:val="center"/>
          </w:tcPr>
          <w:p w14:paraId="3A472C0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w:t>
            </w:r>
          </w:p>
        </w:tc>
        <w:tc>
          <w:tcPr>
            <w:tcW w:w="740" w:type="dxa"/>
            <w:tcBorders>
              <w:tl2br w:val="nil"/>
              <w:tr2bl w:val="nil"/>
            </w:tcBorders>
            <w:shd w:val="clear" w:color="auto" w:fill="auto"/>
            <w:tcMar>
              <w:top w:w="12" w:type="dxa"/>
              <w:left w:w="12" w:type="dxa"/>
              <w:right w:w="12" w:type="dxa"/>
            </w:tcMar>
            <w:vAlign w:val="center"/>
          </w:tcPr>
          <w:p w14:paraId="57703239">
            <w:pPr>
              <w:widowControl/>
              <w:spacing w:after="0" w:line="240" w:lineRule="auto"/>
              <w:jc w:val="center"/>
              <w:textAlignment w:val="center"/>
              <w:rPr>
                <w:rFonts w:ascii="仿宋_GB2312" w:hAnsi="宋体" w:eastAsia="仿宋_GB2312" w:cs="仿宋_GB2312"/>
                <w:color w:val="000000"/>
                <w:sz w:val="22"/>
                <w:szCs w:val="22"/>
              </w:rPr>
            </w:pPr>
            <w:r>
              <w:rPr>
                <w:rFonts w:ascii="仿宋_GB2312" w:hAnsi="宋体" w:eastAsia="仿宋_GB2312" w:cs="仿宋_GB2312"/>
                <w:color w:val="000000"/>
                <w:kern w:val="0"/>
                <w:sz w:val="22"/>
                <w:szCs w:val="22"/>
                <w:lang w:bidi="ar"/>
              </w:rPr>
              <w:t>14</w:t>
            </w:r>
          </w:p>
        </w:tc>
        <w:tc>
          <w:tcPr>
            <w:tcW w:w="820" w:type="dxa"/>
            <w:tcBorders>
              <w:tl2br w:val="nil"/>
              <w:tr2bl w:val="nil"/>
            </w:tcBorders>
            <w:shd w:val="clear" w:color="auto" w:fill="auto"/>
            <w:tcMar>
              <w:top w:w="12" w:type="dxa"/>
              <w:left w:w="12" w:type="dxa"/>
              <w:right w:w="12" w:type="dxa"/>
            </w:tcMar>
            <w:vAlign w:val="center"/>
          </w:tcPr>
          <w:p w14:paraId="0643AB53">
            <w:pPr>
              <w:widowControl/>
              <w:spacing w:after="0" w:line="240" w:lineRule="auto"/>
              <w:jc w:val="center"/>
              <w:rPr>
                <w:rFonts w:ascii="仿宋_GB2312" w:hAnsi="宋体" w:eastAsia="仿宋_GB2312" w:cs="仿宋_GB2312"/>
                <w:color w:val="000000"/>
                <w:sz w:val="21"/>
                <w:szCs w:val="21"/>
              </w:rPr>
            </w:pPr>
          </w:p>
        </w:tc>
        <w:tc>
          <w:tcPr>
            <w:tcW w:w="1300" w:type="dxa"/>
            <w:tcBorders>
              <w:tl2br w:val="nil"/>
              <w:tr2bl w:val="nil"/>
            </w:tcBorders>
            <w:shd w:val="clear" w:color="auto" w:fill="auto"/>
            <w:tcMar>
              <w:top w:w="12" w:type="dxa"/>
              <w:left w:w="12" w:type="dxa"/>
              <w:right w:w="12" w:type="dxa"/>
            </w:tcMar>
            <w:vAlign w:val="center"/>
          </w:tcPr>
          <w:p w14:paraId="6D1030D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640" w:type="dxa"/>
            <w:tcBorders>
              <w:tl2br w:val="nil"/>
              <w:tr2bl w:val="nil"/>
            </w:tcBorders>
            <w:shd w:val="clear" w:color="auto" w:fill="auto"/>
            <w:tcMar>
              <w:top w:w="12" w:type="dxa"/>
              <w:left w:w="12" w:type="dxa"/>
              <w:right w:w="12" w:type="dxa"/>
            </w:tcMar>
            <w:vAlign w:val="center"/>
          </w:tcPr>
          <w:p w14:paraId="212FAAD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620" w:type="dxa"/>
            <w:tcBorders>
              <w:tl2br w:val="nil"/>
              <w:tr2bl w:val="nil"/>
            </w:tcBorders>
            <w:shd w:val="clear" w:color="auto" w:fill="auto"/>
            <w:tcMar>
              <w:top w:w="12" w:type="dxa"/>
              <w:left w:w="12" w:type="dxa"/>
              <w:right w:w="12" w:type="dxa"/>
            </w:tcMar>
            <w:vAlign w:val="center"/>
          </w:tcPr>
          <w:p w14:paraId="3CB8B24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600" w:type="dxa"/>
            <w:tcBorders>
              <w:tl2br w:val="nil"/>
              <w:tr2bl w:val="nil"/>
            </w:tcBorders>
            <w:shd w:val="clear" w:color="auto" w:fill="auto"/>
            <w:tcMar>
              <w:top w:w="12" w:type="dxa"/>
              <w:left w:w="12" w:type="dxa"/>
              <w:right w:w="12" w:type="dxa"/>
            </w:tcMar>
            <w:vAlign w:val="center"/>
          </w:tcPr>
          <w:p w14:paraId="149BF09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660" w:type="dxa"/>
            <w:tcBorders>
              <w:tl2br w:val="nil"/>
              <w:tr2bl w:val="nil"/>
            </w:tcBorders>
            <w:shd w:val="clear" w:color="auto" w:fill="auto"/>
            <w:tcMar>
              <w:top w:w="12" w:type="dxa"/>
              <w:left w:w="12" w:type="dxa"/>
              <w:right w:w="12" w:type="dxa"/>
            </w:tcMar>
            <w:vAlign w:val="center"/>
          </w:tcPr>
          <w:p w14:paraId="3D68829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600" w:type="dxa"/>
            <w:tcBorders>
              <w:tl2br w:val="nil"/>
              <w:tr2bl w:val="nil"/>
            </w:tcBorders>
            <w:shd w:val="clear" w:color="auto" w:fill="auto"/>
            <w:tcMar>
              <w:top w:w="12" w:type="dxa"/>
              <w:left w:w="12" w:type="dxa"/>
              <w:right w:w="12" w:type="dxa"/>
            </w:tcMar>
            <w:vAlign w:val="center"/>
          </w:tcPr>
          <w:p w14:paraId="6D663F6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640" w:type="dxa"/>
            <w:tcBorders>
              <w:tl2br w:val="nil"/>
              <w:tr2bl w:val="nil"/>
            </w:tcBorders>
            <w:shd w:val="clear" w:color="auto" w:fill="auto"/>
            <w:tcMar>
              <w:top w:w="12" w:type="dxa"/>
              <w:left w:w="12" w:type="dxa"/>
              <w:right w:w="12" w:type="dxa"/>
            </w:tcMar>
            <w:vAlign w:val="center"/>
          </w:tcPr>
          <w:p w14:paraId="069C4CBC">
            <w:pPr>
              <w:widowControl/>
              <w:spacing w:after="0" w:line="240" w:lineRule="auto"/>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35387FD2">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每学期按0.4学分计；</w:t>
            </w:r>
            <w:r>
              <w:rPr>
                <w:rFonts w:hint="eastAsia" w:ascii="仿宋_GB2312" w:hAnsi="宋体" w:eastAsia="仿宋_GB2312" w:cs="仿宋_GB2312"/>
                <w:color w:val="000000"/>
                <w:kern w:val="0"/>
                <w:sz w:val="21"/>
                <w:szCs w:val="21"/>
                <w:lang w:bidi="ar"/>
              </w:rPr>
              <w:br w:type="textWrapping"/>
            </w:r>
            <w:r>
              <w:rPr>
                <w:rFonts w:hint="eastAsia" w:ascii="仿宋_GB2312" w:hAnsi="宋体" w:eastAsia="仿宋_GB2312" w:cs="仿宋_GB2312"/>
                <w:color w:val="000000"/>
                <w:kern w:val="0"/>
                <w:sz w:val="21"/>
                <w:szCs w:val="21"/>
                <w:lang w:bidi="ar"/>
              </w:rPr>
              <w:t>每学期各2个课外学时</w:t>
            </w:r>
          </w:p>
        </w:tc>
      </w:tr>
      <w:tr w14:paraId="61E26D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4C233F6E">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restart"/>
            <w:tcBorders>
              <w:tl2br w:val="nil"/>
              <w:tr2bl w:val="nil"/>
            </w:tcBorders>
            <w:shd w:val="clear" w:color="auto" w:fill="auto"/>
            <w:tcMar>
              <w:top w:w="12" w:type="dxa"/>
              <w:left w:w="12" w:type="dxa"/>
              <w:right w:w="12" w:type="dxa"/>
            </w:tcMar>
            <w:vAlign w:val="center"/>
          </w:tcPr>
          <w:p w14:paraId="7F45416A">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身心健康类</w:t>
            </w:r>
          </w:p>
        </w:tc>
        <w:tc>
          <w:tcPr>
            <w:tcW w:w="442" w:type="dxa"/>
            <w:tcBorders>
              <w:tl2br w:val="nil"/>
              <w:tr2bl w:val="nil"/>
            </w:tcBorders>
            <w:shd w:val="clear" w:color="auto" w:fill="auto"/>
            <w:tcMar>
              <w:top w:w="12" w:type="dxa"/>
              <w:left w:w="12" w:type="dxa"/>
              <w:right w:w="12" w:type="dxa"/>
            </w:tcMar>
            <w:vAlign w:val="center"/>
          </w:tcPr>
          <w:p w14:paraId="1EEB734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1813" w:type="dxa"/>
            <w:tcBorders>
              <w:tl2br w:val="nil"/>
              <w:tr2bl w:val="nil"/>
            </w:tcBorders>
            <w:shd w:val="clear" w:color="auto" w:fill="auto"/>
            <w:tcMar>
              <w:top w:w="12" w:type="dxa"/>
              <w:left w:w="12" w:type="dxa"/>
              <w:right w:w="12" w:type="dxa"/>
            </w:tcMar>
            <w:vAlign w:val="center"/>
          </w:tcPr>
          <w:p w14:paraId="49B21055">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军事技能</w:t>
            </w:r>
          </w:p>
        </w:tc>
        <w:tc>
          <w:tcPr>
            <w:tcW w:w="510" w:type="dxa"/>
            <w:tcBorders>
              <w:tl2br w:val="nil"/>
              <w:tr2bl w:val="nil"/>
            </w:tcBorders>
            <w:shd w:val="clear" w:color="auto" w:fill="auto"/>
            <w:tcMar>
              <w:top w:w="12" w:type="dxa"/>
              <w:left w:w="12" w:type="dxa"/>
              <w:right w:w="12" w:type="dxa"/>
            </w:tcMar>
            <w:vAlign w:val="center"/>
          </w:tcPr>
          <w:p w14:paraId="4F2966CB">
            <w:pPr>
              <w:widowControl/>
              <w:spacing w:after="0" w:line="240" w:lineRule="auto"/>
              <w:jc w:val="center"/>
              <w:textAlignment w:val="center"/>
              <w:rPr>
                <w:color w:val="000000"/>
                <w:sz w:val="21"/>
                <w:szCs w:val="21"/>
              </w:rPr>
            </w:pPr>
            <w:r>
              <w:rPr>
                <w:color w:val="000000"/>
                <w:kern w:val="0"/>
                <w:sz w:val="21"/>
                <w:szCs w:val="21"/>
                <w:lang w:bidi="ar"/>
              </w:rPr>
              <w:t>C</w:t>
            </w:r>
          </w:p>
        </w:tc>
        <w:tc>
          <w:tcPr>
            <w:tcW w:w="690" w:type="dxa"/>
            <w:tcBorders>
              <w:tl2br w:val="nil"/>
              <w:tr2bl w:val="nil"/>
            </w:tcBorders>
            <w:shd w:val="clear" w:color="auto" w:fill="auto"/>
            <w:tcMar>
              <w:top w:w="12" w:type="dxa"/>
              <w:left w:w="12" w:type="dxa"/>
              <w:right w:w="12" w:type="dxa"/>
            </w:tcMar>
            <w:vAlign w:val="center"/>
          </w:tcPr>
          <w:p w14:paraId="0259526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37" w:type="dxa"/>
            <w:tcBorders>
              <w:tl2br w:val="nil"/>
              <w:tr2bl w:val="nil"/>
            </w:tcBorders>
            <w:shd w:val="clear" w:color="auto" w:fill="auto"/>
            <w:tcMar>
              <w:top w:w="12" w:type="dxa"/>
              <w:left w:w="12" w:type="dxa"/>
              <w:right w:w="12" w:type="dxa"/>
            </w:tcMar>
            <w:vAlign w:val="center"/>
          </w:tcPr>
          <w:p w14:paraId="37BA753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112</w:t>
            </w:r>
          </w:p>
        </w:tc>
        <w:tc>
          <w:tcPr>
            <w:tcW w:w="740" w:type="dxa"/>
            <w:tcBorders>
              <w:tl2br w:val="nil"/>
              <w:tr2bl w:val="nil"/>
            </w:tcBorders>
            <w:shd w:val="clear" w:color="auto" w:fill="auto"/>
            <w:tcMar>
              <w:top w:w="12" w:type="dxa"/>
              <w:left w:w="12" w:type="dxa"/>
              <w:right w:w="12" w:type="dxa"/>
            </w:tcMar>
            <w:vAlign w:val="center"/>
          </w:tcPr>
          <w:p w14:paraId="07304D67">
            <w:pPr>
              <w:widowControl/>
              <w:spacing w:after="0" w:line="240" w:lineRule="auto"/>
              <w:jc w:val="center"/>
              <w:rPr>
                <w:rFonts w:ascii="仿宋_GB2312" w:hAnsi="宋体" w:eastAsia="仿宋_GB2312" w:cs="仿宋_GB2312"/>
                <w:color w:val="000000"/>
                <w:sz w:val="21"/>
                <w:szCs w:val="21"/>
              </w:rPr>
            </w:pPr>
          </w:p>
        </w:tc>
        <w:tc>
          <w:tcPr>
            <w:tcW w:w="820" w:type="dxa"/>
            <w:tcBorders>
              <w:tl2br w:val="nil"/>
              <w:tr2bl w:val="nil"/>
            </w:tcBorders>
            <w:shd w:val="clear" w:color="auto" w:fill="auto"/>
            <w:noWrap/>
            <w:tcMar>
              <w:top w:w="12" w:type="dxa"/>
              <w:left w:w="12" w:type="dxa"/>
              <w:right w:w="12" w:type="dxa"/>
            </w:tcMar>
            <w:vAlign w:val="center"/>
          </w:tcPr>
          <w:p w14:paraId="63162149">
            <w:pPr>
              <w:widowControl/>
              <w:spacing w:after="0" w:line="240" w:lineRule="auto"/>
              <w:jc w:val="center"/>
              <w:rPr>
                <w:rFonts w:hint="eastAsia" w:ascii="宋体" w:hAnsi="宋体" w:cs="宋体"/>
                <w:color w:val="000000"/>
                <w:sz w:val="22"/>
                <w:szCs w:val="22"/>
              </w:rPr>
            </w:pPr>
          </w:p>
        </w:tc>
        <w:tc>
          <w:tcPr>
            <w:tcW w:w="1300" w:type="dxa"/>
            <w:tcBorders>
              <w:tl2br w:val="nil"/>
              <w:tr2bl w:val="nil"/>
            </w:tcBorders>
            <w:shd w:val="clear" w:color="auto" w:fill="auto"/>
            <w:tcMar>
              <w:top w:w="12" w:type="dxa"/>
              <w:left w:w="12" w:type="dxa"/>
              <w:right w:w="12" w:type="dxa"/>
            </w:tcMar>
            <w:vAlign w:val="center"/>
          </w:tcPr>
          <w:p w14:paraId="6307E88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112</w:t>
            </w:r>
          </w:p>
        </w:tc>
        <w:tc>
          <w:tcPr>
            <w:tcW w:w="640" w:type="dxa"/>
            <w:tcBorders>
              <w:tl2br w:val="nil"/>
              <w:tr2bl w:val="nil"/>
            </w:tcBorders>
            <w:shd w:val="clear" w:color="auto" w:fill="auto"/>
            <w:tcMar>
              <w:top w:w="12" w:type="dxa"/>
              <w:left w:w="12" w:type="dxa"/>
              <w:right w:w="12" w:type="dxa"/>
            </w:tcMar>
            <w:vAlign w:val="center"/>
          </w:tcPr>
          <w:p w14:paraId="41714CC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112</w:t>
            </w:r>
          </w:p>
        </w:tc>
        <w:tc>
          <w:tcPr>
            <w:tcW w:w="620" w:type="dxa"/>
            <w:tcBorders>
              <w:tl2br w:val="nil"/>
              <w:tr2bl w:val="nil"/>
            </w:tcBorders>
            <w:shd w:val="clear" w:color="auto" w:fill="auto"/>
            <w:tcMar>
              <w:top w:w="12" w:type="dxa"/>
              <w:left w:w="12" w:type="dxa"/>
              <w:right w:w="12" w:type="dxa"/>
            </w:tcMar>
            <w:vAlign w:val="center"/>
          </w:tcPr>
          <w:p w14:paraId="329C3DAC">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2EF6CA39">
            <w:pPr>
              <w:widowControl/>
              <w:spacing w:after="0" w:line="240" w:lineRule="auto"/>
              <w:jc w:val="center"/>
              <w:rPr>
                <w:rFonts w:ascii="仿宋_GB2312" w:hAnsi="宋体" w:eastAsia="仿宋_GB2312" w:cs="仿宋_GB2312"/>
                <w:color w:val="000000"/>
                <w:sz w:val="21"/>
                <w:szCs w:val="21"/>
              </w:rPr>
            </w:pPr>
          </w:p>
        </w:tc>
        <w:tc>
          <w:tcPr>
            <w:tcW w:w="660" w:type="dxa"/>
            <w:tcBorders>
              <w:tl2br w:val="nil"/>
              <w:tr2bl w:val="nil"/>
            </w:tcBorders>
            <w:shd w:val="clear" w:color="auto" w:fill="auto"/>
            <w:tcMar>
              <w:top w:w="12" w:type="dxa"/>
              <w:left w:w="12" w:type="dxa"/>
              <w:right w:w="12" w:type="dxa"/>
            </w:tcMar>
            <w:vAlign w:val="center"/>
          </w:tcPr>
          <w:p w14:paraId="4CB8C546">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6774DCBA">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0944C4A8">
            <w:pPr>
              <w:widowControl/>
              <w:spacing w:after="0" w:line="240" w:lineRule="auto"/>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2E3928E4">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39A404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4698233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558B694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60532F3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11</w:t>
            </w:r>
          </w:p>
        </w:tc>
        <w:tc>
          <w:tcPr>
            <w:tcW w:w="1813" w:type="dxa"/>
            <w:tcBorders>
              <w:tl2br w:val="nil"/>
              <w:tr2bl w:val="nil"/>
            </w:tcBorders>
            <w:shd w:val="clear" w:color="auto" w:fill="auto"/>
            <w:tcMar>
              <w:top w:w="12" w:type="dxa"/>
              <w:left w:w="12" w:type="dxa"/>
              <w:right w:w="12" w:type="dxa"/>
            </w:tcMar>
            <w:vAlign w:val="center"/>
          </w:tcPr>
          <w:p w14:paraId="72467FE8">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大学生心理健康教育（一）-（二）</w:t>
            </w:r>
          </w:p>
        </w:tc>
        <w:tc>
          <w:tcPr>
            <w:tcW w:w="510" w:type="dxa"/>
            <w:tcBorders>
              <w:tl2br w:val="nil"/>
              <w:tr2bl w:val="nil"/>
            </w:tcBorders>
            <w:shd w:val="clear" w:color="auto" w:fill="auto"/>
            <w:tcMar>
              <w:top w:w="12" w:type="dxa"/>
              <w:left w:w="12" w:type="dxa"/>
              <w:right w:w="12" w:type="dxa"/>
            </w:tcMar>
            <w:vAlign w:val="center"/>
          </w:tcPr>
          <w:p w14:paraId="15A5D2F5">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159AB53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37" w:type="dxa"/>
            <w:tcBorders>
              <w:tl2br w:val="nil"/>
              <w:tr2bl w:val="nil"/>
            </w:tcBorders>
            <w:shd w:val="clear" w:color="auto" w:fill="auto"/>
            <w:tcMar>
              <w:top w:w="12" w:type="dxa"/>
              <w:left w:w="12" w:type="dxa"/>
              <w:right w:w="12" w:type="dxa"/>
            </w:tcMar>
            <w:vAlign w:val="center"/>
          </w:tcPr>
          <w:p w14:paraId="6B27630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740" w:type="dxa"/>
            <w:tcBorders>
              <w:tl2br w:val="nil"/>
              <w:tr2bl w:val="nil"/>
            </w:tcBorders>
            <w:shd w:val="clear" w:color="auto" w:fill="auto"/>
            <w:tcMar>
              <w:top w:w="12" w:type="dxa"/>
              <w:left w:w="12" w:type="dxa"/>
              <w:right w:w="12" w:type="dxa"/>
            </w:tcMar>
            <w:vAlign w:val="center"/>
          </w:tcPr>
          <w:p w14:paraId="6110335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26</w:t>
            </w:r>
          </w:p>
        </w:tc>
        <w:tc>
          <w:tcPr>
            <w:tcW w:w="820" w:type="dxa"/>
            <w:tcBorders>
              <w:tl2br w:val="nil"/>
              <w:tr2bl w:val="nil"/>
            </w:tcBorders>
            <w:shd w:val="clear" w:color="auto" w:fill="auto"/>
            <w:tcMar>
              <w:top w:w="12" w:type="dxa"/>
              <w:left w:w="12" w:type="dxa"/>
              <w:right w:w="12" w:type="dxa"/>
            </w:tcMar>
            <w:vAlign w:val="center"/>
          </w:tcPr>
          <w:p w14:paraId="458EFC1B">
            <w:pPr>
              <w:widowControl/>
              <w:spacing w:after="0" w:line="240" w:lineRule="auto"/>
              <w:jc w:val="center"/>
              <w:rPr>
                <w:rFonts w:ascii="仿宋_GB2312" w:hAnsi="宋体" w:eastAsia="仿宋_GB2312" w:cs="仿宋_GB2312"/>
                <w:color w:val="000000"/>
                <w:sz w:val="21"/>
                <w:szCs w:val="21"/>
              </w:rPr>
            </w:pPr>
          </w:p>
        </w:tc>
        <w:tc>
          <w:tcPr>
            <w:tcW w:w="1300" w:type="dxa"/>
            <w:tcBorders>
              <w:tl2br w:val="nil"/>
              <w:tr2bl w:val="nil"/>
            </w:tcBorders>
            <w:shd w:val="clear" w:color="auto" w:fill="auto"/>
            <w:tcMar>
              <w:top w:w="12" w:type="dxa"/>
              <w:left w:w="12" w:type="dxa"/>
              <w:right w:w="12" w:type="dxa"/>
            </w:tcMar>
            <w:vAlign w:val="center"/>
          </w:tcPr>
          <w:p w14:paraId="196A6DA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640" w:type="dxa"/>
            <w:tcBorders>
              <w:tl2br w:val="nil"/>
              <w:tr2bl w:val="nil"/>
            </w:tcBorders>
            <w:shd w:val="clear" w:color="auto" w:fill="auto"/>
            <w:tcMar>
              <w:top w:w="12" w:type="dxa"/>
              <w:left w:w="12" w:type="dxa"/>
              <w:right w:w="12" w:type="dxa"/>
            </w:tcMar>
            <w:vAlign w:val="center"/>
          </w:tcPr>
          <w:p w14:paraId="22FE65D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20" w:type="dxa"/>
            <w:tcBorders>
              <w:tl2br w:val="nil"/>
              <w:tr2bl w:val="nil"/>
            </w:tcBorders>
            <w:shd w:val="clear" w:color="auto" w:fill="auto"/>
            <w:tcMar>
              <w:top w:w="12" w:type="dxa"/>
              <w:left w:w="12" w:type="dxa"/>
              <w:right w:w="12" w:type="dxa"/>
            </w:tcMar>
            <w:vAlign w:val="center"/>
          </w:tcPr>
          <w:p w14:paraId="14956A0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00" w:type="dxa"/>
            <w:tcBorders>
              <w:tl2br w:val="nil"/>
              <w:tr2bl w:val="nil"/>
            </w:tcBorders>
            <w:shd w:val="clear" w:color="auto" w:fill="auto"/>
            <w:tcMar>
              <w:top w:w="12" w:type="dxa"/>
              <w:left w:w="12" w:type="dxa"/>
              <w:right w:w="12" w:type="dxa"/>
            </w:tcMar>
            <w:vAlign w:val="center"/>
          </w:tcPr>
          <w:p w14:paraId="43108919">
            <w:pPr>
              <w:widowControl/>
              <w:spacing w:after="0" w:line="240" w:lineRule="auto"/>
              <w:jc w:val="center"/>
              <w:rPr>
                <w:rFonts w:ascii="仿宋_GB2312" w:hAnsi="宋体" w:eastAsia="仿宋_GB2312" w:cs="仿宋_GB2312"/>
                <w:color w:val="000000"/>
                <w:sz w:val="21"/>
                <w:szCs w:val="21"/>
              </w:rPr>
            </w:pPr>
          </w:p>
        </w:tc>
        <w:tc>
          <w:tcPr>
            <w:tcW w:w="660" w:type="dxa"/>
            <w:tcBorders>
              <w:tl2br w:val="nil"/>
              <w:tr2bl w:val="nil"/>
            </w:tcBorders>
            <w:shd w:val="clear" w:color="auto" w:fill="auto"/>
            <w:tcMar>
              <w:top w:w="12" w:type="dxa"/>
              <w:left w:w="12" w:type="dxa"/>
              <w:right w:w="12" w:type="dxa"/>
            </w:tcMar>
            <w:vAlign w:val="center"/>
          </w:tcPr>
          <w:p w14:paraId="6C684AA9">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780539A4">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7B813958">
            <w:pPr>
              <w:widowControl/>
              <w:spacing w:after="0" w:line="240" w:lineRule="auto"/>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2781CD0C">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每学期各3个课外学时</w:t>
            </w:r>
          </w:p>
        </w:tc>
      </w:tr>
      <w:tr w14:paraId="461AA5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6" w:hRule="atLeast"/>
        </w:trPr>
        <w:tc>
          <w:tcPr>
            <w:tcW w:w="406" w:type="dxa"/>
            <w:vMerge w:val="continue"/>
            <w:tcBorders>
              <w:tl2br w:val="nil"/>
              <w:tr2bl w:val="nil"/>
            </w:tcBorders>
            <w:shd w:val="clear" w:color="auto" w:fill="auto"/>
            <w:tcMar>
              <w:top w:w="12" w:type="dxa"/>
              <w:left w:w="12" w:type="dxa"/>
              <w:right w:w="12" w:type="dxa"/>
            </w:tcMar>
            <w:vAlign w:val="center"/>
          </w:tcPr>
          <w:p w14:paraId="6448A77F">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524E9E0F">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2D12870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1813" w:type="dxa"/>
            <w:tcBorders>
              <w:tl2br w:val="nil"/>
              <w:tr2bl w:val="nil"/>
            </w:tcBorders>
            <w:shd w:val="clear" w:color="auto" w:fill="auto"/>
            <w:tcMar>
              <w:top w:w="12" w:type="dxa"/>
              <w:left w:w="12" w:type="dxa"/>
              <w:right w:w="12" w:type="dxa"/>
            </w:tcMar>
            <w:vAlign w:val="center"/>
          </w:tcPr>
          <w:p w14:paraId="3AD21E3C">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大学体育（一）-（三）</w:t>
            </w:r>
          </w:p>
        </w:tc>
        <w:tc>
          <w:tcPr>
            <w:tcW w:w="510" w:type="dxa"/>
            <w:tcBorders>
              <w:tl2br w:val="nil"/>
              <w:tr2bl w:val="nil"/>
            </w:tcBorders>
            <w:shd w:val="clear" w:color="auto" w:fill="auto"/>
            <w:tcMar>
              <w:top w:w="12" w:type="dxa"/>
              <w:left w:w="12" w:type="dxa"/>
              <w:right w:w="12" w:type="dxa"/>
            </w:tcMar>
            <w:vAlign w:val="center"/>
          </w:tcPr>
          <w:p w14:paraId="29DEBAB7">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60ADCCE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637" w:type="dxa"/>
            <w:tcBorders>
              <w:tl2br w:val="nil"/>
              <w:tr2bl w:val="nil"/>
            </w:tcBorders>
            <w:shd w:val="clear" w:color="auto" w:fill="auto"/>
            <w:tcMar>
              <w:top w:w="12" w:type="dxa"/>
              <w:left w:w="12" w:type="dxa"/>
              <w:right w:w="12" w:type="dxa"/>
            </w:tcMar>
            <w:vAlign w:val="center"/>
          </w:tcPr>
          <w:p w14:paraId="069BA71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108</w:t>
            </w:r>
          </w:p>
        </w:tc>
        <w:tc>
          <w:tcPr>
            <w:tcW w:w="740" w:type="dxa"/>
            <w:tcBorders>
              <w:tl2br w:val="nil"/>
              <w:tr2bl w:val="nil"/>
            </w:tcBorders>
            <w:shd w:val="clear" w:color="auto" w:fill="auto"/>
            <w:tcMar>
              <w:top w:w="12" w:type="dxa"/>
              <w:left w:w="12" w:type="dxa"/>
              <w:right w:w="12" w:type="dxa"/>
            </w:tcMar>
            <w:vAlign w:val="center"/>
          </w:tcPr>
          <w:p w14:paraId="1C670FE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820" w:type="dxa"/>
            <w:tcBorders>
              <w:tl2br w:val="nil"/>
              <w:tr2bl w:val="nil"/>
            </w:tcBorders>
            <w:shd w:val="clear" w:color="auto" w:fill="auto"/>
            <w:tcMar>
              <w:top w:w="12" w:type="dxa"/>
              <w:left w:w="12" w:type="dxa"/>
              <w:right w:w="12" w:type="dxa"/>
            </w:tcMar>
            <w:vAlign w:val="center"/>
          </w:tcPr>
          <w:p w14:paraId="38D8E66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84</w:t>
            </w:r>
          </w:p>
        </w:tc>
        <w:tc>
          <w:tcPr>
            <w:tcW w:w="1300" w:type="dxa"/>
            <w:tcBorders>
              <w:tl2br w:val="nil"/>
              <w:tr2bl w:val="nil"/>
            </w:tcBorders>
            <w:shd w:val="clear" w:color="auto" w:fill="auto"/>
            <w:tcMar>
              <w:top w:w="12" w:type="dxa"/>
              <w:left w:w="12" w:type="dxa"/>
              <w:right w:w="12" w:type="dxa"/>
            </w:tcMar>
            <w:vAlign w:val="center"/>
          </w:tcPr>
          <w:p w14:paraId="740B078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640" w:type="dxa"/>
            <w:tcBorders>
              <w:tl2br w:val="nil"/>
              <w:tr2bl w:val="nil"/>
            </w:tcBorders>
            <w:shd w:val="clear" w:color="auto" w:fill="auto"/>
            <w:tcMar>
              <w:top w:w="12" w:type="dxa"/>
              <w:left w:w="12" w:type="dxa"/>
              <w:right w:w="12" w:type="dxa"/>
            </w:tcMar>
            <w:vAlign w:val="center"/>
          </w:tcPr>
          <w:p w14:paraId="662DB72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36</w:t>
            </w:r>
          </w:p>
        </w:tc>
        <w:tc>
          <w:tcPr>
            <w:tcW w:w="620" w:type="dxa"/>
            <w:tcBorders>
              <w:tl2br w:val="nil"/>
              <w:tr2bl w:val="nil"/>
            </w:tcBorders>
            <w:shd w:val="clear" w:color="auto" w:fill="auto"/>
            <w:tcMar>
              <w:top w:w="12" w:type="dxa"/>
              <w:left w:w="12" w:type="dxa"/>
              <w:right w:w="12" w:type="dxa"/>
            </w:tcMar>
            <w:vAlign w:val="center"/>
          </w:tcPr>
          <w:p w14:paraId="02D7B0E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36</w:t>
            </w:r>
          </w:p>
        </w:tc>
        <w:tc>
          <w:tcPr>
            <w:tcW w:w="600" w:type="dxa"/>
            <w:tcBorders>
              <w:tl2br w:val="nil"/>
              <w:tr2bl w:val="nil"/>
            </w:tcBorders>
            <w:shd w:val="clear" w:color="auto" w:fill="auto"/>
            <w:tcMar>
              <w:top w:w="12" w:type="dxa"/>
              <w:left w:w="12" w:type="dxa"/>
              <w:right w:w="12" w:type="dxa"/>
            </w:tcMar>
            <w:vAlign w:val="center"/>
          </w:tcPr>
          <w:p w14:paraId="27AB4D9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36</w:t>
            </w:r>
          </w:p>
        </w:tc>
        <w:tc>
          <w:tcPr>
            <w:tcW w:w="660" w:type="dxa"/>
            <w:tcBorders>
              <w:tl2br w:val="nil"/>
              <w:tr2bl w:val="nil"/>
            </w:tcBorders>
            <w:shd w:val="clear" w:color="auto" w:fill="auto"/>
            <w:tcMar>
              <w:top w:w="12" w:type="dxa"/>
              <w:left w:w="12" w:type="dxa"/>
              <w:right w:w="12" w:type="dxa"/>
            </w:tcMar>
            <w:vAlign w:val="center"/>
          </w:tcPr>
          <w:p w14:paraId="71CB6281">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228EF3DD">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612E28A5">
            <w:pPr>
              <w:widowControl/>
              <w:spacing w:after="0" w:line="240" w:lineRule="auto"/>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42DA2718">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每学期按1.5学分计；</w:t>
            </w:r>
            <w:r>
              <w:rPr>
                <w:rFonts w:hint="eastAsia" w:ascii="仿宋_GB2312" w:hAnsi="宋体" w:eastAsia="仿宋_GB2312" w:cs="仿宋_GB2312"/>
                <w:color w:val="000000"/>
                <w:kern w:val="0"/>
                <w:sz w:val="21"/>
                <w:szCs w:val="21"/>
                <w:lang w:bidi="ar"/>
              </w:rPr>
              <w:br w:type="textWrapping"/>
            </w:r>
            <w:r>
              <w:rPr>
                <w:rFonts w:hint="eastAsia" w:ascii="仿宋_GB2312" w:hAnsi="宋体" w:eastAsia="仿宋_GB2312" w:cs="仿宋_GB2312"/>
                <w:color w:val="000000"/>
                <w:kern w:val="0"/>
                <w:sz w:val="21"/>
                <w:szCs w:val="21"/>
                <w:lang w:bidi="ar"/>
              </w:rPr>
              <w:t>每学期各4个课外学时</w:t>
            </w:r>
          </w:p>
        </w:tc>
      </w:tr>
      <w:tr w14:paraId="00BCBF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07577A6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41FF552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7B717DB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13</w:t>
            </w:r>
          </w:p>
        </w:tc>
        <w:tc>
          <w:tcPr>
            <w:tcW w:w="1813" w:type="dxa"/>
            <w:tcBorders>
              <w:tl2br w:val="nil"/>
              <w:tr2bl w:val="nil"/>
            </w:tcBorders>
            <w:shd w:val="clear" w:color="auto" w:fill="auto"/>
            <w:tcMar>
              <w:top w:w="12" w:type="dxa"/>
              <w:left w:w="12" w:type="dxa"/>
              <w:right w:w="12" w:type="dxa"/>
            </w:tcMar>
            <w:vAlign w:val="center"/>
          </w:tcPr>
          <w:p w14:paraId="4BF00408">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艺术修养</w:t>
            </w:r>
          </w:p>
        </w:tc>
        <w:tc>
          <w:tcPr>
            <w:tcW w:w="510" w:type="dxa"/>
            <w:tcBorders>
              <w:tl2br w:val="nil"/>
              <w:tr2bl w:val="nil"/>
            </w:tcBorders>
            <w:shd w:val="clear" w:color="auto" w:fill="auto"/>
            <w:tcMar>
              <w:top w:w="12" w:type="dxa"/>
              <w:left w:w="12" w:type="dxa"/>
              <w:right w:w="12" w:type="dxa"/>
            </w:tcMar>
            <w:vAlign w:val="center"/>
          </w:tcPr>
          <w:p w14:paraId="51D7962D">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56A90C1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37" w:type="dxa"/>
            <w:tcBorders>
              <w:tl2br w:val="nil"/>
              <w:tr2bl w:val="nil"/>
            </w:tcBorders>
            <w:shd w:val="clear" w:color="auto" w:fill="auto"/>
            <w:tcMar>
              <w:top w:w="12" w:type="dxa"/>
              <w:left w:w="12" w:type="dxa"/>
              <w:right w:w="12" w:type="dxa"/>
            </w:tcMar>
            <w:vAlign w:val="center"/>
          </w:tcPr>
          <w:p w14:paraId="2E40F29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740" w:type="dxa"/>
            <w:tcBorders>
              <w:tl2br w:val="nil"/>
              <w:tr2bl w:val="nil"/>
            </w:tcBorders>
            <w:shd w:val="clear" w:color="auto" w:fill="auto"/>
            <w:tcMar>
              <w:top w:w="12" w:type="dxa"/>
              <w:left w:w="12" w:type="dxa"/>
              <w:right w:w="12" w:type="dxa"/>
            </w:tcMar>
            <w:vAlign w:val="center"/>
          </w:tcPr>
          <w:p w14:paraId="0CA6915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820" w:type="dxa"/>
            <w:tcBorders>
              <w:tl2br w:val="nil"/>
              <w:tr2bl w:val="nil"/>
            </w:tcBorders>
            <w:shd w:val="clear" w:color="auto" w:fill="auto"/>
            <w:tcMar>
              <w:top w:w="12" w:type="dxa"/>
              <w:left w:w="12" w:type="dxa"/>
              <w:right w:w="12" w:type="dxa"/>
            </w:tcMar>
            <w:vAlign w:val="center"/>
          </w:tcPr>
          <w:p w14:paraId="6D21DF2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1300" w:type="dxa"/>
            <w:tcBorders>
              <w:tl2br w:val="nil"/>
              <w:tr2bl w:val="nil"/>
            </w:tcBorders>
            <w:shd w:val="clear" w:color="auto" w:fill="auto"/>
            <w:tcMar>
              <w:top w:w="12" w:type="dxa"/>
              <w:left w:w="12" w:type="dxa"/>
              <w:right w:w="12" w:type="dxa"/>
            </w:tcMar>
            <w:vAlign w:val="center"/>
          </w:tcPr>
          <w:p w14:paraId="477B2912">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5AE37712">
            <w:pPr>
              <w:widowControl/>
              <w:spacing w:after="0" w:line="240" w:lineRule="auto"/>
              <w:jc w:val="center"/>
              <w:rPr>
                <w:rFonts w:ascii="仿宋_GB2312" w:hAnsi="宋体" w:eastAsia="仿宋_GB2312" w:cs="仿宋_GB2312"/>
                <w:color w:val="000000"/>
                <w:sz w:val="21"/>
                <w:szCs w:val="21"/>
              </w:rPr>
            </w:pPr>
          </w:p>
        </w:tc>
        <w:tc>
          <w:tcPr>
            <w:tcW w:w="620" w:type="dxa"/>
            <w:tcBorders>
              <w:tl2br w:val="nil"/>
              <w:tr2bl w:val="nil"/>
            </w:tcBorders>
            <w:shd w:val="clear" w:color="auto" w:fill="auto"/>
            <w:tcMar>
              <w:top w:w="12" w:type="dxa"/>
              <w:left w:w="12" w:type="dxa"/>
              <w:right w:w="12" w:type="dxa"/>
            </w:tcMar>
            <w:vAlign w:val="center"/>
          </w:tcPr>
          <w:p w14:paraId="635BDE14">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56639EB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60" w:type="dxa"/>
            <w:tcBorders>
              <w:tl2br w:val="nil"/>
              <w:tr2bl w:val="nil"/>
            </w:tcBorders>
            <w:shd w:val="clear" w:color="auto" w:fill="auto"/>
            <w:tcMar>
              <w:top w:w="12" w:type="dxa"/>
              <w:left w:w="12" w:type="dxa"/>
              <w:right w:w="12" w:type="dxa"/>
            </w:tcMar>
            <w:vAlign w:val="center"/>
          </w:tcPr>
          <w:p w14:paraId="46CD09E8">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4301D5EF">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387904B2">
            <w:pPr>
              <w:widowControl/>
              <w:spacing w:after="0" w:line="240" w:lineRule="auto"/>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15B5F676">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0CFC6E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640C231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restart"/>
            <w:tcBorders>
              <w:tl2br w:val="nil"/>
              <w:tr2bl w:val="nil"/>
            </w:tcBorders>
            <w:shd w:val="clear" w:color="auto" w:fill="auto"/>
            <w:tcMar>
              <w:top w:w="12" w:type="dxa"/>
              <w:left w:w="12" w:type="dxa"/>
              <w:right w:w="12" w:type="dxa"/>
            </w:tcMar>
            <w:vAlign w:val="center"/>
          </w:tcPr>
          <w:p w14:paraId="40A9FD2C">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应用基础类</w:t>
            </w:r>
          </w:p>
        </w:tc>
        <w:tc>
          <w:tcPr>
            <w:tcW w:w="442" w:type="dxa"/>
            <w:tcBorders>
              <w:tl2br w:val="nil"/>
              <w:tr2bl w:val="nil"/>
            </w:tcBorders>
            <w:shd w:val="clear" w:color="auto" w:fill="auto"/>
            <w:tcMar>
              <w:top w:w="12" w:type="dxa"/>
              <w:left w:w="12" w:type="dxa"/>
              <w:right w:w="12" w:type="dxa"/>
            </w:tcMar>
            <w:vAlign w:val="center"/>
          </w:tcPr>
          <w:p w14:paraId="5462568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14</w:t>
            </w:r>
          </w:p>
        </w:tc>
        <w:tc>
          <w:tcPr>
            <w:tcW w:w="1813" w:type="dxa"/>
            <w:tcBorders>
              <w:tl2br w:val="nil"/>
              <w:tr2bl w:val="nil"/>
            </w:tcBorders>
            <w:shd w:val="clear" w:color="auto" w:fill="auto"/>
            <w:tcMar>
              <w:top w:w="12" w:type="dxa"/>
              <w:left w:w="12" w:type="dxa"/>
              <w:right w:w="12" w:type="dxa"/>
            </w:tcMar>
            <w:vAlign w:val="center"/>
          </w:tcPr>
          <w:p w14:paraId="5B9F49B2">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大学英语（一）-（二）</w:t>
            </w:r>
          </w:p>
        </w:tc>
        <w:tc>
          <w:tcPr>
            <w:tcW w:w="510" w:type="dxa"/>
            <w:tcBorders>
              <w:tl2br w:val="nil"/>
              <w:tr2bl w:val="nil"/>
            </w:tcBorders>
            <w:shd w:val="clear" w:color="auto" w:fill="auto"/>
            <w:tcMar>
              <w:top w:w="12" w:type="dxa"/>
              <w:left w:w="12" w:type="dxa"/>
              <w:right w:w="12" w:type="dxa"/>
            </w:tcMar>
            <w:vAlign w:val="center"/>
          </w:tcPr>
          <w:p w14:paraId="08DB0FC7">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56F8FE2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637" w:type="dxa"/>
            <w:tcBorders>
              <w:tl2br w:val="nil"/>
              <w:tr2bl w:val="nil"/>
            </w:tcBorders>
            <w:shd w:val="clear" w:color="auto" w:fill="auto"/>
            <w:tcMar>
              <w:top w:w="12" w:type="dxa"/>
              <w:left w:w="12" w:type="dxa"/>
              <w:right w:w="12" w:type="dxa"/>
            </w:tcMar>
            <w:vAlign w:val="center"/>
          </w:tcPr>
          <w:p w14:paraId="293B65E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96</w:t>
            </w:r>
          </w:p>
        </w:tc>
        <w:tc>
          <w:tcPr>
            <w:tcW w:w="740" w:type="dxa"/>
            <w:tcBorders>
              <w:tl2br w:val="nil"/>
              <w:tr2bl w:val="nil"/>
            </w:tcBorders>
            <w:shd w:val="clear" w:color="auto" w:fill="auto"/>
            <w:tcMar>
              <w:top w:w="12" w:type="dxa"/>
              <w:left w:w="12" w:type="dxa"/>
              <w:right w:w="12" w:type="dxa"/>
            </w:tcMar>
            <w:vAlign w:val="center"/>
          </w:tcPr>
          <w:p w14:paraId="66C218A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84</w:t>
            </w:r>
          </w:p>
        </w:tc>
        <w:tc>
          <w:tcPr>
            <w:tcW w:w="820" w:type="dxa"/>
            <w:tcBorders>
              <w:tl2br w:val="nil"/>
              <w:tr2bl w:val="nil"/>
            </w:tcBorders>
            <w:shd w:val="clear" w:color="auto" w:fill="auto"/>
            <w:tcMar>
              <w:top w:w="12" w:type="dxa"/>
              <w:left w:w="12" w:type="dxa"/>
              <w:right w:w="12" w:type="dxa"/>
            </w:tcMar>
            <w:vAlign w:val="center"/>
          </w:tcPr>
          <w:p w14:paraId="3F398E0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1300" w:type="dxa"/>
            <w:tcBorders>
              <w:tl2br w:val="nil"/>
              <w:tr2bl w:val="nil"/>
            </w:tcBorders>
            <w:shd w:val="clear" w:color="auto" w:fill="auto"/>
            <w:tcMar>
              <w:top w:w="12" w:type="dxa"/>
              <w:left w:w="12" w:type="dxa"/>
              <w:right w:w="12" w:type="dxa"/>
            </w:tcMar>
            <w:vAlign w:val="center"/>
          </w:tcPr>
          <w:p w14:paraId="1E0B3D1A">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3033C0A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20" w:type="dxa"/>
            <w:tcBorders>
              <w:tl2br w:val="nil"/>
              <w:tr2bl w:val="nil"/>
            </w:tcBorders>
            <w:shd w:val="clear" w:color="auto" w:fill="auto"/>
            <w:tcMar>
              <w:top w:w="12" w:type="dxa"/>
              <w:left w:w="12" w:type="dxa"/>
              <w:right w:w="12" w:type="dxa"/>
            </w:tcMar>
            <w:vAlign w:val="center"/>
          </w:tcPr>
          <w:p w14:paraId="4C726E9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00" w:type="dxa"/>
            <w:tcBorders>
              <w:tl2br w:val="nil"/>
              <w:tr2bl w:val="nil"/>
            </w:tcBorders>
            <w:shd w:val="clear" w:color="auto" w:fill="auto"/>
            <w:tcMar>
              <w:top w:w="12" w:type="dxa"/>
              <w:left w:w="12" w:type="dxa"/>
              <w:right w:w="12" w:type="dxa"/>
            </w:tcMar>
            <w:vAlign w:val="center"/>
          </w:tcPr>
          <w:p w14:paraId="5D0A0307">
            <w:pPr>
              <w:widowControl/>
              <w:spacing w:after="0" w:line="240" w:lineRule="auto"/>
              <w:jc w:val="center"/>
              <w:rPr>
                <w:rFonts w:ascii="仿宋_GB2312" w:hAnsi="宋体" w:eastAsia="仿宋_GB2312" w:cs="仿宋_GB2312"/>
                <w:color w:val="000000"/>
                <w:sz w:val="21"/>
                <w:szCs w:val="21"/>
              </w:rPr>
            </w:pPr>
          </w:p>
        </w:tc>
        <w:tc>
          <w:tcPr>
            <w:tcW w:w="660" w:type="dxa"/>
            <w:tcBorders>
              <w:tl2br w:val="nil"/>
              <w:tr2bl w:val="nil"/>
            </w:tcBorders>
            <w:shd w:val="clear" w:color="auto" w:fill="auto"/>
            <w:tcMar>
              <w:top w:w="12" w:type="dxa"/>
              <w:left w:w="12" w:type="dxa"/>
              <w:right w:w="12" w:type="dxa"/>
            </w:tcMar>
            <w:vAlign w:val="center"/>
          </w:tcPr>
          <w:p w14:paraId="642311C3">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306D4719">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6B4D5B14">
            <w:pPr>
              <w:widowControl/>
              <w:spacing w:after="0" w:line="240" w:lineRule="auto"/>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11ABF5AB">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0BADD9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4B17974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631390D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00A7EF8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15</w:t>
            </w:r>
          </w:p>
        </w:tc>
        <w:tc>
          <w:tcPr>
            <w:tcW w:w="1813" w:type="dxa"/>
            <w:tcBorders>
              <w:tl2br w:val="nil"/>
              <w:tr2bl w:val="nil"/>
            </w:tcBorders>
            <w:shd w:val="clear" w:color="auto" w:fill="auto"/>
            <w:tcMar>
              <w:top w:w="12" w:type="dxa"/>
              <w:left w:w="12" w:type="dxa"/>
              <w:right w:w="12" w:type="dxa"/>
            </w:tcMar>
            <w:vAlign w:val="center"/>
          </w:tcPr>
          <w:p w14:paraId="459CF811">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信息技术</w:t>
            </w:r>
          </w:p>
        </w:tc>
        <w:tc>
          <w:tcPr>
            <w:tcW w:w="510" w:type="dxa"/>
            <w:tcBorders>
              <w:tl2br w:val="nil"/>
              <w:tr2bl w:val="nil"/>
            </w:tcBorders>
            <w:shd w:val="clear" w:color="auto" w:fill="auto"/>
            <w:tcMar>
              <w:top w:w="12" w:type="dxa"/>
              <w:left w:w="12" w:type="dxa"/>
              <w:right w:w="12" w:type="dxa"/>
            </w:tcMar>
            <w:vAlign w:val="center"/>
          </w:tcPr>
          <w:p w14:paraId="31E57ED7">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4C3FDB2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w:t>
            </w:r>
          </w:p>
        </w:tc>
        <w:tc>
          <w:tcPr>
            <w:tcW w:w="637" w:type="dxa"/>
            <w:tcBorders>
              <w:tl2br w:val="nil"/>
              <w:tr2bl w:val="nil"/>
            </w:tcBorders>
            <w:shd w:val="clear" w:color="auto" w:fill="auto"/>
            <w:tcMar>
              <w:top w:w="12" w:type="dxa"/>
              <w:left w:w="12" w:type="dxa"/>
              <w:right w:w="12" w:type="dxa"/>
            </w:tcMar>
            <w:vAlign w:val="center"/>
          </w:tcPr>
          <w:p w14:paraId="48C7CB0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740" w:type="dxa"/>
            <w:tcBorders>
              <w:tl2br w:val="nil"/>
              <w:tr2bl w:val="nil"/>
            </w:tcBorders>
            <w:shd w:val="clear" w:color="auto" w:fill="auto"/>
            <w:tcMar>
              <w:top w:w="12" w:type="dxa"/>
              <w:left w:w="12" w:type="dxa"/>
              <w:right w:w="12" w:type="dxa"/>
            </w:tcMar>
            <w:vAlign w:val="center"/>
          </w:tcPr>
          <w:p w14:paraId="33C48D2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40</w:t>
            </w:r>
          </w:p>
        </w:tc>
        <w:tc>
          <w:tcPr>
            <w:tcW w:w="820" w:type="dxa"/>
            <w:tcBorders>
              <w:tl2br w:val="nil"/>
              <w:tr2bl w:val="nil"/>
            </w:tcBorders>
            <w:shd w:val="clear" w:color="auto" w:fill="auto"/>
            <w:tcMar>
              <w:top w:w="12" w:type="dxa"/>
              <w:left w:w="12" w:type="dxa"/>
              <w:right w:w="12" w:type="dxa"/>
            </w:tcMar>
            <w:vAlign w:val="center"/>
          </w:tcPr>
          <w:p w14:paraId="1668FC0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1300" w:type="dxa"/>
            <w:tcBorders>
              <w:tl2br w:val="nil"/>
              <w:tr2bl w:val="nil"/>
            </w:tcBorders>
            <w:shd w:val="clear" w:color="auto" w:fill="auto"/>
            <w:tcMar>
              <w:top w:w="12" w:type="dxa"/>
              <w:left w:w="12" w:type="dxa"/>
              <w:right w:w="12" w:type="dxa"/>
            </w:tcMar>
            <w:vAlign w:val="center"/>
          </w:tcPr>
          <w:p w14:paraId="549A2622">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38B5D505">
            <w:pPr>
              <w:widowControl/>
              <w:spacing w:after="0" w:line="240" w:lineRule="auto"/>
              <w:jc w:val="center"/>
              <w:rPr>
                <w:rFonts w:ascii="仿宋_GB2312" w:hAnsi="宋体" w:eastAsia="仿宋_GB2312" w:cs="仿宋_GB2312"/>
                <w:color w:val="000000"/>
                <w:sz w:val="21"/>
                <w:szCs w:val="21"/>
              </w:rPr>
            </w:pPr>
          </w:p>
        </w:tc>
        <w:tc>
          <w:tcPr>
            <w:tcW w:w="620" w:type="dxa"/>
            <w:tcBorders>
              <w:tl2br w:val="nil"/>
              <w:tr2bl w:val="nil"/>
            </w:tcBorders>
            <w:shd w:val="clear" w:color="auto" w:fill="auto"/>
            <w:tcMar>
              <w:top w:w="12" w:type="dxa"/>
              <w:left w:w="12" w:type="dxa"/>
              <w:right w:w="12" w:type="dxa"/>
            </w:tcMar>
            <w:vAlign w:val="center"/>
          </w:tcPr>
          <w:p w14:paraId="32BA058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00" w:type="dxa"/>
            <w:tcBorders>
              <w:tl2br w:val="nil"/>
              <w:tr2bl w:val="nil"/>
            </w:tcBorders>
            <w:shd w:val="clear" w:color="auto" w:fill="auto"/>
            <w:tcMar>
              <w:top w:w="12" w:type="dxa"/>
              <w:left w:w="12" w:type="dxa"/>
              <w:right w:w="12" w:type="dxa"/>
            </w:tcMar>
            <w:vAlign w:val="center"/>
          </w:tcPr>
          <w:p w14:paraId="25729DF4">
            <w:pPr>
              <w:widowControl/>
              <w:spacing w:after="0" w:line="240" w:lineRule="auto"/>
              <w:jc w:val="center"/>
              <w:rPr>
                <w:rFonts w:ascii="仿宋_GB2312" w:hAnsi="宋体" w:eastAsia="仿宋_GB2312" w:cs="仿宋_GB2312"/>
                <w:color w:val="000000"/>
                <w:sz w:val="21"/>
                <w:szCs w:val="21"/>
              </w:rPr>
            </w:pPr>
          </w:p>
        </w:tc>
        <w:tc>
          <w:tcPr>
            <w:tcW w:w="660" w:type="dxa"/>
            <w:tcBorders>
              <w:tl2br w:val="nil"/>
              <w:tr2bl w:val="nil"/>
            </w:tcBorders>
            <w:shd w:val="clear" w:color="auto" w:fill="auto"/>
            <w:tcMar>
              <w:top w:w="12" w:type="dxa"/>
              <w:left w:w="12" w:type="dxa"/>
              <w:right w:w="12" w:type="dxa"/>
            </w:tcMar>
            <w:vAlign w:val="center"/>
          </w:tcPr>
          <w:p w14:paraId="39225CED">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7653CE48">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081D865D">
            <w:pPr>
              <w:widowControl/>
              <w:spacing w:after="0" w:line="240" w:lineRule="auto"/>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6FB847F8">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2291C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0" w:hRule="atLeast"/>
        </w:trPr>
        <w:tc>
          <w:tcPr>
            <w:tcW w:w="406" w:type="dxa"/>
            <w:vMerge w:val="continue"/>
            <w:tcBorders>
              <w:tl2br w:val="nil"/>
              <w:tr2bl w:val="nil"/>
            </w:tcBorders>
            <w:shd w:val="clear" w:color="auto" w:fill="auto"/>
            <w:tcMar>
              <w:top w:w="12" w:type="dxa"/>
              <w:left w:w="12" w:type="dxa"/>
              <w:right w:w="12" w:type="dxa"/>
            </w:tcMar>
            <w:vAlign w:val="center"/>
          </w:tcPr>
          <w:p w14:paraId="276C873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098B108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37051D6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1813" w:type="dxa"/>
            <w:tcBorders>
              <w:tl2br w:val="nil"/>
              <w:tr2bl w:val="nil"/>
            </w:tcBorders>
            <w:shd w:val="clear" w:color="auto" w:fill="auto"/>
            <w:tcMar>
              <w:top w:w="12" w:type="dxa"/>
              <w:left w:w="12" w:type="dxa"/>
              <w:right w:w="12" w:type="dxa"/>
            </w:tcMar>
            <w:vAlign w:val="center"/>
          </w:tcPr>
          <w:p w14:paraId="5A469C0A">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精益生产与管理基础</w:t>
            </w:r>
          </w:p>
        </w:tc>
        <w:tc>
          <w:tcPr>
            <w:tcW w:w="510" w:type="dxa"/>
            <w:tcBorders>
              <w:tl2br w:val="nil"/>
              <w:tr2bl w:val="nil"/>
            </w:tcBorders>
            <w:shd w:val="clear" w:color="auto" w:fill="auto"/>
            <w:tcMar>
              <w:top w:w="12" w:type="dxa"/>
              <w:left w:w="12" w:type="dxa"/>
              <w:right w:w="12" w:type="dxa"/>
            </w:tcMar>
            <w:vAlign w:val="center"/>
          </w:tcPr>
          <w:p w14:paraId="61DD035F">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76D7483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37" w:type="dxa"/>
            <w:tcBorders>
              <w:tl2br w:val="nil"/>
              <w:tr2bl w:val="nil"/>
            </w:tcBorders>
            <w:shd w:val="clear" w:color="auto" w:fill="auto"/>
            <w:tcMar>
              <w:top w:w="12" w:type="dxa"/>
              <w:left w:w="12" w:type="dxa"/>
              <w:right w:w="12" w:type="dxa"/>
            </w:tcMar>
            <w:vAlign w:val="center"/>
          </w:tcPr>
          <w:p w14:paraId="3BFB98F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740" w:type="dxa"/>
            <w:tcBorders>
              <w:tl2br w:val="nil"/>
              <w:tr2bl w:val="nil"/>
            </w:tcBorders>
            <w:shd w:val="clear" w:color="auto" w:fill="auto"/>
            <w:tcMar>
              <w:top w:w="12" w:type="dxa"/>
              <w:left w:w="12" w:type="dxa"/>
              <w:right w:w="12" w:type="dxa"/>
            </w:tcMar>
            <w:vAlign w:val="center"/>
          </w:tcPr>
          <w:p w14:paraId="3E27195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820" w:type="dxa"/>
            <w:tcBorders>
              <w:tl2br w:val="nil"/>
              <w:tr2bl w:val="nil"/>
            </w:tcBorders>
            <w:shd w:val="clear" w:color="auto" w:fill="auto"/>
            <w:tcMar>
              <w:top w:w="12" w:type="dxa"/>
              <w:left w:w="12" w:type="dxa"/>
              <w:right w:w="12" w:type="dxa"/>
            </w:tcMar>
            <w:vAlign w:val="center"/>
          </w:tcPr>
          <w:p w14:paraId="7D04C70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1300" w:type="dxa"/>
            <w:tcBorders>
              <w:tl2br w:val="nil"/>
              <w:tr2bl w:val="nil"/>
            </w:tcBorders>
            <w:shd w:val="clear" w:color="auto" w:fill="auto"/>
            <w:tcMar>
              <w:top w:w="12" w:type="dxa"/>
              <w:left w:w="12" w:type="dxa"/>
              <w:right w:w="12" w:type="dxa"/>
            </w:tcMar>
            <w:vAlign w:val="center"/>
          </w:tcPr>
          <w:p w14:paraId="3B53FA89">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1FBF2D04">
            <w:pPr>
              <w:widowControl/>
              <w:spacing w:after="0" w:line="240" w:lineRule="auto"/>
              <w:rPr>
                <w:rFonts w:ascii="仿宋_GB2312" w:hAnsi="宋体" w:eastAsia="仿宋_GB2312" w:cs="仿宋_GB2312"/>
                <w:color w:val="000000"/>
                <w:sz w:val="21"/>
                <w:szCs w:val="21"/>
              </w:rPr>
            </w:pPr>
          </w:p>
        </w:tc>
        <w:tc>
          <w:tcPr>
            <w:tcW w:w="620" w:type="dxa"/>
            <w:tcBorders>
              <w:tl2br w:val="nil"/>
              <w:tr2bl w:val="nil"/>
            </w:tcBorders>
            <w:shd w:val="clear" w:color="auto" w:fill="auto"/>
            <w:tcMar>
              <w:top w:w="12" w:type="dxa"/>
              <w:left w:w="12" w:type="dxa"/>
              <w:right w:w="12" w:type="dxa"/>
            </w:tcMar>
            <w:vAlign w:val="center"/>
          </w:tcPr>
          <w:p w14:paraId="042EC4BA">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113DD7F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60" w:type="dxa"/>
            <w:tcBorders>
              <w:tl2br w:val="nil"/>
              <w:tr2bl w:val="nil"/>
            </w:tcBorders>
            <w:shd w:val="clear" w:color="auto" w:fill="auto"/>
            <w:tcMar>
              <w:top w:w="12" w:type="dxa"/>
              <w:left w:w="12" w:type="dxa"/>
              <w:right w:w="12" w:type="dxa"/>
            </w:tcMar>
            <w:vAlign w:val="center"/>
          </w:tcPr>
          <w:p w14:paraId="0C938BCF">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13672C97">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78264CA8">
            <w:pPr>
              <w:widowControl/>
              <w:spacing w:after="0" w:line="240" w:lineRule="auto"/>
              <w:jc w:val="center"/>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7057C4E3">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209BD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2E25BB4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788E27D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009B8B4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17</w:t>
            </w:r>
          </w:p>
        </w:tc>
        <w:tc>
          <w:tcPr>
            <w:tcW w:w="1813" w:type="dxa"/>
            <w:tcBorders>
              <w:tl2br w:val="nil"/>
              <w:tr2bl w:val="nil"/>
            </w:tcBorders>
            <w:shd w:val="clear" w:color="auto" w:fill="auto"/>
            <w:tcMar>
              <w:top w:w="12" w:type="dxa"/>
              <w:left w:w="12" w:type="dxa"/>
              <w:right w:w="12" w:type="dxa"/>
            </w:tcMar>
            <w:vAlign w:val="center"/>
          </w:tcPr>
          <w:p w14:paraId="6A39BA70">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人工智能应用基础</w:t>
            </w:r>
          </w:p>
        </w:tc>
        <w:tc>
          <w:tcPr>
            <w:tcW w:w="510" w:type="dxa"/>
            <w:tcBorders>
              <w:tl2br w:val="nil"/>
              <w:tr2bl w:val="nil"/>
            </w:tcBorders>
            <w:shd w:val="clear" w:color="auto" w:fill="auto"/>
            <w:tcMar>
              <w:top w:w="12" w:type="dxa"/>
              <w:left w:w="12" w:type="dxa"/>
              <w:right w:w="12" w:type="dxa"/>
            </w:tcMar>
            <w:vAlign w:val="center"/>
          </w:tcPr>
          <w:p w14:paraId="43B250A0">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2ACBEBA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37" w:type="dxa"/>
            <w:tcBorders>
              <w:tl2br w:val="nil"/>
              <w:tr2bl w:val="nil"/>
            </w:tcBorders>
            <w:shd w:val="clear" w:color="auto" w:fill="auto"/>
            <w:tcMar>
              <w:top w:w="12" w:type="dxa"/>
              <w:left w:w="12" w:type="dxa"/>
              <w:right w:w="12" w:type="dxa"/>
            </w:tcMar>
            <w:vAlign w:val="center"/>
          </w:tcPr>
          <w:p w14:paraId="6C1D5F1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740" w:type="dxa"/>
            <w:tcBorders>
              <w:tl2br w:val="nil"/>
              <w:tr2bl w:val="nil"/>
            </w:tcBorders>
            <w:shd w:val="clear" w:color="auto" w:fill="auto"/>
            <w:tcMar>
              <w:top w:w="12" w:type="dxa"/>
              <w:left w:w="12" w:type="dxa"/>
              <w:right w:w="12" w:type="dxa"/>
            </w:tcMar>
            <w:vAlign w:val="center"/>
          </w:tcPr>
          <w:p w14:paraId="3DD57F8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820" w:type="dxa"/>
            <w:tcBorders>
              <w:tl2br w:val="nil"/>
              <w:tr2bl w:val="nil"/>
            </w:tcBorders>
            <w:shd w:val="clear" w:color="auto" w:fill="auto"/>
            <w:tcMar>
              <w:top w:w="12" w:type="dxa"/>
              <w:left w:w="12" w:type="dxa"/>
              <w:right w:w="12" w:type="dxa"/>
            </w:tcMar>
            <w:vAlign w:val="center"/>
          </w:tcPr>
          <w:p w14:paraId="428AEC4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1300" w:type="dxa"/>
            <w:tcBorders>
              <w:tl2br w:val="nil"/>
              <w:tr2bl w:val="nil"/>
            </w:tcBorders>
            <w:shd w:val="clear" w:color="auto" w:fill="auto"/>
            <w:tcMar>
              <w:top w:w="12" w:type="dxa"/>
              <w:left w:w="12" w:type="dxa"/>
              <w:right w:w="12" w:type="dxa"/>
            </w:tcMar>
            <w:vAlign w:val="center"/>
          </w:tcPr>
          <w:p w14:paraId="6698735B">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018E500A">
            <w:pPr>
              <w:widowControl/>
              <w:spacing w:after="0" w:line="240" w:lineRule="auto"/>
              <w:rPr>
                <w:rFonts w:ascii="仿宋_GB2312" w:hAnsi="宋体" w:eastAsia="仿宋_GB2312" w:cs="仿宋_GB2312"/>
                <w:color w:val="000000"/>
                <w:sz w:val="21"/>
                <w:szCs w:val="21"/>
              </w:rPr>
            </w:pPr>
          </w:p>
        </w:tc>
        <w:tc>
          <w:tcPr>
            <w:tcW w:w="620" w:type="dxa"/>
            <w:tcBorders>
              <w:tl2br w:val="nil"/>
              <w:tr2bl w:val="nil"/>
            </w:tcBorders>
            <w:shd w:val="clear" w:color="auto" w:fill="auto"/>
            <w:tcMar>
              <w:top w:w="12" w:type="dxa"/>
              <w:left w:w="12" w:type="dxa"/>
              <w:right w:w="12" w:type="dxa"/>
            </w:tcMar>
            <w:vAlign w:val="center"/>
          </w:tcPr>
          <w:p w14:paraId="4BA14B46">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05D1ACC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60" w:type="dxa"/>
            <w:tcBorders>
              <w:tl2br w:val="nil"/>
              <w:tr2bl w:val="nil"/>
            </w:tcBorders>
            <w:shd w:val="clear" w:color="auto" w:fill="auto"/>
            <w:tcMar>
              <w:top w:w="12" w:type="dxa"/>
              <w:left w:w="12" w:type="dxa"/>
              <w:right w:w="12" w:type="dxa"/>
            </w:tcMar>
            <w:vAlign w:val="center"/>
          </w:tcPr>
          <w:p w14:paraId="57DD0B67">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560B5D76">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0D0D590D">
            <w:pPr>
              <w:widowControl/>
              <w:spacing w:after="0" w:line="240" w:lineRule="auto"/>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541E11C0">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2714A3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16AAF002">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2719" w:type="dxa"/>
            <w:gridSpan w:val="3"/>
            <w:tcBorders>
              <w:tl2br w:val="nil"/>
              <w:tr2bl w:val="nil"/>
            </w:tcBorders>
            <w:shd w:val="clear" w:color="auto" w:fill="auto"/>
            <w:tcMar>
              <w:top w:w="12" w:type="dxa"/>
              <w:left w:w="12" w:type="dxa"/>
              <w:right w:w="12" w:type="dxa"/>
            </w:tcMar>
            <w:vAlign w:val="center"/>
          </w:tcPr>
          <w:p w14:paraId="36C648A1">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小计</w:t>
            </w:r>
          </w:p>
        </w:tc>
        <w:tc>
          <w:tcPr>
            <w:tcW w:w="510" w:type="dxa"/>
            <w:tcBorders>
              <w:tl2br w:val="nil"/>
              <w:tr2bl w:val="nil"/>
            </w:tcBorders>
            <w:shd w:val="clear" w:color="auto" w:fill="auto"/>
            <w:tcMar>
              <w:top w:w="12" w:type="dxa"/>
              <w:left w:w="12" w:type="dxa"/>
              <w:right w:w="12" w:type="dxa"/>
            </w:tcMar>
            <w:vAlign w:val="center"/>
          </w:tcPr>
          <w:p w14:paraId="6FDD2266">
            <w:pPr>
              <w:widowControl/>
              <w:spacing w:after="0" w:line="240" w:lineRule="auto"/>
              <w:jc w:val="center"/>
              <w:rPr>
                <w:rFonts w:ascii="仿宋_GB2312" w:hAnsi="宋体" w:eastAsia="仿宋_GB2312" w:cs="仿宋_GB2312"/>
                <w:b/>
                <w:bCs/>
                <w:color w:val="000000"/>
                <w:kern w:val="0"/>
                <w:sz w:val="22"/>
                <w:szCs w:val="22"/>
                <w:lang w:bidi="ar"/>
              </w:rPr>
            </w:pPr>
          </w:p>
        </w:tc>
        <w:tc>
          <w:tcPr>
            <w:tcW w:w="690" w:type="dxa"/>
            <w:tcBorders>
              <w:tl2br w:val="nil"/>
              <w:tr2bl w:val="nil"/>
            </w:tcBorders>
            <w:shd w:val="clear" w:color="auto" w:fill="auto"/>
            <w:tcMar>
              <w:top w:w="12" w:type="dxa"/>
              <w:left w:w="12" w:type="dxa"/>
              <w:right w:w="12" w:type="dxa"/>
            </w:tcMar>
            <w:vAlign w:val="center"/>
          </w:tcPr>
          <w:p w14:paraId="117DA210">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42</w:t>
            </w:r>
          </w:p>
        </w:tc>
        <w:tc>
          <w:tcPr>
            <w:tcW w:w="637" w:type="dxa"/>
            <w:tcBorders>
              <w:tl2br w:val="nil"/>
              <w:tr2bl w:val="nil"/>
            </w:tcBorders>
            <w:shd w:val="clear" w:color="auto" w:fill="auto"/>
            <w:tcMar>
              <w:top w:w="12" w:type="dxa"/>
              <w:left w:w="12" w:type="dxa"/>
              <w:right w:w="12" w:type="dxa"/>
            </w:tcMar>
            <w:vAlign w:val="center"/>
          </w:tcPr>
          <w:p w14:paraId="1BBEEECC">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776</w:t>
            </w:r>
          </w:p>
        </w:tc>
        <w:tc>
          <w:tcPr>
            <w:tcW w:w="740" w:type="dxa"/>
            <w:tcBorders>
              <w:tl2br w:val="nil"/>
              <w:tr2bl w:val="nil"/>
            </w:tcBorders>
            <w:shd w:val="clear" w:color="auto" w:fill="auto"/>
            <w:tcMar>
              <w:top w:w="12" w:type="dxa"/>
              <w:left w:w="12" w:type="dxa"/>
              <w:right w:w="12" w:type="dxa"/>
            </w:tcMar>
            <w:vAlign w:val="center"/>
          </w:tcPr>
          <w:p w14:paraId="06DBB751">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410</w:t>
            </w:r>
          </w:p>
        </w:tc>
        <w:tc>
          <w:tcPr>
            <w:tcW w:w="820" w:type="dxa"/>
            <w:tcBorders>
              <w:tl2br w:val="nil"/>
              <w:tr2bl w:val="nil"/>
            </w:tcBorders>
            <w:shd w:val="clear" w:color="auto" w:fill="auto"/>
            <w:tcMar>
              <w:top w:w="12" w:type="dxa"/>
              <w:left w:w="12" w:type="dxa"/>
              <w:right w:w="12" w:type="dxa"/>
            </w:tcMar>
            <w:vAlign w:val="center"/>
          </w:tcPr>
          <w:p w14:paraId="36146289">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184</w:t>
            </w:r>
          </w:p>
        </w:tc>
        <w:tc>
          <w:tcPr>
            <w:tcW w:w="1300" w:type="dxa"/>
            <w:tcBorders>
              <w:tl2br w:val="nil"/>
              <w:tr2bl w:val="nil"/>
            </w:tcBorders>
            <w:shd w:val="clear" w:color="auto" w:fill="auto"/>
            <w:tcMar>
              <w:top w:w="12" w:type="dxa"/>
              <w:left w:w="12" w:type="dxa"/>
              <w:right w:w="12" w:type="dxa"/>
            </w:tcMar>
            <w:vAlign w:val="center"/>
          </w:tcPr>
          <w:p w14:paraId="4714FFE1">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182</w:t>
            </w:r>
          </w:p>
        </w:tc>
        <w:tc>
          <w:tcPr>
            <w:tcW w:w="640" w:type="dxa"/>
            <w:tcBorders>
              <w:tl2br w:val="nil"/>
              <w:tr2bl w:val="nil"/>
            </w:tcBorders>
            <w:shd w:val="clear" w:color="auto" w:fill="auto"/>
            <w:tcMar>
              <w:top w:w="12" w:type="dxa"/>
              <w:left w:w="12" w:type="dxa"/>
              <w:right w:w="12" w:type="dxa"/>
            </w:tcMar>
            <w:vAlign w:val="center"/>
          </w:tcPr>
          <w:p w14:paraId="0BA939FA">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325</w:t>
            </w:r>
          </w:p>
        </w:tc>
        <w:tc>
          <w:tcPr>
            <w:tcW w:w="620" w:type="dxa"/>
            <w:tcBorders>
              <w:tl2br w:val="nil"/>
              <w:tr2bl w:val="nil"/>
            </w:tcBorders>
            <w:shd w:val="clear" w:color="auto" w:fill="auto"/>
            <w:tcMar>
              <w:top w:w="12" w:type="dxa"/>
              <w:left w:w="12" w:type="dxa"/>
              <w:right w:w="12" w:type="dxa"/>
            </w:tcMar>
            <w:vAlign w:val="center"/>
          </w:tcPr>
          <w:p w14:paraId="7621DA1F">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225</w:t>
            </w:r>
          </w:p>
        </w:tc>
        <w:tc>
          <w:tcPr>
            <w:tcW w:w="600" w:type="dxa"/>
            <w:tcBorders>
              <w:tl2br w:val="nil"/>
              <w:tr2bl w:val="nil"/>
            </w:tcBorders>
            <w:shd w:val="clear" w:color="auto" w:fill="auto"/>
            <w:tcMar>
              <w:top w:w="12" w:type="dxa"/>
              <w:left w:w="12" w:type="dxa"/>
              <w:right w:w="12" w:type="dxa"/>
            </w:tcMar>
            <w:vAlign w:val="center"/>
          </w:tcPr>
          <w:p w14:paraId="0BB9E135">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193</w:t>
            </w:r>
          </w:p>
        </w:tc>
        <w:tc>
          <w:tcPr>
            <w:tcW w:w="660" w:type="dxa"/>
            <w:tcBorders>
              <w:tl2br w:val="nil"/>
              <w:tr2bl w:val="nil"/>
            </w:tcBorders>
            <w:shd w:val="clear" w:color="auto" w:fill="auto"/>
            <w:tcMar>
              <w:top w:w="12" w:type="dxa"/>
              <w:left w:w="12" w:type="dxa"/>
              <w:right w:w="12" w:type="dxa"/>
            </w:tcMar>
            <w:vAlign w:val="center"/>
          </w:tcPr>
          <w:p w14:paraId="75017129">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29</w:t>
            </w:r>
          </w:p>
        </w:tc>
        <w:tc>
          <w:tcPr>
            <w:tcW w:w="600" w:type="dxa"/>
            <w:tcBorders>
              <w:tl2br w:val="nil"/>
              <w:tr2bl w:val="nil"/>
            </w:tcBorders>
            <w:shd w:val="clear" w:color="auto" w:fill="auto"/>
            <w:tcMar>
              <w:top w:w="12" w:type="dxa"/>
              <w:left w:w="12" w:type="dxa"/>
              <w:right w:w="12" w:type="dxa"/>
            </w:tcMar>
            <w:vAlign w:val="center"/>
          </w:tcPr>
          <w:p w14:paraId="535F39F7">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4</w:t>
            </w:r>
          </w:p>
        </w:tc>
        <w:tc>
          <w:tcPr>
            <w:tcW w:w="640" w:type="dxa"/>
            <w:tcBorders>
              <w:tl2br w:val="nil"/>
              <w:tr2bl w:val="nil"/>
            </w:tcBorders>
            <w:shd w:val="clear" w:color="auto" w:fill="auto"/>
            <w:tcMar>
              <w:top w:w="12" w:type="dxa"/>
              <w:left w:w="12" w:type="dxa"/>
              <w:right w:w="12" w:type="dxa"/>
            </w:tcMar>
            <w:vAlign w:val="center"/>
          </w:tcPr>
          <w:p w14:paraId="073F8D2E">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0</w:t>
            </w:r>
          </w:p>
        </w:tc>
        <w:tc>
          <w:tcPr>
            <w:tcW w:w="1433" w:type="dxa"/>
            <w:tcBorders>
              <w:tl2br w:val="nil"/>
              <w:tr2bl w:val="nil"/>
            </w:tcBorders>
            <w:shd w:val="clear" w:color="auto" w:fill="auto"/>
            <w:tcMar>
              <w:top w:w="12" w:type="dxa"/>
              <w:left w:w="12" w:type="dxa"/>
              <w:right w:w="12" w:type="dxa"/>
            </w:tcMar>
            <w:vAlign w:val="center"/>
          </w:tcPr>
          <w:p w14:paraId="2C17C606">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395414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restart"/>
            <w:tcBorders>
              <w:tl2br w:val="nil"/>
              <w:tr2bl w:val="nil"/>
            </w:tcBorders>
            <w:shd w:val="clear" w:color="auto" w:fill="auto"/>
            <w:tcMar>
              <w:top w:w="12" w:type="dxa"/>
              <w:left w:w="12" w:type="dxa"/>
              <w:right w:w="12" w:type="dxa"/>
            </w:tcMar>
            <w:vAlign w:val="center"/>
          </w:tcPr>
          <w:p w14:paraId="5DCC99DA">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通识选修课程</w:t>
            </w:r>
          </w:p>
        </w:tc>
        <w:tc>
          <w:tcPr>
            <w:tcW w:w="464" w:type="dxa"/>
            <w:vMerge w:val="restart"/>
            <w:tcBorders>
              <w:tl2br w:val="nil"/>
              <w:tr2bl w:val="nil"/>
            </w:tcBorders>
            <w:shd w:val="clear" w:color="auto" w:fill="auto"/>
            <w:tcMar>
              <w:top w:w="12" w:type="dxa"/>
              <w:left w:w="12" w:type="dxa"/>
              <w:right w:w="12" w:type="dxa"/>
            </w:tcMar>
            <w:vAlign w:val="center"/>
          </w:tcPr>
          <w:p w14:paraId="0D372354">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限定选修课程</w:t>
            </w:r>
          </w:p>
        </w:tc>
        <w:tc>
          <w:tcPr>
            <w:tcW w:w="442" w:type="dxa"/>
            <w:vMerge w:val="restart"/>
            <w:tcBorders>
              <w:tl2br w:val="nil"/>
              <w:tr2bl w:val="nil"/>
            </w:tcBorders>
            <w:shd w:val="clear" w:color="auto" w:fill="auto"/>
            <w:tcMar>
              <w:top w:w="12" w:type="dxa"/>
              <w:left w:w="12" w:type="dxa"/>
              <w:right w:w="12" w:type="dxa"/>
            </w:tcMar>
            <w:vAlign w:val="center"/>
          </w:tcPr>
          <w:p w14:paraId="17530CE8">
            <w:pPr>
              <w:widowControl/>
              <w:spacing w:after="0" w:line="240" w:lineRule="auto"/>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四史类</w:t>
            </w:r>
          </w:p>
        </w:tc>
        <w:tc>
          <w:tcPr>
            <w:tcW w:w="1813" w:type="dxa"/>
            <w:tcBorders>
              <w:tl2br w:val="nil"/>
              <w:tr2bl w:val="nil"/>
            </w:tcBorders>
            <w:shd w:val="clear" w:color="auto" w:fill="auto"/>
            <w:tcMar>
              <w:top w:w="12" w:type="dxa"/>
              <w:left w:w="12" w:type="dxa"/>
              <w:right w:w="12" w:type="dxa"/>
            </w:tcMar>
            <w:vAlign w:val="center"/>
          </w:tcPr>
          <w:p w14:paraId="6822ED61">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中国共产党简史</w:t>
            </w:r>
          </w:p>
        </w:tc>
        <w:tc>
          <w:tcPr>
            <w:tcW w:w="510" w:type="dxa"/>
            <w:tcBorders>
              <w:tl2br w:val="nil"/>
              <w:tr2bl w:val="nil"/>
            </w:tcBorders>
            <w:shd w:val="clear" w:color="auto" w:fill="auto"/>
            <w:tcMar>
              <w:top w:w="12" w:type="dxa"/>
              <w:left w:w="12" w:type="dxa"/>
              <w:right w:w="12" w:type="dxa"/>
            </w:tcMar>
            <w:vAlign w:val="center"/>
          </w:tcPr>
          <w:p w14:paraId="1EF99EEC">
            <w:pPr>
              <w:widowControl/>
              <w:spacing w:after="0" w:line="240" w:lineRule="auto"/>
              <w:jc w:val="center"/>
              <w:textAlignment w:val="center"/>
              <w:rPr>
                <w:color w:val="000000"/>
                <w:sz w:val="21"/>
                <w:szCs w:val="21"/>
              </w:rPr>
            </w:pPr>
            <w:r>
              <w:rPr>
                <w:color w:val="000000"/>
                <w:kern w:val="0"/>
                <w:sz w:val="21"/>
                <w:szCs w:val="21"/>
                <w:lang w:bidi="ar"/>
              </w:rPr>
              <w:t>A</w:t>
            </w:r>
          </w:p>
        </w:tc>
        <w:tc>
          <w:tcPr>
            <w:tcW w:w="690" w:type="dxa"/>
            <w:tcBorders>
              <w:tl2br w:val="nil"/>
              <w:tr2bl w:val="nil"/>
            </w:tcBorders>
            <w:shd w:val="clear" w:color="auto" w:fill="auto"/>
            <w:tcMar>
              <w:top w:w="12" w:type="dxa"/>
              <w:left w:w="12" w:type="dxa"/>
              <w:right w:w="12" w:type="dxa"/>
            </w:tcMar>
            <w:vAlign w:val="center"/>
          </w:tcPr>
          <w:p w14:paraId="695280C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37" w:type="dxa"/>
            <w:tcBorders>
              <w:tl2br w:val="nil"/>
              <w:tr2bl w:val="nil"/>
            </w:tcBorders>
            <w:shd w:val="clear" w:color="auto" w:fill="auto"/>
            <w:tcMar>
              <w:top w:w="12" w:type="dxa"/>
              <w:left w:w="12" w:type="dxa"/>
              <w:right w:w="12" w:type="dxa"/>
            </w:tcMar>
            <w:vAlign w:val="center"/>
          </w:tcPr>
          <w:p w14:paraId="1D2413B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740" w:type="dxa"/>
            <w:tcBorders>
              <w:tl2br w:val="nil"/>
              <w:tr2bl w:val="nil"/>
            </w:tcBorders>
            <w:shd w:val="clear" w:color="auto" w:fill="auto"/>
            <w:tcMar>
              <w:top w:w="12" w:type="dxa"/>
              <w:left w:w="12" w:type="dxa"/>
              <w:right w:w="12" w:type="dxa"/>
            </w:tcMar>
            <w:vAlign w:val="center"/>
          </w:tcPr>
          <w:p w14:paraId="0C15F64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820" w:type="dxa"/>
            <w:tcBorders>
              <w:tl2br w:val="nil"/>
              <w:tr2bl w:val="nil"/>
            </w:tcBorders>
            <w:shd w:val="clear" w:color="auto" w:fill="auto"/>
            <w:tcMar>
              <w:top w:w="12" w:type="dxa"/>
              <w:left w:w="12" w:type="dxa"/>
              <w:right w:w="12" w:type="dxa"/>
            </w:tcMar>
            <w:vAlign w:val="center"/>
          </w:tcPr>
          <w:p w14:paraId="4195D99C">
            <w:pPr>
              <w:widowControl/>
              <w:spacing w:after="0" w:line="240" w:lineRule="auto"/>
              <w:jc w:val="center"/>
              <w:rPr>
                <w:rFonts w:ascii="仿宋_GB2312" w:hAnsi="宋体" w:eastAsia="仿宋_GB2312" w:cs="仿宋_GB2312"/>
                <w:color w:val="000000"/>
                <w:sz w:val="21"/>
                <w:szCs w:val="21"/>
              </w:rPr>
            </w:pPr>
          </w:p>
        </w:tc>
        <w:tc>
          <w:tcPr>
            <w:tcW w:w="1300" w:type="dxa"/>
            <w:tcBorders>
              <w:tl2br w:val="nil"/>
              <w:tr2bl w:val="nil"/>
            </w:tcBorders>
            <w:shd w:val="clear" w:color="auto" w:fill="auto"/>
            <w:tcMar>
              <w:top w:w="12" w:type="dxa"/>
              <w:left w:w="12" w:type="dxa"/>
              <w:right w:w="12" w:type="dxa"/>
            </w:tcMar>
            <w:vAlign w:val="center"/>
          </w:tcPr>
          <w:p w14:paraId="2CCA0B04">
            <w:pPr>
              <w:widowControl/>
              <w:spacing w:after="0" w:line="240" w:lineRule="auto"/>
              <w:jc w:val="center"/>
              <w:rPr>
                <w:rFonts w:ascii="仿宋_GB2312" w:hAnsi="宋体" w:eastAsia="仿宋_GB2312" w:cs="仿宋_GB2312"/>
                <w:color w:val="000000"/>
                <w:sz w:val="21"/>
                <w:szCs w:val="21"/>
              </w:rPr>
            </w:pPr>
          </w:p>
        </w:tc>
        <w:tc>
          <w:tcPr>
            <w:tcW w:w="3760" w:type="dxa"/>
            <w:gridSpan w:val="6"/>
            <w:vMerge w:val="restart"/>
            <w:tcBorders>
              <w:tl2br w:val="nil"/>
              <w:tr2bl w:val="nil"/>
            </w:tcBorders>
            <w:shd w:val="clear" w:color="auto" w:fill="auto"/>
            <w:tcMar>
              <w:top w:w="12" w:type="dxa"/>
              <w:left w:w="12" w:type="dxa"/>
              <w:right w:w="12" w:type="dxa"/>
            </w:tcMar>
            <w:vAlign w:val="center"/>
          </w:tcPr>
          <w:p w14:paraId="5E156E0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至少修得1学分</w:t>
            </w:r>
          </w:p>
        </w:tc>
        <w:tc>
          <w:tcPr>
            <w:tcW w:w="1433" w:type="dxa"/>
            <w:tcBorders>
              <w:tl2br w:val="nil"/>
              <w:tr2bl w:val="nil"/>
            </w:tcBorders>
            <w:shd w:val="clear" w:color="auto" w:fill="auto"/>
            <w:tcMar>
              <w:top w:w="12" w:type="dxa"/>
              <w:left w:w="12" w:type="dxa"/>
              <w:right w:w="12" w:type="dxa"/>
            </w:tcMar>
            <w:vAlign w:val="center"/>
          </w:tcPr>
          <w:p w14:paraId="772AA049">
            <w:pPr>
              <w:widowControl/>
              <w:spacing w:after="0" w:line="260" w:lineRule="exact"/>
              <w:jc w:val="lef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6BF2A9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69B6338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0DE2D6E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vMerge w:val="continue"/>
            <w:tcBorders>
              <w:tl2br w:val="nil"/>
              <w:tr2bl w:val="nil"/>
            </w:tcBorders>
            <w:shd w:val="clear" w:color="auto" w:fill="auto"/>
            <w:tcMar>
              <w:top w:w="12" w:type="dxa"/>
              <w:left w:w="12" w:type="dxa"/>
              <w:right w:w="12" w:type="dxa"/>
            </w:tcMar>
            <w:vAlign w:val="center"/>
          </w:tcPr>
          <w:p w14:paraId="525AF2C5">
            <w:pPr>
              <w:widowControl/>
              <w:spacing w:after="0" w:line="240" w:lineRule="auto"/>
              <w:jc w:val="center"/>
              <w:rPr>
                <w:rFonts w:ascii="仿宋_GB2312" w:hAnsi="宋体" w:eastAsia="仿宋_GB2312" w:cs="仿宋_GB2312"/>
                <w:color w:val="000000"/>
                <w:sz w:val="20"/>
                <w:szCs w:val="20"/>
              </w:rPr>
            </w:pPr>
          </w:p>
        </w:tc>
        <w:tc>
          <w:tcPr>
            <w:tcW w:w="1813" w:type="dxa"/>
            <w:tcBorders>
              <w:tl2br w:val="nil"/>
              <w:tr2bl w:val="nil"/>
            </w:tcBorders>
            <w:shd w:val="clear" w:color="auto" w:fill="auto"/>
            <w:tcMar>
              <w:top w:w="12" w:type="dxa"/>
              <w:left w:w="12" w:type="dxa"/>
              <w:right w:w="12" w:type="dxa"/>
            </w:tcMar>
            <w:vAlign w:val="center"/>
          </w:tcPr>
          <w:p w14:paraId="062058C5">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社会主义发展史</w:t>
            </w:r>
          </w:p>
        </w:tc>
        <w:tc>
          <w:tcPr>
            <w:tcW w:w="510" w:type="dxa"/>
            <w:tcBorders>
              <w:tl2br w:val="nil"/>
              <w:tr2bl w:val="nil"/>
            </w:tcBorders>
            <w:shd w:val="clear" w:color="auto" w:fill="auto"/>
            <w:tcMar>
              <w:top w:w="12" w:type="dxa"/>
              <w:left w:w="12" w:type="dxa"/>
              <w:right w:w="12" w:type="dxa"/>
            </w:tcMar>
            <w:vAlign w:val="center"/>
          </w:tcPr>
          <w:p w14:paraId="21FA31F2">
            <w:pPr>
              <w:widowControl/>
              <w:spacing w:after="0" w:line="240" w:lineRule="auto"/>
              <w:jc w:val="center"/>
              <w:textAlignment w:val="center"/>
              <w:rPr>
                <w:color w:val="000000"/>
                <w:sz w:val="21"/>
                <w:szCs w:val="21"/>
              </w:rPr>
            </w:pPr>
            <w:r>
              <w:rPr>
                <w:color w:val="000000"/>
                <w:kern w:val="0"/>
                <w:sz w:val="21"/>
                <w:szCs w:val="21"/>
                <w:lang w:bidi="ar"/>
              </w:rPr>
              <w:t>A</w:t>
            </w:r>
          </w:p>
        </w:tc>
        <w:tc>
          <w:tcPr>
            <w:tcW w:w="690" w:type="dxa"/>
            <w:tcBorders>
              <w:tl2br w:val="nil"/>
              <w:tr2bl w:val="nil"/>
            </w:tcBorders>
            <w:shd w:val="clear" w:color="auto" w:fill="auto"/>
            <w:tcMar>
              <w:top w:w="12" w:type="dxa"/>
              <w:left w:w="12" w:type="dxa"/>
              <w:right w:w="12" w:type="dxa"/>
            </w:tcMar>
            <w:vAlign w:val="center"/>
          </w:tcPr>
          <w:p w14:paraId="165AC31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37" w:type="dxa"/>
            <w:tcBorders>
              <w:tl2br w:val="nil"/>
              <w:tr2bl w:val="nil"/>
            </w:tcBorders>
            <w:shd w:val="clear" w:color="auto" w:fill="auto"/>
            <w:tcMar>
              <w:top w:w="12" w:type="dxa"/>
              <w:left w:w="12" w:type="dxa"/>
              <w:right w:w="12" w:type="dxa"/>
            </w:tcMar>
            <w:vAlign w:val="center"/>
          </w:tcPr>
          <w:p w14:paraId="32FC243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740" w:type="dxa"/>
            <w:tcBorders>
              <w:tl2br w:val="nil"/>
              <w:tr2bl w:val="nil"/>
            </w:tcBorders>
            <w:shd w:val="clear" w:color="auto" w:fill="auto"/>
            <w:tcMar>
              <w:top w:w="12" w:type="dxa"/>
              <w:left w:w="12" w:type="dxa"/>
              <w:right w:w="12" w:type="dxa"/>
            </w:tcMar>
            <w:vAlign w:val="center"/>
          </w:tcPr>
          <w:p w14:paraId="0E058B4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820" w:type="dxa"/>
            <w:tcBorders>
              <w:tl2br w:val="nil"/>
              <w:tr2bl w:val="nil"/>
            </w:tcBorders>
            <w:shd w:val="clear" w:color="auto" w:fill="auto"/>
            <w:tcMar>
              <w:top w:w="12" w:type="dxa"/>
              <w:left w:w="12" w:type="dxa"/>
              <w:right w:w="12" w:type="dxa"/>
            </w:tcMar>
            <w:vAlign w:val="center"/>
          </w:tcPr>
          <w:p w14:paraId="05BBDE1C">
            <w:pPr>
              <w:widowControl/>
              <w:spacing w:after="0" w:line="240" w:lineRule="auto"/>
              <w:jc w:val="center"/>
              <w:rPr>
                <w:rFonts w:ascii="仿宋_GB2312" w:hAnsi="宋体" w:eastAsia="仿宋_GB2312" w:cs="仿宋_GB2312"/>
                <w:color w:val="000000"/>
                <w:sz w:val="21"/>
                <w:szCs w:val="21"/>
              </w:rPr>
            </w:pPr>
          </w:p>
        </w:tc>
        <w:tc>
          <w:tcPr>
            <w:tcW w:w="1300" w:type="dxa"/>
            <w:tcBorders>
              <w:tl2br w:val="nil"/>
              <w:tr2bl w:val="nil"/>
            </w:tcBorders>
            <w:shd w:val="clear" w:color="auto" w:fill="auto"/>
            <w:tcMar>
              <w:top w:w="12" w:type="dxa"/>
              <w:left w:w="12" w:type="dxa"/>
              <w:right w:w="12" w:type="dxa"/>
            </w:tcMar>
            <w:vAlign w:val="center"/>
          </w:tcPr>
          <w:p w14:paraId="13449312">
            <w:pPr>
              <w:widowControl/>
              <w:spacing w:after="0" w:line="240" w:lineRule="auto"/>
              <w:jc w:val="center"/>
              <w:rPr>
                <w:rFonts w:ascii="仿宋_GB2312" w:hAnsi="宋体" w:eastAsia="仿宋_GB2312" w:cs="仿宋_GB2312"/>
                <w:color w:val="000000"/>
                <w:sz w:val="21"/>
                <w:szCs w:val="21"/>
              </w:rPr>
            </w:pPr>
          </w:p>
        </w:tc>
        <w:tc>
          <w:tcPr>
            <w:tcW w:w="3760" w:type="dxa"/>
            <w:gridSpan w:val="6"/>
            <w:vMerge w:val="continue"/>
            <w:tcBorders>
              <w:tl2br w:val="nil"/>
              <w:tr2bl w:val="nil"/>
            </w:tcBorders>
            <w:shd w:val="clear" w:color="auto" w:fill="auto"/>
            <w:tcMar>
              <w:top w:w="12" w:type="dxa"/>
              <w:left w:w="12" w:type="dxa"/>
              <w:right w:w="12" w:type="dxa"/>
            </w:tcMar>
            <w:vAlign w:val="center"/>
          </w:tcPr>
          <w:p w14:paraId="48CAC42C">
            <w:pPr>
              <w:widowControl/>
              <w:spacing w:after="0" w:line="240" w:lineRule="auto"/>
              <w:jc w:val="center"/>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25D4B363">
            <w:pPr>
              <w:widowControl/>
              <w:spacing w:after="0" w:line="260" w:lineRule="exact"/>
              <w:jc w:val="lef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2DB9C9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576D64C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1ABF059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vMerge w:val="continue"/>
            <w:tcBorders>
              <w:tl2br w:val="nil"/>
              <w:tr2bl w:val="nil"/>
            </w:tcBorders>
            <w:shd w:val="clear" w:color="auto" w:fill="auto"/>
            <w:tcMar>
              <w:top w:w="12" w:type="dxa"/>
              <w:left w:w="12" w:type="dxa"/>
              <w:right w:w="12" w:type="dxa"/>
            </w:tcMar>
            <w:vAlign w:val="center"/>
          </w:tcPr>
          <w:p w14:paraId="2D459A7E">
            <w:pPr>
              <w:widowControl/>
              <w:spacing w:after="0" w:line="240" w:lineRule="auto"/>
              <w:jc w:val="center"/>
              <w:rPr>
                <w:rFonts w:ascii="仿宋_GB2312" w:hAnsi="宋体" w:eastAsia="仿宋_GB2312" w:cs="仿宋_GB2312"/>
                <w:color w:val="000000"/>
                <w:sz w:val="20"/>
                <w:szCs w:val="20"/>
              </w:rPr>
            </w:pPr>
          </w:p>
        </w:tc>
        <w:tc>
          <w:tcPr>
            <w:tcW w:w="1813" w:type="dxa"/>
            <w:tcBorders>
              <w:tl2br w:val="nil"/>
              <w:tr2bl w:val="nil"/>
            </w:tcBorders>
            <w:shd w:val="clear" w:color="auto" w:fill="auto"/>
            <w:tcMar>
              <w:top w:w="12" w:type="dxa"/>
              <w:left w:w="12" w:type="dxa"/>
              <w:right w:w="12" w:type="dxa"/>
            </w:tcMar>
            <w:vAlign w:val="center"/>
          </w:tcPr>
          <w:p w14:paraId="62448F31">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新中国史</w:t>
            </w:r>
          </w:p>
        </w:tc>
        <w:tc>
          <w:tcPr>
            <w:tcW w:w="510" w:type="dxa"/>
            <w:tcBorders>
              <w:tl2br w:val="nil"/>
              <w:tr2bl w:val="nil"/>
            </w:tcBorders>
            <w:shd w:val="clear" w:color="auto" w:fill="auto"/>
            <w:tcMar>
              <w:top w:w="12" w:type="dxa"/>
              <w:left w:w="12" w:type="dxa"/>
              <w:right w:w="12" w:type="dxa"/>
            </w:tcMar>
            <w:vAlign w:val="center"/>
          </w:tcPr>
          <w:p w14:paraId="7B362636">
            <w:pPr>
              <w:widowControl/>
              <w:spacing w:after="0" w:line="240" w:lineRule="auto"/>
              <w:jc w:val="center"/>
              <w:textAlignment w:val="center"/>
              <w:rPr>
                <w:color w:val="000000"/>
                <w:sz w:val="21"/>
                <w:szCs w:val="21"/>
              </w:rPr>
            </w:pPr>
            <w:r>
              <w:rPr>
                <w:color w:val="000000"/>
                <w:kern w:val="0"/>
                <w:sz w:val="21"/>
                <w:szCs w:val="21"/>
                <w:lang w:bidi="ar"/>
              </w:rPr>
              <w:t>A</w:t>
            </w:r>
          </w:p>
        </w:tc>
        <w:tc>
          <w:tcPr>
            <w:tcW w:w="690" w:type="dxa"/>
            <w:tcBorders>
              <w:tl2br w:val="nil"/>
              <w:tr2bl w:val="nil"/>
            </w:tcBorders>
            <w:shd w:val="clear" w:color="auto" w:fill="auto"/>
            <w:tcMar>
              <w:top w:w="12" w:type="dxa"/>
              <w:left w:w="12" w:type="dxa"/>
              <w:right w:w="12" w:type="dxa"/>
            </w:tcMar>
            <w:vAlign w:val="center"/>
          </w:tcPr>
          <w:p w14:paraId="6764D68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37" w:type="dxa"/>
            <w:tcBorders>
              <w:tl2br w:val="nil"/>
              <w:tr2bl w:val="nil"/>
            </w:tcBorders>
            <w:shd w:val="clear" w:color="auto" w:fill="auto"/>
            <w:tcMar>
              <w:top w:w="12" w:type="dxa"/>
              <w:left w:w="12" w:type="dxa"/>
              <w:right w:w="12" w:type="dxa"/>
            </w:tcMar>
            <w:vAlign w:val="center"/>
          </w:tcPr>
          <w:p w14:paraId="2287156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740" w:type="dxa"/>
            <w:tcBorders>
              <w:tl2br w:val="nil"/>
              <w:tr2bl w:val="nil"/>
            </w:tcBorders>
            <w:shd w:val="clear" w:color="auto" w:fill="auto"/>
            <w:tcMar>
              <w:top w:w="12" w:type="dxa"/>
              <w:left w:w="12" w:type="dxa"/>
              <w:right w:w="12" w:type="dxa"/>
            </w:tcMar>
            <w:vAlign w:val="center"/>
          </w:tcPr>
          <w:p w14:paraId="334D86E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820" w:type="dxa"/>
            <w:tcBorders>
              <w:tl2br w:val="nil"/>
              <w:tr2bl w:val="nil"/>
            </w:tcBorders>
            <w:shd w:val="clear" w:color="auto" w:fill="auto"/>
            <w:tcMar>
              <w:top w:w="12" w:type="dxa"/>
              <w:left w:w="12" w:type="dxa"/>
              <w:right w:w="12" w:type="dxa"/>
            </w:tcMar>
            <w:vAlign w:val="center"/>
          </w:tcPr>
          <w:p w14:paraId="403E493A">
            <w:pPr>
              <w:widowControl/>
              <w:spacing w:after="0" w:line="240" w:lineRule="auto"/>
              <w:jc w:val="center"/>
              <w:rPr>
                <w:rFonts w:ascii="仿宋_GB2312" w:hAnsi="宋体" w:eastAsia="仿宋_GB2312" w:cs="仿宋_GB2312"/>
                <w:color w:val="000000"/>
                <w:sz w:val="21"/>
                <w:szCs w:val="21"/>
              </w:rPr>
            </w:pPr>
          </w:p>
        </w:tc>
        <w:tc>
          <w:tcPr>
            <w:tcW w:w="1300" w:type="dxa"/>
            <w:tcBorders>
              <w:tl2br w:val="nil"/>
              <w:tr2bl w:val="nil"/>
            </w:tcBorders>
            <w:shd w:val="clear" w:color="auto" w:fill="auto"/>
            <w:tcMar>
              <w:top w:w="12" w:type="dxa"/>
              <w:left w:w="12" w:type="dxa"/>
              <w:right w:w="12" w:type="dxa"/>
            </w:tcMar>
            <w:vAlign w:val="center"/>
          </w:tcPr>
          <w:p w14:paraId="308C1E12">
            <w:pPr>
              <w:widowControl/>
              <w:spacing w:after="0" w:line="240" w:lineRule="auto"/>
              <w:jc w:val="center"/>
              <w:rPr>
                <w:rFonts w:ascii="仿宋_GB2312" w:hAnsi="宋体" w:eastAsia="仿宋_GB2312" w:cs="仿宋_GB2312"/>
                <w:color w:val="000000"/>
                <w:sz w:val="21"/>
                <w:szCs w:val="21"/>
              </w:rPr>
            </w:pPr>
          </w:p>
        </w:tc>
        <w:tc>
          <w:tcPr>
            <w:tcW w:w="3760" w:type="dxa"/>
            <w:gridSpan w:val="6"/>
            <w:vMerge w:val="continue"/>
            <w:tcBorders>
              <w:tl2br w:val="nil"/>
              <w:tr2bl w:val="nil"/>
            </w:tcBorders>
            <w:shd w:val="clear" w:color="auto" w:fill="auto"/>
            <w:tcMar>
              <w:top w:w="12" w:type="dxa"/>
              <w:left w:w="12" w:type="dxa"/>
              <w:right w:w="12" w:type="dxa"/>
            </w:tcMar>
            <w:vAlign w:val="center"/>
          </w:tcPr>
          <w:p w14:paraId="0A6A76E1">
            <w:pPr>
              <w:widowControl/>
              <w:spacing w:after="0" w:line="240" w:lineRule="auto"/>
              <w:jc w:val="center"/>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315F3D27">
            <w:pPr>
              <w:widowControl/>
              <w:spacing w:after="0" w:line="260" w:lineRule="exact"/>
              <w:jc w:val="lef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02614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4B730BA9">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1793310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vMerge w:val="continue"/>
            <w:tcBorders>
              <w:tl2br w:val="nil"/>
              <w:tr2bl w:val="nil"/>
            </w:tcBorders>
            <w:shd w:val="clear" w:color="auto" w:fill="auto"/>
            <w:tcMar>
              <w:top w:w="12" w:type="dxa"/>
              <w:left w:w="12" w:type="dxa"/>
              <w:right w:w="12" w:type="dxa"/>
            </w:tcMar>
            <w:vAlign w:val="center"/>
          </w:tcPr>
          <w:p w14:paraId="04CCC332">
            <w:pPr>
              <w:widowControl/>
              <w:spacing w:after="0" w:line="240" w:lineRule="auto"/>
              <w:jc w:val="center"/>
              <w:rPr>
                <w:rFonts w:ascii="仿宋_GB2312" w:hAnsi="宋体" w:eastAsia="仿宋_GB2312" w:cs="仿宋_GB2312"/>
                <w:color w:val="000000"/>
                <w:sz w:val="20"/>
                <w:szCs w:val="20"/>
              </w:rPr>
            </w:pPr>
          </w:p>
        </w:tc>
        <w:tc>
          <w:tcPr>
            <w:tcW w:w="1813" w:type="dxa"/>
            <w:tcBorders>
              <w:tl2br w:val="nil"/>
              <w:tr2bl w:val="nil"/>
            </w:tcBorders>
            <w:shd w:val="clear" w:color="auto" w:fill="auto"/>
            <w:tcMar>
              <w:top w:w="12" w:type="dxa"/>
              <w:left w:w="12" w:type="dxa"/>
              <w:right w:w="12" w:type="dxa"/>
            </w:tcMar>
            <w:vAlign w:val="center"/>
          </w:tcPr>
          <w:p w14:paraId="3E690CFC">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改革开放史</w:t>
            </w:r>
          </w:p>
        </w:tc>
        <w:tc>
          <w:tcPr>
            <w:tcW w:w="510" w:type="dxa"/>
            <w:tcBorders>
              <w:tl2br w:val="nil"/>
              <w:tr2bl w:val="nil"/>
            </w:tcBorders>
            <w:shd w:val="clear" w:color="auto" w:fill="auto"/>
            <w:tcMar>
              <w:top w:w="12" w:type="dxa"/>
              <w:left w:w="12" w:type="dxa"/>
              <w:right w:w="12" w:type="dxa"/>
            </w:tcMar>
            <w:vAlign w:val="center"/>
          </w:tcPr>
          <w:p w14:paraId="5F2405BF">
            <w:pPr>
              <w:widowControl/>
              <w:spacing w:after="0" w:line="240" w:lineRule="auto"/>
              <w:jc w:val="center"/>
              <w:textAlignment w:val="center"/>
              <w:rPr>
                <w:color w:val="000000"/>
                <w:sz w:val="21"/>
                <w:szCs w:val="21"/>
              </w:rPr>
            </w:pPr>
            <w:r>
              <w:rPr>
                <w:color w:val="000000"/>
                <w:kern w:val="0"/>
                <w:sz w:val="21"/>
                <w:szCs w:val="21"/>
                <w:lang w:bidi="ar"/>
              </w:rPr>
              <w:t>A</w:t>
            </w:r>
          </w:p>
        </w:tc>
        <w:tc>
          <w:tcPr>
            <w:tcW w:w="690" w:type="dxa"/>
            <w:tcBorders>
              <w:tl2br w:val="nil"/>
              <w:tr2bl w:val="nil"/>
            </w:tcBorders>
            <w:shd w:val="clear" w:color="auto" w:fill="auto"/>
            <w:tcMar>
              <w:top w:w="12" w:type="dxa"/>
              <w:left w:w="12" w:type="dxa"/>
              <w:right w:w="12" w:type="dxa"/>
            </w:tcMar>
            <w:vAlign w:val="center"/>
          </w:tcPr>
          <w:p w14:paraId="03FD674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37" w:type="dxa"/>
            <w:tcBorders>
              <w:tl2br w:val="nil"/>
              <w:tr2bl w:val="nil"/>
            </w:tcBorders>
            <w:shd w:val="clear" w:color="auto" w:fill="auto"/>
            <w:tcMar>
              <w:top w:w="12" w:type="dxa"/>
              <w:left w:w="12" w:type="dxa"/>
              <w:right w:w="12" w:type="dxa"/>
            </w:tcMar>
            <w:vAlign w:val="center"/>
          </w:tcPr>
          <w:p w14:paraId="2B70B29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740" w:type="dxa"/>
            <w:tcBorders>
              <w:tl2br w:val="nil"/>
              <w:tr2bl w:val="nil"/>
            </w:tcBorders>
            <w:shd w:val="clear" w:color="auto" w:fill="auto"/>
            <w:tcMar>
              <w:top w:w="12" w:type="dxa"/>
              <w:left w:w="12" w:type="dxa"/>
              <w:right w:w="12" w:type="dxa"/>
            </w:tcMar>
            <w:vAlign w:val="center"/>
          </w:tcPr>
          <w:p w14:paraId="1D7F23F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820" w:type="dxa"/>
            <w:tcBorders>
              <w:tl2br w:val="nil"/>
              <w:tr2bl w:val="nil"/>
            </w:tcBorders>
            <w:shd w:val="clear" w:color="auto" w:fill="auto"/>
            <w:tcMar>
              <w:top w:w="12" w:type="dxa"/>
              <w:left w:w="12" w:type="dxa"/>
              <w:right w:w="12" w:type="dxa"/>
            </w:tcMar>
            <w:vAlign w:val="center"/>
          </w:tcPr>
          <w:p w14:paraId="31948D68">
            <w:pPr>
              <w:widowControl/>
              <w:spacing w:after="0" w:line="240" w:lineRule="auto"/>
              <w:jc w:val="center"/>
              <w:rPr>
                <w:rFonts w:ascii="仿宋_GB2312" w:hAnsi="宋体" w:eastAsia="仿宋_GB2312" w:cs="仿宋_GB2312"/>
                <w:color w:val="000000"/>
                <w:sz w:val="21"/>
                <w:szCs w:val="21"/>
              </w:rPr>
            </w:pPr>
          </w:p>
        </w:tc>
        <w:tc>
          <w:tcPr>
            <w:tcW w:w="1300" w:type="dxa"/>
            <w:tcBorders>
              <w:tl2br w:val="nil"/>
              <w:tr2bl w:val="nil"/>
            </w:tcBorders>
            <w:shd w:val="clear" w:color="auto" w:fill="auto"/>
            <w:tcMar>
              <w:top w:w="12" w:type="dxa"/>
              <w:left w:w="12" w:type="dxa"/>
              <w:right w:w="12" w:type="dxa"/>
            </w:tcMar>
            <w:vAlign w:val="center"/>
          </w:tcPr>
          <w:p w14:paraId="2B01A939">
            <w:pPr>
              <w:widowControl/>
              <w:spacing w:after="0" w:line="240" w:lineRule="auto"/>
              <w:jc w:val="center"/>
              <w:rPr>
                <w:rFonts w:ascii="仿宋_GB2312" w:hAnsi="宋体" w:eastAsia="仿宋_GB2312" w:cs="仿宋_GB2312"/>
                <w:color w:val="000000"/>
                <w:sz w:val="21"/>
                <w:szCs w:val="21"/>
              </w:rPr>
            </w:pPr>
          </w:p>
        </w:tc>
        <w:tc>
          <w:tcPr>
            <w:tcW w:w="3760" w:type="dxa"/>
            <w:gridSpan w:val="6"/>
            <w:vMerge w:val="continue"/>
            <w:tcBorders>
              <w:tl2br w:val="nil"/>
              <w:tr2bl w:val="nil"/>
            </w:tcBorders>
            <w:shd w:val="clear" w:color="auto" w:fill="auto"/>
            <w:tcMar>
              <w:top w:w="12" w:type="dxa"/>
              <w:left w:w="12" w:type="dxa"/>
              <w:right w:w="12" w:type="dxa"/>
            </w:tcMar>
            <w:vAlign w:val="center"/>
          </w:tcPr>
          <w:p w14:paraId="79C5AC65">
            <w:pPr>
              <w:widowControl/>
              <w:spacing w:after="0" w:line="240" w:lineRule="auto"/>
              <w:jc w:val="center"/>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2F73A3D7">
            <w:pPr>
              <w:widowControl/>
              <w:spacing w:after="0" w:line="260" w:lineRule="exact"/>
              <w:jc w:val="lef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30819C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67F08C5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1244555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vMerge w:val="restart"/>
            <w:tcBorders>
              <w:tl2br w:val="nil"/>
              <w:tr2bl w:val="nil"/>
            </w:tcBorders>
            <w:shd w:val="clear" w:color="auto" w:fill="auto"/>
            <w:tcMar>
              <w:top w:w="12" w:type="dxa"/>
              <w:left w:w="12" w:type="dxa"/>
              <w:right w:w="12" w:type="dxa"/>
            </w:tcMar>
            <w:vAlign w:val="center"/>
          </w:tcPr>
          <w:p w14:paraId="628B1836">
            <w:pPr>
              <w:widowControl/>
              <w:spacing w:after="0" w:line="240" w:lineRule="auto"/>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人文素养类</w:t>
            </w:r>
          </w:p>
        </w:tc>
        <w:tc>
          <w:tcPr>
            <w:tcW w:w="1813" w:type="dxa"/>
            <w:tcBorders>
              <w:tl2br w:val="nil"/>
              <w:tr2bl w:val="nil"/>
            </w:tcBorders>
            <w:shd w:val="clear" w:color="auto" w:fill="auto"/>
            <w:tcMar>
              <w:top w:w="12" w:type="dxa"/>
              <w:left w:w="12" w:type="dxa"/>
              <w:right w:w="12" w:type="dxa"/>
            </w:tcMar>
            <w:vAlign w:val="center"/>
          </w:tcPr>
          <w:p w14:paraId="0D2CCA81">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中国优秀传统文化</w:t>
            </w:r>
          </w:p>
        </w:tc>
        <w:tc>
          <w:tcPr>
            <w:tcW w:w="510" w:type="dxa"/>
            <w:tcBorders>
              <w:tl2br w:val="nil"/>
              <w:tr2bl w:val="nil"/>
            </w:tcBorders>
            <w:shd w:val="clear" w:color="auto" w:fill="auto"/>
            <w:tcMar>
              <w:top w:w="12" w:type="dxa"/>
              <w:left w:w="12" w:type="dxa"/>
              <w:right w:w="12" w:type="dxa"/>
            </w:tcMar>
            <w:vAlign w:val="center"/>
          </w:tcPr>
          <w:p w14:paraId="0A616626">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5598648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37" w:type="dxa"/>
            <w:tcBorders>
              <w:tl2br w:val="nil"/>
              <w:tr2bl w:val="nil"/>
            </w:tcBorders>
            <w:shd w:val="clear" w:color="auto" w:fill="auto"/>
            <w:tcMar>
              <w:top w:w="12" w:type="dxa"/>
              <w:left w:w="12" w:type="dxa"/>
              <w:right w:w="12" w:type="dxa"/>
            </w:tcMar>
            <w:vAlign w:val="center"/>
          </w:tcPr>
          <w:p w14:paraId="52551C4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740" w:type="dxa"/>
            <w:tcBorders>
              <w:tl2br w:val="nil"/>
              <w:tr2bl w:val="nil"/>
            </w:tcBorders>
            <w:shd w:val="clear" w:color="auto" w:fill="auto"/>
            <w:tcMar>
              <w:top w:w="12" w:type="dxa"/>
              <w:left w:w="12" w:type="dxa"/>
              <w:right w:w="12" w:type="dxa"/>
            </w:tcMar>
            <w:vAlign w:val="center"/>
          </w:tcPr>
          <w:p w14:paraId="262BBBF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820" w:type="dxa"/>
            <w:tcBorders>
              <w:tl2br w:val="nil"/>
              <w:tr2bl w:val="nil"/>
            </w:tcBorders>
            <w:shd w:val="clear" w:color="auto" w:fill="auto"/>
            <w:tcMar>
              <w:top w:w="12" w:type="dxa"/>
              <w:left w:w="12" w:type="dxa"/>
              <w:right w:w="12" w:type="dxa"/>
            </w:tcMar>
            <w:vAlign w:val="center"/>
          </w:tcPr>
          <w:p w14:paraId="76D6040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1300" w:type="dxa"/>
            <w:tcBorders>
              <w:tl2br w:val="nil"/>
              <w:tr2bl w:val="nil"/>
            </w:tcBorders>
            <w:shd w:val="clear" w:color="auto" w:fill="auto"/>
            <w:tcMar>
              <w:top w:w="12" w:type="dxa"/>
              <w:left w:w="12" w:type="dxa"/>
              <w:right w:w="12" w:type="dxa"/>
            </w:tcMar>
            <w:vAlign w:val="center"/>
          </w:tcPr>
          <w:p w14:paraId="0B66A8CA">
            <w:pPr>
              <w:widowControl/>
              <w:spacing w:after="0" w:line="240" w:lineRule="auto"/>
              <w:jc w:val="center"/>
              <w:rPr>
                <w:rFonts w:ascii="仿宋_GB2312" w:hAnsi="宋体" w:eastAsia="仿宋_GB2312" w:cs="仿宋_GB2312"/>
                <w:color w:val="000000"/>
                <w:sz w:val="21"/>
                <w:szCs w:val="21"/>
              </w:rPr>
            </w:pPr>
          </w:p>
        </w:tc>
        <w:tc>
          <w:tcPr>
            <w:tcW w:w="3760" w:type="dxa"/>
            <w:gridSpan w:val="6"/>
            <w:vMerge w:val="restart"/>
            <w:tcBorders>
              <w:tl2br w:val="nil"/>
              <w:tr2bl w:val="nil"/>
            </w:tcBorders>
            <w:shd w:val="clear" w:color="auto" w:fill="auto"/>
            <w:tcMar>
              <w:top w:w="12" w:type="dxa"/>
              <w:left w:w="12" w:type="dxa"/>
              <w:right w:w="12" w:type="dxa"/>
            </w:tcMar>
            <w:vAlign w:val="center"/>
          </w:tcPr>
          <w:p w14:paraId="7C66123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至少修得1学分</w:t>
            </w:r>
          </w:p>
        </w:tc>
        <w:tc>
          <w:tcPr>
            <w:tcW w:w="1433" w:type="dxa"/>
            <w:tcBorders>
              <w:tl2br w:val="nil"/>
              <w:tr2bl w:val="nil"/>
            </w:tcBorders>
            <w:shd w:val="clear" w:color="auto" w:fill="auto"/>
            <w:tcMar>
              <w:top w:w="12" w:type="dxa"/>
              <w:left w:w="12" w:type="dxa"/>
              <w:right w:w="12" w:type="dxa"/>
            </w:tcMar>
            <w:vAlign w:val="center"/>
          </w:tcPr>
          <w:p w14:paraId="72D6AB96">
            <w:pPr>
              <w:widowControl/>
              <w:spacing w:after="0" w:line="260" w:lineRule="exact"/>
              <w:jc w:val="lef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11B647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77598EC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41C6679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vMerge w:val="continue"/>
            <w:tcBorders>
              <w:tl2br w:val="nil"/>
              <w:tr2bl w:val="nil"/>
            </w:tcBorders>
            <w:shd w:val="clear" w:color="auto" w:fill="auto"/>
            <w:tcMar>
              <w:top w:w="12" w:type="dxa"/>
              <w:left w:w="12" w:type="dxa"/>
              <w:right w:w="12" w:type="dxa"/>
            </w:tcMar>
            <w:vAlign w:val="center"/>
          </w:tcPr>
          <w:p w14:paraId="737FFD6A">
            <w:pPr>
              <w:widowControl/>
              <w:spacing w:after="0" w:line="240" w:lineRule="auto"/>
              <w:jc w:val="center"/>
              <w:rPr>
                <w:rFonts w:ascii="仿宋_GB2312" w:hAnsi="宋体" w:eastAsia="仿宋_GB2312" w:cs="仿宋_GB2312"/>
                <w:color w:val="000000"/>
                <w:sz w:val="20"/>
                <w:szCs w:val="20"/>
              </w:rPr>
            </w:pPr>
          </w:p>
        </w:tc>
        <w:tc>
          <w:tcPr>
            <w:tcW w:w="1813" w:type="dxa"/>
            <w:tcBorders>
              <w:tl2br w:val="nil"/>
              <w:tr2bl w:val="nil"/>
            </w:tcBorders>
            <w:shd w:val="clear" w:color="auto" w:fill="auto"/>
            <w:tcMar>
              <w:top w:w="12" w:type="dxa"/>
              <w:left w:w="12" w:type="dxa"/>
              <w:right w:w="12" w:type="dxa"/>
            </w:tcMar>
            <w:vAlign w:val="center"/>
          </w:tcPr>
          <w:p w14:paraId="1029C040">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通用礼仪</w:t>
            </w:r>
          </w:p>
        </w:tc>
        <w:tc>
          <w:tcPr>
            <w:tcW w:w="510" w:type="dxa"/>
            <w:tcBorders>
              <w:tl2br w:val="nil"/>
              <w:tr2bl w:val="nil"/>
            </w:tcBorders>
            <w:shd w:val="clear" w:color="auto" w:fill="auto"/>
            <w:tcMar>
              <w:top w:w="12" w:type="dxa"/>
              <w:left w:w="12" w:type="dxa"/>
              <w:right w:w="12" w:type="dxa"/>
            </w:tcMar>
            <w:vAlign w:val="center"/>
          </w:tcPr>
          <w:p w14:paraId="2CC10ABA">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04C5533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37" w:type="dxa"/>
            <w:tcBorders>
              <w:tl2br w:val="nil"/>
              <w:tr2bl w:val="nil"/>
            </w:tcBorders>
            <w:shd w:val="clear" w:color="auto" w:fill="auto"/>
            <w:tcMar>
              <w:top w:w="12" w:type="dxa"/>
              <w:left w:w="12" w:type="dxa"/>
              <w:right w:w="12" w:type="dxa"/>
            </w:tcMar>
            <w:vAlign w:val="center"/>
          </w:tcPr>
          <w:p w14:paraId="21174AE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740" w:type="dxa"/>
            <w:tcBorders>
              <w:tl2br w:val="nil"/>
              <w:tr2bl w:val="nil"/>
            </w:tcBorders>
            <w:shd w:val="clear" w:color="auto" w:fill="auto"/>
            <w:tcMar>
              <w:top w:w="12" w:type="dxa"/>
              <w:left w:w="12" w:type="dxa"/>
              <w:right w:w="12" w:type="dxa"/>
            </w:tcMar>
            <w:vAlign w:val="center"/>
          </w:tcPr>
          <w:p w14:paraId="15A1C13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820" w:type="dxa"/>
            <w:tcBorders>
              <w:tl2br w:val="nil"/>
              <w:tr2bl w:val="nil"/>
            </w:tcBorders>
            <w:shd w:val="clear" w:color="auto" w:fill="auto"/>
            <w:tcMar>
              <w:top w:w="12" w:type="dxa"/>
              <w:left w:w="12" w:type="dxa"/>
              <w:right w:w="12" w:type="dxa"/>
            </w:tcMar>
            <w:vAlign w:val="center"/>
          </w:tcPr>
          <w:p w14:paraId="797EE68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1300" w:type="dxa"/>
            <w:tcBorders>
              <w:tl2br w:val="nil"/>
              <w:tr2bl w:val="nil"/>
            </w:tcBorders>
            <w:shd w:val="clear" w:color="auto" w:fill="auto"/>
            <w:tcMar>
              <w:top w:w="12" w:type="dxa"/>
              <w:left w:w="12" w:type="dxa"/>
              <w:right w:w="12" w:type="dxa"/>
            </w:tcMar>
            <w:vAlign w:val="center"/>
          </w:tcPr>
          <w:p w14:paraId="145F7B34">
            <w:pPr>
              <w:widowControl/>
              <w:spacing w:after="0" w:line="240" w:lineRule="auto"/>
              <w:jc w:val="center"/>
              <w:rPr>
                <w:rFonts w:ascii="仿宋_GB2312" w:hAnsi="宋体" w:eastAsia="仿宋_GB2312" w:cs="仿宋_GB2312"/>
                <w:color w:val="000000"/>
                <w:sz w:val="21"/>
                <w:szCs w:val="21"/>
              </w:rPr>
            </w:pPr>
          </w:p>
        </w:tc>
        <w:tc>
          <w:tcPr>
            <w:tcW w:w="3760" w:type="dxa"/>
            <w:gridSpan w:val="6"/>
            <w:vMerge w:val="continue"/>
            <w:tcBorders>
              <w:tl2br w:val="nil"/>
              <w:tr2bl w:val="nil"/>
            </w:tcBorders>
            <w:shd w:val="clear" w:color="auto" w:fill="auto"/>
            <w:tcMar>
              <w:top w:w="12" w:type="dxa"/>
              <w:left w:w="12" w:type="dxa"/>
              <w:right w:w="12" w:type="dxa"/>
            </w:tcMar>
            <w:vAlign w:val="center"/>
          </w:tcPr>
          <w:p w14:paraId="2E063490">
            <w:pPr>
              <w:widowControl/>
              <w:spacing w:after="0" w:line="240" w:lineRule="auto"/>
              <w:jc w:val="center"/>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3F1B3468">
            <w:pPr>
              <w:widowControl/>
              <w:spacing w:after="0" w:line="260" w:lineRule="exact"/>
              <w:jc w:val="lef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在第3学期开设</w:t>
            </w:r>
          </w:p>
        </w:tc>
      </w:tr>
      <w:tr w14:paraId="21D7BA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18D5A1E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56B0EDD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vMerge w:val="continue"/>
            <w:tcBorders>
              <w:tl2br w:val="nil"/>
              <w:tr2bl w:val="nil"/>
            </w:tcBorders>
            <w:shd w:val="clear" w:color="auto" w:fill="auto"/>
            <w:tcMar>
              <w:top w:w="12" w:type="dxa"/>
              <w:left w:w="12" w:type="dxa"/>
              <w:right w:w="12" w:type="dxa"/>
            </w:tcMar>
            <w:vAlign w:val="center"/>
          </w:tcPr>
          <w:p w14:paraId="5CA2140C">
            <w:pPr>
              <w:widowControl/>
              <w:spacing w:after="0" w:line="240" w:lineRule="auto"/>
              <w:jc w:val="center"/>
              <w:rPr>
                <w:rFonts w:ascii="仿宋_GB2312" w:hAnsi="宋体" w:eastAsia="仿宋_GB2312" w:cs="仿宋_GB2312"/>
                <w:color w:val="000000"/>
                <w:sz w:val="20"/>
                <w:szCs w:val="20"/>
              </w:rPr>
            </w:pPr>
          </w:p>
        </w:tc>
        <w:tc>
          <w:tcPr>
            <w:tcW w:w="1813" w:type="dxa"/>
            <w:tcBorders>
              <w:tl2br w:val="nil"/>
              <w:tr2bl w:val="nil"/>
            </w:tcBorders>
            <w:shd w:val="clear" w:color="auto" w:fill="auto"/>
            <w:tcMar>
              <w:top w:w="12" w:type="dxa"/>
              <w:left w:w="12" w:type="dxa"/>
              <w:right w:w="12" w:type="dxa"/>
            </w:tcMar>
            <w:vAlign w:val="center"/>
          </w:tcPr>
          <w:p w14:paraId="50E7E541">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应用文写作</w:t>
            </w:r>
          </w:p>
        </w:tc>
        <w:tc>
          <w:tcPr>
            <w:tcW w:w="510" w:type="dxa"/>
            <w:tcBorders>
              <w:tl2br w:val="nil"/>
              <w:tr2bl w:val="nil"/>
            </w:tcBorders>
            <w:shd w:val="clear" w:color="auto" w:fill="auto"/>
            <w:tcMar>
              <w:top w:w="12" w:type="dxa"/>
              <w:left w:w="12" w:type="dxa"/>
              <w:right w:w="12" w:type="dxa"/>
            </w:tcMar>
            <w:vAlign w:val="center"/>
          </w:tcPr>
          <w:p w14:paraId="6B52C0BB">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60B8C92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37" w:type="dxa"/>
            <w:tcBorders>
              <w:tl2br w:val="nil"/>
              <w:tr2bl w:val="nil"/>
            </w:tcBorders>
            <w:shd w:val="clear" w:color="auto" w:fill="auto"/>
            <w:tcMar>
              <w:top w:w="12" w:type="dxa"/>
              <w:left w:w="12" w:type="dxa"/>
              <w:right w:w="12" w:type="dxa"/>
            </w:tcMar>
            <w:vAlign w:val="center"/>
          </w:tcPr>
          <w:p w14:paraId="2C08F94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740" w:type="dxa"/>
            <w:tcBorders>
              <w:tl2br w:val="nil"/>
              <w:tr2bl w:val="nil"/>
            </w:tcBorders>
            <w:shd w:val="clear" w:color="auto" w:fill="auto"/>
            <w:tcMar>
              <w:top w:w="12" w:type="dxa"/>
              <w:left w:w="12" w:type="dxa"/>
              <w:right w:w="12" w:type="dxa"/>
            </w:tcMar>
            <w:vAlign w:val="center"/>
          </w:tcPr>
          <w:p w14:paraId="6F5060D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820" w:type="dxa"/>
            <w:tcBorders>
              <w:tl2br w:val="nil"/>
              <w:tr2bl w:val="nil"/>
            </w:tcBorders>
            <w:shd w:val="clear" w:color="auto" w:fill="auto"/>
            <w:tcMar>
              <w:top w:w="12" w:type="dxa"/>
              <w:left w:w="12" w:type="dxa"/>
              <w:right w:w="12" w:type="dxa"/>
            </w:tcMar>
            <w:vAlign w:val="center"/>
          </w:tcPr>
          <w:p w14:paraId="79A0644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1300" w:type="dxa"/>
            <w:tcBorders>
              <w:tl2br w:val="nil"/>
              <w:tr2bl w:val="nil"/>
            </w:tcBorders>
            <w:shd w:val="clear" w:color="auto" w:fill="auto"/>
            <w:tcMar>
              <w:top w:w="12" w:type="dxa"/>
              <w:left w:w="12" w:type="dxa"/>
              <w:right w:w="12" w:type="dxa"/>
            </w:tcMar>
            <w:vAlign w:val="center"/>
          </w:tcPr>
          <w:p w14:paraId="19341D50">
            <w:pPr>
              <w:widowControl/>
              <w:spacing w:after="0" w:line="240" w:lineRule="auto"/>
              <w:jc w:val="center"/>
              <w:rPr>
                <w:rFonts w:ascii="仿宋_GB2312" w:hAnsi="宋体" w:eastAsia="仿宋_GB2312" w:cs="仿宋_GB2312"/>
                <w:color w:val="000000"/>
                <w:sz w:val="21"/>
                <w:szCs w:val="21"/>
              </w:rPr>
            </w:pPr>
          </w:p>
        </w:tc>
        <w:tc>
          <w:tcPr>
            <w:tcW w:w="3760" w:type="dxa"/>
            <w:gridSpan w:val="6"/>
            <w:vMerge w:val="continue"/>
            <w:tcBorders>
              <w:tl2br w:val="nil"/>
              <w:tr2bl w:val="nil"/>
            </w:tcBorders>
            <w:shd w:val="clear" w:color="auto" w:fill="auto"/>
            <w:tcMar>
              <w:top w:w="12" w:type="dxa"/>
              <w:left w:w="12" w:type="dxa"/>
              <w:right w:w="12" w:type="dxa"/>
            </w:tcMar>
            <w:vAlign w:val="center"/>
          </w:tcPr>
          <w:p w14:paraId="7F5542FA">
            <w:pPr>
              <w:widowControl/>
              <w:spacing w:after="0" w:line="240" w:lineRule="auto"/>
              <w:jc w:val="center"/>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04F76483">
            <w:pPr>
              <w:widowControl/>
              <w:spacing w:after="0" w:line="260" w:lineRule="exact"/>
              <w:jc w:val="lef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28E3ED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6C18A4D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0878CED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vMerge w:val="continue"/>
            <w:tcBorders>
              <w:tl2br w:val="nil"/>
              <w:tr2bl w:val="nil"/>
            </w:tcBorders>
            <w:shd w:val="clear" w:color="auto" w:fill="auto"/>
            <w:tcMar>
              <w:top w:w="12" w:type="dxa"/>
              <w:left w:w="12" w:type="dxa"/>
              <w:right w:w="12" w:type="dxa"/>
            </w:tcMar>
            <w:vAlign w:val="center"/>
          </w:tcPr>
          <w:p w14:paraId="1DA4800D">
            <w:pPr>
              <w:widowControl/>
              <w:spacing w:after="0" w:line="240" w:lineRule="auto"/>
              <w:jc w:val="center"/>
              <w:rPr>
                <w:rFonts w:ascii="仿宋_GB2312" w:hAnsi="宋体" w:eastAsia="仿宋_GB2312" w:cs="仿宋_GB2312"/>
                <w:color w:val="000000"/>
                <w:sz w:val="20"/>
                <w:szCs w:val="20"/>
              </w:rPr>
            </w:pPr>
          </w:p>
        </w:tc>
        <w:tc>
          <w:tcPr>
            <w:tcW w:w="1813" w:type="dxa"/>
            <w:tcBorders>
              <w:tl2br w:val="nil"/>
              <w:tr2bl w:val="nil"/>
            </w:tcBorders>
            <w:shd w:val="clear" w:color="auto" w:fill="auto"/>
            <w:tcMar>
              <w:top w:w="12" w:type="dxa"/>
              <w:left w:w="12" w:type="dxa"/>
              <w:right w:w="12" w:type="dxa"/>
            </w:tcMar>
            <w:vAlign w:val="center"/>
          </w:tcPr>
          <w:p w14:paraId="4AD13A0E">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大学语文</w:t>
            </w:r>
          </w:p>
        </w:tc>
        <w:tc>
          <w:tcPr>
            <w:tcW w:w="510" w:type="dxa"/>
            <w:tcBorders>
              <w:tl2br w:val="nil"/>
              <w:tr2bl w:val="nil"/>
            </w:tcBorders>
            <w:shd w:val="clear" w:color="auto" w:fill="auto"/>
            <w:tcMar>
              <w:top w:w="12" w:type="dxa"/>
              <w:left w:w="12" w:type="dxa"/>
              <w:right w:w="12" w:type="dxa"/>
            </w:tcMar>
            <w:vAlign w:val="center"/>
          </w:tcPr>
          <w:p w14:paraId="57AD01ED">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232FCEF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37" w:type="dxa"/>
            <w:tcBorders>
              <w:tl2br w:val="nil"/>
              <w:tr2bl w:val="nil"/>
            </w:tcBorders>
            <w:shd w:val="clear" w:color="auto" w:fill="auto"/>
            <w:tcMar>
              <w:top w:w="12" w:type="dxa"/>
              <w:left w:w="12" w:type="dxa"/>
              <w:right w:w="12" w:type="dxa"/>
            </w:tcMar>
            <w:vAlign w:val="center"/>
          </w:tcPr>
          <w:p w14:paraId="7C22D85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740" w:type="dxa"/>
            <w:tcBorders>
              <w:tl2br w:val="nil"/>
              <w:tr2bl w:val="nil"/>
            </w:tcBorders>
            <w:shd w:val="clear" w:color="auto" w:fill="auto"/>
            <w:tcMar>
              <w:top w:w="12" w:type="dxa"/>
              <w:left w:w="12" w:type="dxa"/>
              <w:right w:w="12" w:type="dxa"/>
            </w:tcMar>
            <w:vAlign w:val="center"/>
          </w:tcPr>
          <w:p w14:paraId="5FD1F41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w:t>
            </w:r>
          </w:p>
        </w:tc>
        <w:tc>
          <w:tcPr>
            <w:tcW w:w="820" w:type="dxa"/>
            <w:tcBorders>
              <w:tl2br w:val="nil"/>
              <w:tr2bl w:val="nil"/>
            </w:tcBorders>
            <w:shd w:val="clear" w:color="auto" w:fill="auto"/>
            <w:tcMar>
              <w:top w:w="12" w:type="dxa"/>
              <w:left w:w="12" w:type="dxa"/>
              <w:right w:w="12" w:type="dxa"/>
            </w:tcMar>
            <w:vAlign w:val="center"/>
          </w:tcPr>
          <w:p w14:paraId="148F086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1300" w:type="dxa"/>
            <w:tcBorders>
              <w:tl2br w:val="nil"/>
              <w:tr2bl w:val="nil"/>
            </w:tcBorders>
            <w:shd w:val="clear" w:color="auto" w:fill="auto"/>
            <w:tcMar>
              <w:top w:w="12" w:type="dxa"/>
              <w:left w:w="12" w:type="dxa"/>
              <w:right w:w="12" w:type="dxa"/>
            </w:tcMar>
            <w:vAlign w:val="center"/>
          </w:tcPr>
          <w:p w14:paraId="4E431C28">
            <w:pPr>
              <w:widowControl/>
              <w:spacing w:after="0" w:line="240" w:lineRule="auto"/>
              <w:jc w:val="center"/>
              <w:rPr>
                <w:rFonts w:ascii="仿宋_GB2312" w:hAnsi="宋体" w:eastAsia="仿宋_GB2312" w:cs="仿宋_GB2312"/>
                <w:color w:val="000000"/>
                <w:sz w:val="21"/>
                <w:szCs w:val="21"/>
              </w:rPr>
            </w:pPr>
          </w:p>
        </w:tc>
        <w:tc>
          <w:tcPr>
            <w:tcW w:w="3760" w:type="dxa"/>
            <w:gridSpan w:val="6"/>
            <w:vMerge w:val="continue"/>
            <w:tcBorders>
              <w:tl2br w:val="nil"/>
              <w:tr2bl w:val="nil"/>
            </w:tcBorders>
            <w:shd w:val="clear" w:color="auto" w:fill="auto"/>
            <w:tcMar>
              <w:top w:w="12" w:type="dxa"/>
              <w:left w:w="12" w:type="dxa"/>
              <w:right w:w="12" w:type="dxa"/>
            </w:tcMar>
            <w:vAlign w:val="center"/>
          </w:tcPr>
          <w:p w14:paraId="7F9C0D35">
            <w:pPr>
              <w:widowControl/>
              <w:spacing w:after="0" w:line="240" w:lineRule="auto"/>
              <w:jc w:val="center"/>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20B3B2ED">
            <w:pPr>
              <w:widowControl/>
              <w:spacing w:after="0" w:line="260" w:lineRule="exact"/>
              <w:jc w:val="lef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12B67A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0" w:hRule="atLeast"/>
        </w:trPr>
        <w:tc>
          <w:tcPr>
            <w:tcW w:w="406" w:type="dxa"/>
            <w:vMerge w:val="continue"/>
            <w:tcBorders>
              <w:tl2br w:val="nil"/>
              <w:tr2bl w:val="nil"/>
            </w:tcBorders>
            <w:shd w:val="clear" w:color="auto" w:fill="auto"/>
            <w:tcMar>
              <w:top w:w="12" w:type="dxa"/>
              <w:left w:w="12" w:type="dxa"/>
              <w:right w:w="12" w:type="dxa"/>
            </w:tcMar>
            <w:vAlign w:val="center"/>
          </w:tcPr>
          <w:p w14:paraId="4B1D8162">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tcBorders>
              <w:tl2br w:val="nil"/>
              <w:tr2bl w:val="nil"/>
            </w:tcBorders>
            <w:shd w:val="clear" w:color="auto" w:fill="auto"/>
            <w:tcMar>
              <w:top w:w="12" w:type="dxa"/>
              <w:left w:w="12" w:type="dxa"/>
              <w:right w:w="12" w:type="dxa"/>
            </w:tcMar>
            <w:vAlign w:val="center"/>
          </w:tcPr>
          <w:p w14:paraId="45F95ECC">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任意选修课程</w:t>
            </w:r>
          </w:p>
        </w:tc>
        <w:tc>
          <w:tcPr>
            <w:tcW w:w="2255" w:type="dxa"/>
            <w:gridSpan w:val="2"/>
            <w:tcBorders>
              <w:tl2br w:val="nil"/>
              <w:tr2bl w:val="nil"/>
            </w:tcBorders>
            <w:shd w:val="clear" w:color="auto" w:fill="auto"/>
            <w:tcMar>
              <w:top w:w="12" w:type="dxa"/>
              <w:left w:w="12" w:type="dxa"/>
              <w:right w:w="12" w:type="dxa"/>
            </w:tcMar>
            <w:vAlign w:val="center"/>
          </w:tcPr>
          <w:p w14:paraId="0AB69BEB">
            <w:pPr>
              <w:widowControl/>
              <w:spacing w:after="0" w:line="260" w:lineRule="exact"/>
              <w:jc w:val="left"/>
              <w:textAlignment w:val="center"/>
              <w:rPr>
                <w:rFonts w:ascii="仿宋_GB2312" w:hAnsi="宋体" w:eastAsia="仿宋_GB2312" w:cs="仿宋_GB2312"/>
                <w:color w:val="000000"/>
                <w:kern w:val="0"/>
                <w:sz w:val="21"/>
                <w:szCs w:val="21"/>
                <w:lang w:bidi="ar"/>
              </w:rPr>
            </w:pPr>
          </w:p>
        </w:tc>
        <w:tc>
          <w:tcPr>
            <w:tcW w:w="510" w:type="dxa"/>
            <w:tcBorders>
              <w:tl2br w:val="nil"/>
              <w:tr2bl w:val="nil"/>
            </w:tcBorders>
            <w:shd w:val="clear" w:color="auto" w:fill="auto"/>
            <w:tcMar>
              <w:top w:w="12" w:type="dxa"/>
              <w:left w:w="12" w:type="dxa"/>
              <w:right w:w="12" w:type="dxa"/>
            </w:tcMar>
            <w:vAlign w:val="center"/>
          </w:tcPr>
          <w:p w14:paraId="1A8837C0">
            <w:pPr>
              <w:widowControl/>
              <w:spacing w:after="0" w:line="240" w:lineRule="auto"/>
              <w:jc w:val="center"/>
              <w:rPr>
                <w:color w:val="000000"/>
                <w:sz w:val="21"/>
                <w:szCs w:val="21"/>
              </w:rPr>
            </w:pPr>
          </w:p>
        </w:tc>
        <w:tc>
          <w:tcPr>
            <w:tcW w:w="690" w:type="dxa"/>
            <w:tcBorders>
              <w:tl2br w:val="nil"/>
              <w:tr2bl w:val="nil"/>
            </w:tcBorders>
            <w:shd w:val="clear" w:color="auto" w:fill="auto"/>
            <w:tcMar>
              <w:top w:w="12" w:type="dxa"/>
              <w:left w:w="12" w:type="dxa"/>
              <w:right w:w="12" w:type="dxa"/>
            </w:tcMar>
            <w:vAlign w:val="center"/>
          </w:tcPr>
          <w:p w14:paraId="76CF8F1F">
            <w:pPr>
              <w:widowControl/>
              <w:spacing w:after="0" w:line="240" w:lineRule="auto"/>
              <w:jc w:val="center"/>
              <w:rPr>
                <w:rFonts w:ascii="仿宋_GB2312" w:hAnsi="宋体" w:eastAsia="仿宋_GB2312" w:cs="仿宋_GB2312"/>
                <w:color w:val="000000"/>
                <w:sz w:val="21"/>
                <w:szCs w:val="21"/>
              </w:rPr>
            </w:pPr>
          </w:p>
        </w:tc>
        <w:tc>
          <w:tcPr>
            <w:tcW w:w="637" w:type="dxa"/>
            <w:tcBorders>
              <w:tl2br w:val="nil"/>
              <w:tr2bl w:val="nil"/>
            </w:tcBorders>
            <w:shd w:val="clear" w:color="auto" w:fill="auto"/>
            <w:tcMar>
              <w:top w:w="12" w:type="dxa"/>
              <w:left w:w="12" w:type="dxa"/>
              <w:right w:w="12" w:type="dxa"/>
            </w:tcMar>
            <w:vAlign w:val="center"/>
          </w:tcPr>
          <w:p w14:paraId="13B29851">
            <w:pPr>
              <w:widowControl/>
              <w:spacing w:after="0" w:line="240" w:lineRule="auto"/>
              <w:jc w:val="center"/>
              <w:rPr>
                <w:rFonts w:ascii="仿宋_GB2312" w:hAnsi="宋体" w:eastAsia="仿宋_GB2312" w:cs="仿宋_GB2312"/>
                <w:color w:val="000000"/>
                <w:sz w:val="21"/>
                <w:szCs w:val="21"/>
              </w:rPr>
            </w:pPr>
          </w:p>
        </w:tc>
        <w:tc>
          <w:tcPr>
            <w:tcW w:w="740" w:type="dxa"/>
            <w:tcBorders>
              <w:tl2br w:val="nil"/>
              <w:tr2bl w:val="nil"/>
            </w:tcBorders>
            <w:shd w:val="clear" w:color="auto" w:fill="auto"/>
            <w:tcMar>
              <w:top w:w="12" w:type="dxa"/>
              <w:left w:w="12" w:type="dxa"/>
              <w:right w:w="12" w:type="dxa"/>
            </w:tcMar>
            <w:vAlign w:val="center"/>
          </w:tcPr>
          <w:p w14:paraId="458A1F3C">
            <w:pPr>
              <w:widowControl/>
              <w:spacing w:after="0" w:line="240" w:lineRule="auto"/>
              <w:jc w:val="center"/>
              <w:rPr>
                <w:rFonts w:ascii="仿宋_GB2312" w:hAnsi="宋体" w:eastAsia="仿宋_GB2312" w:cs="仿宋_GB2312"/>
                <w:color w:val="000000"/>
                <w:sz w:val="21"/>
                <w:szCs w:val="21"/>
              </w:rPr>
            </w:pPr>
          </w:p>
        </w:tc>
        <w:tc>
          <w:tcPr>
            <w:tcW w:w="820" w:type="dxa"/>
            <w:tcBorders>
              <w:tl2br w:val="nil"/>
              <w:tr2bl w:val="nil"/>
            </w:tcBorders>
            <w:shd w:val="clear" w:color="auto" w:fill="auto"/>
            <w:tcMar>
              <w:top w:w="12" w:type="dxa"/>
              <w:left w:w="12" w:type="dxa"/>
              <w:right w:w="12" w:type="dxa"/>
            </w:tcMar>
            <w:vAlign w:val="center"/>
          </w:tcPr>
          <w:p w14:paraId="5EDD2965">
            <w:pPr>
              <w:widowControl/>
              <w:spacing w:after="0" w:line="240" w:lineRule="auto"/>
              <w:jc w:val="center"/>
              <w:rPr>
                <w:rFonts w:ascii="仿宋_GB2312" w:hAnsi="宋体" w:eastAsia="仿宋_GB2312" w:cs="仿宋_GB2312"/>
                <w:color w:val="000000"/>
                <w:sz w:val="21"/>
                <w:szCs w:val="21"/>
              </w:rPr>
            </w:pPr>
          </w:p>
        </w:tc>
        <w:tc>
          <w:tcPr>
            <w:tcW w:w="1300" w:type="dxa"/>
            <w:tcBorders>
              <w:tl2br w:val="nil"/>
              <w:tr2bl w:val="nil"/>
            </w:tcBorders>
            <w:shd w:val="clear" w:color="auto" w:fill="auto"/>
            <w:tcMar>
              <w:top w:w="12" w:type="dxa"/>
              <w:left w:w="12" w:type="dxa"/>
              <w:right w:w="12" w:type="dxa"/>
            </w:tcMar>
            <w:vAlign w:val="center"/>
          </w:tcPr>
          <w:p w14:paraId="6589F768">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78E54A50">
            <w:pPr>
              <w:widowControl/>
              <w:spacing w:after="0" w:line="240" w:lineRule="auto"/>
              <w:rPr>
                <w:rFonts w:ascii="仿宋_GB2312" w:hAnsi="宋体" w:eastAsia="仿宋_GB2312" w:cs="仿宋_GB2312"/>
                <w:color w:val="000000"/>
                <w:sz w:val="21"/>
                <w:szCs w:val="21"/>
              </w:rPr>
            </w:pPr>
          </w:p>
        </w:tc>
        <w:tc>
          <w:tcPr>
            <w:tcW w:w="620" w:type="dxa"/>
            <w:tcBorders>
              <w:tl2br w:val="nil"/>
              <w:tr2bl w:val="nil"/>
            </w:tcBorders>
            <w:shd w:val="clear" w:color="auto" w:fill="auto"/>
            <w:tcMar>
              <w:top w:w="12" w:type="dxa"/>
              <w:left w:w="12" w:type="dxa"/>
              <w:right w:w="12" w:type="dxa"/>
            </w:tcMar>
            <w:vAlign w:val="center"/>
          </w:tcPr>
          <w:p w14:paraId="0F60D0BB">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10345E8B">
            <w:pPr>
              <w:widowControl/>
              <w:spacing w:after="0" w:line="240" w:lineRule="auto"/>
              <w:jc w:val="center"/>
              <w:rPr>
                <w:rFonts w:ascii="仿宋_GB2312" w:hAnsi="宋体" w:eastAsia="仿宋_GB2312" w:cs="仿宋_GB2312"/>
                <w:color w:val="000000"/>
                <w:sz w:val="21"/>
                <w:szCs w:val="21"/>
              </w:rPr>
            </w:pPr>
          </w:p>
        </w:tc>
        <w:tc>
          <w:tcPr>
            <w:tcW w:w="660" w:type="dxa"/>
            <w:tcBorders>
              <w:tl2br w:val="nil"/>
              <w:tr2bl w:val="nil"/>
            </w:tcBorders>
            <w:shd w:val="clear" w:color="auto" w:fill="auto"/>
            <w:tcMar>
              <w:top w:w="12" w:type="dxa"/>
              <w:left w:w="12" w:type="dxa"/>
              <w:right w:w="12" w:type="dxa"/>
            </w:tcMar>
            <w:vAlign w:val="center"/>
          </w:tcPr>
          <w:p w14:paraId="441BAE59">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74FC5A7B">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10280BD6">
            <w:pPr>
              <w:widowControl/>
              <w:spacing w:after="0" w:line="240" w:lineRule="auto"/>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6B5ABAA0">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01A7E2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406" w:type="dxa"/>
            <w:tcBorders>
              <w:tl2br w:val="nil"/>
              <w:tr2bl w:val="nil"/>
            </w:tcBorders>
            <w:shd w:val="clear" w:color="auto" w:fill="auto"/>
            <w:tcMar>
              <w:top w:w="12" w:type="dxa"/>
              <w:left w:w="12" w:type="dxa"/>
              <w:right w:w="12" w:type="dxa"/>
            </w:tcMar>
            <w:vAlign w:val="center"/>
          </w:tcPr>
          <w:p w14:paraId="7D8902F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2719" w:type="dxa"/>
            <w:gridSpan w:val="3"/>
            <w:tcBorders>
              <w:tl2br w:val="nil"/>
              <w:tr2bl w:val="nil"/>
            </w:tcBorders>
            <w:shd w:val="clear" w:color="auto" w:fill="auto"/>
            <w:tcMar>
              <w:top w:w="12" w:type="dxa"/>
              <w:left w:w="12" w:type="dxa"/>
              <w:right w:w="12" w:type="dxa"/>
            </w:tcMar>
            <w:vAlign w:val="center"/>
          </w:tcPr>
          <w:p w14:paraId="0C44767C">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小计</w:t>
            </w:r>
          </w:p>
        </w:tc>
        <w:tc>
          <w:tcPr>
            <w:tcW w:w="510" w:type="dxa"/>
            <w:tcBorders>
              <w:tl2br w:val="nil"/>
              <w:tr2bl w:val="nil"/>
            </w:tcBorders>
            <w:shd w:val="clear" w:color="auto" w:fill="auto"/>
            <w:tcMar>
              <w:top w:w="12" w:type="dxa"/>
              <w:left w:w="12" w:type="dxa"/>
              <w:right w:w="12" w:type="dxa"/>
            </w:tcMar>
            <w:vAlign w:val="center"/>
          </w:tcPr>
          <w:p w14:paraId="39822D1E">
            <w:pPr>
              <w:widowControl/>
              <w:spacing w:after="0" w:line="240" w:lineRule="auto"/>
              <w:jc w:val="center"/>
              <w:rPr>
                <w:rFonts w:ascii="仿宋_GB2312" w:hAnsi="宋体" w:eastAsia="仿宋_GB2312" w:cs="仿宋_GB2312"/>
                <w:b/>
                <w:bCs/>
                <w:color w:val="000000"/>
                <w:kern w:val="0"/>
                <w:sz w:val="22"/>
                <w:szCs w:val="22"/>
                <w:lang w:bidi="ar"/>
              </w:rPr>
            </w:pPr>
          </w:p>
        </w:tc>
        <w:tc>
          <w:tcPr>
            <w:tcW w:w="690" w:type="dxa"/>
            <w:tcBorders>
              <w:tl2br w:val="nil"/>
              <w:tr2bl w:val="nil"/>
            </w:tcBorders>
            <w:shd w:val="clear" w:color="auto" w:fill="auto"/>
            <w:tcMar>
              <w:top w:w="12" w:type="dxa"/>
              <w:left w:w="12" w:type="dxa"/>
              <w:right w:w="12" w:type="dxa"/>
            </w:tcMar>
            <w:vAlign w:val="center"/>
          </w:tcPr>
          <w:p w14:paraId="5209A8F8">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5</w:t>
            </w:r>
          </w:p>
        </w:tc>
        <w:tc>
          <w:tcPr>
            <w:tcW w:w="637" w:type="dxa"/>
            <w:tcBorders>
              <w:tl2br w:val="nil"/>
              <w:tr2bl w:val="nil"/>
            </w:tcBorders>
            <w:shd w:val="clear" w:color="auto" w:fill="auto"/>
            <w:tcMar>
              <w:top w:w="12" w:type="dxa"/>
              <w:left w:w="12" w:type="dxa"/>
              <w:right w:w="12" w:type="dxa"/>
            </w:tcMar>
            <w:vAlign w:val="center"/>
          </w:tcPr>
          <w:p w14:paraId="57A42076">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80</w:t>
            </w:r>
          </w:p>
        </w:tc>
        <w:tc>
          <w:tcPr>
            <w:tcW w:w="740" w:type="dxa"/>
            <w:tcBorders>
              <w:tl2br w:val="nil"/>
              <w:tr2bl w:val="nil"/>
            </w:tcBorders>
            <w:shd w:val="clear" w:color="auto" w:fill="auto"/>
            <w:tcMar>
              <w:top w:w="12" w:type="dxa"/>
              <w:left w:w="12" w:type="dxa"/>
              <w:right w:w="12" w:type="dxa"/>
            </w:tcMar>
            <w:vAlign w:val="center"/>
          </w:tcPr>
          <w:p w14:paraId="4E7E3E0F">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60</w:t>
            </w:r>
          </w:p>
        </w:tc>
        <w:tc>
          <w:tcPr>
            <w:tcW w:w="820" w:type="dxa"/>
            <w:tcBorders>
              <w:tl2br w:val="nil"/>
              <w:tr2bl w:val="nil"/>
            </w:tcBorders>
            <w:shd w:val="clear" w:color="auto" w:fill="auto"/>
            <w:tcMar>
              <w:top w:w="12" w:type="dxa"/>
              <w:left w:w="12" w:type="dxa"/>
              <w:right w:w="12" w:type="dxa"/>
            </w:tcMar>
            <w:vAlign w:val="center"/>
          </w:tcPr>
          <w:p w14:paraId="5C1FB491">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20</w:t>
            </w:r>
          </w:p>
        </w:tc>
        <w:tc>
          <w:tcPr>
            <w:tcW w:w="1300" w:type="dxa"/>
            <w:tcBorders>
              <w:tl2br w:val="nil"/>
              <w:tr2bl w:val="nil"/>
            </w:tcBorders>
            <w:shd w:val="clear" w:color="auto" w:fill="auto"/>
            <w:tcMar>
              <w:top w:w="12" w:type="dxa"/>
              <w:left w:w="12" w:type="dxa"/>
              <w:right w:w="12" w:type="dxa"/>
            </w:tcMar>
            <w:vAlign w:val="center"/>
          </w:tcPr>
          <w:p w14:paraId="475F06D3">
            <w:pPr>
              <w:widowControl/>
              <w:spacing w:after="0" w:line="240" w:lineRule="auto"/>
              <w:jc w:val="center"/>
              <w:rPr>
                <w:rFonts w:ascii="仿宋_GB2312" w:hAnsi="宋体" w:eastAsia="仿宋_GB2312" w:cs="仿宋_GB2312"/>
                <w:b/>
                <w:bCs/>
                <w:color w:val="000000"/>
                <w:kern w:val="0"/>
                <w:sz w:val="22"/>
                <w:szCs w:val="22"/>
                <w:lang w:bidi="ar"/>
              </w:rPr>
            </w:pPr>
          </w:p>
        </w:tc>
        <w:tc>
          <w:tcPr>
            <w:tcW w:w="640" w:type="dxa"/>
            <w:tcBorders>
              <w:tl2br w:val="nil"/>
              <w:tr2bl w:val="nil"/>
            </w:tcBorders>
            <w:shd w:val="clear" w:color="auto" w:fill="auto"/>
            <w:tcMar>
              <w:top w:w="12" w:type="dxa"/>
              <w:left w:w="12" w:type="dxa"/>
              <w:right w:w="12" w:type="dxa"/>
            </w:tcMar>
            <w:vAlign w:val="center"/>
          </w:tcPr>
          <w:p w14:paraId="2395B8ED">
            <w:pPr>
              <w:widowControl/>
              <w:spacing w:after="0" w:line="240" w:lineRule="auto"/>
              <w:jc w:val="center"/>
              <w:rPr>
                <w:rFonts w:ascii="仿宋_GB2312" w:hAnsi="宋体" w:eastAsia="仿宋_GB2312" w:cs="仿宋_GB2312"/>
                <w:b/>
                <w:bCs/>
                <w:color w:val="000000"/>
                <w:kern w:val="0"/>
                <w:sz w:val="22"/>
                <w:szCs w:val="22"/>
                <w:lang w:bidi="ar"/>
              </w:rPr>
            </w:pPr>
          </w:p>
        </w:tc>
        <w:tc>
          <w:tcPr>
            <w:tcW w:w="620" w:type="dxa"/>
            <w:tcBorders>
              <w:tl2br w:val="nil"/>
              <w:tr2bl w:val="nil"/>
            </w:tcBorders>
            <w:shd w:val="clear" w:color="auto" w:fill="auto"/>
            <w:tcMar>
              <w:top w:w="12" w:type="dxa"/>
              <w:left w:w="12" w:type="dxa"/>
              <w:right w:w="12" w:type="dxa"/>
            </w:tcMar>
            <w:vAlign w:val="center"/>
          </w:tcPr>
          <w:p w14:paraId="41E421A2">
            <w:pPr>
              <w:widowControl/>
              <w:spacing w:after="0" w:line="240" w:lineRule="auto"/>
              <w:jc w:val="center"/>
              <w:rPr>
                <w:rFonts w:ascii="仿宋_GB2312" w:hAnsi="宋体" w:eastAsia="仿宋_GB2312" w:cs="仿宋_GB2312"/>
                <w:b/>
                <w:bCs/>
                <w:color w:val="000000"/>
                <w:kern w:val="0"/>
                <w:sz w:val="22"/>
                <w:szCs w:val="22"/>
                <w:lang w:bidi="ar"/>
              </w:rPr>
            </w:pPr>
          </w:p>
        </w:tc>
        <w:tc>
          <w:tcPr>
            <w:tcW w:w="600" w:type="dxa"/>
            <w:tcBorders>
              <w:tl2br w:val="nil"/>
              <w:tr2bl w:val="nil"/>
            </w:tcBorders>
            <w:shd w:val="clear" w:color="auto" w:fill="auto"/>
            <w:tcMar>
              <w:top w:w="12" w:type="dxa"/>
              <w:left w:w="12" w:type="dxa"/>
              <w:right w:w="12" w:type="dxa"/>
            </w:tcMar>
            <w:vAlign w:val="center"/>
          </w:tcPr>
          <w:p w14:paraId="67EB0CE8">
            <w:pPr>
              <w:widowControl/>
              <w:spacing w:after="0" w:line="240" w:lineRule="auto"/>
              <w:jc w:val="center"/>
              <w:rPr>
                <w:rFonts w:ascii="仿宋_GB2312" w:hAnsi="宋体" w:eastAsia="仿宋_GB2312" w:cs="仿宋_GB2312"/>
                <w:b/>
                <w:bCs/>
                <w:color w:val="000000"/>
                <w:kern w:val="0"/>
                <w:sz w:val="22"/>
                <w:szCs w:val="22"/>
                <w:lang w:bidi="ar"/>
              </w:rPr>
            </w:pPr>
          </w:p>
        </w:tc>
        <w:tc>
          <w:tcPr>
            <w:tcW w:w="660" w:type="dxa"/>
            <w:tcBorders>
              <w:tl2br w:val="nil"/>
              <w:tr2bl w:val="nil"/>
            </w:tcBorders>
            <w:shd w:val="clear" w:color="auto" w:fill="auto"/>
            <w:tcMar>
              <w:top w:w="12" w:type="dxa"/>
              <w:left w:w="12" w:type="dxa"/>
              <w:right w:w="12" w:type="dxa"/>
            </w:tcMar>
            <w:vAlign w:val="center"/>
          </w:tcPr>
          <w:p w14:paraId="3F5AFDF1">
            <w:pPr>
              <w:widowControl/>
              <w:spacing w:after="0" w:line="240" w:lineRule="auto"/>
              <w:jc w:val="center"/>
              <w:rPr>
                <w:rFonts w:ascii="仿宋_GB2312" w:hAnsi="宋体" w:eastAsia="仿宋_GB2312" w:cs="仿宋_GB2312"/>
                <w:b/>
                <w:bCs/>
                <w:color w:val="000000"/>
                <w:kern w:val="0"/>
                <w:sz w:val="22"/>
                <w:szCs w:val="22"/>
                <w:lang w:bidi="ar"/>
              </w:rPr>
            </w:pPr>
          </w:p>
        </w:tc>
        <w:tc>
          <w:tcPr>
            <w:tcW w:w="600" w:type="dxa"/>
            <w:tcBorders>
              <w:tl2br w:val="nil"/>
              <w:tr2bl w:val="nil"/>
            </w:tcBorders>
            <w:shd w:val="clear" w:color="auto" w:fill="auto"/>
            <w:tcMar>
              <w:top w:w="12" w:type="dxa"/>
              <w:left w:w="12" w:type="dxa"/>
              <w:right w:w="12" w:type="dxa"/>
            </w:tcMar>
            <w:vAlign w:val="center"/>
          </w:tcPr>
          <w:p w14:paraId="20CCE257">
            <w:pPr>
              <w:widowControl/>
              <w:spacing w:after="0" w:line="240" w:lineRule="auto"/>
              <w:jc w:val="center"/>
              <w:rPr>
                <w:rFonts w:ascii="仿宋_GB2312" w:hAnsi="宋体" w:eastAsia="仿宋_GB2312" w:cs="仿宋_GB2312"/>
                <w:b/>
                <w:bCs/>
                <w:color w:val="000000"/>
                <w:kern w:val="0"/>
                <w:sz w:val="22"/>
                <w:szCs w:val="22"/>
                <w:lang w:bidi="ar"/>
              </w:rPr>
            </w:pPr>
          </w:p>
        </w:tc>
        <w:tc>
          <w:tcPr>
            <w:tcW w:w="640" w:type="dxa"/>
            <w:tcBorders>
              <w:tl2br w:val="nil"/>
              <w:tr2bl w:val="nil"/>
            </w:tcBorders>
            <w:shd w:val="clear" w:color="auto" w:fill="auto"/>
            <w:tcMar>
              <w:top w:w="12" w:type="dxa"/>
              <w:left w:w="12" w:type="dxa"/>
              <w:right w:w="12" w:type="dxa"/>
            </w:tcMar>
            <w:vAlign w:val="center"/>
          </w:tcPr>
          <w:p w14:paraId="6F13EAA3">
            <w:pPr>
              <w:widowControl/>
              <w:spacing w:after="0" w:line="240" w:lineRule="auto"/>
              <w:jc w:val="center"/>
              <w:rPr>
                <w:rFonts w:ascii="仿宋_GB2312" w:hAnsi="宋体" w:eastAsia="仿宋_GB2312" w:cs="仿宋_GB2312"/>
                <w:b/>
                <w:bCs/>
                <w:color w:val="000000"/>
                <w:kern w:val="0"/>
                <w:sz w:val="22"/>
                <w:szCs w:val="22"/>
                <w:lang w:bidi="ar"/>
              </w:rPr>
            </w:pPr>
          </w:p>
        </w:tc>
        <w:tc>
          <w:tcPr>
            <w:tcW w:w="1433" w:type="dxa"/>
            <w:tcBorders>
              <w:tl2br w:val="nil"/>
              <w:tr2bl w:val="nil"/>
            </w:tcBorders>
            <w:shd w:val="clear" w:color="auto" w:fill="auto"/>
            <w:tcMar>
              <w:top w:w="12" w:type="dxa"/>
              <w:left w:w="12" w:type="dxa"/>
              <w:right w:w="12" w:type="dxa"/>
            </w:tcMar>
            <w:vAlign w:val="center"/>
          </w:tcPr>
          <w:p w14:paraId="6A1D508B">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2F909B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0" w:hRule="atLeast"/>
        </w:trPr>
        <w:tc>
          <w:tcPr>
            <w:tcW w:w="406" w:type="dxa"/>
            <w:vMerge w:val="restart"/>
            <w:tcBorders>
              <w:tl2br w:val="nil"/>
              <w:tr2bl w:val="nil"/>
            </w:tcBorders>
            <w:shd w:val="clear" w:color="auto" w:fill="auto"/>
            <w:tcMar>
              <w:top w:w="12" w:type="dxa"/>
              <w:left w:w="12" w:type="dxa"/>
              <w:right w:w="12" w:type="dxa"/>
            </w:tcMar>
            <w:vAlign w:val="center"/>
          </w:tcPr>
          <w:p w14:paraId="20B87BCE">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专业必修课程</w:t>
            </w:r>
          </w:p>
        </w:tc>
        <w:tc>
          <w:tcPr>
            <w:tcW w:w="464" w:type="dxa"/>
            <w:tcBorders>
              <w:tl2br w:val="nil"/>
              <w:tr2bl w:val="nil"/>
            </w:tcBorders>
            <w:shd w:val="clear" w:color="auto" w:fill="auto"/>
            <w:tcMar>
              <w:top w:w="12" w:type="dxa"/>
              <w:left w:w="12" w:type="dxa"/>
              <w:right w:w="12" w:type="dxa"/>
            </w:tcMar>
            <w:vAlign w:val="center"/>
          </w:tcPr>
          <w:p w14:paraId="6072570A">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专业通识课程</w:t>
            </w:r>
          </w:p>
        </w:tc>
        <w:tc>
          <w:tcPr>
            <w:tcW w:w="442" w:type="dxa"/>
            <w:tcBorders>
              <w:tl2br w:val="nil"/>
              <w:tr2bl w:val="nil"/>
            </w:tcBorders>
            <w:shd w:val="clear" w:color="auto" w:fill="auto"/>
            <w:tcMar>
              <w:top w:w="12" w:type="dxa"/>
              <w:left w:w="12" w:type="dxa"/>
              <w:right w:w="12" w:type="dxa"/>
            </w:tcMar>
            <w:vAlign w:val="center"/>
          </w:tcPr>
          <w:p w14:paraId="1D8211B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1813" w:type="dxa"/>
            <w:tcBorders>
              <w:tl2br w:val="nil"/>
              <w:tr2bl w:val="nil"/>
            </w:tcBorders>
            <w:shd w:val="clear" w:color="auto" w:fill="auto"/>
            <w:tcMar>
              <w:top w:w="12" w:type="dxa"/>
              <w:left w:w="12" w:type="dxa"/>
              <w:right w:w="12" w:type="dxa"/>
            </w:tcMar>
            <w:vAlign w:val="center"/>
          </w:tcPr>
          <w:p w14:paraId="21EF1518">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高等数学</w:t>
            </w:r>
          </w:p>
        </w:tc>
        <w:tc>
          <w:tcPr>
            <w:tcW w:w="510" w:type="dxa"/>
            <w:tcBorders>
              <w:tl2br w:val="nil"/>
              <w:tr2bl w:val="nil"/>
            </w:tcBorders>
            <w:shd w:val="clear" w:color="auto" w:fill="auto"/>
            <w:tcMar>
              <w:top w:w="12" w:type="dxa"/>
              <w:left w:w="12" w:type="dxa"/>
              <w:right w:w="12" w:type="dxa"/>
            </w:tcMar>
            <w:vAlign w:val="center"/>
          </w:tcPr>
          <w:p w14:paraId="6C08EB3E">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2D35AC3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637" w:type="dxa"/>
            <w:tcBorders>
              <w:tl2br w:val="nil"/>
              <w:tr2bl w:val="nil"/>
            </w:tcBorders>
            <w:shd w:val="clear" w:color="auto" w:fill="auto"/>
            <w:tcMar>
              <w:top w:w="12" w:type="dxa"/>
              <w:left w:w="12" w:type="dxa"/>
              <w:right w:w="12" w:type="dxa"/>
            </w:tcMar>
            <w:vAlign w:val="center"/>
          </w:tcPr>
          <w:p w14:paraId="7F1BF1F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64</w:t>
            </w:r>
          </w:p>
        </w:tc>
        <w:tc>
          <w:tcPr>
            <w:tcW w:w="740" w:type="dxa"/>
            <w:tcBorders>
              <w:tl2br w:val="nil"/>
              <w:tr2bl w:val="nil"/>
            </w:tcBorders>
            <w:shd w:val="clear" w:color="auto" w:fill="auto"/>
            <w:tcMar>
              <w:top w:w="12" w:type="dxa"/>
              <w:left w:w="12" w:type="dxa"/>
              <w:right w:w="12" w:type="dxa"/>
            </w:tcMar>
            <w:vAlign w:val="center"/>
          </w:tcPr>
          <w:p w14:paraId="6E1EC84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54</w:t>
            </w:r>
          </w:p>
        </w:tc>
        <w:tc>
          <w:tcPr>
            <w:tcW w:w="820" w:type="dxa"/>
            <w:tcBorders>
              <w:tl2br w:val="nil"/>
              <w:tr2bl w:val="nil"/>
            </w:tcBorders>
            <w:shd w:val="clear" w:color="auto" w:fill="auto"/>
            <w:tcMar>
              <w:top w:w="12" w:type="dxa"/>
              <w:left w:w="12" w:type="dxa"/>
              <w:right w:w="12" w:type="dxa"/>
            </w:tcMar>
            <w:vAlign w:val="center"/>
          </w:tcPr>
          <w:p w14:paraId="2DF7331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1300" w:type="dxa"/>
            <w:tcBorders>
              <w:tl2br w:val="nil"/>
              <w:tr2bl w:val="nil"/>
            </w:tcBorders>
            <w:shd w:val="clear" w:color="auto" w:fill="auto"/>
            <w:tcMar>
              <w:top w:w="12" w:type="dxa"/>
              <w:left w:w="12" w:type="dxa"/>
              <w:right w:w="12" w:type="dxa"/>
            </w:tcMar>
            <w:vAlign w:val="center"/>
          </w:tcPr>
          <w:p w14:paraId="7F6F388A">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68D901C3">
            <w:pPr>
              <w:widowControl/>
              <w:spacing w:after="0" w:line="240" w:lineRule="auto"/>
              <w:jc w:val="center"/>
              <w:rPr>
                <w:rFonts w:ascii="仿宋_GB2312" w:hAnsi="宋体" w:eastAsia="仿宋_GB2312" w:cs="仿宋_GB2312"/>
                <w:color w:val="000000"/>
                <w:sz w:val="21"/>
                <w:szCs w:val="21"/>
              </w:rPr>
            </w:pPr>
          </w:p>
        </w:tc>
        <w:tc>
          <w:tcPr>
            <w:tcW w:w="620" w:type="dxa"/>
            <w:tcBorders>
              <w:tl2br w:val="nil"/>
              <w:tr2bl w:val="nil"/>
            </w:tcBorders>
            <w:shd w:val="clear" w:color="auto" w:fill="auto"/>
            <w:tcMar>
              <w:top w:w="12" w:type="dxa"/>
              <w:left w:w="12" w:type="dxa"/>
              <w:right w:w="12" w:type="dxa"/>
            </w:tcMar>
            <w:vAlign w:val="center"/>
          </w:tcPr>
          <w:p w14:paraId="68258AF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64</w:t>
            </w:r>
          </w:p>
        </w:tc>
        <w:tc>
          <w:tcPr>
            <w:tcW w:w="600" w:type="dxa"/>
            <w:tcBorders>
              <w:tl2br w:val="nil"/>
              <w:tr2bl w:val="nil"/>
            </w:tcBorders>
            <w:shd w:val="clear" w:color="auto" w:fill="auto"/>
            <w:tcMar>
              <w:top w:w="12" w:type="dxa"/>
              <w:left w:w="12" w:type="dxa"/>
              <w:right w:w="12" w:type="dxa"/>
            </w:tcMar>
            <w:vAlign w:val="center"/>
          </w:tcPr>
          <w:p w14:paraId="035088D0">
            <w:pPr>
              <w:widowControl/>
              <w:spacing w:after="0" w:line="240" w:lineRule="auto"/>
              <w:rPr>
                <w:rFonts w:ascii="仿宋_GB2312" w:hAnsi="宋体" w:eastAsia="仿宋_GB2312" w:cs="仿宋_GB2312"/>
                <w:color w:val="000000"/>
                <w:sz w:val="21"/>
                <w:szCs w:val="21"/>
              </w:rPr>
            </w:pPr>
          </w:p>
        </w:tc>
        <w:tc>
          <w:tcPr>
            <w:tcW w:w="660" w:type="dxa"/>
            <w:tcBorders>
              <w:tl2br w:val="nil"/>
              <w:tr2bl w:val="nil"/>
            </w:tcBorders>
            <w:shd w:val="clear" w:color="auto" w:fill="auto"/>
            <w:tcMar>
              <w:top w:w="12" w:type="dxa"/>
              <w:left w:w="12" w:type="dxa"/>
              <w:right w:w="12" w:type="dxa"/>
            </w:tcMar>
            <w:vAlign w:val="center"/>
          </w:tcPr>
          <w:p w14:paraId="439D42B1">
            <w:pPr>
              <w:widowControl/>
              <w:spacing w:after="0" w:line="240" w:lineRule="auto"/>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031463D0">
            <w:pPr>
              <w:widowControl/>
              <w:spacing w:after="0" w:line="240" w:lineRule="auto"/>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4045CF12">
            <w:pPr>
              <w:widowControl/>
              <w:spacing w:after="0" w:line="240" w:lineRule="auto"/>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5125BB55">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理工类专业必修；不同学院分学期开设</w:t>
            </w:r>
          </w:p>
        </w:tc>
      </w:tr>
      <w:tr w14:paraId="79CA5D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1" w:hRule="atLeast"/>
        </w:trPr>
        <w:tc>
          <w:tcPr>
            <w:tcW w:w="406" w:type="dxa"/>
            <w:vMerge w:val="continue"/>
            <w:tcBorders>
              <w:tl2br w:val="nil"/>
              <w:tr2bl w:val="nil"/>
            </w:tcBorders>
            <w:shd w:val="clear" w:color="auto" w:fill="auto"/>
            <w:tcMar>
              <w:top w:w="12" w:type="dxa"/>
              <w:left w:w="12" w:type="dxa"/>
              <w:right w:w="12" w:type="dxa"/>
            </w:tcMar>
            <w:vAlign w:val="center"/>
          </w:tcPr>
          <w:p w14:paraId="59B98F3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restart"/>
            <w:tcBorders>
              <w:tl2br w:val="nil"/>
              <w:tr2bl w:val="nil"/>
            </w:tcBorders>
            <w:shd w:val="clear" w:color="auto" w:fill="auto"/>
            <w:tcMar>
              <w:top w:w="12" w:type="dxa"/>
              <w:left w:w="12" w:type="dxa"/>
              <w:right w:w="12" w:type="dxa"/>
            </w:tcMar>
            <w:vAlign w:val="center"/>
          </w:tcPr>
          <w:p w14:paraId="3EB8D1FB">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专业基础课程</w:t>
            </w:r>
          </w:p>
        </w:tc>
        <w:tc>
          <w:tcPr>
            <w:tcW w:w="442" w:type="dxa"/>
            <w:tcBorders>
              <w:tl2br w:val="nil"/>
              <w:tr2bl w:val="nil"/>
            </w:tcBorders>
            <w:shd w:val="clear" w:color="auto" w:fill="auto"/>
            <w:tcMar>
              <w:top w:w="12" w:type="dxa"/>
              <w:left w:w="12" w:type="dxa"/>
              <w:right w:w="12" w:type="dxa"/>
            </w:tcMar>
            <w:vAlign w:val="center"/>
          </w:tcPr>
          <w:p w14:paraId="535C543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1813" w:type="dxa"/>
            <w:tcBorders>
              <w:tl2br w:val="nil"/>
              <w:tr2bl w:val="nil"/>
            </w:tcBorders>
            <w:shd w:val="clear" w:color="auto" w:fill="auto"/>
            <w:tcMar>
              <w:top w:w="12" w:type="dxa"/>
              <w:left w:w="12" w:type="dxa"/>
              <w:right w:w="12" w:type="dxa"/>
            </w:tcMar>
            <w:vAlign w:val="center"/>
          </w:tcPr>
          <w:p w14:paraId="18178724">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入学教育与专业入门</w:t>
            </w:r>
          </w:p>
        </w:tc>
        <w:tc>
          <w:tcPr>
            <w:tcW w:w="510" w:type="dxa"/>
            <w:tcBorders>
              <w:tl2br w:val="nil"/>
              <w:tr2bl w:val="nil"/>
            </w:tcBorders>
            <w:shd w:val="clear" w:color="auto" w:fill="auto"/>
            <w:tcMar>
              <w:top w:w="12" w:type="dxa"/>
              <w:left w:w="12" w:type="dxa"/>
              <w:right w:w="12" w:type="dxa"/>
            </w:tcMar>
            <w:vAlign w:val="center"/>
          </w:tcPr>
          <w:p w14:paraId="59A83CA7">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262BC4E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37" w:type="dxa"/>
            <w:tcBorders>
              <w:tl2br w:val="nil"/>
              <w:tr2bl w:val="nil"/>
            </w:tcBorders>
            <w:shd w:val="clear" w:color="auto" w:fill="auto"/>
            <w:tcMar>
              <w:top w:w="12" w:type="dxa"/>
              <w:left w:w="12" w:type="dxa"/>
              <w:right w:w="12" w:type="dxa"/>
            </w:tcMar>
            <w:vAlign w:val="center"/>
          </w:tcPr>
          <w:p w14:paraId="782EDEB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740" w:type="dxa"/>
            <w:tcBorders>
              <w:tl2br w:val="nil"/>
              <w:tr2bl w:val="nil"/>
            </w:tcBorders>
            <w:shd w:val="clear" w:color="auto" w:fill="auto"/>
            <w:tcMar>
              <w:top w:w="12" w:type="dxa"/>
              <w:left w:w="12" w:type="dxa"/>
              <w:right w:w="12" w:type="dxa"/>
            </w:tcMar>
            <w:vAlign w:val="center"/>
          </w:tcPr>
          <w:p w14:paraId="3923D14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820" w:type="dxa"/>
            <w:tcBorders>
              <w:tl2br w:val="nil"/>
              <w:tr2bl w:val="nil"/>
            </w:tcBorders>
            <w:shd w:val="clear" w:color="auto" w:fill="auto"/>
            <w:tcMar>
              <w:top w:w="12" w:type="dxa"/>
              <w:left w:w="12" w:type="dxa"/>
              <w:right w:w="12" w:type="dxa"/>
            </w:tcMar>
            <w:vAlign w:val="center"/>
          </w:tcPr>
          <w:p w14:paraId="2E214C5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1300" w:type="dxa"/>
            <w:tcBorders>
              <w:tl2br w:val="nil"/>
              <w:tr2bl w:val="nil"/>
            </w:tcBorders>
            <w:shd w:val="clear" w:color="auto" w:fill="auto"/>
            <w:tcMar>
              <w:top w:w="12" w:type="dxa"/>
              <w:left w:w="12" w:type="dxa"/>
              <w:right w:w="12" w:type="dxa"/>
            </w:tcMar>
            <w:vAlign w:val="center"/>
          </w:tcPr>
          <w:p w14:paraId="4E7994FE">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2955BEC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20" w:type="dxa"/>
            <w:tcBorders>
              <w:tl2br w:val="nil"/>
              <w:tr2bl w:val="nil"/>
            </w:tcBorders>
            <w:shd w:val="clear" w:color="auto" w:fill="auto"/>
            <w:tcMar>
              <w:top w:w="12" w:type="dxa"/>
              <w:left w:w="12" w:type="dxa"/>
              <w:right w:w="12" w:type="dxa"/>
            </w:tcMar>
            <w:vAlign w:val="center"/>
          </w:tcPr>
          <w:p w14:paraId="5983837F">
            <w:pPr>
              <w:widowControl/>
              <w:spacing w:after="0" w:line="240" w:lineRule="auto"/>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25587E5F">
            <w:pPr>
              <w:widowControl/>
              <w:spacing w:after="0" w:line="240" w:lineRule="auto"/>
              <w:rPr>
                <w:rFonts w:ascii="仿宋_GB2312" w:hAnsi="宋体" w:eastAsia="仿宋_GB2312" w:cs="仿宋_GB2312"/>
                <w:color w:val="000000"/>
                <w:sz w:val="21"/>
                <w:szCs w:val="21"/>
              </w:rPr>
            </w:pPr>
          </w:p>
        </w:tc>
        <w:tc>
          <w:tcPr>
            <w:tcW w:w="660" w:type="dxa"/>
            <w:tcBorders>
              <w:tl2br w:val="nil"/>
              <w:tr2bl w:val="nil"/>
            </w:tcBorders>
            <w:shd w:val="clear" w:color="auto" w:fill="auto"/>
            <w:tcMar>
              <w:top w:w="12" w:type="dxa"/>
              <w:left w:w="12" w:type="dxa"/>
              <w:right w:w="12" w:type="dxa"/>
            </w:tcMar>
            <w:vAlign w:val="center"/>
          </w:tcPr>
          <w:p w14:paraId="4EF4D72E">
            <w:pPr>
              <w:widowControl/>
              <w:spacing w:after="0" w:line="240" w:lineRule="auto"/>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21EFE34B">
            <w:pPr>
              <w:widowControl/>
              <w:spacing w:after="0" w:line="240" w:lineRule="auto"/>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0AEF7716">
            <w:pPr>
              <w:widowControl/>
              <w:spacing w:after="0" w:line="240" w:lineRule="auto"/>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1FB83B5F">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85F9E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2" w:hRule="atLeast"/>
        </w:trPr>
        <w:tc>
          <w:tcPr>
            <w:tcW w:w="406" w:type="dxa"/>
            <w:vMerge w:val="continue"/>
            <w:tcBorders>
              <w:tl2br w:val="nil"/>
              <w:tr2bl w:val="nil"/>
            </w:tcBorders>
            <w:shd w:val="clear" w:color="auto" w:fill="auto"/>
            <w:tcMar>
              <w:top w:w="12" w:type="dxa"/>
              <w:left w:w="12" w:type="dxa"/>
              <w:right w:w="12" w:type="dxa"/>
            </w:tcMar>
            <w:vAlign w:val="center"/>
          </w:tcPr>
          <w:p w14:paraId="637A03C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5AEFE27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3FCF4AF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w:t>
            </w:r>
          </w:p>
        </w:tc>
        <w:tc>
          <w:tcPr>
            <w:tcW w:w="1813" w:type="dxa"/>
            <w:tcBorders>
              <w:tl2br w:val="nil"/>
              <w:tr2bl w:val="nil"/>
            </w:tcBorders>
            <w:shd w:val="clear" w:color="auto" w:fill="auto"/>
            <w:tcMar>
              <w:top w:w="12" w:type="dxa"/>
              <w:left w:w="12" w:type="dxa"/>
              <w:right w:w="12" w:type="dxa"/>
            </w:tcMar>
            <w:vAlign w:val="center"/>
          </w:tcPr>
          <w:p w14:paraId="0E7BC2DF">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车辆零部件拆装与修配</w:t>
            </w:r>
          </w:p>
        </w:tc>
        <w:tc>
          <w:tcPr>
            <w:tcW w:w="510" w:type="dxa"/>
            <w:tcBorders>
              <w:tl2br w:val="nil"/>
              <w:tr2bl w:val="nil"/>
            </w:tcBorders>
            <w:shd w:val="clear" w:color="auto" w:fill="auto"/>
            <w:tcMar>
              <w:top w:w="12" w:type="dxa"/>
              <w:left w:w="12" w:type="dxa"/>
              <w:right w:w="12" w:type="dxa"/>
            </w:tcMar>
            <w:vAlign w:val="center"/>
          </w:tcPr>
          <w:p w14:paraId="3CEF9005">
            <w:pPr>
              <w:widowControl/>
              <w:spacing w:after="0" w:line="240" w:lineRule="auto"/>
              <w:jc w:val="center"/>
              <w:textAlignment w:val="center"/>
              <w:rPr>
                <w:rFonts w:hint="eastAsia" w:ascii="宋体" w:hAnsi="宋体" w:cs="宋体"/>
                <w:color w:val="000000"/>
                <w:sz w:val="22"/>
                <w:szCs w:val="22"/>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4D74F3B2">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1"/>
                <w:szCs w:val="21"/>
                <w:lang w:bidi="ar"/>
              </w:rPr>
              <w:t>4</w:t>
            </w:r>
          </w:p>
        </w:tc>
        <w:tc>
          <w:tcPr>
            <w:tcW w:w="637" w:type="dxa"/>
            <w:tcBorders>
              <w:tl2br w:val="nil"/>
              <w:tr2bl w:val="nil"/>
            </w:tcBorders>
            <w:shd w:val="clear" w:color="auto" w:fill="auto"/>
            <w:tcMar>
              <w:top w:w="12" w:type="dxa"/>
              <w:left w:w="12" w:type="dxa"/>
              <w:right w:w="12" w:type="dxa"/>
            </w:tcMar>
            <w:vAlign w:val="center"/>
          </w:tcPr>
          <w:p w14:paraId="1AB5D260">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1"/>
                <w:szCs w:val="21"/>
                <w:lang w:bidi="ar"/>
              </w:rPr>
              <w:t>64</w:t>
            </w:r>
          </w:p>
        </w:tc>
        <w:tc>
          <w:tcPr>
            <w:tcW w:w="740" w:type="dxa"/>
            <w:tcBorders>
              <w:tl2br w:val="nil"/>
              <w:tr2bl w:val="nil"/>
            </w:tcBorders>
            <w:shd w:val="clear" w:color="auto" w:fill="auto"/>
            <w:tcMar>
              <w:top w:w="12" w:type="dxa"/>
              <w:left w:w="12" w:type="dxa"/>
              <w:right w:w="12" w:type="dxa"/>
            </w:tcMar>
            <w:vAlign w:val="center"/>
          </w:tcPr>
          <w:p w14:paraId="4C547721">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40</w:t>
            </w:r>
          </w:p>
        </w:tc>
        <w:tc>
          <w:tcPr>
            <w:tcW w:w="820" w:type="dxa"/>
            <w:tcBorders>
              <w:tl2br w:val="nil"/>
              <w:tr2bl w:val="nil"/>
            </w:tcBorders>
            <w:shd w:val="clear" w:color="auto" w:fill="auto"/>
            <w:tcMar>
              <w:top w:w="12" w:type="dxa"/>
              <w:left w:w="12" w:type="dxa"/>
              <w:right w:w="12" w:type="dxa"/>
            </w:tcMar>
            <w:vAlign w:val="center"/>
          </w:tcPr>
          <w:p w14:paraId="5F6B070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w:t>
            </w:r>
          </w:p>
        </w:tc>
        <w:tc>
          <w:tcPr>
            <w:tcW w:w="1300" w:type="dxa"/>
            <w:tcBorders>
              <w:tl2br w:val="nil"/>
              <w:tr2bl w:val="nil"/>
            </w:tcBorders>
            <w:shd w:val="clear" w:color="auto" w:fill="auto"/>
            <w:tcMar>
              <w:top w:w="12" w:type="dxa"/>
              <w:left w:w="12" w:type="dxa"/>
              <w:right w:w="12" w:type="dxa"/>
            </w:tcMar>
            <w:vAlign w:val="center"/>
          </w:tcPr>
          <w:p w14:paraId="27FA644D">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0</w:t>
            </w:r>
          </w:p>
        </w:tc>
        <w:tc>
          <w:tcPr>
            <w:tcW w:w="640" w:type="dxa"/>
            <w:tcBorders>
              <w:tl2br w:val="nil"/>
              <w:tr2bl w:val="nil"/>
            </w:tcBorders>
            <w:shd w:val="clear" w:color="auto" w:fill="auto"/>
            <w:tcMar>
              <w:top w:w="12" w:type="dxa"/>
              <w:left w:w="12" w:type="dxa"/>
              <w:right w:w="12" w:type="dxa"/>
            </w:tcMar>
            <w:vAlign w:val="center"/>
          </w:tcPr>
          <w:p w14:paraId="4BE6AB00">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64</w:t>
            </w:r>
          </w:p>
        </w:tc>
        <w:tc>
          <w:tcPr>
            <w:tcW w:w="620" w:type="dxa"/>
            <w:tcBorders>
              <w:tl2br w:val="nil"/>
              <w:tr2bl w:val="nil"/>
            </w:tcBorders>
            <w:shd w:val="clear" w:color="auto" w:fill="auto"/>
            <w:tcMar>
              <w:top w:w="12" w:type="dxa"/>
              <w:left w:w="12" w:type="dxa"/>
              <w:right w:w="12" w:type="dxa"/>
            </w:tcMar>
            <w:vAlign w:val="center"/>
          </w:tcPr>
          <w:p w14:paraId="6B3AEE59">
            <w:pPr>
              <w:widowControl/>
              <w:spacing w:after="0" w:line="240" w:lineRule="auto"/>
              <w:jc w:val="center"/>
              <w:rPr>
                <w:rFonts w:hint="eastAsia" w:ascii="宋体" w:hAnsi="宋体" w:cs="宋体"/>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4ED6B3E2">
            <w:pPr>
              <w:widowControl/>
              <w:spacing w:after="0" w:line="240" w:lineRule="auto"/>
              <w:jc w:val="center"/>
              <w:rPr>
                <w:rFonts w:hint="eastAsia" w:ascii="宋体" w:hAnsi="宋体" w:cs="宋体"/>
                <w:color w:val="000000"/>
                <w:sz w:val="21"/>
                <w:szCs w:val="21"/>
              </w:rPr>
            </w:pPr>
          </w:p>
        </w:tc>
        <w:tc>
          <w:tcPr>
            <w:tcW w:w="660" w:type="dxa"/>
            <w:tcBorders>
              <w:tl2br w:val="nil"/>
              <w:tr2bl w:val="nil"/>
            </w:tcBorders>
            <w:shd w:val="clear" w:color="auto" w:fill="auto"/>
            <w:tcMar>
              <w:top w:w="12" w:type="dxa"/>
              <w:left w:w="12" w:type="dxa"/>
              <w:right w:w="12" w:type="dxa"/>
            </w:tcMar>
            <w:vAlign w:val="center"/>
          </w:tcPr>
          <w:p w14:paraId="1DBFC024">
            <w:pPr>
              <w:widowControl/>
              <w:spacing w:after="0" w:line="240" w:lineRule="auto"/>
              <w:jc w:val="center"/>
              <w:rPr>
                <w:rFonts w:hint="eastAsia" w:ascii="宋体" w:hAnsi="宋体" w:cs="宋体"/>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603AF327">
            <w:pPr>
              <w:widowControl/>
              <w:spacing w:after="0" w:line="240" w:lineRule="auto"/>
              <w:jc w:val="center"/>
              <w:rPr>
                <w:rFonts w:hint="eastAsia" w:ascii="宋体" w:hAnsi="宋体" w:cs="宋体"/>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508F0359">
            <w:pPr>
              <w:widowControl/>
              <w:spacing w:after="0" w:line="240" w:lineRule="auto"/>
              <w:jc w:val="center"/>
              <w:rPr>
                <w:rFonts w:hint="eastAsia" w:ascii="宋体" w:hAnsi="宋体" w:cs="宋体"/>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1980418E">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0FA7C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406" w:type="dxa"/>
            <w:vMerge w:val="continue"/>
            <w:tcBorders>
              <w:tl2br w:val="nil"/>
              <w:tr2bl w:val="nil"/>
            </w:tcBorders>
            <w:shd w:val="clear" w:color="auto" w:fill="auto"/>
            <w:tcMar>
              <w:top w:w="12" w:type="dxa"/>
              <w:left w:w="12" w:type="dxa"/>
              <w:right w:w="12" w:type="dxa"/>
            </w:tcMar>
            <w:vAlign w:val="center"/>
          </w:tcPr>
          <w:p w14:paraId="374AE49F">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4F31804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391204F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1813" w:type="dxa"/>
            <w:tcBorders>
              <w:tl2br w:val="nil"/>
              <w:tr2bl w:val="nil"/>
            </w:tcBorders>
            <w:shd w:val="clear" w:color="auto" w:fill="auto"/>
            <w:tcMar>
              <w:top w:w="12" w:type="dxa"/>
              <w:left w:w="12" w:type="dxa"/>
              <w:right w:w="12" w:type="dxa"/>
            </w:tcMar>
            <w:vAlign w:val="center"/>
          </w:tcPr>
          <w:p w14:paraId="03548EC3">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发动机构造与检修</w:t>
            </w:r>
          </w:p>
        </w:tc>
        <w:tc>
          <w:tcPr>
            <w:tcW w:w="510" w:type="dxa"/>
            <w:tcBorders>
              <w:tl2br w:val="nil"/>
              <w:tr2bl w:val="nil"/>
            </w:tcBorders>
            <w:shd w:val="clear" w:color="auto" w:fill="auto"/>
            <w:tcMar>
              <w:top w:w="12" w:type="dxa"/>
              <w:left w:w="12" w:type="dxa"/>
              <w:right w:w="12" w:type="dxa"/>
            </w:tcMar>
            <w:vAlign w:val="center"/>
          </w:tcPr>
          <w:p w14:paraId="5DF56FF5">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2BD4EEC9">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w:t>
            </w:r>
          </w:p>
        </w:tc>
        <w:tc>
          <w:tcPr>
            <w:tcW w:w="637" w:type="dxa"/>
            <w:tcBorders>
              <w:tl2br w:val="nil"/>
              <w:tr2bl w:val="nil"/>
            </w:tcBorders>
            <w:shd w:val="clear" w:color="auto" w:fill="auto"/>
            <w:tcMar>
              <w:top w:w="12" w:type="dxa"/>
              <w:left w:w="12" w:type="dxa"/>
              <w:right w:w="12" w:type="dxa"/>
            </w:tcMar>
            <w:vAlign w:val="center"/>
          </w:tcPr>
          <w:p w14:paraId="22D96B44">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48</w:t>
            </w:r>
          </w:p>
        </w:tc>
        <w:tc>
          <w:tcPr>
            <w:tcW w:w="740" w:type="dxa"/>
            <w:tcBorders>
              <w:tl2br w:val="nil"/>
              <w:tr2bl w:val="nil"/>
            </w:tcBorders>
            <w:shd w:val="clear" w:color="auto" w:fill="auto"/>
            <w:tcMar>
              <w:top w:w="12" w:type="dxa"/>
              <w:left w:w="12" w:type="dxa"/>
              <w:right w:w="12" w:type="dxa"/>
            </w:tcMar>
            <w:vAlign w:val="center"/>
          </w:tcPr>
          <w:p w14:paraId="09F4C5CE">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820" w:type="dxa"/>
            <w:tcBorders>
              <w:tl2br w:val="nil"/>
              <w:tr2bl w:val="nil"/>
            </w:tcBorders>
            <w:shd w:val="clear" w:color="auto" w:fill="auto"/>
            <w:tcMar>
              <w:top w:w="12" w:type="dxa"/>
              <w:left w:w="12" w:type="dxa"/>
              <w:right w:w="12" w:type="dxa"/>
            </w:tcMar>
            <w:vAlign w:val="center"/>
          </w:tcPr>
          <w:p w14:paraId="0E5528D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1300" w:type="dxa"/>
            <w:tcBorders>
              <w:tl2br w:val="nil"/>
              <w:tr2bl w:val="nil"/>
            </w:tcBorders>
            <w:shd w:val="clear" w:color="auto" w:fill="auto"/>
            <w:tcMar>
              <w:top w:w="12" w:type="dxa"/>
              <w:left w:w="12" w:type="dxa"/>
              <w:right w:w="12" w:type="dxa"/>
            </w:tcMar>
            <w:vAlign w:val="center"/>
          </w:tcPr>
          <w:p w14:paraId="740D3C29">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0</w:t>
            </w:r>
          </w:p>
        </w:tc>
        <w:tc>
          <w:tcPr>
            <w:tcW w:w="640" w:type="dxa"/>
            <w:tcBorders>
              <w:tl2br w:val="nil"/>
              <w:tr2bl w:val="nil"/>
            </w:tcBorders>
            <w:shd w:val="clear" w:color="auto" w:fill="auto"/>
            <w:tcMar>
              <w:top w:w="12" w:type="dxa"/>
              <w:left w:w="12" w:type="dxa"/>
              <w:right w:w="12" w:type="dxa"/>
            </w:tcMar>
            <w:vAlign w:val="center"/>
          </w:tcPr>
          <w:p w14:paraId="3AC9F299">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56</w:t>
            </w:r>
          </w:p>
        </w:tc>
        <w:tc>
          <w:tcPr>
            <w:tcW w:w="620" w:type="dxa"/>
            <w:tcBorders>
              <w:tl2br w:val="nil"/>
              <w:tr2bl w:val="nil"/>
            </w:tcBorders>
            <w:shd w:val="clear" w:color="auto" w:fill="auto"/>
            <w:tcMar>
              <w:top w:w="12" w:type="dxa"/>
              <w:left w:w="12" w:type="dxa"/>
              <w:right w:w="12" w:type="dxa"/>
            </w:tcMar>
            <w:vAlign w:val="center"/>
          </w:tcPr>
          <w:p w14:paraId="706C9B3D">
            <w:pPr>
              <w:widowControl/>
              <w:spacing w:after="0" w:line="240" w:lineRule="auto"/>
              <w:jc w:val="center"/>
              <w:rPr>
                <w:rFonts w:hint="eastAsia" w:ascii="宋体" w:hAnsi="宋体" w:cs="宋体"/>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118C7431">
            <w:pPr>
              <w:widowControl/>
              <w:spacing w:after="0" w:line="240" w:lineRule="auto"/>
              <w:jc w:val="center"/>
              <w:rPr>
                <w:rFonts w:hint="eastAsia" w:ascii="宋体" w:hAnsi="宋体" w:cs="宋体"/>
                <w:color w:val="000000"/>
                <w:sz w:val="21"/>
                <w:szCs w:val="21"/>
              </w:rPr>
            </w:pPr>
          </w:p>
        </w:tc>
        <w:tc>
          <w:tcPr>
            <w:tcW w:w="660" w:type="dxa"/>
            <w:tcBorders>
              <w:tl2br w:val="nil"/>
              <w:tr2bl w:val="nil"/>
            </w:tcBorders>
            <w:shd w:val="clear" w:color="auto" w:fill="auto"/>
            <w:tcMar>
              <w:top w:w="12" w:type="dxa"/>
              <w:left w:w="12" w:type="dxa"/>
              <w:right w:w="12" w:type="dxa"/>
            </w:tcMar>
            <w:vAlign w:val="center"/>
          </w:tcPr>
          <w:p w14:paraId="5452272F">
            <w:pPr>
              <w:widowControl/>
              <w:spacing w:after="0" w:line="240" w:lineRule="auto"/>
              <w:jc w:val="center"/>
              <w:rPr>
                <w:rFonts w:hint="eastAsia" w:ascii="宋体" w:hAnsi="宋体" w:cs="宋体"/>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6EB6166E">
            <w:pPr>
              <w:widowControl/>
              <w:spacing w:after="0" w:line="240" w:lineRule="auto"/>
              <w:jc w:val="center"/>
              <w:rPr>
                <w:rFonts w:hint="eastAsia" w:ascii="宋体" w:hAnsi="宋体" w:cs="宋体"/>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5A876A6D">
            <w:pPr>
              <w:widowControl/>
              <w:spacing w:after="0" w:line="240" w:lineRule="auto"/>
              <w:jc w:val="center"/>
              <w:rPr>
                <w:rFonts w:hint="eastAsia" w:ascii="宋体" w:hAnsi="宋体" w:cs="宋体"/>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180ACA2A">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0A5A90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548E0DBB">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68B195C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7FCBBAC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1813" w:type="dxa"/>
            <w:tcBorders>
              <w:tl2br w:val="nil"/>
              <w:tr2bl w:val="nil"/>
            </w:tcBorders>
            <w:shd w:val="clear" w:color="auto" w:fill="auto"/>
            <w:tcMar>
              <w:top w:w="12" w:type="dxa"/>
              <w:left w:w="12" w:type="dxa"/>
              <w:right w:w="12" w:type="dxa"/>
            </w:tcMar>
            <w:vAlign w:val="center"/>
          </w:tcPr>
          <w:p w14:paraId="45C922B5">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电子电气系统检修</w:t>
            </w:r>
          </w:p>
        </w:tc>
        <w:tc>
          <w:tcPr>
            <w:tcW w:w="510" w:type="dxa"/>
            <w:tcBorders>
              <w:tl2br w:val="nil"/>
              <w:tr2bl w:val="nil"/>
            </w:tcBorders>
            <w:shd w:val="clear" w:color="auto" w:fill="auto"/>
            <w:tcMar>
              <w:top w:w="12" w:type="dxa"/>
              <w:left w:w="12" w:type="dxa"/>
              <w:right w:w="12" w:type="dxa"/>
            </w:tcMar>
            <w:vAlign w:val="center"/>
          </w:tcPr>
          <w:p w14:paraId="50455F6E">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106AEB76">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w:t>
            </w:r>
          </w:p>
        </w:tc>
        <w:tc>
          <w:tcPr>
            <w:tcW w:w="637" w:type="dxa"/>
            <w:tcBorders>
              <w:tl2br w:val="nil"/>
              <w:tr2bl w:val="nil"/>
            </w:tcBorders>
            <w:shd w:val="clear" w:color="auto" w:fill="auto"/>
            <w:tcMar>
              <w:top w:w="12" w:type="dxa"/>
              <w:left w:w="12" w:type="dxa"/>
              <w:right w:w="12" w:type="dxa"/>
            </w:tcMar>
            <w:vAlign w:val="center"/>
          </w:tcPr>
          <w:p w14:paraId="70D7C1F1">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48</w:t>
            </w:r>
          </w:p>
        </w:tc>
        <w:tc>
          <w:tcPr>
            <w:tcW w:w="740" w:type="dxa"/>
            <w:tcBorders>
              <w:tl2br w:val="nil"/>
              <w:tr2bl w:val="nil"/>
            </w:tcBorders>
            <w:shd w:val="clear" w:color="auto" w:fill="auto"/>
            <w:tcMar>
              <w:top w:w="12" w:type="dxa"/>
              <w:left w:w="12" w:type="dxa"/>
              <w:right w:w="12" w:type="dxa"/>
            </w:tcMar>
            <w:vAlign w:val="center"/>
          </w:tcPr>
          <w:p w14:paraId="20381D9C">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30</w:t>
            </w:r>
          </w:p>
        </w:tc>
        <w:tc>
          <w:tcPr>
            <w:tcW w:w="820" w:type="dxa"/>
            <w:tcBorders>
              <w:tl2br w:val="nil"/>
              <w:tr2bl w:val="nil"/>
            </w:tcBorders>
            <w:shd w:val="clear" w:color="auto" w:fill="auto"/>
            <w:tcMar>
              <w:top w:w="12" w:type="dxa"/>
              <w:left w:w="12" w:type="dxa"/>
              <w:right w:w="12" w:type="dxa"/>
            </w:tcMar>
            <w:vAlign w:val="center"/>
          </w:tcPr>
          <w:p w14:paraId="23D4A23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18</w:t>
            </w:r>
          </w:p>
        </w:tc>
        <w:tc>
          <w:tcPr>
            <w:tcW w:w="1300" w:type="dxa"/>
            <w:tcBorders>
              <w:tl2br w:val="nil"/>
              <w:tr2bl w:val="nil"/>
            </w:tcBorders>
            <w:shd w:val="clear" w:color="auto" w:fill="auto"/>
            <w:tcMar>
              <w:top w:w="12" w:type="dxa"/>
              <w:left w:w="12" w:type="dxa"/>
              <w:right w:w="12" w:type="dxa"/>
            </w:tcMar>
            <w:vAlign w:val="center"/>
          </w:tcPr>
          <w:p w14:paraId="2F6103AF">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0</w:t>
            </w:r>
          </w:p>
        </w:tc>
        <w:tc>
          <w:tcPr>
            <w:tcW w:w="640" w:type="dxa"/>
            <w:tcBorders>
              <w:tl2br w:val="nil"/>
              <w:tr2bl w:val="nil"/>
            </w:tcBorders>
            <w:shd w:val="clear" w:color="auto" w:fill="auto"/>
            <w:tcMar>
              <w:top w:w="12" w:type="dxa"/>
              <w:left w:w="12" w:type="dxa"/>
              <w:right w:w="12" w:type="dxa"/>
            </w:tcMar>
            <w:vAlign w:val="center"/>
          </w:tcPr>
          <w:p w14:paraId="37D71E47">
            <w:pPr>
              <w:widowControl/>
              <w:spacing w:after="0" w:line="240" w:lineRule="auto"/>
              <w:jc w:val="center"/>
              <w:rPr>
                <w:rFonts w:hint="eastAsia" w:ascii="宋体" w:hAnsi="宋体" w:cs="宋体"/>
                <w:color w:val="000000"/>
                <w:sz w:val="21"/>
                <w:szCs w:val="21"/>
              </w:rPr>
            </w:pPr>
          </w:p>
        </w:tc>
        <w:tc>
          <w:tcPr>
            <w:tcW w:w="620" w:type="dxa"/>
            <w:tcBorders>
              <w:tl2br w:val="nil"/>
              <w:tr2bl w:val="nil"/>
            </w:tcBorders>
            <w:shd w:val="clear" w:color="auto" w:fill="auto"/>
            <w:tcMar>
              <w:top w:w="12" w:type="dxa"/>
              <w:left w:w="12" w:type="dxa"/>
              <w:right w:w="12" w:type="dxa"/>
            </w:tcMar>
            <w:vAlign w:val="center"/>
          </w:tcPr>
          <w:p w14:paraId="52B14B21">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48</w:t>
            </w:r>
          </w:p>
        </w:tc>
        <w:tc>
          <w:tcPr>
            <w:tcW w:w="600" w:type="dxa"/>
            <w:tcBorders>
              <w:tl2br w:val="nil"/>
              <w:tr2bl w:val="nil"/>
            </w:tcBorders>
            <w:shd w:val="clear" w:color="auto" w:fill="auto"/>
            <w:tcMar>
              <w:top w:w="12" w:type="dxa"/>
              <w:left w:w="12" w:type="dxa"/>
              <w:right w:w="12" w:type="dxa"/>
            </w:tcMar>
            <w:vAlign w:val="center"/>
          </w:tcPr>
          <w:p w14:paraId="769C19CF">
            <w:pPr>
              <w:widowControl/>
              <w:spacing w:after="0" w:line="240" w:lineRule="auto"/>
              <w:jc w:val="center"/>
              <w:rPr>
                <w:rFonts w:hint="eastAsia" w:ascii="宋体" w:hAnsi="宋体" w:cs="宋体"/>
                <w:color w:val="000000"/>
                <w:sz w:val="21"/>
                <w:szCs w:val="21"/>
              </w:rPr>
            </w:pPr>
          </w:p>
        </w:tc>
        <w:tc>
          <w:tcPr>
            <w:tcW w:w="660" w:type="dxa"/>
            <w:tcBorders>
              <w:tl2br w:val="nil"/>
              <w:tr2bl w:val="nil"/>
            </w:tcBorders>
            <w:shd w:val="clear" w:color="auto" w:fill="auto"/>
            <w:tcMar>
              <w:top w:w="12" w:type="dxa"/>
              <w:left w:w="12" w:type="dxa"/>
              <w:right w:w="12" w:type="dxa"/>
            </w:tcMar>
            <w:vAlign w:val="center"/>
          </w:tcPr>
          <w:p w14:paraId="5D971ED2">
            <w:pPr>
              <w:widowControl/>
              <w:spacing w:after="0" w:line="240" w:lineRule="auto"/>
              <w:jc w:val="center"/>
              <w:rPr>
                <w:rFonts w:hint="eastAsia" w:ascii="宋体" w:hAnsi="宋体" w:cs="宋体"/>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09864B9D">
            <w:pPr>
              <w:widowControl/>
              <w:spacing w:after="0" w:line="240" w:lineRule="auto"/>
              <w:jc w:val="center"/>
              <w:rPr>
                <w:rFonts w:hint="eastAsia" w:ascii="宋体" w:hAnsi="宋体" w:cs="宋体"/>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000F7A0A">
            <w:pPr>
              <w:widowControl/>
              <w:spacing w:after="0" w:line="240" w:lineRule="auto"/>
              <w:jc w:val="center"/>
              <w:rPr>
                <w:rFonts w:hint="eastAsia" w:ascii="宋体" w:hAnsi="宋体" w:cs="宋体"/>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6CC9875B">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33C1CA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4F78325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5131036F">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605D978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1813" w:type="dxa"/>
            <w:tcBorders>
              <w:tl2br w:val="nil"/>
              <w:tr2bl w:val="nil"/>
            </w:tcBorders>
            <w:shd w:val="clear" w:color="auto" w:fill="auto"/>
            <w:tcMar>
              <w:top w:w="12" w:type="dxa"/>
              <w:left w:w="12" w:type="dxa"/>
              <w:right w:w="12" w:type="dxa"/>
            </w:tcMar>
            <w:vAlign w:val="center"/>
          </w:tcPr>
          <w:p w14:paraId="018A3C6F">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供电和启动系统检修</w:t>
            </w:r>
          </w:p>
        </w:tc>
        <w:tc>
          <w:tcPr>
            <w:tcW w:w="510" w:type="dxa"/>
            <w:tcBorders>
              <w:tl2br w:val="nil"/>
              <w:tr2bl w:val="nil"/>
            </w:tcBorders>
            <w:shd w:val="clear" w:color="auto" w:fill="auto"/>
            <w:tcMar>
              <w:top w:w="12" w:type="dxa"/>
              <w:left w:w="12" w:type="dxa"/>
              <w:right w:w="12" w:type="dxa"/>
            </w:tcMar>
            <w:vAlign w:val="center"/>
          </w:tcPr>
          <w:p w14:paraId="2F3D1883">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55E2172E">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w:t>
            </w:r>
          </w:p>
        </w:tc>
        <w:tc>
          <w:tcPr>
            <w:tcW w:w="637" w:type="dxa"/>
            <w:tcBorders>
              <w:tl2br w:val="nil"/>
              <w:tr2bl w:val="nil"/>
            </w:tcBorders>
            <w:shd w:val="clear" w:color="auto" w:fill="auto"/>
            <w:tcMar>
              <w:top w:w="12" w:type="dxa"/>
              <w:left w:w="12" w:type="dxa"/>
              <w:right w:w="12" w:type="dxa"/>
            </w:tcMar>
            <w:vAlign w:val="center"/>
          </w:tcPr>
          <w:p w14:paraId="5DA030E3">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740" w:type="dxa"/>
            <w:tcBorders>
              <w:tl2br w:val="nil"/>
              <w:tr2bl w:val="nil"/>
            </w:tcBorders>
            <w:shd w:val="clear" w:color="auto" w:fill="auto"/>
            <w:tcMar>
              <w:top w:w="12" w:type="dxa"/>
              <w:left w:w="12" w:type="dxa"/>
              <w:right w:w="12" w:type="dxa"/>
            </w:tcMar>
            <w:vAlign w:val="center"/>
          </w:tcPr>
          <w:p w14:paraId="65806FA5">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16</w:t>
            </w:r>
          </w:p>
        </w:tc>
        <w:tc>
          <w:tcPr>
            <w:tcW w:w="820" w:type="dxa"/>
            <w:tcBorders>
              <w:tl2br w:val="nil"/>
              <w:tr2bl w:val="nil"/>
            </w:tcBorders>
            <w:shd w:val="clear" w:color="auto" w:fill="auto"/>
            <w:tcMar>
              <w:top w:w="12" w:type="dxa"/>
              <w:left w:w="12" w:type="dxa"/>
              <w:right w:w="12" w:type="dxa"/>
            </w:tcMar>
            <w:vAlign w:val="center"/>
          </w:tcPr>
          <w:p w14:paraId="0B47FE7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1300" w:type="dxa"/>
            <w:tcBorders>
              <w:tl2br w:val="nil"/>
              <w:tr2bl w:val="nil"/>
            </w:tcBorders>
            <w:shd w:val="clear" w:color="auto" w:fill="auto"/>
            <w:tcMar>
              <w:top w:w="12" w:type="dxa"/>
              <w:left w:w="12" w:type="dxa"/>
              <w:right w:w="12" w:type="dxa"/>
            </w:tcMar>
            <w:vAlign w:val="center"/>
          </w:tcPr>
          <w:p w14:paraId="63F9AF76">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0</w:t>
            </w:r>
          </w:p>
        </w:tc>
        <w:tc>
          <w:tcPr>
            <w:tcW w:w="640" w:type="dxa"/>
            <w:tcBorders>
              <w:tl2br w:val="nil"/>
              <w:tr2bl w:val="nil"/>
            </w:tcBorders>
            <w:shd w:val="clear" w:color="auto" w:fill="auto"/>
            <w:tcMar>
              <w:top w:w="12" w:type="dxa"/>
              <w:left w:w="12" w:type="dxa"/>
              <w:right w:w="12" w:type="dxa"/>
            </w:tcMar>
            <w:vAlign w:val="center"/>
          </w:tcPr>
          <w:p w14:paraId="7CCD1D5A">
            <w:pPr>
              <w:widowControl/>
              <w:spacing w:after="0" w:line="240" w:lineRule="auto"/>
              <w:jc w:val="center"/>
              <w:rPr>
                <w:rFonts w:hint="eastAsia" w:ascii="宋体" w:hAnsi="宋体" w:cs="宋体"/>
                <w:color w:val="000000"/>
                <w:sz w:val="21"/>
                <w:szCs w:val="21"/>
              </w:rPr>
            </w:pPr>
          </w:p>
        </w:tc>
        <w:tc>
          <w:tcPr>
            <w:tcW w:w="620" w:type="dxa"/>
            <w:tcBorders>
              <w:tl2br w:val="nil"/>
              <w:tr2bl w:val="nil"/>
            </w:tcBorders>
            <w:shd w:val="clear" w:color="auto" w:fill="auto"/>
            <w:tcMar>
              <w:top w:w="12" w:type="dxa"/>
              <w:left w:w="12" w:type="dxa"/>
              <w:right w:w="12" w:type="dxa"/>
            </w:tcMar>
            <w:vAlign w:val="center"/>
          </w:tcPr>
          <w:p w14:paraId="63EBFD94">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600" w:type="dxa"/>
            <w:tcBorders>
              <w:tl2br w:val="nil"/>
              <w:tr2bl w:val="nil"/>
            </w:tcBorders>
            <w:shd w:val="clear" w:color="auto" w:fill="auto"/>
            <w:tcMar>
              <w:top w:w="12" w:type="dxa"/>
              <w:left w:w="12" w:type="dxa"/>
              <w:right w:w="12" w:type="dxa"/>
            </w:tcMar>
            <w:vAlign w:val="center"/>
          </w:tcPr>
          <w:p w14:paraId="6F6C0894">
            <w:pPr>
              <w:widowControl/>
              <w:spacing w:after="0" w:line="240" w:lineRule="auto"/>
              <w:jc w:val="center"/>
              <w:rPr>
                <w:rFonts w:hint="eastAsia" w:ascii="宋体" w:hAnsi="宋体" w:cs="宋体"/>
                <w:color w:val="000000"/>
                <w:sz w:val="21"/>
                <w:szCs w:val="21"/>
              </w:rPr>
            </w:pPr>
          </w:p>
        </w:tc>
        <w:tc>
          <w:tcPr>
            <w:tcW w:w="660" w:type="dxa"/>
            <w:tcBorders>
              <w:tl2br w:val="nil"/>
              <w:tr2bl w:val="nil"/>
            </w:tcBorders>
            <w:shd w:val="clear" w:color="auto" w:fill="auto"/>
            <w:tcMar>
              <w:top w:w="12" w:type="dxa"/>
              <w:left w:w="12" w:type="dxa"/>
              <w:right w:w="12" w:type="dxa"/>
            </w:tcMar>
            <w:vAlign w:val="center"/>
          </w:tcPr>
          <w:p w14:paraId="1E921299">
            <w:pPr>
              <w:widowControl/>
              <w:spacing w:after="0" w:line="240" w:lineRule="auto"/>
              <w:jc w:val="center"/>
              <w:rPr>
                <w:rFonts w:hint="eastAsia" w:ascii="宋体" w:hAnsi="宋体" w:cs="宋体"/>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64E042BC">
            <w:pPr>
              <w:widowControl/>
              <w:spacing w:after="0" w:line="240" w:lineRule="auto"/>
              <w:jc w:val="center"/>
              <w:rPr>
                <w:rFonts w:hint="eastAsia" w:ascii="宋体" w:hAnsi="宋体" w:cs="宋体"/>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0A6D0742">
            <w:pPr>
              <w:widowControl/>
              <w:spacing w:after="0" w:line="240" w:lineRule="auto"/>
              <w:jc w:val="center"/>
              <w:rPr>
                <w:rFonts w:hint="eastAsia" w:ascii="宋体" w:hAnsi="宋体" w:cs="宋体"/>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13BC241B">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3113C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2C94578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51EF6C5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691B9D8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7</w:t>
            </w:r>
          </w:p>
        </w:tc>
        <w:tc>
          <w:tcPr>
            <w:tcW w:w="1813" w:type="dxa"/>
            <w:tcBorders>
              <w:tl2br w:val="nil"/>
              <w:tr2bl w:val="nil"/>
            </w:tcBorders>
            <w:shd w:val="clear" w:color="auto" w:fill="auto"/>
            <w:tcMar>
              <w:top w:w="12" w:type="dxa"/>
              <w:left w:w="12" w:type="dxa"/>
              <w:right w:w="12" w:type="dxa"/>
            </w:tcMar>
            <w:vAlign w:val="center"/>
          </w:tcPr>
          <w:p w14:paraId="6376CA56">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车辆维护与保养（一）</w:t>
            </w:r>
          </w:p>
        </w:tc>
        <w:tc>
          <w:tcPr>
            <w:tcW w:w="510" w:type="dxa"/>
            <w:tcBorders>
              <w:tl2br w:val="nil"/>
              <w:tr2bl w:val="nil"/>
            </w:tcBorders>
            <w:shd w:val="clear" w:color="auto" w:fill="auto"/>
            <w:tcMar>
              <w:top w:w="12" w:type="dxa"/>
              <w:left w:w="12" w:type="dxa"/>
              <w:right w:w="12" w:type="dxa"/>
            </w:tcMar>
            <w:vAlign w:val="center"/>
          </w:tcPr>
          <w:p w14:paraId="5F3D28F8">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4859A93B">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w:t>
            </w:r>
          </w:p>
        </w:tc>
        <w:tc>
          <w:tcPr>
            <w:tcW w:w="637" w:type="dxa"/>
            <w:tcBorders>
              <w:tl2br w:val="nil"/>
              <w:tr2bl w:val="nil"/>
            </w:tcBorders>
            <w:shd w:val="clear" w:color="auto" w:fill="auto"/>
            <w:tcMar>
              <w:top w:w="12" w:type="dxa"/>
              <w:left w:w="12" w:type="dxa"/>
              <w:right w:w="12" w:type="dxa"/>
            </w:tcMar>
            <w:vAlign w:val="center"/>
          </w:tcPr>
          <w:p w14:paraId="32BE0EEE">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32</w:t>
            </w:r>
          </w:p>
        </w:tc>
        <w:tc>
          <w:tcPr>
            <w:tcW w:w="740" w:type="dxa"/>
            <w:tcBorders>
              <w:tl2br w:val="nil"/>
              <w:tr2bl w:val="nil"/>
            </w:tcBorders>
            <w:shd w:val="clear" w:color="auto" w:fill="auto"/>
            <w:tcMar>
              <w:top w:w="12" w:type="dxa"/>
              <w:left w:w="12" w:type="dxa"/>
              <w:right w:w="12" w:type="dxa"/>
            </w:tcMar>
            <w:vAlign w:val="center"/>
          </w:tcPr>
          <w:p w14:paraId="404F99C7">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20</w:t>
            </w:r>
          </w:p>
        </w:tc>
        <w:tc>
          <w:tcPr>
            <w:tcW w:w="820" w:type="dxa"/>
            <w:tcBorders>
              <w:tl2br w:val="nil"/>
              <w:tr2bl w:val="nil"/>
            </w:tcBorders>
            <w:shd w:val="clear" w:color="auto" w:fill="auto"/>
            <w:tcMar>
              <w:top w:w="12" w:type="dxa"/>
              <w:left w:w="12" w:type="dxa"/>
              <w:right w:w="12" w:type="dxa"/>
            </w:tcMar>
            <w:vAlign w:val="center"/>
          </w:tcPr>
          <w:p w14:paraId="48CB2E8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1300" w:type="dxa"/>
            <w:tcBorders>
              <w:tl2br w:val="nil"/>
              <w:tr2bl w:val="nil"/>
            </w:tcBorders>
            <w:shd w:val="clear" w:color="auto" w:fill="auto"/>
            <w:tcMar>
              <w:top w:w="12" w:type="dxa"/>
              <w:left w:w="12" w:type="dxa"/>
              <w:right w:w="12" w:type="dxa"/>
            </w:tcMar>
            <w:vAlign w:val="center"/>
          </w:tcPr>
          <w:p w14:paraId="35C5A719">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0</w:t>
            </w:r>
          </w:p>
        </w:tc>
        <w:tc>
          <w:tcPr>
            <w:tcW w:w="640" w:type="dxa"/>
            <w:tcBorders>
              <w:tl2br w:val="nil"/>
              <w:tr2bl w:val="nil"/>
            </w:tcBorders>
            <w:shd w:val="clear" w:color="auto" w:fill="auto"/>
            <w:tcMar>
              <w:top w:w="12" w:type="dxa"/>
              <w:left w:w="12" w:type="dxa"/>
              <w:right w:w="12" w:type="dxa"/>
            </w:tcMar>
            <w:vAlign w:val="center"/>
          </w:tcPr>
          <w:p w14:paraId="7AA835AE">
            <w:pPr>
              <w:widowControl/>
              <w:spacing w:after="0" w:line="240" w:lineRule="auto"/>
              <w:jc w:val="center"/>
              <w:rPr>
                <w:rFonts w:hint="eastAsia" w:ascii="宋体" w:hAnsi="宋体" w:cs="宋体"/>
                <w:color w:val="000000"/>
                <w:sz w:val="21"/>
                <w:szCs w:val="21"/>
              </w:rPr>
            </w:pPr>
          </w:p>
        </w:tc>
        <w:tc>
          <w:tcPr>
            <w:tcW w:w="620" w:type="dxa"/>
            <w:tcBorders>
              <w:tl2br w:val="nil"/>
              <w:tr2bl w:val="nil"/>
            </w:tcBorders>
            <w:shd w:val="clear" w:color="auto" w:fill="auto"/>
            <w:tcMar>
              <w:top w:w="12" w:type="dxa"/>
              <w:left w:w="12" w:type="dxa"/>
              <w:right w:w="12" w:type="dxa"/>
            </w:tcMar>
            <w:vAlign w:val="center"/>
          </w:tcPr>
          <w:p w14:paraId="22205EFB">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40</w:t>
            </w:r>
          </w:p>
        </w:tc>
        <w:tc>
          <w:tcPr>
            <w:tcW w:w="600" w:type="dxa"/>
            <w:tcBorders>
              <w:tl2br w:val="nil"/>
              <w:tr2bl w:val="nil"/>
            </w:tcBorders>
            <w:shd w:val="clear" w:color="auto" w:fill="auto"/>
            <w:tcMar>
              <w:top w:w="12" w:type="dxa"/>
              <w:left w:w="12" w:type="dxa"/>
              <w:right w:w="12" w:type="dxa"/>
            </w:tcMar>
            <w:vAlign w:val="center"/>
          </w:tcPr>
          <w:p w14:paraId="4EE885F2">
            <w:pPr>
              <w:widowControl/>
              <w:spacing w:after="0" w:line="240" w:lineRule="auto"/>
              <w:jc w:val="center"/>
              <w:rPr>
                <w:rFonts w:hint="eastAsia" w:ascii="宋体" w:hAnsi="宋体" w:cs="宋体"/>
                <w:color w:val="000000"/>
                <w:sz w:val="21"/>
                <w:szCs w:val="21"/>
              </w:rPr>
            </w:pPr>
          </w:p>
        </w:tc>
        <w:tc>
          <w:tcPr>
            <w:tcW w:w="660" w:type="dxa"/>
            <w:tcBorders>
              <w:tl2br w:val="nil"/>
              <w:tr2bl w:val="nil"/>
            </w:tcBorders>
            <w:shd w:val="clear" w:color="auto" w:fill="auto"/>
            <w:tcMar>
              <w:top w:w="12" w:type="dxa"/>
              <w:left w:w="12" w:type="dxa"/>
              <w:right w:w="12" w:type="dxa"/>
            </w:tcMar>
            <w:vAlign w:val="center"/>
          </w:tcPr>
          <w:p w14:paraId="496768AF">
            <w:pPr>
              <w:widowControl/>
              <w:spacing w:after="0" w:line="240" w:lineRule="auto"/>
              <w:jc w:val="center"/>
              <w:rPr>
                <w:rFonts w:hint="eastAsia" w:ascii="宋体" w:hAnsi="宋体" w:cs="宋体"/>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1F27DE43">
            <w:pPr>
              <w:widowControl/>
              <w:spacing w:after="0" w:line="240" w:lineRule="auto"/>
              <w:jc w:val="center"/>
              <w:rPr>
                <w:rFonts w:hint="eastAsia" w:ascii="宋体" w:hAnsi="宋体" w:cs="宋体"/>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57867E44">
            <w:pPr>
              <w:widowControl/>
              <w:spacing w:after="0" w:line="240" w:lineRule="auto"/>
              <w:jc w:val="center"/>
              <w:rPr>
                <w:rFonts w:hint="eastAsia" w:ascii="宋体" w:hAnsi="宋体" w:cs="宋体"/>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5DA6CCF2">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CE33A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27460E4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restart"/>
            <w:tcBorders>
              <w:tl2br w:val="nil"/>
              <w:tr2bl w:val="nil"/>
            </w:tcBorders>
            <w:shd w:val="clear" w:color="auto" w:fill="auto"/>
            <w:tcMar>
              <w:top w:w="12" w:type="dxa"/>
              <w:left w:w="12" w:type="dxa"/>
              <w:right w:w="12" w:type="dxa"/>
            </w:tcMar>
            <w:vAlign w:val="center"/>
          </w:tcPr>
          <w:p w14:paraId="459DDC95">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专业核心课程</w:t>
            </w:r>
          </w:p>
        </w:tc>
        <w:tc>
          <w:tcPr>
            <w:tcW w:w="442" w:type="dxa"/>
            <w:tcBorders>
              <w:tl2br w:val="nil"/>
              <w:tr2bl w:val="nil"/>
            </w:tcBorders>
            <w:shd w:val="clear" w:color="auto" w:fill="auto"/>
            <w:tcMar>
              <w:top w:w="12" w:type="dxa"/>
              <w:left w:w="12" w:type="dxa"/>
              <w:right w:w="12" w:type="dxa"/>
            </w:tcMar>
            <w:vAlign w:val="center"/>
          </w:tcPr>
          <w:p w14:paraId="54241B7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1813" w:type="dxa"/>
            <w:tcBorders>
              <w:tl2br w:val="nil"/>
              <w:tr2bl w:val="nil"/>
            </w:tcBorders>
            <w:shd w:val="clear" w:color="auto" w:fill="auto"/>
            <w:tcMar>
              <w:top w:w="12" w:type="dxa"/>
              <w:left w:w="12" w:type="dxa"/>
              <w:right w:w="12" w:type="dxa"/>
            </w:tcMar>
            <w:vAlign w:val="center"/>
          </w:tcPr>
          <w:p w14:paraId="083E8E2F">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※SCEP电器基础</w:t>
            </w:r>
          </w:p>
        </w:tc>
        <w:tc>
          <w:tcPr>
            <w:tcW w:w="510" w:type="dxa"/>
            <w:tcBorders>
              <w:tl2br w:val="nil"/>
              <w:tr2bl w:val="nil"/>
            </w:tcBorders>
            <w:shd w:val="clear" w:color="auto" w:fill="auto"/>
            <w:tcMar>
              <w:top w:w="12" w:type="dxa"/>
              <w:left w:w="12" w:type="dxa"/>
              <w:right w:w="12" w:type="dxa"/>
            </w:tcMar>
            <w:vAlign w:val="center"/>
          </w:tcPr>
          <w:p w14:paraId="62E14E67">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7889C17F">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w:t>
            </w:r>
          </w:p>
        </w:tc>
        <w:tc>
          <w:tcPr>
            <w:tcW w:w="637" w:type="dxa"/>
            <w:tcBorders>
              <w:tl2br w:val="nil"/>
              <w:tr2bl w:val="nil"/>
            </w:tcBorders>
            <w:shd w:val="clear" w:color="auto" w:fill="auto"/>
            <w:tcMar>
              <w:top w:w="12" w:type="dxa"/>
              <w:left w:w="12" w:type="dxa"/>
              <w:right w:w="12" w:type="dxa"/>
            </w:tcMar>
            <w:vAlign w:val="center"/>
          </w:tcPr>
          <w:p w14:paraId="57D11D8C">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32</w:t>
            </w:r>
          </w:p>
        </w:tc>
        <w:tc>
          <w:tcPr>
            <w:tcW w:w="740" w:type="dxa"/>
            <w:tcBorders>
              <w:tl2br w:val="nil"/>
              <w:tr2bl w:val="nil"/>
            </w:tcBorders>
            <w:shd w:val="clear" w:color="auto" w:fill="auto"/>
            <w:tcMar>
              <w:top w:w="12" w:type="dxa"/>
              <w:left w:w="12" w:type="dxa"/>
              <w:right w:w="12" w:type="dxa"/>
            </w:tcMar>
            <w:vAlign w:val="center"/>
          </w:tcPr>
          <w:p w14:paraId="0C6759CE">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20</w:t>
            </w:r>
          </w:p>
        </w:tc>
        <w:tc>
          <w:tcPr>
            <w:tcW w:w="820" w:type="dxa"/>
            <w:tcBorders>
              <w:tl2br w:val="nil"/>
              <w:tr2bl w:val="nil"/>
            </w:tcBorders>
            <w:shd w:val="clear" w:color="auto" w:fill="auto"/>
            <w:tcMar>
              <w:top w:w="12" w:type="dxa"/>
              <w:left w:w="12" w:type="dxa"/>
              <w:right w:w="12" w:type="dxa"/>
            </w:tcMar>
            <w:vAlign w:val="center"/>
          </w:tcPr>
          <w:p w14:paraId="73ECF46C">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12</w:t>
            </w:r>
          </w:p>
        </w:tc>
        <w:tc>
          <w:tcPr>
            <w:tcW w:w="1300" w:type="dxa"/>
            <w:tcBorders>
              <w:tl2br w:val="nil"/>
              <w:tr2bl w:val="nil"/>
            </w:tcBorders>
            <w:shd w:val="clear" w:color="auto" w:fill="auto"/>
            <w:tcMar>
              <w:top w:w="12" w:type="dxa"/>
              <w:left w:w="12" w:type="dxa"/>
              <w:right w:w="12" w:type="dxa"/>
            </w:tcMar>
            <w:vAlign w:val="center"/>
          </w:tcPr>
          <w:p w14:paraId="6469C31A">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486E9DA1">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56A1F384">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1E07FA7A">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40</w:t>
            </w:r>
          </w:p>
        </w:tc>
        <w:tc>
          <w:tcPr>
            <w:tcW w:w="660" w:type="dxa"/>
            <w:tcBorders>
              <w:tl2br w:val="nil"/>
              <w:tr2bl w:val="nil"/>
            </w:tcBorders>
            <w:shd w:val="clear" w:color="auto" w:fill="auto"/>
            <w:tcMar>
              <w:top w:w="12" w:type="dxa"/>
              <w:left w:w="12" w:type="dxa"/>
              <w:right w:w="12" w:type="dxa"/>
            </w:tcMar>
            <w:vAlign w:val="center"/>
          </w:tcPr>
          <w:p w14:paraId="3320E6E6">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1046D176">
            <w:pPr>
              <w:widowControl/>
              <w:spacing w:after="0" w:line="240" w:lineRule="auto"/>
              <w:jc w:val="center"/>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07DE4F6C">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76999482">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500131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3455D8A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5C6614B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5336000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9</w:t>
            </w:r>
          </w:p>
        </w:tc>
        <w:tc>
          <w:tcPr>
            <w:tcW w:w="1813" w:type="dxa"/>
            <w:tcBorders>
              <w:tl2br w:val="nil"/>
              <w:tr2bl w:val="nil"/>
            </w:tcBorders>
            <w:shd w:val="clear" w:color="auto" w:fill="auto"/>
            <w:tcMar>
              <w:top w:w="12" w:type="dxa"/>
              <w:left w:w="12" w:type="dxa"/>
              <w:right w:w="12" w:type="dxa"/>
            </w:tcMar>
            <w:vAlign w:val="center"/>
          </w:tcPr>
          <w:p w14:paraId="59AC124A">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※SCEP-车辆认知</w:t>
            </w:r>
          </w:p>
        </w:tc>
        <w:tc>
          <w:tcPr>
            <w:tcW w:w="510" w:type="dxa"/>
            <w:tcBorders>
              <w:tl2br w:val="nil"/>
              <w:tr2bl w:val="nil"/>
            </w:tcBorders>
            <w:shd w:val="clear" w:color="auto" w:fill="auto"/>
            <w:tcMar>
              <w:top w:w="12" w:type="dxa"/>
              <w:left w:w="12" w:type="dxa"/>
              <w:right w:w="12" w:type="dxa"/>
            </w:tcMar>
            <w:vAlign w:val="center"/>
          </w:tcPr>
          <w:p w14:paraId="3946837D">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612F2DBF">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2.5</w:t>
            </w:r>
          </w:p>
        </w:tc>
        <w:tc>
          <w:tcPr>
            <w:tcW w:w="637" w:type="dxa"/>
            <w:tcBorders>
              <w:tl2br w:val="nil"/>
              <w:tr2bl w:val="nil"/>
            </w:tcBorders>
            <w:shd w:val="clear" w:color="auto" w:fill="auto"/>
            <w:tcMar>
              <w:top w:w="12" w:type="dxa"/>
              <w:left w:w="12" w:type="dxa"/>
              <w:right w:w="12" w:type="dxa"/>
            </w:tcMar>
            <w:vAlign w:val="center"/>
          </w:tcPr>
          <w:p w14:paraId="69FAE255">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40</w:t>
            </w:r>
          </w:p>
        </w:tc>
        <w:tc>
          <w:tcPr>
            <w:tcW w:w="740" w:type="dxa"/>
            <w:tcBorders>
              <w:tl2br w:val="nil"/>
              <w:tr2bl w:val="nil"/>
            </w:tcBorders>
            <w:shd w:val="clear" w:color="auto" w:fill="auto"/>
            <w:tcMar>
              <w:top w:w="12" w:type="dxa"/>
              <w:left w:w="12" w:type="dxa"/>
              <w:right w:w="12" w:type="dxa"/>
            </w:tcMar>
            <w:vAlign w:val="center"/>
          </w:tcPr>
          <w:p w14:paraId="58C9D0F0">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20</w:t>
            </w:r>
          </w:p>
        </w:tc>
        <w:tc>
          <w:tcPr>
            <w:tcW w:w="820" w:type="dxa"/>
            <w:tcBorders>
              <w:tl2br w:val="nil"/>
              <w:tr2bl w:val="nil"/>
            </w:tcBorders>
            <w:shd w:val="clear" w:color="auto" w:fill="auto"/>
            <w:tcMar>
              <w:top w:w="12" w:type="dxa"/>
              <w:left w:w="12" w:type="dxa"/>
              <w:right w:w="12" w:type="dxa"/>
            </w:tcMar>
            <w:vAlign w:val="center"/>
          </w:tcPr>
          <w:p w14:paraId="51615CE8">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20</w:t>
            </w:r>
          </w:p>
        </w:tc>
        <w:tc>
          <w:tcPr>
            <w:tcW w:w="1300" w:type="dxa"/>
            <w:tcBorders>
              <w:tl2br w:val="nil"/>
              <w:tr2bl w:val="nil"/>
            </w:tcBorders>
            <w:shd w:val="clear" w:color="auto" w:fill="auto"/>
            <w:tcMar>
              <w:top w:w="12" w:type="dxa"/>
              <w:left w:w="12" w:type="dxa"/>
              <w:right w:w="12" w:type="dxa"/>
            </w:tcMar>
            <w:vAlign w:val="center"/>
          </w:tcPr>
          <w:p w14:paraId="1F360254">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76042661">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18415D96">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1EB01132">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48</w:t>
            </w:r>
          </w:p>
        </w:tc>
        <w:tc>
          <w:tcPr>
            <w:tcW w:w="660" w:type="dxa"/>
            <w:tcBorders>
              <w:tl2br w:val="nil"/>
              <w:tr2bl w:val="nil"/>
            </w:tcBorders>
            <w:shd w:val="clear" w:color="auto" w:fill="auto"/>
            <w:tcMar>
              <w:top w:w="12" w:type="dxa"/>
              <w:left w:w="12" w:type="dxa"/>
              <w:right w:w="12" w:type="dxa"/>
            </w:tcMar>
            <w:vAlign w:val="center"/>
          </w:tcPr>
          <w:p w14:paraId="63906C80">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369F5353">
            <w:pPr>
              <w:widowControl/>
              <w:spacing w:after="0" w:line="240" w:lineRule="auto"/>
              <w:jc w:val="center"/>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194C756A">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25412A51">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40772E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58E25C8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7F0462D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665083A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1813" w:type="dxa"/>
            <w:tcBorders>
              <w:tl2br w:val="nil"/>
              <w:tr2bl w:val="nil"/>
            </w:tcBorders>
            <w:shd w:val="clear" w:color="auto" w:fill="auto"/>
            <w:tcMar>
              <w:top w:w="12" w:type="dxa"/>
              <w:left w:w="12" w:type="dxa"/>
              <w:right w:w="12" w:type="dxa"/>
            </w:tcMar>
            <w:vAlign w:val="center"/>
          </w:tcPr>
          <w:p w14:paraId="39D6BA3D">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※SCEP-电器系统检修</w:t>
            </w:r>
          </w:p>
        </w:tc>
        <w:tc>
          <w:tcPr>
            <w:tcW w:w="510" w:type="dxa"/>
            <w:tcBorders>
              <w:tl2br w:val="nil"/>
              <w:tr2bl w:val="nil"/>
            </w:tcBorders>
            <w:shd w:val="clear" w:color="auto" w:fill="auto"/>
            <w:tcMar>
              <w:top w:w="12" w:type="dxa"/>
              <w:left w:w="12" w:type="dxa"/>
              <w:right w:w="12" w:type="dxa"/>
            </w:tcMar>
            <w:vAlign w:val="center"/>
          </w:tcPr>
          <w:p w14:paraId="7DB38E92">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6C718420">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5.5</w:t>
            </w:r>
          </w:p>
        </w:tc>
        <w:tc>
          <w:tcPr>
            <w:tcW w:w="637" w:type="dxa"/>
            <w:tcBorders>
              <w:tl2br w:val="nil"/>
              <w:tr2bl w:val="nil"/>
            </w:tcBorders>
            <w:shd w:val="clear" w:color="auto" w:fill="auto"/>
            <w:tcMar>
              <w:top w:w="12" w:type="dxa"/>
              <w:left w:w="12" w:type="dxa"/>
              <w:right w:w="12" w:type="dxa"/>
            </w:tcMar>
            <w:vAlign w:val="center"/>
          </w:tcPr>
          <w:p w14:paraId="59E6C106">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88</w:t>
            </w:r>
          </w:p>
        </w:tc>
        <w:tc>
          <w:tcPr>
            <w:tcW w:w="740" w:type="dxa"/>
            <w:tcBorders>
              <w:tl2br w:val="nil"/>
              <w:tr2bl w:val="nil"/>
            </w:tcBorders>
            <w:shd w:val="clear" w:color="auto" w:fill="auto"/>
            <w:tcMar>
              <w:top w:w="12" w:type="dxa"/>
              <w:left w:w="12" w:type="dxa"/>
              <w:right w:w="12" w:type="dxa"/>
            </w:tcMar>
            <w:vAlign w:val="center"/>
          </w:tcPr>
          <w:p w14:paraId="0487F7B2">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48</w:t>
            </w:r>
          </w:p>
        </w:tc>
        <w:tc>
          <w:tcPr>
            <w:tcW w:w="820" w:type="dxa"/>
            <w:tcBorders>
              <w:tl2br w:val="nil"/>
              <w:tr2bl w:val="nil"/>
            </w:tcBorders>
            <w:shd w:val="clear" w:color="auto" w:fill="auto"/>
            <w:tcMar>
              <w:top w:w="12" w:type="dxa"/>
              <w:left w:w="12" w:type="dxa"/>
              <w:right w:w="12" w:type="dxa"/>
            </w:tcMar>
            <w:vAlign w:val="center"/>
          </w:tcPr>
          <w:p w14:paraId="6F362C72">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40</w:t>
            </w:r>
          </w:p>
        </w:tc>
        <w:tc>
          <w:tcPr>
            <w:tcW w:w="1300" w:type="dxa"/>
            <w:tcBorders>
              <w:tl2br w:val="nil"/>
              <w:tr2bl w:val="nil"/>
            </w:tcBorders>
            <w:shd w:val="clear" w:color="auto" w:fill="auto"/>
            <w:tcMar>
              <w:top w:w="12" w:type="dxa"/>
              <w:left w:w="12" w:type="dxa"/>
              <w:right w:w="12" w:type="dxa"/>
            </w:tcMar>
            <w:vAlign w:val="center"/>
          </w:tcPr>
          <w:p w14:paraId="0C5407E1">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0EBEFCF6">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4FFB2203">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7054B337">
            <w:pPr>
              <w:widowControl/>
              <w:spacing w:after="0" w:line="240" w:lineRule="auto"/>
              <w:jc w:val="center"/>
              <w:rPr>
                <w:rFonts w:hint="eastAsia" w:ascii="宋体" w:hAnsi="宋体" w:cs="宋体"/>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7C6C34EC">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96</w:t>
            </w:r>
          </w:p>
        </w:tc>
        <w:tc>
          <w:tcPr>
            <w:tcW w:w="600" w:type="dxa"/>
            <w:tcBorders>
              <w:tl2br w:val="nil"/>
              <w:tr2bl w:val="nil"/>
            </w:tcBorders>
            <w:shd w:val="clear" w:color="auto" w:fill="auto"/>
            <w:tcMar>
              <w:top w:w="12" w:type="dxa"/>
              <w:left w:w="12" w:type="dxa"/>
              <w:right w:w="12" w:type="dxa"/>
            </w:tcMar>
            <w:vAlign w:val="center"/>
          </w:tcPr>
          <w:p w14:paraId="5E3729F5">
            <w:pPr>
              <w:widowControl/>
              <w:spacing w:after="0" w:line="240" w:lineRule="auto"/>
              <w:jc w:val="center"/>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05518F53">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24F4052C">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2CE14C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3737CDC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72DD757F">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34F18A2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11</w:t>
            </w:r>
          </w:p>
        </w:tc>
        <w:tc>
          <w:tcPr>
            <w:tcW w:w="1813" w:type="dxa"/>
            <w:tcBorders>
              <w:tl2br w:val="nil"/>
              <w:tr2bl w:val="nil"/>
            </w:tcBorders>
            <w:shd w:val="clear" w:color="auto" w:fill="auto"/>
            <w:tcMar>
              <w:top w:w="12" w:type="dxa"/>
              <w:left w:w="12" w:type="dxa"/>
              <w:right w:w="12" w:type="dxa"/>
            </w:tcMar>
            <w:vAlign w:val="center"/>
          </w:tcPr>
          <w:p w14:paraId="314E3F01">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※SCEP-汽车底盘系统检修</w:t>
            </w:r>
          </w:p>
        </w:tc>
        <w:tc>
          <w:tcPr>
            <w:tcW w:w="510" w:type="dxa"/>
            <w:tcBorders>
              <w:tl2br w:val="nil"/>
              <w:tr2bl w:val="nil"/>
            </w:tcBorders>
            <w:shd w:val="clear" w:color="auto" w:fill="auto"/>
            <w:tcMar>
              <w:top w:w="12" w:type="dxa"/>
              <w:left w:w="12" w:type="dxa"/>
              <w:right w:w="12" w:type="dxa"/>
            </w:tcMar>
            <w:vAlign w:val="center"/>
          </w:tcPr>
          <w:p w14:paraId="21D3E9B9">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59BA284F">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4.5</w:t>
            </w:r>
          </w:p>
        </w:tc>
        <w:tc>
          <w:tcPr>
            <w:tcW w:w="637" w:type="dxa"/>
            <w:tcBorders>
              <w:tl2br w:val="nil"/>
              <w:tr2bl w:val="nil"/>
            </w:tcBorders>
            <w:shd w:val="clear" w:color="auto" w:fill="auto"/>
            <w:tcMar>
              <w:top w:w="12" w:type="dxa"/>
              <w:left w:w="12" w:type="dxa"/>
              <w:right w:w="12" w:type="dxa"/>
            </w:tcMar>
            <w:vAlign w:val="center"/>
          </w:tcPr>
          <w:p w14:paraId="55A95130">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72</w:t>
            </w:r>
          </w:p>
        </w:tc>
        <w:tc>
          <w:tcPr>
            <w:tcW w:w="740" w:type="dxa"/>
            <w:tcBorders>
              <w:tl2br w:val="nil"/>
              <w:tr2bl w:val="nil"/>
            </w:tcBorders>
            <w:shd w:val="clear" w:color="auto" w:fill="auto"/>
            <w:tcMar>
              <w:top w:w="12" w:type="dxa"/>
              <w:left w:w="12" w:type="dxa"/>
              <w:right w:w="12" w:type="dxa"/>
            </w:tcMar>
            <w:vAlign w:val="center"/>
          </w:tcPr>
          <w:p w14:paraId="5B9C8D41">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40</w:t>
            </w:r>
          </w:p>
        </w:tc>
        <w:tc>
          <w:tcPr>
            <w:tcW w:w="820" w:type="dxa"/>
            <w:tcBorders>
              <w:tl2br w:val="nil"/>
              <w:tr2bl w:val="nil"/>
            </w:tcBorders>
            <w:shd w:val="clear" w:color="auto" w:fill="auto"/>
            <w:tcMar>
              <w:top w:w="12" w:type="dxa"/>
              <w:left w:w="12" w:type="dxa"/>
              <w:right w:w="12" w:type="dxa"/>
            </w:tcMar>
            <w:vAlign w:val="center"/>
          </w:tcPr>
          <w:p w14:paraId="1FE3E941">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32</w:t>
            </w:r>
          </w:p>
        </w:tc>
        <w:tc>
          <w:tcPr>
            <w:tcW w:w="1300" w:type="dxa"/>
            <w:tcBorders>
              <w:tl2br w:val="nil"/>
              <w:tr2bl w:val="nil"/>
            </w:tcBorders>
            <w:shd w:val="clear" w:color="auto" w:fill="auto"/>
            <w:tcMar>
              <w:top w:w="12" w:type="dxa"/>
              <w:left w:w="12" w:type="dxa"/>
              <w:right w:w="12" w:type="dxa"/>
            </w:tcMar>
            <w:vAlign w:val="center"/>
          </w:tcPr>
          <w:p w14:paraId="05783902">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702FC5C2">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73C2A0FB">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0CA6A09E">
            <w:pPr>
              <w:widowControl/>
              <w:spacing w:after="0" w:line="240" w:lineRule="auto"/>
              <w:jc w:val="center"/>
              <w:rPr>
                <w:rFonts w:hint="eastAsia" w:ascii="宋体" w:hAnsi="宋体" w:cs="宋体"/>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6F6C825F">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80</w:t>
            </w:r>
          </w:p>
        </w:tc>
        <w:tc>
          <w:tcPr>
            <w:tcW w:w="600" w:type="dxa"/>
            <w:tcBorders>
              <w:tl2br w:val="nil"/>
              <w:tr2bl w:val="nil"/>
            </w:tcBorders>
            <w:shd w:val="clear" w:color="auto" w:fill="auto"/>
            <w:tcMar>
              <w:top w:w="12" w:type="dxa"/>
              <w:left w:w="12" w:type="dxa"/>
              <w:right w:w="12" w:type="dxa"/>
            </w:tcMar>
            <w:vAlign w:val="center"/>
          </w:tcPr>
          <w:p w14:paraId="30D26076">
            <w:pPr>
              <w:widowControl/>
              <w:spacing w:after="0" w:line="240" w:lineRule="auto"/>
              <w:jc w:val="center"/>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11CB62B7">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4296C3C6">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2CF819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06" w:type="dxa"/>
            <w:vMerge w:val="continue"/>
            <w:tcBorders>
              <w:tl2br w:val="nil"/>
              <w:tr2bl w:val="nil"/>
            </w:tcBorders>
            <w:shd w:val="clear" w:color="auto" w:fill="auto"/>
            <w:tcMar>
              <w:top w:w="12" w:type="dxa"/>
              <w:left w:w="12" w:type="dxa"/>
              <w:right w:w="12" w:type="dxa"/>
            </w:tcMar>
            <w:vAlign w:val="center"/>
          </w:tcPr>
          <w:p w14:paraId="5A499EE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55624FF2">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37A1E80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1813" w:type="dxa"/>
            <w:tcBorders>
              <w:tl2br w:val="nil"/>
              <w:tr2bl w:val="nil"/>
            </w:tcBorders>
            <w:shd w:val="clear" w:color="auto" w:fill="auto"/>
            <w:tcMar>
              <w:top w:w="12" w:type="dxa"/>
              <w:left w:w="12" w:type="dxa"/>
              <w:right w:w="12" w:type="dxa"/>
            </w:tcMar>
            <w:vAlign w:val="center"/>
          </w:tcPr>
          <w:p w14:paraId="59504590">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※SCEP-汽车传动系统检修</w:t>
            </w:r>
          </w:p>
        </w:tc>
        <w:tc>
          <w:tcPr>
            <w:tcW w:w="510" w:type="dxa"/>
            <w:tcBorders>
              <w:tl2br w:val="nil"/>
              <w:tr2bl w:val="nil"/>
            </w:tcBorders>
            <w:shd w:val="clear" w:color="auto" w:fill="auto"/>
            <w:tcMar>
              <w:top w:w="12" w:type="dxa"/>
              <w:left w:w="12" w:type="dxa"/>
              <w:right w:w="12" w:type="dxa"/>
            </w:tcMar>
            <w:vAlign w:val="center"/>
          </w:tcPr>
          <w:p w14:paraId="77899567">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7435866D">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4.5</w:t>
            </w:r>
          </w:p>
        </w:tc>
        <w:tc>
          <w:tcPr>
            <w:tcW w:w="637" w:type="dxa"/>
            <w:tcBorders>
              <w:tl2br w:val="nil"/>
              <w:tr2bl w:val="nil"/>
            </w:tcBorders>
            <w:shd w:val="clear" w:color="auto" w:fill="auto"/>
            <w:tcMar>
              <w:top w:w="12" w:type="dxa"/>
              <w:left w:w="12" w:type="dxa"/>
              <w:right w:w="12" w:type="dxa"/>
            </w:tcMar>
            <w:vAlign w:val="center"/>
          </w:tcPr>
          <w:p w14:paraId="44730719">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72</w:t>
            </w:r>
          </w:p>
        </w:tc>
        <w:tc>
          <w:tcPr>
            <w:tcW w:w="740" w:type="dxa"/>
            <w:tcBorders>
              <w:tl2br w:val="nil"/>
              <w:tr2bl w:val="nil"/>
            </w:tcBorders>
            <w:shd w:val="clear" w:color="auto" w:fill="auto"/>
            <w:tcMar>
              <w:top w:w="12" w:type="dxa"/>
              <w:left w:w="12" w:type="dxa"/>
              <w:right w:w="12" w:type="dxa"/>
            </w:tcMar>
            <w:vAlign w:val="center"/>
          </w:tcPr>
          <w:p w14:paraId="0BE41B88">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36</w:t>
            </w:r>
          </w:p>
        </w:tc>
        <w:tc>
          <w:tcPr>
            <w:tcW w:w="820" w:type="dxa"/>
            <w:tcBorders>
              <w:tl2br w:val="nil"/>
              <w:tr2bl w:val="nil"/>
            </w:tcBorders>
            <w:shd w:val="clear" w:color="auto" w:fill="auto"/>
            <w:tcMar>
              <w:top w:w="12" w:type="dxa"/>
              <w:left w:w="12" w:type="dxa"/>
              <w:right w:w="12" w:type="dxa"/>
            </w:tcMar>
            <w:vAlign w:val="center"/>
          </w:tcPr>
          <w:p w14:paraId="4900F4E4">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36</w:t>
            </w:r>
          </w:p>
        </w:tc>
        <w:tc>
          <w:tcPr>
            <w:tcW w:w="1300" w:type="dxa"/>
            <w:tcBorders>
              <w:tl2br w:val="nil"/>
              <w:tr2bl w:val="nil"/>
            </w:tcBorders>
            <w:shd w:val="clear" w:color="auto" w:fill="auto"/>
            <w:tcMar>
              <w:top w:w="12" w:type="dxa"/>
              <w:left w:w="12" w:type="dxa"/>
              <w:right w:w="12" w:type="dxa"/>
            </w:tcMar>
            <w:vAlign w:val="center"/>
          </w:tcPr>
          <w:p w14:paraId="44BFA96B">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07D33881">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4D2B5D0B">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139D40F8">
            <w:pPr>
              <w:widowControl/>
              <w:spacing w:after="0" w:line="240" w:lineRule="auto"/>
              <w:jc w:val="center"/>
              <w:rPr>
                <w:rFonts w:hint="eastAsia" w:ascii="宋体" w:hAnsi="宋体" w:cs="宋体"/>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12D238FF">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72</w:t>
            </w:r>
          </w:p>
        </w:tc>
        <w:tc>
          <w:tcPr>
            <w:tcW w:w="600" w:type="dxa"/>
            <w:tcBorders>
              <w:tl2br w:val="nil"/>
              <w:tr2bl w:val="nil"/>
            </w:tcBorders>
            <w:shd w:val="clear" w:color="auto" w:fill="auto"/>
            <w:tcMar>
              <w:top w:w="12" w:type="dxa"/>
              <w:left w:w="12" w:type="dxa"/>
              <w:right w:w="12" w:type="dxa"/>
            </w:tcMar>
            <w:vAlign w:val="center"/>
          </w:tcPr>
          <w:p w14:paraId="25E14C61">
            <w:pPr>
              <w:widowControl/>
              <w:spacing w:after="0" w:line="240" w:lineRule="auto"/>
              <w:jc w:val="center"/>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4F3BF27D">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49D289AA">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3B661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450834E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66E3440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37B5E23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13</w:t>
            </w:r>
          </w:p>
        </w:tc>
        <w:tc>
          <w:tcPr>
            <w:tcW w:w="1813" w:type="dxa"/>
            <w:tcBorders>
              <w:tl2br w:val="nil"/>
              <w:tr2bl w:val="nil"/>
            </w:tcBorders>
            <w:shd w:val="clear" w:color="auto" w:fill="auto"/>
            <w:tcMar>
              <w:top w:w="12" w:type="dxa"/>
              <w:left w:w="12" w:type="dxa"/>
              <w:right w:w="12" w:type="dxa"/>
            </w:tcMar>
            <w:vAlign w:val="center"/>
          </w:tcPr>
          <w:p w14:paraId="57B51740">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※SCEP-电力驱动系统检修</w:t>
            </w:r>
          </w:p>
        </w:tc>
        <w:tc>
          <w:tcPr>
            <w:tcW w:w="510" w:type="dxa"/>
            <w:tcBorders>
              <w:tl2br w:val="nil"/>
              <w:tr2bl w:val="nil"/>
            </w:tcBorders>
            <w:shd w:val="clear" w:color="auto" w:fill="auto"/>
            <w:tcMar>
              <w:top w:w="12" w:type="dxa"/>
              <w:left w:w="12" w:type="dxa"/>
              <w:right w:w="12" w:type="dxa"/>
            </w:tcMar>
            <w:vAlign w:val="center"/>
          </w:tcPr>
          <w:p w14:paraId="5949CAF7">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7EFC41F7">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w:t>
            </w:r>
          </w:p>
        </w:tc>
        <w:tc>
          <w:tcPr>
            <w:tcW w:w="637" w:type="dxa"/>
            <w:tcBorders>
              <w:tl2br w:val="nil"/>
              <w:tr2bl w:val="nil"/>
            </w:tcBorders>
            <w:shd w:val="clear" w:color="auto" w:fill="auto"/>
            <w:tcMar>
              <w:top w:w="12" w:type="dxa"/>
              <w:left w:w="12" w:type="dxa"/>
              <w:right w:w="12" w:type="dxa"/>
            </w:tcMar>
            <w:vAlign w:val="center"/>
          </w:tcPr>
          <w:p w14:paraId="2E7B9193">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48</w:t>
            </w:r>
          </w:p>
        </w:tc>
        <w:tc>
          <w:tcPr>
            <w:tcW w:w="740" w:type="dxa"/>
            <w:tcBorders>
              <w:tl2br w:val="nil"/>
              <w:tr2bl w:val="nil"/>
            </w:tcBorders>
            <w:shd w:val="clear" w:color="auto" w:fill="auto"/>
            <w:tcMar>
              <w:top w:w="12" w:type="dxa"/>
              <w:left w:w="12" w:type="dxa"/>
              <w:right w:w="12" w:type="dxa"/>
            </w:tcMar>
            <w:vAlign w:val="center"/>
          </w:tcPr>
          <w:p w14:paraId="558C7D28">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24</w:t>
            </w:r>
          </w:p>
        </w:tc>
        <w:tc>
          <w:tcPr>
            <w:tcW w:w="820" w:type="dxa"/>
            <w:tcBorders>
              <w:tl2br w:val="nil"/>
              <w:tr2bl w:val="nil"/>
            </w:tcBorders>
            <w:shd w:val="clear" w:color="auto" w:fill="auto"/>
            <w:tcMar>
              <w:top w:w="12" w:type="dxa"/>
              <w:left w:w="12" w:type="dxa"/>
              <w:right w:w="12" w:type="dxa"/>
            </w:tcMar>
            <w:vAlign w:val="center"/>
          </w:tcPr>
          <w:p w14:paraId="09AA4FAF">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24</w:t>
            </w:r>
          </w:p>
        </w:tc>
        <w:tc>
          <w:tcPr>
            <w:tcW w:w="1300" w:type="dxa"/>
            <w:tcBorders>
              <w:tl2br w:val="nil"/>
              <w:tr2bl w:val="nil"/>
            </w:tcBorders>
            <w:shd w:val="clear" w:color="auto" w:fill="auto"/>
            <w:tcMar>
              <w:top w:w="12" w:type="dxa"/>
              <w:left w:w="12" w:type="dxa"/>
              <w:right w:w="12" w:type="dxa"/>
            </w:tcMar>
            <w:vAlign w:val="center"/>
          </w:tcPr>
          <w:p w14:paraId="65BFB27B">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062F0496">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54CF912F">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3A0195BC">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56</w:t>
            </w:r>
          </w:p>
        </w:tc>
        <w:tc>
          <w:tcPr>
            <w:tcW w:w="660" w:type="dxa"/>
            <w:tcBorders>
              <w:tl2br w:val="nil"/>
              <w:tr2bl w:val="nil"/>
            </w:tcBorders>
            <w:shd w:val="clear" w:color="auto" w:fill="auto"/>
            <w:tcMar>
              <w:top w:w="12" w:type="dxa"/>
              <w:left w:w="12" w:type="dxa"/>
              <w:right w:w="12" w:type="dxa"/>
            </w:tcMar>
            <w:vAlign w:val="center"/>
          </w:tcPr>
          <w:p w14:paraId="69DA2915">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7166F806">
            <w:pPr>
              <w:widowControl/>
              <w:spacing w:after="0" w:line="240" w:lineRule="auto"/>
              <w:jc w:val="center"/>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1645DF84">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119C7CA2">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2FD278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568319D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7E841EE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2DA197A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14</w:t>
            </w:r>
          </w:p>
        </w:tc>
        <w:tc>
          <w:tcPr>
            <w:tcW w:w="1813" w:type="dxa"/>
            <w:tcBorders>
              <w:tl2br w:val="nil"/>
              <w:tr2bl w:val="nil"/>
            </w:tcBorders>
            <w:shd w:val="clear" w:color="auto" w:fill="auto"/>
            <w:tcMar>
              <w:top w:w="12" w:type="dxa"/>
              <w:left w:w="12" w:type="dxa"/>
              <w:right w:w="12" w:type="dxa"/>
            </w:tcMar>
            <w:vAlign w:val="center"/>
          </w:tcPr>
          <w:p w14:paraId="2B43832A">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※SCEP-汽车空调检修</w:t>
            </w:r>
          </w:p>
        </w:tc>
        <w:tc>
          <w:tcPr>
            <w:tcW w:w="510" w:type="dxa"/>
            <w:tcBorders>
              <w:tl2br w:val="nil"/>
              <w:tr2bl w:val="nil"/>
            </w:tcBorders>
            <w:shd w:val="clear" w:color="auto" w:fill="auto"/>
            <w:tcMar>
              <w:top w:w="12" w:type="dxa"/>
              <w:left w:w="12" w:type="dxa"/>
              <w:right w:w="12" w:type="dxa"/>
            </w:tcMar>
            <w:vAlign w:val="center"/>
          </w:tcPr>
          <w:p w14:paraId="580B9D26">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5098B22A">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2.5</w:t>
            </w:r>
          </w:p>
        </w:tc>
        <w:tc>
          <w:tcPr>
            <w:tcW w:w="637" w:type="dxa"/>
            <w:tcBorders>
              <w:tl2br w:val="nil"/>
              <w:tr2bl w:val="nil"/>
            </w:tcBorders>
            <w:shd w:val="clear" w:color="auto" w:fill="auto"/>
            <w:tcMar>
              <w:top w:w="12" w:type="dxa"/>
              <w:left w:w="12" w:type="dxa"/>
              <w:right w:w="12" w:type="dxa"/>
            </w:tcMar>
            <w:vAlign w:val="center"/>
          </w:tcPr>
          <w:p w14:paraId="0CF7DCAA">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40</w:t>
            </w:r>
          </w:p>
        </w:tc>
        <w:tc>
          <w:tcPr>
            <w:tcW w:w="740" w:type="dxa"/>
            <w:tcBorders>
              <w:tl2br w:val="nil"/>
              <w:tr2bl w:val="nil"/>
            </w:tcBorders>
            <w:shd w:val="clear" w:color="auto" w:fill="auto"/>
            <w:tcMar>
              <w:top w:w="12" w:type="dxa"/>
              <w:left w:w="12" w:type="dxa"/>
              <w:right w:w="12" w:type="dxa"/>
            </w:tcMar>
            <w:vAlign w:val="center"/>
          </w:tcPr>
          <w:p w14:paraId="1BD90C59">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20</w:t>
            </w:r>
          </w:p>
        </w:tc>
        <w:tc>
          <w:tcPr>
            <w:tcW w:w="820" w:type="dxa"/>
            <w:tcBorders>
              <w:tl2br w:val="nil"/>
              <w:tr2bl w:val="nil"/>
            </w:tcBorders>
            <w:shd w:val="clear" w:color="auto" w:fill="auto"/>
            <w:tcMar>
              <w:top w:w="12" w:type="dxa"/>
              <w:left w:w="12" w:type="dxa"/>
              <w:right w:w="12" w:type="dxa"/>
            </w:tcMar>
            <w:vAlign w:val="center"/>
          </w:tcPr>
          <w:p w14:paraId="70BB7AB6">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20</w:t>
            </w:r>
          </w:p>
        </w:tc>
        <w:tc>
          <w:tcPr>
            <w:tcW w:w="1300" w:type="dxa"/>
            <w:tcBorders>
              <w:tl2br w:val="nil"/>
              <w:tr2bl w:val="nil"/>
            </w:tcBorders>
            <w:shd w:val="clear" w:color="auto" w:fill="auto"/>
            <w:tcMar>
              <w:top w:w="12" w:type="dxa"/>
              <w:left w:w="12" w:type="dxa"/>
              <w:right w:w="12" w:type="dxa"/>
            </w:tcMar>
            <w:vAlign w:val="center"/>
          </w:tcPr>
          <w:p w14:paraId="635F83CA">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624FB6F8">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272B3916">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4039D789">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48</w:t>
            </w:r>
          </w:p>
        </w:tc>
        <w:tc>
          <w:tcPr>
            <w:tcW w:w="660" w:type="dxa"/>
            <w:tcBorders>
              <w:tl2br w:val="nil"/>
              <w:tr2bl w:val="nil"/>
            </w:tcBorders>
            <w:shd w:val="clear" w:color="auto" w:fill="auto"/>
            <w:noWrap/>
            <w:tcMar>
              <w:top w:w="12" w:type="dxa"/>
              <w:left w:w="12" w:type="dxa"/>
              <w:right w:w="12" w:type="dxa"/>
            </w:tcMar>
            <w:vAlign w:val="bottom"/>
          </w:tcPr>
          <w:p w14:paraId="060E74BF">
            <w:pPr>
              <w:widowControl/>
              <w:spacing w:after="0" w:line="240" w:lineRule="auto"/>
              <w:rPr>
                <w:rFonts w:hint="eastAsia" w:ascii="宋体" w:hAnsi="宋体" w:cs="宋体"/>
                <w:color w:val="000000"/>
                <w:sz w:val="22"/>
                <w:szCs w:val="22"/>
              </w:rPr>
            </w:pPr>
          </w:p>
        </w:tc>
        <w:tc>
          <w:tcPr>
            <w:tcW w:w="600" w:type="dxa"/>
            <w:tcBorders>
              <w:tl2br w:val="nil"/>
              <w:tr2bl w:val="nil"/>
            </w:tcBorders>
            <w:shd w:val="clear" w:color="auto" w:fill="auto"/>
            <w:noWrap/>
            <w:tcMar>
              <w:top w:w="12" w:type="dxa"/>
              <w:left w:w="12" w:type="dxa"/>
              <w:right w:w="12" w:type="dxa"/>
            </w:tcMar>
            <w:vAlign w:val="bottom"/>
          </w:tcPr>
          <w:p w14:paraId="73A16BEC">
            <w:pPr>
              <w:widowControl/>
              <w:spacing w:after="0" w:line="240" w:lineRule="auto"/>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12B620D7">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7016A55B">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2C32DA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385E706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1A0AE302">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2EB3710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15</w:t>
            </w:r>
          </w:p>
        </w:tc>
        <w:tc>
          <w:tcPr>
            <w:tcW w:w="1813" w:type="dxa"/>
            <w:tcBorders>
              <w:tl2br w:val="nil"/>
              <w:tr2bl w:val="nil"/>
            </w:tcBorders>
            <w:shd w:val="clear" w:color="auto" w:fill="auto"/>
            <w:tcMar>
              <w:top w:w="12" w:type="dxa"/>
              <w:left w:w="12" w:type="dxa"/>
              <w:right w:w="12" w:type="dxa"/>
            </w:tcMar>
            <w:vAlign w:val="center"/>
          </w:tcPr>
          <w:p w14:paraId="3505222B">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※SCEP-大众发动机检修</w:t>
            </w:r>
          </w:p>
        </w:tc>
        <w:tc>
          <w:tcPr>
            <w:tcW w:w="510" w:type="dxa"/>
            <w:tcBorders>
              <w:tl2br w:val="nil"/>
              <w:tr2bl w:val="nil"/>
            </w:tcBorders>
            <w:shd w:val="clear" w:color="auto" w:fill="auto"/>
            <w:tcMar>
              <w:top w:w="12" w:type="dxa"/>
              <w:left w:w="12" w:type="dxa"/>
              <w:right w:w="12" w:type="dxa"/>
            </w:tcMar>
            <w:vAlign w:val="center"/>
          </w:tcPr>
          <w:p w14:paraId="20FC9DAB">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16397EFE">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4.5</w:t>
            </w:r>
          </w:p>
        </w:tc>
        <w:tc>
          <w:tcPr>
            <w:tcW w:w="637" w:type="dxa"/>
            <w:tcBorders>
              <w:tl2br w:val="nil"/>
              <w:tr2bl w:val="nil"/>
            </w:tcBorders>
            <w:shd w:val="clear" w:color="auto" w:fill="auto"/>
            <w:tcMar>
              <w:top w:w="12" w:type="dxa"/>
              <w:left w:w="12" w:type="dxa"/>
              <w:right w:w="12" w:type="dxa"/>
            </w:tcMar>
            <w:vAlign w:val="center"/>
          </w:tcPr>
          <w:p w14:paraId="36C98FE5">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72</w:t>
            </w:r>
          </w:p>
        </w:tc>
        <w:tc>
          <w:tcPr>
            <w:tcW w:w="740" w:type="dxa"/>
            <w:tcBorders>
              <w:tl2br w:val="nil"/>
              <w:tr2bl w:val="nil"/>
            </w:tcBorders>
            <w:shd w:val="clear" w:color="auto" w:fill="auto"/>
            <w:tcMar>
              <w:top w:w="12" w:type="dxa"/>
              <w:left w:w="12" w:type="dxa"/>
              <w:right w:w="12" w:type="dxa"/>
            </w:tcMar>
            <w:vAlign w:val="center"/>
          </w:tcPr>
          <w:p w14:paraId="6DA211D1">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36</w:t>
            </w:r>
          </w:p>
        </w:tc>
        <w:tc>
          <w:tcPr>
            <w:tcW w:w="820" w:type="dxa"/>
            <w:tcBorders>
              <w:tl2br w:val="nil"/>
              <w:tr2bl w:val="nil"/>
            </w:tcBorders>
            <w:shd w:val="clear" w:color="auto" w:fill="auto"/>
            <w:tcMar>
              <w:top w:w="12" w:type="dxa"/>
              <w:left w:w="12" w:type="dxa"/>
              <w:right w:w="12" w:type="dxa"/>
            </w:tcMar>
            <w:vAlign w:val="center"/>
          </w:tcPr>
          <w:p w14:paraId="7D925FA8">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36</w:t>
            </w:r>
          </w:p>
        </w:tc>
        <w:tc>
          <w:tcPr>
            <w:tcW w:w="1300" w:type="dxa"/>
            <w:tcBorders>
              <w:tl2br w:val="nil"/>
              <w:tr2bl w:val="nil"/>
            </w:tcBorders>
            <w:shd w:val="clear" w:color="auto" w:fill="auto"/>
            <w:tcMar>
              <w:top w:w="12" w:type="dxa"/>
              <w:left w:w="12" w:type="dxa"/>
              <w:right w:w="12" w:type="dxa"/>
            </w:tcMar>
            <w:vAlign w:val="center"/>
          </w:tcPr>
          <w:p w14:paraId="736C9D0D">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28D1E0A7">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16A433EC">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3468A2A0">
            <w:pPr>
              <w:widowControl/>
              <w:spacing w:after="0" w:line="240" w:lineRule="auto"/>
              <w:jc w:val="center"/>
              <w:rPr>
                <w:rFonts w:hint="eastAsia" w:ascii="宋体" w:hAnsi="宋体" w:cs="宋体"/>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2D33AF50">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48</w:t>
            </w:r>
          </w:p>
        </w:tc>
        <w:tc>
          <w:tcPr>
            <w:tcW w:w="600" w:type="dxa"/>
            <w:tcBorders>
              <w:tl2br w:val="nil"/>
              <w:tr2bl w:val="nil"/>
            </w:tcBorders>
            <w:shd w:val="clear" w:color="auto" w:fill="auto"/>
            <w:noWrap/>
            <w:tcMar>
              <w:top w:w="12" w:type="dxa"/>
              <w:left w:w="12" w:type="dxa"/>
              <w:right w:w="12" w:type="dxa"/>
            </w:tcMar>
            <w:vAlign w:val="bottom"/>
          </w:tcPr>
          <w:p w14:paraId="32D96C13">
            <w:pPr>
              <w:widowControl/>
              <w:spacing w:after="0" w:line="240" w:lineRule="auto"/>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5A13F0D7">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4A0B3D13">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334B4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36081AF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7000382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5376D44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1813" w:type="dxa"/>
            <w:tcBorders>
              <w:tl2br w:val="nil"/>
              <w:tr2bl w:val="nil"/>
            </w:tcBorders>
            <w:shd w:val="clear" w:color="auto" w:fill="auto"/>
            <w:tcMar>
              <w:top w:w="12" w:type="dxa"/>
              <w:left w:w="12" w:type="dxa"/>
              <w:right w:w="12" w:type="dxa"/>
            </w:tcMar>
            <w:vAlign w:val="center"/>
          </w:tcPr>
          <w:p w14:paraId="10BABD47">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※SCEP-汽车维护与保养</w:t>
            </w:r>
          </w:p>
        </w:tc>
        <w:tc>
          <w:tcPr>
            <w:tcW w:w="510" w:type="dxa"/>
            <w:tcBorders>
              <w:tl2br w:val="nil"/>
              <w:tr2bl w:val="nil"/>
            </w:tcBorders>
            <w:shd w:val="clear" w:color="auto" w:fill="auto"/>
            <w:tcMar>
              <w:top w:w="12" w:type="dxa"/>
              <w:left w:w="12" w:type="dxa"/>
              <w:right w:w="12" w:type="dxa"/>
            </w:tcMar>
            <w:vAlign w:val="center"/>
          </w:tcPr>
          <w:p w14:paraId="66FC0E94">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6EC83009">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3.5</w:t>
            </w:r>
          </w:p>
        </w:tc>
        <w:tc>
          <w:tcPr>
            <w:tcW w:w="637" w:type="dxa"/>
            <w:tcBorders>
              <w:tl2br w:val="nil"/>
              <w:tr2bl w:val="nil"/>
            </w:tcBorders>
            <w:shd w:val="clear" w:color="auto" w:fill="auto"/>
            <w:tcMar>
              <w:top w:w="12" w:type="dxa"/>
              <w:left w:w="12" w:type="dxa"/>
              <w:right w:w="12" w:type="dxa"/>
            </w:tcMar>
            <w:vAlign w:val="center"/>
          </w:tcPr>
          <w:p w14:paraId="10E7B52B">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56</w:t>
            </w:r>
          </w:p>
        </w:tc>
        <w:tc>
          <w:tcPr>
            <w:tcW w:w="740" w:type="dxa"/>
            <w:tcBorders>
              <w:tl2br w:val="nil"/>
              <w:tr2bl w:val="nil"/>
            </w:tcBorders>
            <w:shd w:val="clear" w:color="auto" w:fill="auto"/>
            <w:tcMar>
              <w:top w:w="12" w:type="dxa"/>
              <w:left w:w="12" w:type="dxa"/>
              <w:right w:w="12" w:type="dxa"/>
            </w:tcMar>
            <w:vAlign w:val="center"/>
          </w:tcPr>
          <w:p w14:paraId="241DFBAE">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28</w:t>
            </w:r>
          </w:p>
        </w:tc>
        <w:tc>
          <w:tcPr>
            <w:tcW w:w="820" w:type="dxa"/>
            <w:tcBorders>
              <w:tl2br w:val="nil"/>
              <w:tr2bl w:val="nil"/>
            </w:tcBorders>
            <w:shd w:val="clear" w:color="auto" w:fill="auto"/>
            <w:tcMar>
              <w:top w:w="12" w:type="dxa"/>
              <w:left w:w="12" w:type="dxa"/>
              <w:right w:w="12" w:type="dxa"/>
            </w:tcMar>
            <w:vAlign w:val="center"/>
          </w:tcPr>
          <w:p w14:paraId="2D4CF982">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28</w:t>
            </w:r>
          </w:p>
        </w:tc>
        <w:tc>
          <w:tcPr>
            <w:tcW w:w="1300" w:type="dxa"/>
            <w:tcBorders>
              <w:tl2br w:val="nil"/>
              <w:tr2bl w:val="nil"/>
            </w:tcBorders>
            <w:shd w:val="clear" w:color="auto" w:fill="auto"/>
            <w:tcMar>
              <w:top w:w="12" w:type="dxa"/>
              <w:left w:w="12" w:type="dxa"/>
              <w:right w:w="12" w:type="dxa"/>
            </w:tcMar>
            <w:vAlign w:val="center"/>
          </w:tcPr>
          <w:p w14:paraId="7D0CCC03">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6EFB7C7C">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40E38261">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730D9B47">
            <w:pPr>
              <w:widowControl/>
              <w:spacing w:after="0" w:line="240" w:lineRule="auto"/>
              <w:jc w:val="center"/>
              <w:rPr>
                <w:rFonts w:hint="eastAsia" w:ascii="宋体" w:hAnsi="宋体" w:cs="宋体"/>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6C0ADD0A">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64</w:t>
            </w:r>
          </w:p>
        </w:tc>
        <w:tc>
          <w:tcPr>
            <w:tcW w:w="600" w:type="dxa"/>
            <w:tcBorders>
              <w:tl2br w:val="nil"/>
              <w:tr2bl w:val="nil"/>
            </w:tcBorders>
            <w:shd w:val="clear" w:color="auto" w:fill="auto"/>
            <w:noWrap/>
            <w:tcMar>
              <w:top w:w="12" w:type="dxa"/>
              <w:left w:w="12" w:type="dxa"/>
              <w:right w:w="12" w:type="dxa"/>
            </w:tcMar>
            <w:vAlign w:val="bottom"/>
          </w:tcPr>
          <w:p w14:paraId="77CEB859">
            <w:pPr>
              <w:widowControl/>
              <w:spacing w:after="0" w:line="240" w:lineRule="auto"/>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508327F1">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52A01AE5">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22C032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780E0452">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restart"/>
            <w:tcBorders>
              <w:tl2br w:val="nil"/>
              <w:tr2bl w:val="nil"/>
            </w:tcBorders>
            <w:shd w:val="clear" w:color="auto" w:fill="auto"/>
            <w:tcMar>
              <w:top w:w="12" w:type="dxa"/>
              <w:left w:w="12" w:type="dxa"/>
              <w:right w:w="12" w:type="dxa"/>
            </w:tcMar>
            <w:vAlign w:val="center"/>
          </w:tcPr>
          <w:p w14:paraId="4CC8B347">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专业拓展课程</w:t>
            </w:r>
          </w:p>
        </w:tc>
        <w:tc>
          <w:tcPr>
            <w:tcW w:w="442" w:type="dxa"/>
            <w:tcBorders>
              <w:tl2br w:val="nil"/>
              <w:tr2bl w:val="nil"/>
            </w:tcBorders>
            <w:shd w:val="clear" w:color="auto" w:fill="auto"/>
            <w:tcMar>
              <w:top w:w="12" w:type="dxa"/>
              <w:left w:w="12" w:type="dxa"/>
              <w:right w:w="12" w:type="dxa"/>
            </w:tcMar>
            <w:vAlign w:val="center"/>
          </w:tcPr>
          <w:p w14:paraId="4A927D7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17</w:t>
            </w:r>
          </w:p>
        </w:tc>
        <w:tc>
          <w:tcPr>
            <w:tcW w:w="1813" w:type="dxa"/>
            <w:tcBorders>
              <w:tl2br w:val="nil"/>
              <w:tr2bl w:val="nil"/>
            </w:tcBorders>
            <w:shd w:val="clear" w:color="auto" w:fill="auto"/>
            <w:tcMar>
              <w:top w:w="12" w:type="dxa"/>
              <w:left w:w="12" w:type="dxa"/>
              <w:right w:w="12" w:type="dxa"/>
            </w:tcMar>
            <w:vAlign w:val="center"/>
          </w:tcPr>
          <w:p w14:paraId="70E318F0">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※发动机管理系统检修</w:t>
            </w:r>
          </w:p>
        </w:tc>
        <w:tc>
          <w:tcPr>
            <w:tcW w:w="510" w:type="dxa"/>
            <w:tcBorders>
              <w:tl2br w:val="nil"/>
              <w:tr2bl w:val="nil"/>
            </w:tcBorders>
            <w:shd w:val="clear" w:color="auto" w:fill="auto"/>
            <w:tcMar>
              <w:top w:w="12" w:type="dxa"/>
              <w:left w:w="12" w:type="dxa"/>
              <w:right w:w="12" w:type="dxa"/>
            </w:tcMar>
            <w:vAlign w:val="center"/>
          </w:tcPr>
          <w:p w14:paraId="53409491">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6F904F5F">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5.5</w:t>
            </w:r>
          </w:p>
        </w:tc>
        <w:tc>
          <w:tcPr>
            <w:tcW w:w="637" w:type="dxa"/>
            <w:tcBorders>
              <w:tl2br w:val="nil"/>
              <w:tr2bl w:val="nil"/>
            </w:tcBorders>
            <w:shd w:val="clear" w:color="auto" w:fill="auto"/>
            <w:tcMar>
              <w:top w:w="12" w:type="dxa"/>
              <w:left w:w="12" w:type="dxa"/>
              <w:right w:w="12" w:type="dxa"/>
            </w:tcMar>
            <w:vAlign w:val="center"/>
          </w:tcPr>
          <w:p w14:paraId="0E41E168">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88</w:t>
            </w:r>
          </w:p>
        </w:tc>
        <w:tc>
          <w:tcPr>
            <w:tcW w:w="740" w:type="dxa"/>
            <w:tcBorders>
              <w:tl2br w:val="nil"/>
              <w:tr2bl w:val="nil"/>
            </w:tcBorders>
            <w:shd w:val="clear" w:color="auto" w:fill="auto"/>
            <w:tcMar>
              <w:top w:w="12" w:type="dxa"/>
              <w:left w:w="12" w:type="dxa"/>
              <w:right w:w="12" w:type="dxa"/>
            </w:tcMar>
            <w:vAlign w:val="center"/>
          </w:tcPr>
          <w:p w14:paraId="107109DB">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44</w:t>
            </w:r>
          </w:p>
        </w:tc>
        <w:tc>
          <w:tcPr>
            <w:tcW w:w="820" w:type="dxa"/>
            <w:tcBorders>
              <w:tl2br w:val="nil"/>
              <w:tr2bl w:val="nil"/>
            </w:tcBorders>
            <w:shd w:val="clear" w:color="auto" w:fill="auto"/>
            <w:tcMar>
              <w:top w:w="12" w:type="dxa"/>
              <w:left w:w="12" w:type="dxa"/>
              <w:right w:w="12" w:type="dxa"/>
            </w:tcMar>
            <w:vAlign w:val="center"/>
          </w:tcPr>
          <w:p w14:paraId="5B93DD70">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44</w:t>
            </w:r>
          </w:p>
        </w:tc>
        <w:tc>
          <w:tcPr>
            <w:tcW w:w="1300" w:type="dxa"/>
            <w:tcBorders>
              <w:tl2br w:val="nil"/>
              <w:tr2bl w:val="nil"/>
            </w:tcBorders>
            <w:shd w:val="clear" w:color="auto" w:fill="auto"/>
            <w:tcMar>
              <w:top w:w="12" w:type="dxa"/>
              <w:left w:w="12" w:type="dxa"/>
              <w:right w:w="12" w:type="dxa"/>
            </w:tcMar>
            <w:vAlign w:val="center"/>
          </w:tcPr>
          <w:p w14:paraId="52A30B72">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53FAF49F">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5D875A4A">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2C9FC39E">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88</w:t>
            </w:r>
          </w:p>
        </w:tc>
        <w:tc>
          <w:tcPr>
            <w:tcW w:w="660" w:type="dxa"/>
            <w:tcBorders>
              <w:tl2br w:val="nil"/>
              <w:tr2bl w:val="nil"/>
            </w:tcBorders>
            <w:shd w:val="clear" w:color="auto" w:fill="auto"/>
            <w:tcMar>
              <w:top w:w="12" w:type="dxa"/>
              <w:left w:w="12" w:type="dxa"/>
              <w:right w:w="12" w:type="dxa"/>
            </w:tcMar>
            <w:vAlign w:val="center"/>
          </w:tcPr>
          <w:p w14:paraId="08204C1C">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noWrap/>
            <w:tcMar>
              <w:top w:w="12" w:type="dxa"/>
              <w:left w:w="12" w:type="dxa"/>
              <w:right w:w="12" w:type="dxa"/>
            </w:tcMar>
            <w:vAlign w:val="bottom"/>
          </w:tcPr>
          <w:p w14:paraId="5A147B21">
            <w:pPr>
              <w:widowControl/>
              <w:spacing w:after="0" w:line="240" w:lineRule="auto"/>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5EC47A3A">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3291E9B9">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59F15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4252C01E">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7BA126D2">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705B440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18</w:t>
            </w:r>
          </w:p>
        </w:tc>
        <w:tc>
          <w:tcPr>
            <w:tcW w:w="1813" w:type="dxa"/>
            <w:tcBorders>
              <w:tl2br w:val="nil"/>
              <w:tr2bl w:val="nil"/>
            </w:tcBorders>
            <w:shd w:val="clear" w:color="auto" w:fill="auto"/>
            <w:tcMar>
              <w:top w:w="12" w:type="dxa"/>
              <w:left w:w="12" w:type="dxa"/>
              <w:right w:w="12" w:type="dxa"/>
            </w:tcMar>
            <w:vAlign w:val="center"/>
          </w:tcPr>
          <w:p w14:paraId="784D45DC">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汽车综合实训（中级）</w:t>
            </w:r>
          </w:p>
        </w:tc>
        <w:tc>
          <w:tcPr>
            <w:tcW w:w="510" w:type="dxa"/>
            <w:tcBorders>
              <w:tl2br w:val="nil"/>
              <w:tr2bl w:val="nil"/>
            </w:tcBorders>
            <w:shd w:val="clear" w:color="auto" w:fill="auto"/>
            <w:tcMar>
              <w:top w:w="12" w:type="dxa"/>
              <w:left w:w="12" w:type="dxa"/>
              <w:right w:w="12" w:type="dxa"/>
            </w:tcMar>
            <w:vAlign w:val="center"/>
          </w:tcPr>
          <w:p w14:paraId="477E053A">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489B6919">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1"/>
                <w:szCs w:val="21"/>
                <w:lang w:bidi="ar"/>
              </w:rPr>
              <w:t>3</w:t>
            </w:r>
          </w:p>
        </w:tc>
        <w:tc>
          <w:tcPr>
            <w:tcW w:w="637" w:type="dxa"/>
            <w:tcBorders>
              <w:tl2br w:val="nil"/>
              <w:tr2bl w:val="nil"/>
            </w:tcBorders>
            <w:shd w:val="clear" w:color="auto" w:fill="auto"/>
            <w:tcMar>
              <w:top w:w="12" w:type="dxa"/>
              <w:left w:w="12" w:type="dxa"/>
              <w:right w:w="12" w:type="dxa"/>
            </w:tcMar>
            <w:vAlign w:val="center"/>
          </w:tcPr>
          <w:p w14:paraId="0D1BB48F">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1"/>
                <w:szCs w:val="21"/>
                <w:lang w:bidi="ar"/>
              </w:rPr>
              <w:t>48</w:t>
            </w:r>
          </w:p>
        </w:tc>
        <w:tc>
          <w:tcPr>
            <w:tcW w:w="740" w:type="dxa"/>
            <w:tcBorders>
              <w:tl2br w:val="nil"/>
              <w:tr2bl w:val="nil"/>
            </w:tcBorders>
            <w:shd w:val="clear" w:color="auto" w:fill="auto"/>
            <w:tcMar>
              <w:top w:w="12" w:type="dxa"/>
              <w:left w:w="12" w:type="dxa"/>
              <w:right w:w="12" w:type="dxa"/>
            </w:tcMar>
            <w:vAlign w:val="center"/>
          </w:tcPr>
          <w:p w14:paraId="7AEA8892">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1"/>
                <w:szCs w:val="21"/>
                <w:lang w:bidi="ar"/>
              </w:rPr>
              <w:t>10</w:t>
            </w:r>
          </w:p>
        </w:tc>
        <w:tc>
          <w:tcPr>
            <w:tcW w:w="820" w:type="dxa"/>
            <w:tcBorders>
              <w:tl2br w:val="nil"/>
              <w:tr2bl w:val="nil"/>
            </w:tcBorders>
            <w:shd w:val="clear" w:color="auto" w:fill="auto"/>
            <w:tcMar>
              <w:top w:w="12" w:type="dxa"/>
              <w:left w:w="12" w:type="dxa"/>
              <w:right w:w="12" w:type="dxa"/>
            </w:tcMar>
            <w:vAlign w:val="center"/>
          </w:tcPr>
          <w:p w14:paraId="128632D7">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1"/>
                <w:szCs w:val="21"/>
                <w:lang w:bidi="ar"/>
              </w:rPr>
              <w:t>38</w:t>
            </w:r>
          </w:p>
        </w:tc>
        <w:tc>
          <w:tcPr>
            <w:tcW w:w="1300" w:type="dxa"/>
            <w:tcBorders>
              <w:tl2br w:val="nil"/>
              <w:tr2bl w:val="nil"/>
            </w:tcBorders>
            <w:shd w:val="clear" w:color="auto" w:fill="auto"/>
            <w:tcMar>
              <w:top w:w="12" w:type="dxa"/>
              <w:left w:w="12" w:type="dxa"/>
              <w:right w:w="12" w:type="dxa"/>
            </w:tcMar>
            <w:vAlign w:val="center"/>
          </w:tcPr>
          <w:p w14:paraId="415927DD">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145B2740">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07FD6D30">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205280FD">
            <w:pPr>
              <w:widowControl/>
              <w:spacing w:after="0" w:line="240" w:lineRule="auto"/>
              <w:jc w:val="center"/>
              <w:rPr>
                <w:rFonts w:hint="eastAsia" w:ascii="宋体" w:hAnsi="宋体" w:cs="宋体"/>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182B2661">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48</w:t>
            </w:r>
          </w:p>
        </w:tc>
        <w:tc>
          <w:tcPr>
            <w:tcW w:w="600" w:type="dxa"/>
            <w:tcBorders>
              <w:tl2br w:val="nil"/>
              <w:tr2bl w:val="nil"/>
            </w:tcBorders>
            <w:shd w:val="clear" w:color="auto" w:fill="auto"/>
            <w:tcMar>
              <w:top w:w="12" w:type="dxa"/>
              <w:left w:w="12" w:type="dxa"/>
              <w:right w:w="12" w:type="dxa"/>
            </w:tcMar>
            <w:vAlign w:val="center"/>
          </w:tcPr>
          <w:p w14:paraId="4A6C211E">
            <w:pPr>
              <w:widowControl/>
              <w:spacing w:after="0" w:line="240" w:lineRule="auto"/>
              <w:jc w:val="center"/>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313F597C">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6658BEDD">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与课程设计2同步开展</w:t>
            </w:r>
          </w:p>
        </w:tc>
      </w:tr>
      <w:tr w14:paraId="1A777D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406" w:type="dxa"/>
            <w:vMerge w:val="continue"/>
            <w:tcBorders>
              <w:tl2br w:val="nil"/>
              <w:tr2bl w:val="nil"/>
            </w:tcBorders>
            <w:shd w:val="clear" w:color="auto" w:fill="auto"/>
            <w:tcMar>
              <w:top w:w="12" w:type="dxa"/>
              <w:left w:w="12" w:type="dxa"/>
              <w:right w:w="12" w:type="dxa"/>
            </w:tcMar>
            <w:vAlign w:val="center"/>
          </w:tcPr>
          <w:p w14:paraId="73143A6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2719" w:type="dxa"/>
            <w:gridSpan w:val="3"/>
            <w:tcBorders>
              <w:tl2br w:val="nil"/>
              <w:tr2bl w:val="nil"/>
            </w:tcBorders>
            <w:shd w:val="clear" w:color="auto" w:fill="auto"/>
            <w:tcMar>
              <w:top w:w="12" w:type="dxa"/>
              <w:left w:w="12" w:type="dxa"/>
              <w:right w:w="12" w:type="dxa"/>
            </w:tcMar>
            <w:vAlign w:val="center"/>
          </w:tcPr>
          <w:p w14:paraId="6A126999">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小计</w:t>
            </w:r>
          </w:p>
        </w:tc>
        <w:tc>
          <w:tcPr>
            <w:tcW w:w="510" w:type="dxa"/>
            <w:tcBorders>
              <w:tl2br w:val="nil"/>
              <w:tr2bl w:val="nil"/>
            </w:tcBorders>
            <w:shd w:val="clear" w:color="auto" w:fill="auto"/>
            <w:tcMar>
              <w:top w:w="12" w:type="dxa"/>
              <w:left w:w="12" w:type="dxa"/>
              <w:right w:w="12" w:type="dxa"/>
            </w:tcMar>
            <w:vAlign w:val="center"/>
          </w:tcPr>
          <w:p w14:paraId="5F69F21D">
            <w:pPr>
              <w:widowControl/>
              <w:spacing w:after="0" w:line="240" w:lineRule="auto"/>
              <w:jc w:val="center"/>
              <w:rPr>
                <w:rFonts w:ascii="仿宋_GB2312" w:hAnsi="宋体" w:eastAsia="仿宋_GB2312" w:cs="仿宋_GB2312"/>
                <w:b/>
                <w:bCs/>
                <w:color w:val="000000"/>
                <w:kern w:val="0"/>
                <w:sz w:val="22"/>
                <w:szCs w:val="22"/>
                <w:lang w:bidi="ar"/>
              </w:rPr>
            </w:pPr>
          </w:p>
        </w:tc>
        <w:tc>
          <w:tcPr>
            <w:tcW w:w="690" w:type="dxa"/>
            <w:tcBorders>
              <w:tl2br w:val="nil"/>
              <w:tr2bl w:val="nil"/>
            </w:tcBorders>
            <w:shd w:val="clear" w:color="auto" w:fill="auto"/>
            <w:tcMar>
              <w:top w:w="12" w:type="dxa"/>
              <w:left w:w="12" w:type="dxa"/>
              <w:right w:w="12" w:type="dxa"/>
            </w:tcMar>
            <w:vAlign w:val="bottom"/>
          </w:tcPr>
          <w:p w14:paraId="7E7A3313">
            <w:pPr>
              <w:widowControl/>
              <w:spacing w:after="0" w:line="240" w:lineRule="auto"/>
              <w:jc w:val="center"/>
              <w:textAlignment w:val="bottom"/>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60</w:t>
            </w:r>
          </w:p>
        </w:tc>
        <w:tc>
          <w:tcPr>
            <w:tcW w:w="637" w:type="dxa"/>
            <w:tcBorders>
              <w:tl2br w:val="nil"/>
              <w:tr2bl w:val="nil"/>
            </w:tcBorders>
            <w:shd w:val="clear" w:color="auto" w:fill="auto"/>
            <w:tcMar>
              <w:top w:w="12" w:type="dxa"/>
              <w:left w:w="12" w:type="dxa"/>
              <w:right w:w="12" w:type="dxa"/>
            </w:tcMar>
            <w:vAlign w:val="bottom"/>
          </w:tcPr>
          <w:p w14:paraId="3106595D">
            <w:pPr>
              <w:widowControl/>
              <w:spacing w:after="0" w:line="240" w:lineRule="auto"/>
              <w:jc w:val="center"/>
              <w:textAlignment w:val="bottom"/>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960</w:t>
            </w:r>
          </w:p>
        </w:tc>
        <w:tc>
          <w:tcPr>
            <w:tcW w:w="740" w:type="dxa"/>
            <w:tcBorders>
              <w:tl2br w:val="nil"/>
              <w:tr2bl w:val="nil"/>
            </w:tcBorders>
            <w:shd w:val="clear" w:color="auto" w:fill="auto"/>
            <w:tcMar>
              <w:top w:w="12" w:type="dxa"/>
              <w:left w:w="12" w:type="dxa"/>
              <w:right w:w="12" w:type="dxa"/>
            </w:tcMar>
            <w:vAlign w:val="bottom"/>
          </w:tcPr>
          <w:p w14:paraId="5B9F0931">
            <w:pPr>
              <w:widowControl/>
              <w:spacing w:after="0" w:line="240" w:lineRule="auto"/>
              <w:jc w:val="center"/>
              <w:textAlignment w:val="bottom"/>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526</w:t>
            </w:r>
          </w:p>
        </w:tc>
        <w:tc>
          <w:tcPr>
            <w:tcW w:w="820" w:type="dxa"/>
            <w:tcBorders>
              <w:tl2br w:val="nil"/>
              <w:tr2bl w:val="nil"/>
            </w:tcBorders>
            <w:shd w:val="clear" w:color="auto" w:fill="auto"/>
            <w:tcMar>
              <w:top w:w="12" w:type="dxa"/>
              <w:left w:w="12" w:type="dxa"/>
              <w:right w:w="12" w:type="dxa"/>
            </w:tcMar>
            <w:vAlign w:val="bottom"/>
          </w:tcPr>
          <w:p w14:paraId="7F3096C8">
            <w:pPr>
              <w:widowControl/>
              <w:spacing w:after="0" w:line="240" w:lineRule="auto"/>
              <w:jc w:val="center"/>
              <w:textAlignment w:val="bottom"/>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434</w:t>
            </w:r>
          </w:p>
        </w:tc>
        <w:tc>
          <w:tcPr>
            <w:tcW w:w="1300" w:type="dxa"/>
            <w:tcBorders>
              <w:tl2br w:val="nil"/>
              <w:tr2bl w:val="nil"/>
            </w:tcBorders>
            <w:shd w:val="clear" w:color="auto" w:fill="auto"/>
            <w:tcMar>
              <w:top w:w="12" w:type="dxa"/>
              <w:left w:w="12" w:type="dxa"/>
              <w:right w:w="12" w:type="dxa"/>
            </w:tcMar>
            <w:vAlign w:val="bottom"/>
          </w:tcPr>
          <w:p w14:paraId="06156BC6">
            <w:pPr>
              <w:widowControl/>
              <w:spacing w:after="0" w:line="240" w:lineRule="auto"/>
              <w:jc w:val="center"/>
              <w:textAlignment w:val="bottom"/>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bottom"/>
          </w:tcPr>
          <w:p w14:paraId="7ED43ACE">
            <w:pPr>
              <w:widowControl/>
              <w:spacing w:after="0" w:line="240" w:lineRule="auto"/>
              <w:jc w:val="center"/>
              <w:textAlignment w:val="bottom"/>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136</w:t>
            </w:r>
          </w:p>
        </w:tc>
        <w:tc>
          <w:tcPr>
            <w:tcW w:w="620" w:type="dxa"/>
            <w:tcBorders>
              <w:tl2br w:val="nil"/>
              <w:tr2bl w:val="nil"/>
            </w:tcBorders>
            <w:shd w:val="clear" w:color="auto" w:fill="auto"/>
            <w:tcMar>
              <w:top w:w="12" w:type="dxa"/>
              <w:left w:w="12" w:type="dxa"/>
              <w:right w:w="12" w:type="dxa"/>
            </w:tcMar>
            <w:vAlign w:val="bottom"/>
          </w:tcPr>
          <w:p w14:paraId="2EE0F3AA">
            <w:pPr>
              <w:widowControl/>
              <w:spacing w:after="0" w:line="240" w:lineRule="auto"/>
              <w:jc w:val="center"/>
              <w:textAlignment w:val="bottom"/>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184</w:t>
            </w:r>
          </w:p>
        </w:tc>
        <w:tc>
          <w:tcPr>
            <w:tcW w:w="600" w:type="dxa"/>
            <w:tcBorders>
              <w:tl2br w:val="nil"/>
              <w:tr2bl w:val="nil"/>
            </w:tcBorders>
            <w:shd w:val="clear" w:color="auto" w:fill="auto"/>
            <w:tcMar>
              <w:top w:w="12" w:type="dxa"/>
              <w:left w:w="12" w:type="dxa"/>
              <w:right w:w="12" w:type="dxa"/>
            </w:tcMar>
            <w:vAlign w:val="bottom"/>
          </w:tcPr>
          <w:p w14:paraId="06F079EF">
            <w:pPr>
              <w:widowControl/>
              <w:spacing w:after="0" w:line="240" w:lineRule="auto"/>
              <w:jc w:val="center"/>
              <w:textAlignment w:val="bottom"/>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280</w:t>
            </w:r>
          </w:p>
        </w:tc>
        <w:tc>
          <w:tcPr>
            <w:tcW w:w="660" w:type="dxa"/>
            <w:tcBorders>
              <w:tl2br w:val="nil"/>
              <w:tr2bl w:val="nil"/>
            </w:tcBorders>
            <w:shd w:val="clear" w:color="auto" w:fill="auto"/>
            <w:tcMar>
              <w:top w:w="12" w:type="dxa"/>
              <w:left w:w="12" w:type="dxa"/>
              <w:right w:w="12" w:type="dxa"/>
            </w:tcMar>
            <w:vAlign w:val="bottom"/>
          </w:tcPr>
          <w:p w14:paraId="528269A4">
            <w:pPr>
              <w:widowControl/>
              <w:spacing w:after="0" w:line="240" w:lineRule="auto"/>
              <w:jc w:val="center"/>
              <w:textAlignment w:val="bottom"/>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408</w:t>
            </w:r>
          </w:p>
        </w:tc>
        <w:tc>
          <w:tcPr>
            <w:tcW w:w="600" w:type="dxa"/>
            <w:tcBorders>
              <w:tl2br w:val="nil"/>
              <w:tr2bl w:val="nil"/>
            </w:tcBorders>
            <w:shd w:val="clear" w:color="auto" w:fill="auto"/>
            <w:tcMar>
              <w:top w:w="12" w:type="dxa"/>
              <w:left w:w="12" w:type="dxa"/>
              <w:right w:w="12" w:type="dxa"/>
            </w:tcMar>
            <w:vAlign w:val="bottom"/>
          </w:tcPr>
          <w:p w14:paraId="701B8BAC">
            <w:pPr>
              <w:widowControl/>
              <w:spacing w:after="0" w:line="240" w:lineRule="auto"/>
              <w:jc w:val="center"/>
              <w:textAlignment w:val="bottom"/>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bottom"/>
          </w:tcPr>
          <w:p w14:paraId="6BCA302E">
            <w:pPr>
              <w:widowControl/>
              <w:spacing w:after="0" w:line="240" w:lineRule="auto"/>
              <w:jc w:val="center"/>
              <w:textAlignment w:val="bottom"/>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0</w:t>
            </w:r>
          </w:p>
        </w:tc>
        <w:tc>
          <w:tcPr>
            <w:tcW w:w="1433" w:type="dxa"/>
            <w:tcBorders>
              <w:tl2br w:val="nil"/>
              <w:tr2bl w:val="nil"/>
            </w:tcBorders>
            <w:shd w:val="clear" w:color="auto" w:fill="auto"/>
            <w:tcMar>
              <w:top w:w="12" w:type="dxa"/>
              <w:left w:w="12" w:type="dxa"/>
              <w:right w:w="12" w:type="dxa"/>
            </w:tcMar>
            <w:vAlign w:val="bottom"/>
          </w:tcPr>
          <w:p w14:paraId="46A747BA">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63D17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406" w:type="dxa"/>
            <w:vMerge w:val="continue"/>
            <w:tcBorders>
              <w:tl2br w:val="nil"/>
              <w:tr2bl w:val="nil"/>
            </w:tcBorders>
            <w:shd w:val="clear" w:color="auto" w:fill="auto"/>
            <w:tcMar>
              <w:top w:w="12" w:type="dxa"/>
              <w:left w:w="12" w:type="dxa"/>
              <w:right w:w="12" w:type="dxa"/>
            </w:tcMar>
            <w:vAlign w:val="center"/>
          </w:tcPr>
          <w:p w14:paraId="75170DB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restart"/>
            <w:tcBorders>
              <w:tl2br w:val="nil"/>
              <w:tr2bl w:val="nil"/>
            </w:tcBorders>
            <w:shd w:val="clear" w:color="auto" w:fill="auto"/>
            <w:tcMar>
              <w:top w:w="12" w:type="dxa"/>
              <w:left w:w="12" w:type="dxa"/>
              <w:right w:w="12" w:type="dxa"/>
            </w:tcMar>
            <w:vAlign w:val="center"/>
          </w:tcPr>
          <w:p w14:paraId="1075FA61">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综合实践课程</w:t>
            </w:r>
          </w:p>
        </w:tc>
        <w:tc>
          <w:tcPr>
            <w:tcW w:w="442" w:type="dxa"/>
            <w:tcBorders>
              <w:tl2br w:val="nil"/>
              <w:tr2bl w:val="nil"/>
            </w:tcBorders>
            <w:shd w:val="clear" w:color="auto" w:fill="auto"/>
            <w:tcMar>
              <w:top w:w="12" w:type="dxa"/>
              <w:left w:w="12" w:type="dxa"/>
              <w:right w:w="12" w:type="dxa"/>
            </w:tcMar>
            <w:vAlign w:val="center"/>
          </w:tcPr>
          <w:p w14:paraId="19130713">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19</w:t>
            </w:r>
          </w:p>
        </w:tc>
        <w:tc>
          <w:tcPr>
            <w:tcW w:w="1813" w:type="dxa"/>
            <w:tcBorders>
              <w:tl2br w:val="nil"/>
              <w:tr2bl w:val="nil"/>
            </w:tcBorders>
            <w:shd w:val="clear" w:color="auto" w:fill="auto"/>
            <w:tcMar>
              <w:top w:w="12" w:type="dxa"/>
              <w:left w:w="12" w:type="dxa"/>
              <w:right w:w="12" w:type="dxa"/>
            </w:tcMar>
            <w:vAlign w:val="center"/>
          </w:tcPr>
          <w:p w14:paraId="0A032159">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劳动教育—工业匠心</w:t>
            </w:r>
          </w:p>
        </w:tc>
        <w:tc>
          <w:tcPr>
            <w:tcW w:w="510" w:type="dxa"/>
            <w:tcBorders>
              <w:tl2br w:val="nil"/>
              <w:tr2bl w:val="nil"/>
            </w:tcBorders>
            <w:shd w:val="clear" w:color="auto" w:fill="auto"/>
            <w:tcMar>
              <w:top w:w="12" w:type="dxa"/>
              <w:left w:w="12" w:type="dxa"/>
              <w:right w:w="12" w:type="dxa"/>
            </w:tcMar>
            <w:vAlign w:val="center"/>
          </w:tcPr>
          <w:p w14:paraId="352304B6">
            <w:pPr>
              <w:widowControl/>
              <w:spacing w:after="0" w:line="240" w:lineRule="auto"/>
              <w:jc w:val="center"/>
              <w:textAlignment w:val="center"/>
              <w:rPr>
                <w:color w:val="000000"/>
                <w:sz w:val="21"/>
                <w:szCs w:val="21"/>
              </w:rPr>
            </w:pPr>
            <w:r>
              <w:rPr>
                <w:color w:val="000000"/>
                <w:kern w:val="0"/>
                <w:sz w:val="21"/>
                <w:szCs w:val="21"/>
                <w:lang w:bidi="ar"/>
              </w:rPr>
              <w:t>C</w:t>
            </w:r>
          </w:p>
        </w:tc>
        <w:tc>
          <w:tcPr>
            <w:tcW w:w="690" w:type="dxa"/>
            <w:tcBorders>
              <w:tl2br w:val="nil"/>
              <w:tr2bl w:val="nil"/>
            </w:tcBorders>
            <w:shd w:val="clear" w:color="auto" w:fill="auto"/>
            <w:tcMar>
              <w:top w:w="12" w:type="dxa"/>
              <w:left w:w="12" w:type="dxa"/>
              <w:right w:w="12" w:type="dxa"/>
            </w:tcMar>
            <w:vAlign w:val="center"/>
          </w:tcPr>
          <w:p w14:paraId="1B78887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37" w:type="dxa"/>
            <w:tcBorders>
              <w:tl2br w:val="nil"/>
              <w:tr2bl w:val="nil"/>
            </w:tcBorders>
            <w:shd w:val="clear" w:color="auto" w:fill="auto"/>
            <w:tcMar>
              <w:top w:w="12" w:type="dxa"/>
              <w:left w:w="12" w:type="dxa"/>
              <w:right w:w="12" w:type="dxa"/>
            </w:tcMar>
            <w:vAlign w:val="center"/>
          </w:tcPr>
          <w:p w14:paraId="7A19237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740" w:type="dxa"/>
            <w:tcBorders>
              <w:tl2br w:val="nil"/>
              <w:tr2bl w:val="nil"/>
            </w:tcBorders>
            <w:shd w:val="clear" w:color="auto" w:fill="auto"/>
            <w:tcMar>
              <w:top w:w="12" w:type="dxa"/>
              <w:left w:w="12" w:type="dxa"/>
              <w:right w:w="12" w:type="dxa"/>
            </w:tcMar>
            <w:vAlign w:val="center"/>
          </w:tcPr>
          <w:p w14:paraId="31724FF8">
            <w:pPr>
              <w:widowControl/>
              <w:spacing w:after="0" w:line="240" w:lineRule="auto"/>
              <w:jc w:val="center"/>
              <w:rPr>
                <w:rFonts w:ascii="仿宋_GB2312" w:hAnsi="宋体" w:eastAsia="仿宋_GB2312" w:cs="仿宋_GB2312"/>
                <w:color w:val="000000"/>
                <w:sz w:val="21"/>
                <w:szCs w:val="21"/>
              </w:rPr>
            </w:pPr>
          </w:p>
        </w:tc>
        <w:tc>
          <w:tcPr>
            <w:tcW w:w="820" w:type="dxa"/>
            <w:tcBorders>
              <w:tl2br w:val="nil"/>
              <w:tr2bl w:val="nil"/>
            </w:tcBorders>
            <w:shd w:val="clear" w:color="auto" w:fill="auto"/>
            <w:tcMar>
              <w:top w:w="12" w:type="dxa"/>
              <w:left w:w="12" w:type="dxa"/>
              <w:right w:w="12" w:type="dxa"/>
            </w:tcMar>
            <w:vAlign w:val="center"/>
          </w:tcPr>
          <w:p w14:paraId="0972985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1300" w:type="dxa"/>
            <w:tcBorders>
              <w:tl2br w:val="nil"/>
              <w:tr2bl w:val="nil"/>
            </w:tcBorders>
            <w:shd w:val="clear" w:color="auto" w:fill="auto"/>
            <w:tcMar>
              <w:top w:w="12" w:type="dxa"/>
              <w:left w:w="12" w:type="dxa"/>
              <w:right w:w="12" w:type="dxa"/>
            </w:tcMar>
            <w:vAlign w:val="center"/>
          </w:tcPr>
          <w:p w14:paraId="0C4BF544">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590CDE2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w:t>
            </w:r>
          </w:p>
        </w:tc>
        <w:tc>
          <w:tcPr>
            <w:tcW w:w="620" w:type="dxa"/>
            <w:tcBorders>
              <w:tl2br w:val="nil"/>
              <w:tr2bl w:val="nil"/>
            </w:tcBorders>
            <w:shd w:val="clear" w:color="auto" w:fill="auto"/>
            <w:tcMar>
              <w:top w:w="12" w:type="dxa"/>
              <w:left w:w="12" w:type="dxa"/>
              <w:right w:w="12" w:type="dxa"/>
            </w:tcMar>
            <w:vAlign w:val="center"/>
          </w:tcPr>
          <w:p w14:paraId="5DB2B38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w:t>
            </w:r>
          </w:p>
        </w:tc>
        <w:tc>
          <w:tcPr>
            <w:tcW w:w="600" w:type="dxa"/>
            <w:tcBorders>
              <w:tl2br w:val="nil"/>
              <w:tr2bl w:val="nil"/>
            </w:tcBorders>
            <w:shd w:val="clear" w:color="auto" w:fill="auto"/>
            <w:tcMar>
              <w:top w:w="12" w:type="dxa"/>
              <w:left w:w="12" w:type="dxa"/>
              <w:right w:w="12" w:type="dxa"/>
            </w:tcMar>
            <w:vAlign w:val="center"/>
          </w:tcPr>
          <w:p w14:paraId="2B9E9245">
            <w:pPr>
              <w:widowControl/>
              <w:spacing w:after="0" w:line="240" w:lineRule="auto"/>
              <w:jc w:val="center"/>
              <w:rPr>
                <w:rFonts w:ascii="仿宋_GB2312" w:hAnsi="宋体" w:eastAsia="仿宋_GB2312" w:cs="仿宋_GB2312"/>
                <w:color w:val="000000"/>
                <w:sz w:val="21"/>
                <w:szCs w:val="21"/>
              </w:rPr>
            </w:pPr>
          </w:p>
        </w:tc>
        <w:tc>
          <w:tcPr>
            <w:tcW w:w="660" w:type="dxa"/>
            <w:tcBorders>
              <w:tl2br w:val="nil"/>
              <w:tr2bl w:val="nil"/>
            </w:tcBorders>
            <w:shd w:val="clear" w:color="auto" w:fill="auto"/>
            <w:tcMar>
              <w:top w:w="12" w:type="dxa"/>
              <w:left w:w="12" w:type="dxa"/>
              <w:right w:w="12" w:type="dxa"/>
            </w:tcMar>
            <w:vAlign w:val="center"/>
          </w:tcPr>
          <w:p w14:paraId="7D5E326F">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21C1D692">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24515776">
            <w:pPr>
              <w:widowControl/>
              <w:spacing w:after="0" w:line="240" w:lineRule="auto"/>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5F951B16">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各二级学院自主开展</w:t>
            </w:r>
          </w:p>
        </w:tc>
      </w:tr>
      <w:tr w14:paraId="1AEF17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6" w:hRule="atLeast"/>
        </w:trPr>
        <w:tc>
          <w:tcPr>
            <w:tcW w:w="406" w:type="dxa"/>
            <w:vMerge w:val="continue"/>
            <w:tcBorders>
              <w:tl2br w:val="nil"/>
              <w:tr2bl w:val="nil"/>
            </w:tcBorders>
            <w:shd w:val="clear" w:color="auto" w:fill="auto"/>
            <w:tcMar>
              <w:top w:w="12" w:type="dxa"/>
              <w:left w:w="12" w:type="dxa"/>
              <w:right w:w="12" w:type="dxa"/>
            </w:tcMar>
            <w:vAlign w:val="center"/>
          </w:tcPr>
          <w:p w14:paraId="20B3A59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26E34EF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795948C5">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20</w:t>
            </w:r>
          </w:p>
        </w:tc>
        <w:tc>
          <w:tcPr>
            <w:tcW w:w="1813" w:type="dxa"/>
            <w:tcBorders>
              <w:tl2br w:val="nil"/>
              <w:tr2bl w:val="nil"/>
            </w:tcBorders>
            <w:shd w:val="clear" w:color="auto" w:fill="auto"/>
            <w:tcMar>
              <w:top w:w="12" w:type="dxa"/>
              <w:left w:w="12" w:type="dxa"/>
              <w:right w:w="12" w:type="dxa"/>
            </w:tcMar>
            <w:vAlign w:val="center"/>
          </w:tcPr>
          <w:p w14:paraId="7149B51C">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课程设计1：车辆零部件设计与制作</w:t>
            </w:r>
          </w:p>
        </w:tc>
        <w:tc>
          <w:tcPr>
            <w:tcW w:w="510" w:type="dxa"/>
            <w:tcBorders>
              <w:tl2br w:val="nil"/>
              <w:tr2bl w:val="nil"/>
            </w:tcBorders>
            <w:shd w:val="clear" w:color="auto" w:fill="auto"/>
            <w:tcMar>
              <w:top w:w="12" w:type="dxa"/>
              <w:left w:w="12" w:type="dxa"/>
              <w:right w:w="12" w:type="dxa"/>
            </w:tcMar>
            <w:vAlign w:val="center"/>
          </w:tcPr>
          <w:p w14:paraId="33B5E3A4">
            <w:pPr>
              <w:widowControl/>
              <w:spacing w:after="0" w:line="240" w:lineRule="auto"/>
              <w:jc w:val="center"/>
              <w:textAlignment w:val="center"/>
              <w:rPr>
                <w:color w:val="000000"/>
                <w:sz w:val="21"/>
                <w:szCs w:val="21"/>
              </w:rPr>
            </w:pPr>
            <w:r>
              <w:rPr>
                <w:color w:val="000000"/>
                <w:kern w:val="0"/>
                <w:sz w:val="21"/>
                <w:szCs w:val="21"/>
                <w:lang w:bidi="ar"/>
              </w:rPr>
              <w:t>C</w:t>
            </w:r>
          </w:p>
        </w:tc>
        <w:tc>
          <w:tcPr>
            <w:tcW w:w="690" w:type="dxa"/>
            <w:tcBorders>
              <w:tl2br w:val="nil"/>
              <w:tr2bl w:val="nil"/>
            </w:tcBorders>
            <w:shd w:val="clear" w:color="auto" w:fill="auto"/>
            <w:tcMar>
              <w:top w:w="12" w:type="dxa"/>
              <w:left w:w="12" w:type="dxa"/>
              <w:right w:w="12" w:type="dxa"/>
            </w:tcMar>
            <w:vAlign w:val="center"/>
          </w:tcPr>
          <w:p w14:paraId="63EAD6C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37" w:type="dxa"/>
            <w:tcBorders>
              <w:tl2br w:val="nil"/>
              <w:tr2bl w:val="nil"/>
            </w:tcBorders>
            <w:shd w:val="clear" w:color="auto" w:fill="auto"/>
            <w:tcMar>
              <w:top w:w="12" w:type="dxa"/>
              <w:left w:w="12" w:type="dxa"/>
              <w:right w:w="12" w:type="dxa"/>
            </w:tcMar>
            <w:vAlign w:val="center"/>
          </w:tcPr>
          <w:p w14:paraId="433E861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740" w:type="dxa"/>
            <w:tcBorders>
              <w:tl2br w:val="nil"/>
              <w:tr2bl w:val="nil"/>
            </w:tcBorders>
            <w:shd w:val="clear" w:color="auto" w:fill="auto"/>
            <w:tcMar>
              <w:top w:w="12" w:type="dxa"/>
              <w:left w:w="12" w:type="dxa"/>
              <w:right w:w="12" w:type="dxa"/>
            </w:tcMar>
            <w:vAlign w:val="center"/>
          </w:tcPr>
          <w:p w14:paraId="50AA9BC9">
            <w:pPr>
              <w:widowControl/>
              <w:spacing w:after="0" w:line="240" w:lineRule="auto"/>
              <w:jc w:val="center"/>
              <w:rPr>
                <w:rFonts w:ascii="仿宋_GB2312" w:hAnsi="宋体" w:eastAsia="仿宋_GB2312" w:cs="仿宋_GB2312"/>
                <w:color w:val="000000"/>
                <w:sz w:val="21"/>
                <w:szCs w:val="21"/>
              </w:rPr>
            </w:pPr>
          </w:p>
        </w:tc>
        <w:tc>
          <w:tcPr>
            <w:tcW w:w="820" w:type="dxa"/>
            <w:tcBorders>
              <w:tl2br w:val="nil"/>
              <w:tr2bl w:val="nil"/>
            </w:tcBorders>
            <w:shd w:val="clear" w:color="auto" w:fill="auto"/>
            <w:tcMar>
              <w:top w:w="12" w:type="dxa"/>
              <w:left w:w="12" w:type="dxa"/>
              <w:right w:w="12" w:type="dxa"/>
            </w:tcMar>
            <w:vAlign w:val="center"/>
          </w:tcPr>
          <w:p w14:paraId="3C2744C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1300" w:type="dxa"/>
            <w:tcBorders>
              <w:tl2br w:val="nil"/>
              <w:tr2bl w:val="nil"/>
            </w:tcBorders>
            <w:shd w:val="clear" w:color="auto" w:fill="auto"/>
            <w:tcMar>
              <w:top w:w="12" w:type="dxa"/>
              <w:left w:w="12" w:type="dxa"/>
              <w:right w:w="12" w:type="dxa"/>
            </w:tcMar>
            <w:vAlign w:val="center"/>
          </w:tcPr>
          <w:p w14:paraId="4986B9E5">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50966F17">
            <w:pPr>
              <w:widowControl/>
              <w:spacing w:after="0" w:line="240" w:lineRule="auto"/>
              <w:jc w:val="center"/>
              <w:rPr>
                <w:rFonts w:ascii="仿宋_GB2312" w:hAnsi="宋体" w:eastAsia="仿宋_GB2312" w:cs="仿宋_GB2312"/>
                <w:color w:val="000000"/>
                <w:sz w:val="21"/>
                <w:szCs w:val="21"/>
              </w:rPr>
            </w:pPr>
          </w:p>
        </w:tc>
        <w:tc>
          <w:tcPr>
            <w:tcW w:w="620" w:type="dxa"/>
            <w:tcBorders>
              <w:tl2br w:val="nil"/>
              <w:tr2bl w:val="nil"/>
            </w:tcBorders>
            <w:shd w:val="clear" w:color="auto" w:fill="auto"/>
            <w:tcMar>
              <w:top w:w="12" w:type="dxa"/>
              <w:left w:w="12" w:type="dxa"/>
              <w:right w:w="12" w:type="dxa"/>
            </w:tcMar>
            <w:vAlign w:val="center"/>
          </w:tcPr>
          <w:p w14:paraId="3630AA9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600" w:type="dxa"/>
            <w:tcBorders>
              <w:tl2br w:val="nil"/>
              <w:tr2bl w:val="nil"/>
            </w:tcBorders>
            <w:shd w:val="clear" w:color="auto" w:fill="auto"/>
            <w:tcMar>
              <w:top w:w="12" w:type="dxa"/>
              <w:left w:w="12" w:type="dxa"/>
              <w:right w:w="12" w:type="dxa"/>
            </w:tcMar>
            <w:vAlign w:val="center"/>
          </w:tcPr>
          <w:p w14:paraId="040CFF2F">
            <w:pPr>
              <w:widowControl/>
              <w:spacing w:after="0" w:line="240" w:lineRule="auto"/>
              <w:jc w:val="center"/>
              <w:rPr>
                <w:rFonts w:ascii="仿宋_GB2312" w:hAnsi="宋体" w:eastAsia="仿宋_GB2312" w:cs="仿宋_GB2312"/>
                <w:color w:val="000000"/>
                <w:sz w:val="21"/>
                <w:szCs w:val="21"/>
              </w:rPr>
            </w:pPr>
          </w:p>
        </w:tc>
        <w:tc>
          <w:tcPr>
            <w:tcW w:w="660" w:type="dxa"/>
            <w:tcBorders>
              <w:tl2br w:val="nil"/>
              <w:tr2bl w:val="nil"/>
            </w:tcBorders>
            <w:shd w:val="clear" w:color="auto" w:fill="auto"/>
            <w:tcMar>
              <w:top w:w="12" w:type="dxa"/>
              <w:left w:w="12" w:type="dxa"/>
              <w:right w:w="12" w:type="dxa"/>
            </w:tcMar>
            <w:vAlign w:val="center"/>
          </w:tcPr>
          <w:p w14:paraId="01A65484">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65050665">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0CD3449C">
            <w:pPr>
              <w:widowControl/>
              <w:spacing w:after="0" w:line="240" w:lineRule="auto"/>
              <w:rPr>
                <w:rFonts w:ascii="仿宋_GB2312" w:hAnsi="宋体" w:eastAsia="仿宋_GB2312" w:cs="仿宋_GB2312"/>
                <w:color w:val="000000"/>
                <w:sz w:val="21"/>
                <w:szCs w:val="21"/>
              </w:rPr>
            </w:pPr>
          </w:p>
        </w:tc>
        <w:tc>
          <w:tcPr>
            <w:tcW w:w="1433" w:type="dxa"/>
            <w:vMerge w:val="restart"/>
            <w:tcBorders>
              <w:tl2br w:val="nil"/>
              <w:tr2bl w:val="nil"/>
            </w:tcBorders>
            <w:shd w:val="clear" w:color="auto" w:fill="auto"/>
            <w:tcMar>
              <w:top w:w="12" w:type="dxa"/>
              <w:left w:w="12" w:type="dxa"/>
              <w:right w:w="12" w:type="dxa"/>
            </w:tcMar>
            <w:vAlign w:val="center"/>
          </w:tcPr>
          <w:p w14:paraId="1FFBD38A">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学期综合实践项目</w:t>
            </w:r>
          </w:p>
        </w:tc>
      </w:tr>
      <w:tr w14:paraId="33B5B9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trPr>
        <w:tc>
          <w:tcPr>
            <w:tcW w:w="406" w:type="dxa"/>
            <w:vMerge w:val="continue"/>
            <w:tcBorders>
              <w:tl2br w:val="nil"/>
              <w:tr2bl w:val="nil"/>
            </w:tcBorders>
            <w:shd w:val="clear" w:color="auto" w:fill="auto"/>
            <w:tcMar>
              <w:top w:w="12" w:type="dxa"/>
              <w:left w:w="12" w:type="dxa"/>
              <w:right w:w="12" w:type="dxa"/>
            </w:tcMar>
            <w:vAlign w:val="center"/>
          </w:tcPr>
          <w:p w14:paraId="6171A01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5F177329">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21A9DFD0">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21</w:t>
            </w:r>
          </w:p>
        </w:tc>
        <w:tc>
          <w:tcPr>
            <w:tcW w:w="1813" w:type="dxa"/>
            <w:tcBorders>
              <w:tl2br w:val="nil"/>
              <w:tr2bl w:val="nil"/>
            </w:tcBorders>
            <w:shd w:val="clear" w:color="auto" w:fill="auto"/>
            <w:tcMar>
              <w:top w:w="12" w:type="dxa"/>
              <w:left w:w="12" w:type="dxa"/>
              <w:right w:w="12" w:type="dxa"/>
            </w:tcMar>
            <w:vAlign w:val="center"/>
          </w:tcPr>
          <w:p w14:paraId="0CFBE1F7">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课程设计2：车辆综合检修方案设计</w:t>
            </w:r>
          </w:p>
        </w:tc>
        <w:tc>
          <w:tcPr>
            <w:tcW w:w="510" w:type="dxa"/>
            <w:tcBorders>
              <w:tl2br w:val="nil"/>
              <w:tr2bl w:val="nil"/>
            </w:tcBorders>
            <w:shd w:val="clear" w:color="auto" w:fill="auto"/>
            <w:tcMar>
              <w:top w:w="12" w:type="dxa"/>
              <w:left w:w="12" w:type="dxa"/>
              <w:right w:w="12" w:type="dxa"/>
            </w:tcMar>
            <w:vAlign w:val="center"/>
          </w:tcPr>
          <w:p w14:paraId="36188B6F">
            <w:pPr>
              <w:widowControl/>
              <w:spacing w:after="0" w:line="240" w:lineRule="auto"/>
              <w:jc w:val="center"/>
              <w:textAlignment w:val="center"/>
              <w:rPr>
                <w:color w:val="000000"/>
                <w:sz w:val="21"/>
                <w:szCs w:val="21"/>
              </w:rPr>
            </w:pPr>
            <w:r>
              <w:rPr>
                <w:color w:val="000000"/>
                <w:kern w:val="0"/>
                <w:sz w:val="21"/>
                <w:szCs w:val="21"/>
                <w:lang w:bidi="ar"/>
              </w:rPr>
              <w:t>C</w:t>
            </w:r>
          </w:p>
        </w:tc>
        <w:tc>
          <w:tcPr>
            <w:tcW w:w="690" w:type="dxa"/>
            <w:tcBorders>
              <w:tl2br w:val="nil"/>
              <w:tr2bl w:val="nil"/>
            </w:tcBorders>
            <w:shd w:val="clear" w:color="auto" w:fill="auto"/>
            <w:tcMar>
              <w:top w:w="12" w:type="dxa"/>
              <w:left w:w="12" w:type="dxa"/>
              <w:right w:w="12" w:type="dxa"/>
            </w:tcMar>
            <w:vAlign w:val="center"/>
          </w:tcPr>
          <w:p w14:paraId="66A9FED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37" w:type="dxa"/>
            <w:tcBorders>
              <w:tl2br w:val="nil"/>
              <w:tr2bl w:val="nil"/>
            </w:tcBorders>
            <w:shd w:val="clear" w:color="auto" w:fill="auto"/>
            <w:tcMar>
              <w:top w:w="12" w:type="dxa"/>
              <w:left w:w="12" w:type="dxa"/>
              <w:right w:w="12" w:type="dxa"/>
            </w:tcMar>
            <w:vAlign w:val="center"/>
          </w:tcPr>
          <w:p w14:paraId="22A2259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740" w:type="dxa"/>
            <w:tcBorders>
              <w:tl2br w:val="nil"/>
              <w:tr2bl w:val="nil"/>
            </w:tcBorders>
            <w:shd w:val="clear" w:color="auto" w:fill="auto"/>
            <w:tcMar>
              <w:top w:w="12" w:type="dxa"/>
              <w:left w:w="12" w:type="dxa"/>
              <w:right w:w="12" w:type="dxa"/>
            </w:tcMar>
            <w:vAlign w:val="center"/>
          </w:tcPr>
          <w:p w14:paraId="4189077E">
            <w:pPr>
              <w:widowControl/>
              <w:spacing w:after="0" w:line="240" w:lineRule="auto"/>
              <w:jc w:val="center"/>
              <w:rPr>
                <w:rFonts w:ascii="仿宋_GB2312" w:hAnsi="宋体" w:eastAsia="仿宋_GB2312" w:cs="仿宋_GB2312"/>
                <w:color w:val="000000"/>
                <w:sz w:val="21"/>
                <w:szCs w:val="21"/>
              </w:rPr>
            </w:pPr>
          </w:p>
        </w:tc>
        <w:tc>
          <w:tcPr>
            <w:tcW w:w="820" w:type="dxa"/>
            <w:tcBorders>
              <w:tl2br w:val="nil"/>
              <w:tr2bl w:val="nil"/>
            </w:tcBorders>
            <w:shd w:val="clear" w:color="auto" w:fill="auto"/>
            <w:tcMar>
              <w:top w:w="12" w:type="dxa"/>
              <w:left w:w="12" w:type="dxa"/>
              <w:right w:w="12" w:type="dxa"/>
            </w:tcMar>
            <w:vAlign w:val="center"/>
          </w:tcPr>
          <w:p w14:paraId="40F14D5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1300" w:type="dxa"/>
            <w:tcBorders>
              <w:tl2br w:val="nil"/>
              <w:tr2bl w:val="nil"/>
            </w:tcBorders>
            <w:shd w:val="clear" w:color="auto" w:fill="auto"/>
            <w:tcMar>
              <w:top w:w="12" w:type="dxa"/>
              <w:left w:w="12" w:type="dxa"/>
              <w:right w:w="12" w:type="dxa"/>
            </w:tcMar>
            <w:vAlign w:val="center"/>
          </w:tcPr>
          <w:p w14:paraId="04317B12">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794B214D">
            <w:pPr>
              <w:widowControl/>
              <w:spacing w:after="0" w:line="240" w:lineRule="auto"/>
              <w:jc w:val="center"/>
              <w:rPr>
                <w:rFonts w:ascii="仿宋_GB2312" w:hAnsi="宋体" w:eastAsia="仿宋_GB2312" w:cs="仿宋_GB2312"/>
                <w:color w:val="000000"/>
                <w:sz w:val="21"/>
                <w:szCs w:val="21"/>
              </w:rPr>
            </w:pPr>
          </w:p>
        </w:tc>
        <w:tc>
          <w:tcPr>
            <w:tcW w:w="620" w:type="dxa"/>
            <w:tcBorders>
              <w:tl2br w:val="nil"/>
              <w:tr2bl w:val="nil"/>
            </w:tcBorders>
            <w:shd w:val="clear" w:color="auto" w:fill="auto"/>
            <w:tcMar>
              <w:top w:w="12" w:type="dxa"/>
              <w:left w:w="12" w:type="dxa"/>
              <w:right w:w="12" w:type="dxa"/>
            </w:tcMar>
            <w:vAlign w:val="center"/>
          </w:tcPr>
          <w:p w14:paraId="524976EA">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noWrap/>
            <w:tcMar>
              <w:top w:w="12" w:type="dxa"/>
              <w:left w:w="12" w:type="dxa"/>
              <w:right w:w="12" w:type="dxa"/>
            </w:tcMar>
            <w:vAlign w:val="bottom"/>
          </w:tcPr>
          <w:p w14:paraId="6763D73B">
            <w:pPr>
              <w:widowControl/>
              <w:spacing w:after="0" w:line="240" w:lineRule="auto"/>
              <w:rPr>
                <w:rFonts w:hint="eastAsia" w:ascii="宋体" w:hAnsi="宋体" w:cs="宋体"/>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7C44E5A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600" w:type="dxa"/>
            <w:tcBorders>
              <w:tl2br w:val="nil"/>
              <w:tr2bl w:val="nil"/>
            </w:tcBorders>
            <w:shd w:val="clear" w:color="auto" w:fill="auto"/>
            <w:tcMar>
              <w:top w:w="12" w:type="dxa"/>
              <w:left w:w="12" w:type="dxa"/>
              <w:right w:w="12" w:type="dxa"/>
            </w:tcMar>
            <w:vAlign w:val="center"/>
          </w:tcPr>
          <w:p w14:paraId="7A2BDF42">
            <w:pPr>
              <w:widowControl/>
              <w:spacing w:after="0" w:line="240" w:lineRule="auto"/>
              <w:jc w:val="center"/>
              <w:rPr>
                <w:rFonts w:ascii="仿宋_GB2312" w:hAnsi="宋体" w:eastAsia="仿宋_GB2312" w:cs="仿宋_GB2312"/>
                <w:color w:val="000000"/>
                <w:sz w:val="21"/>
                <w:szCs w:val="21"/>
              </w:rPr>
            </w:pPr>
          </w:p>
        </w:tc>
        <w:tc>
          <w:tcPr>
            <w:tcW w:w="640" w:type="dxa"/>
            <w:tcBorders>
              <w:tl2br w:val="nil"/>
              <w:tr2bl w:val="nil"/>
            </w:tcBorders>
            <w:shd w:val="clear" w:color="auto" w:fill="auto"/>
            <w:tcMar>
              <w:top w:w="12" w:type="dxa"/>
              <w:left w:w="12" w:type="dxa"/>
              <w:right w:w="12" w:type="dxa"/>
            </w:tcMar>
            <w:vAlign w:val="center"/>
          </w:tcPr>
          <w:p w14:paraId="0020D6D9">
            <w:pPr>
              <w:widowControl/>
              <w:spacing w:after="0" w:line="240" w:lineRule="auto"/>
              <w:rPr>
                <w:rFonts w:ascii="仿宋_GB2312" w:hAnsi="宋体" w:eastAsia="仿宋_GB2312" w:cs="仿宋_GB2312"/>
                <w:color w:val="000000"/>
                <w:sz w:val="21"/>
                <w:szCs w:val="21"/>
              </w:rPr>
            </w:pPr>
          </w:p>
        </w:tc>
        <w:tc>
          <w:tcPr>
            <w:tcW w:w="1433" w:type="dxa"/>
            <w:vMerge w:val="continue"/>
            <w:tcBorders>
              <w:tl2br w:val="nil"/>
              <w:tr2bl w:val="nil"/>
            </w:tcBorders>
            <w:shd w:val="clear" w:color="auto" w:fill="auto"/>
            <w:tcMar>
              <w:top w:w="12" w:type="dxa"/>
              <w:left w:w="12" w:type="dxa"/>
              <w:right w:w="12" w:type="dxa"/>
            </w:tcMar>
            <w:vAlign w:val="center"/>
          </w:tcPr>
          <w:p w14:paraId="06DEFDA8">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36178D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406" w:type="dxa"/>
            <w:vMerge w:val="continue"/>
            <w:tcBorders>
              <w:tl2br w:val="nil"/>
              <w:tr2bl w:val="nil"/>
            </w:tcBorders>
            <w:shd w:val="clear" w:color="auto" w:fill="auto"/>
            <w:tcMar>
              <w:top w:w="12" w:type="dxa"/>
              <w:left w:w="12" w:type="dxa"/>
              <w:right w:w="12" w:type="dxa"/>
            </w:tcMar>
            <w:vAlign w:val="center"/>
          </w:tcPr>
          <w:p w14:paraId="5DA1DB9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2571023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7B6E9A25">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22</w:t>
            </w:r>
          </w:p>
        </w:tc>
        <w:tc>
          <w:tcPr>
            <w:tcW w:w="1813" w:type="dxa"/>
            <w:tcBorders>
              <w:tl2br w:val="nil"/>
              <w:tr2bl w:val="nil"/>
            </w:tcBorders>
            <w:shd w:val="clear" w:color="auto" w:fill="auto"/>
            <w:tcMar>
              <w:top w:w="12" w:type="dxa"/>
              <w:left w:w="12" w:type="dxa"/>
              <w:right w:w="12" w:type="dxa"/>
            </w:tcMar>
            <w:vAlign w:val="center"/>
          </w:tcPr>
          <w:p w14:paraId="5D1C770C">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毕业设计</w:t>
            </w:r>
          </w:p>
        </w:tc>
        <w:tc>
          <w:tcPr>
            <w:tcW w:w="510" w:type="dxa"/>
            <w:tcBorders>
              <w:tl2br w:val="nil"/>
              <w:tr2bl w:val="nil"/>
            </w:tcBorders>
            <w:shd w:val="clear" w:color="auto" w:fill="auto"/>
            <w:tcMar>
              <w:top w:w="12" w:type="dxa"/>
              <w:left w:w="12" w:type="dxa"/>
              <w:right w:w="12" w:type="dxa"/>
            </w:tcMar>
            <w:vAlign w:val="center"/>
          </w:tcPr>
          <w:p w14:paraId="28100012">
            <w:pPr>
              <w:widowControl/>
              <w:spacing w:after="0" w:line="240" w:lineRule="auto"/>
              <w:jc w:val="center"/>
              <w:textAlignment w:val="center"/>
              <w:rPr>
                <w:color w:val="000000"/>
                <w:sz w:val="21"/>
                <w:szCs w:val="21"/>
              </w:rPr>
            </w:pPr>
            <w:r>
              <w:rPr>
                <w:color w:val="000000"/>
                <w:kern w:val="0"/>
                <w:sz w:val="21"/>
                <w:szCs w:val="21"/>
                <w:lang w:bidi="ar"/>
              </w:rPr>
              <w:t>C</w:t>
            </w:r>
          </w:p>
        </w:tc>
        <w:tc>
          <w:tcPr>
            <w:tcW w:w="690" w:type="dxa"/>
            <w:tcBorders>
              <w:tl2br w:val="nil"/>
              <w:tr2bl w:val="nil"/>
            </w:tcBorders>
            <w:shd w:val="clear" w:color="auto" w:fill="auto"/>
            <w:tcMar>
              <w:top w:w="12" w:type="dxa"/>
              <w:left w:w="12" w:type="dxa"/>
              <w:right w:w="12" w:type="dxa"/>
            </w:tcMar>
            <w:vAlign w:val="center"/>
          </w:tcPr>
          <w:p w14:paraId="08DF7DE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637" w:type="dxa"/>
            <w:tcBorders>
              <w:tl2br w:val="nil"/>
              <w:tr2bl w:val="nil"/>
            </w:tcBorders>
            <w:shd w:val="clear" w:color="auto" w:fill="auto"/>
            <w:tcMar>
              <w:top w:w="12" w:type="dxa"/>
              <w:left w:w="12" w:type="dxa"/>
              <w:right w:w="12" w:type="dxa"/>
            </w:tcMar>
            <w:vAlign w:val="center"/>
          </w:tcPr>
          <w:p w14:paraId="00EE6FE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80</w:t>
            </w:r>
          </w:p>
        </w:tc>
        <w:tc>
          <w:tcPr>
            <w:tcW w:w="740" w:type="dxa"/>
            <w:tcBorders>
              <w:tl2br w:val="nil"/>
              <w:tr2bl w:val="nil"/>
            </w:tcBorders>
            <w:shd w:val="clear" w:color="auto" w:fill="auto"/>
            <w:tcMar>
              <w:top w:w="12" w:type="dxa"/>
              <w:left w:w="12" w:type="dxa"/>
              <w:right w:w="12" w:type="dxa"/>
            </w:tcMar>
            <w:vAlign w:val="center"/>
          </w:tcPr>
          <w:p w14:paraId="56468D23">
            <w:pPr>
              <w:widowControl/>
              <w:spacing w:after="0" w:line="240" w:lineRule="auto"/>
              <w:jc w:val="center"/>
              <w:rPr>
                <w:rFonts w:ascii="仿宋_GB2312" w:hAnsi="宋体" w:eastAsia="仿宋_GB2312" w:cs="仿宋_GB2312"/>
                <w:color w:val="000000"/>
                <w:sz w:val="21"/>
                <w:szCs w:val="21"/>
              </w:rPr>
            </w:pPr>
          </w:p>
        </w:tc>
        <w:tc>
          <w:tcPr>
            <w:tcW w:w="820" w:type="dxa"/>
            <w:tcBorders>
              <w:tl2br w:val="nil"/>
              <w:tr2bl w:val="nil"/>
            </w:tcBorders>
            <w:shd w:val="clear" w:color="auto" w:fill="auto"/>
            <w:tcMar>
              <w:top w:w="12" w:type="dxa"/>
              <w:left w:w="12" w:type="dxa"/>
              <w:right w:w="12" w:type="dxa"/>
            </w:tcMar>
            <w:vAlign w:val="center"/>
          </w:tcPr>
          <w:p w14:paraId="6BA14A5C">
            <w:pPr>
              <w:widowControl/>
              <w:spacing w:after="0" w:line="240" w:lineRule="auto"/>
              <w:jc w:val="center"/>
              <w:rPr>
                <w:rFonts w:ascii="仿宋_GB2312" w:hAnsi="宋体" w:eastAsia="仿宋_GB2312" w:cs="仿宋_GB2312"/>
                <w:color w:val="000000"/>
                <w:sz w:val="21"/>
                <w:szCs w:val="21"/>
              </w:rPr>
            </w:pPr>
          </w:p>
        </w:tc>
        <w:tc>
          <w:tcPr>
            <w:tcW w:w="1300" w:type="dxa"/>
            <w:tcBorders>
              <w:tl2br w:val="nil"/>
              <w:tr2bl w:val="nil"/>
            </w:tcBorders>
            <w:shd w:val="clear" w:color="auto" w:fill="auto"/>
            <w:tcMar>
              <w:top w:w="12" w:type="dxa"/>
              <w:left w:w="12" w:type="dxa"/>
              <w:right w:w="12" w:type="dxa"/>
            </w:tcMar>
            <w:vAlign w:val="center"/>
          </w:tcPr>
          <w:p w14:paraId="25AE9E2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80</w:t>
            </w:r>
          </w:p>
        </w:tc>
        <w:tc>
          <w:tcPr>
            <w:tcW w:w="640" w:type="dxa"/>
            <w:tcBorders>
              <w:tl2br w:val="nil"/>
              <w:tr2bl w:val="nil"/>
            </w:tcBorders>
            <w:shd w:val="clear" w:color="auto" w:fill="auto"/>
            <w:tcMar>
              <w:top w:w="12" w:type="dxa"/>
              <w:left w:w="12" w:type="dxa"/>
              <w:right w:w="12" w:type="dxa"/>
            </w:tcMar>
            <w:vAlign w:val="center"/>
          </w:tcPr>
          <w:p w14:paraId="36F58227">
            <w:pPr>
              <w:widowControl/>
              <w:spacing w:after="0" w:line="240" w:lineRule="auto"/>
              <w:jc w:val="center"/>
              <w:rPr>
                <w:rFonts w:ascii="仿宋_GB2312" w:hAnsi="宋体" w:eastAsia="仿宋_GB2312" w:cs="仿宋_GB2312"/>
                <w:color w:val="000000"/>
                <w:sz w:val="21"/>
                <w:szCs w:val="21"/>
              </w:rPr>
            </w:pPr>
          </w:p>
        </w:tc>
        <w:tc>
          <w:tcPr>
            <w:tcW w:w="620" w:type="dxa"/>
            <w:tcBorders>
              <w:tl2br w:val="nil"/>
              <w:tr2bl w:val="nil"/>
            </w:tcBorders>
            <w:shd w:val="clear" w:color="auto" w:fill="auto"/>
            <w:tcMar>
              <w:top w:w="12" w:type="dxa"/>
              <w:left w:w="12" w:type="dxa"/>
              <w:right w:w="12" w:type="dxa"/>
            </w:tcMar>
            <w:vAlign w:val="center"/>
          </w:tcPr>
          <w:p w14:paraId="038ED90E">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1A299B1F">
            <w:pPr>
              <w:widowControl/>
              <w:spacing w:after="0" w:line="240" w:lineRule="auto"/>
              <w:jc w:val="center"/>
              <w:textAlignment w:val="center"/>
              <w:rPr>
                <w:rFonts w:ascii="仿宋_GB2312" w:hAnsi="宋体" w:eastAsia="仿宋_GB2312" w:cs="仿宋_GB2312"/>
                <w:color w:val="000000"/>
                <w:sz w:val="21"/>
                <w:szCs w:val="21"/>
              </w:rPr>
            </w:pPr>
          </w:p>
        </w:tc>
        <w:tc>
          <w:tcPr>
            <w:tcW w:w="660" w:type="dxa"/>
            <w:tcBorders>
              <w:tl2br w:val="nil"/>
              <w:tr2bl w:val="nil"/>
            </w:tcBorders>
            <w:shd w:val="clear" w:color="auto" w:fill="auto"/>
            <w:tcMar>
              <w:top w:w="12" w:type="dxa"/>
              <w:left w:w="12" w:type="dxa"/>
              <w:right w:w="12" w:type="dxa"/>
            </w:tcMar>
            <w:vAlign w:val="center"/>
          </w:tcPr>
          <w:p w14:paraId="4930AE1B">
            <w:pPr>
              <w:widowControl/>
              <w:spacing w:after="0" w:line="240" w:lineRule="auto"/>
              <w:jc w:val="center"/>
              <w:textAlignment w:val="center"/>
              <w:rPr>
                <w:rFonts w:ascii="仿宋_GB2312" w:hAnsi="宋体" w:eastAsia="仿宋_GB2312" w:cs="仿宋_GB2312"/>
                <w:color w:val="000000"/>
                <w:sz w:val="21"/>
                <w:szCs w:val="21"/>
              </w:rPr>
            </w:pPr>
          </w:p>
        </w:tc>
        <w:tc>
          <w:tcPr>
            <w:tcW w:w="600" w:type="dxa"/>
            <w:tcBorders>
              <w:tl2br w:val="nil"/>
              <w:tr2bl w:val="nil"/>
            </w:tcBorders>
            <w:shd w:val="clear" w:color="auto" w:fill="auto"/>
            <w:noWrap/>
            <w:tcMar>
              <w:top w:w="12" w:type="dxa"/>
              <w:left w:w="12" w:type="dxa"/>
              <w:right w:w="12" w:type="dxa"/>
            </w:tcMar>
            <w:vAlign w:val="bottom"/>
          </w:tcPr>
          <w:p w14:paraId="6B942456">
            <w:pPr>
              <w:widowControl/>
              <w:spacing w:after="0" w:line="240" w:lineRule="auto"/>
              <w:jc w:val="center"/>
              <w:rPr>
                <w:rFonts w:hint="default" w:ascii="宋体" w:hAnsi="宋体" w:eastAsia="宋体" w:cs="宋体"/>
                <w:color w:val="000000"/>
                <w:sz w:val="22"/>
                <w:szCs w:val="22"/>
                <w:lang w:val="en-US" w:eastAsia="zh-CN"/>
              </w:rPr>
            </w:pPr>
            <w:r>
              <w:rPr>
                <w:rFonts w:hint="eastAsia" w:ascii="宋体" w:hAnsi="宋体" w:cs="宋体"/>
                <w:color w:val="000000"/>
                <w:sz w:val="22"/>
                <w:szCs w:val="22"/>
                <w:lang w:val="en-US" w:eastAsia="zh-CN"/>
              </w:rPr>
              <w:t>80</w:t>
            </w:r>
          </w:p>
        </w:tc>
        <w:tc>
          <w:tcPr>
            <w:tcW w:w="640" w:type="dxa"/>
            <w:tcBorders>
              <w:tl2br w:val="nil"/>
              <w:tr2bl w:val="nil"/>
            </w:tcBorders>
            <w:shd w:val="clear" w:color="auto" w:fill="auto"/>
            <w:tcMar>
              <w:top w:w="12" w:type="dxa"/>
              <w:left w:w="12" w:type="dxa"/>
              <w:right w:w="12" w:type="dxa"/>
            </w:tcMar>
            <w:vAlign w:val="center"/>
          </w:tcPr>
          <w:p w14:paraId="2D42F1FA">
            <w:pPr>
              <w:widowControl/>
              <w:spacing w:after="0" w:line="240" w:lineRule="auto"/>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7C49CBAC">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各二级学院自主开展</w:t>
            </w:r>
          </w:p>
        </w:tc>
      </w:tr>
      <w:tr w14:paraId="26EC5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406" w:type="dxa"/>
            <w:vMerge w:val="continue"/>
            <w:tcBorders>
              <w:tl2br w:val="nil"/>
              <w:tr2bl w:val="nil"/>
            </w:tcBorders>
            <w:shd w:val="clear" w:color="auto" w:fill="auto"/>
            <w:tcMar>
              <w:top w:w="12" w:type="dxa"/>
              <w:left w:w="12" w:type="dxa"/>
              <w:right w:w="12" w:type="dxa"/>
            </w:tcMar>
            <w:vAlign w:val="center"/>
          </w:tcPr>
          <w:p w14:paraId="408D15F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7F9026F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58342FE4">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23</w:t>
            </w:r>
          </w:p>
        </w:tc>
        <w:tc>
          <w:tcPr>
            <w:tcW w:w="1813" w:type="dxa"/>
            <w:tcBorders>
              <w:tl2br w:val="nil"/>
              <w:tr2bl w:val="nil"/>
            </w:tcBorders>
            <w:shd w:val="clear" w:color="auto" w:fill="auto"/>
            <w:tcMar>
              <w:top w:w="12" w:type="dxa"/>
              <w:left w:w="12" w:type="dxa"/>
              <w:right w:w="12" w:type="dxa"/>
            </w:tcMar>
            <w:vAlign w:val="center"/>
          </w:tcPr>
          <w:p w14:paraId="651E2D65">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综合实践</w:t>
            </w:r>
          </w:p>
        </w:tc>
        <w:tc>
          <w:tcPr>
            <w:tcW w:w="510" w:type="dxa"/>
            <w:tcBorders>
              <w:tl2br w:val="nil"/>
              <w:tr2bl w:val="nil"/>
            </w:tcBorders>
            <w:shd w:val="clear" w:color="auto" w:fill="auto"/>
            <w:tcMar>
              <w:top w:w="12" w:type="dxa"/>
              <w:left w:w="12" w:type="dxa"/>
              <w:right w:w="12" w:type="dxa"/>
            </w:tcMar>
            <w:vAlign w:val="center"/>
          </w:tcPr>
          <w:p w14:paraId="51C0674A">
            <w:pPr>
              <w:widowControl/>
              <w:spacing w:after="0" w:line="240" w:lineRule="auto"/>
              <w:jc w:val="center"/>
              <w:textAlignment w:val="center"/>
              <w:rPr>
                <w:color w:val="000000"/>
                <w:sz w:val="21"/>
                <w:szCs w:val="21"/>
              </w:rPr>
            </w:pPr>
            <w:r>
              <w:rPr>
                <w:color w:val="000000"/>
                <w:kern w:val="0"/>
                <w:sz w:val="21"/>
                <w:szCs w:val="21"/>
                <w:lang w:bidi="ar"/>
              </w:rPr>
              <w:t>C</w:t>
            </w:r>
          </w:p>
        </w:tc>
        <w:tc>
          <w:tcPr>
            <w:tcW w:w="690" w:type="dxa"/>
            <w:tcBorders>
              <w:tl2br w:val="nil"/>
              <w:tr2bl w:val="nil"/>
            </w:tcBorders>
            <w:shd w:val="clear" w:color="auto" w:fill="auto"/>
            <w:tcMar>
              <w:top w:w="12" w:type="dxa"/>
              <w:left w:w="12" w:type="dxa"/>
              <w:right w:w="12" w:type="dxa"/>
            </w:tcMar>
            <w:vAlign w:val="center"/>
          </w:tcPr>
          <w:p w14:paraId="5D47556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637" w:type="dxa"/>
            <w:tcBorders>
              <w:tl2br w:val="nil"/>
              <w:tr2bl w:val="nil"/>
            </w:tcBorders>
            <w:shd w:val="clear" w:color="auto" w:fill="auto"/>
            <w:tcMar>
              <w:top w:w="12" w:type="dxa"/>
              <w:left w:w="12" w:type="dxa"/>
              <w:right w:w="12" w:type="dxa"/>
            </w:tcMar>
            <w:vAlign w:val="center"/>
          </w:tcPr>
          <w:p w14:paraId="14A524B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740" w:type="dxa"/>
            <w:tcBorders>
              <w:tl2br w:val="nil"/>
              <w:tr2bl w:val="nil"/>
            </w:tcBorders>
            <w:shd w:val="clear" w:color="auto" w:fill="auto"/>
            <w:tcMar>
              <w:top w:w="12" w:type="dxa"/>
              <w:left w:w="12" w:type="dxa"/>
              <w:right w:w="12" w:type="dxa"/>
            </w:tcMar>
            <w:vAlign w:val="center"/>
          </w:tcPr>
          <w:p w14:paraId="1E7F6750">
            <w:pPr>
              <w:widowControl/>
              <w:spacing w:after="0" w:line="240" w:lineRule="auto"/>
              <w:jc w:val="center"/>
              <w:rPr>
                <w:rFonts w:ascii="仿宋_GB2312" w:hAnsi="宋体" w:eastAsia="仿宋_GB2312" w:cs="仿宋_GB2312"/>
                <w:color w:val="000000"/>
                <w:sz w:val="21"/>
                <w:szCs w:val="21"/>
              </w:rPr>
            </w:pPr>
          </w:p>
        </w:tc>
        <w:tc>
          <w:tcPr>
            <w:tcW w:w="820" w:type="dxa"/>
            <w:tcBorders>
              <w:tl2br w:val="nil"/>
              <w:tr2bl w:val="nil"/>
            </w:tcBorders>
            <w:shd w:val="clear" w:color="auto" w:fill="auto"/>
            <w:tcMar>
              <w:top w:w="12" w:type="dxa"/>
              <w:left w:w="12" w:type="dxa"/>
              <w:right w:w="12" w:type="dxa"/>
            </w:tcMar>
            <w:vAlign w:val="center"/>
          </w:tcPr>
          <w:p w14:paraId="18AB3D2F">
            <w:pPr>
              <w:widowControl/>
              <w:spacing w:after="0" w:line="240" w:lineRule="auto"/>
              <w:jc w:val="center"/>
              <w:rPr>
                <w:rFonts w:ascii="仿宋_GB2312" w:hAnsi="宋体" w:eastAsia="仿宋_GB2312" w:cs="仿宋_GB2312"/>
                <w:color w:val="000000"/>
                <w:sz w:val="21"/>
                <w:szCs w:val="21"/>
              </w:rPr>
            </w:pPr>
          </w:p>
        </w:tc>
        <w:tc>
          <w:tcPr>
            <w:tcW w:w="1300" w:type="dxa"/>
            <w:tcBorders>
              <w:tl2br w:val="nil"/>
              <w:tr2bl w:val="nil"/>
            </w:tcBorders>
            <w:shd w:val="clear" w:color="auto" w:fill="auto"/>
            <w:tcMar>
              <w:top w:w="12" w:type="dxa"/>
              <w:left w:w="12" w:type="dxa"/>
              <w:right w:w="12" w:type="dxa"/>
            </w:tcMar>
            <w:vAlign w:val="center"/>
          </w:tcPr>
          <w:p w14:paraId="7C56F4B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640" w:type="dxa"/>
            <w:tcBorders>
              <w:tl2br w:val="nil"/>
              <w:tr2bl w:val="nil"/>
            </w:tcBorders>
            <w:shd w:val="clear" w:color="auto" w:fill="auto"/>
            <w:tcMar>
              <w:top w:w="12" w:type="dxa"/>
              <w:left w:w="12" w:type="dxa"/>
              <w:right w:w="12" w:type="dxa"/>
            </w:tcMar>
            <w:vAlign w:val="center"/>
          </w:tcPr>
          <w:p w14:paraId="2EF7C722">
            <w:pPr>
              <w:widowControl/>
              <w:spacing w:after="0" w:line="240" w:lineRule="auto"/>
              <w:jc w:val="center"/>
              <w:rPr>
                <w:rFonts w:ascii="仿宋_GB2312" w:hAnsi="宋体" w:eastAsia="仿宋_GB2312" w:cs="仿宋_GB2312"/>
                <w:color w:val="000000"/>
                <w:sz w:val="21"/>
                <w:szCs w:val="21"/>
              </w:rPr>
            </w:pPr>
          </w:p>
        </w:tc>
        <w:tc>
          <w:tcPr>
            <w:tcW w:w="620" w:type="dxa"/>
            <w:tcBorders>
              <w:tl2br w:val="nil"/>
              <w:tr2bl w:val="nil"/>
            </w:tcBorders>
            <w:shd w:val="clear" w:color="auto" w:fill="auto"/>
            <w:tcMar>
              <w:top w:w="12" w:type="dxa"/>
              <w:left w:w="12" w:type="dxa"/>
              <w:right w:w="12" w:type="dxa"/>
            </w:tcMar>
            <w:vAlign w:val="center"/>
          </w:tcPr>
          <w:p w14:paraId="729F407C">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6279CCC8">
            <w:pPr>
              <w:widowControl/>
              <w:spacing w:after="0" w:line="240" w:lineRule="auto"/>
              <w:jc w:val="center"/>
              <w:rPr>
                <w:rFonts w:ascii="仿宋_GB2312" w:hAnsi="宋体" w:eastAsia="仿宋_GB2312" w:cs="仿宋_GB2312"/>
                <w:color w:val="000000"/>
                <w:sz w:val="21"/>
                <w:szCs w:val="21"/>
              </w:rPr>
            </w:pPr>
          </w:p>
        </w:tc>
        <w:tc>
          <w:tcPr>
            <w:tcW w:w="660" w:type="dxa"/>
            <w:tcBorders>
              <w:tl2br w:val="nil"/>
              <w:tr2bl w:val="nil"/>
            </w:tcBorders>
            <w:shd w:val="clear" w:color="auto" w:fill="auto"/>
            <w:tcMar>
              <w:top w:w="12" w:type="dxa"/>
              <w:left w:w="12" w:type="dxa"/>
              <w:right w:w="12" w:type="dxa"/>
            </w:tcMar>
            <w:vAlign w:val="center"/>
          </w:tcPr>
          <w:p w14:paraId="75B1F8AF">
            <w:pPr>
              <w:widowControl/>
              <w:spacing w:after="0" w:line="240" w:lineRule="auto"/>
              <w:jc w:val="center"/>
              <w:rPr>
                <w:rFonts w:ascii="仿宋_GB2312" w:hAnsi="宋体" w:eastAsia="仿宋_GB2312" w:cs="仿宋_GB2312"/>
                <w:color w:val="000000"/>
                <w:sz w:val="21"/>
                <w:szCs w:val="21"/>
              </w:rPr>
            </w:pPr>
          </w:p>
        </w:tc>
        <w:tc>
          <w:tcPr>
            <w:tcW w:w="600" w:type="dxa"/>
            <w:tcBorders>
              <w:tl2br w:val="nil"/>
              <w:tr2bl w:val="nil"/>
            </w:tcBorders>
            <w:shd w:val="clear" w:color="auto" w:fill="auto"/>
            <w:tcMar>
              <w:top w:w="12" w:type="dxa"/>
              <w:left w:w="12" w:type="dxa"/>
              <w:right w:w="12" w:type="dxa"/>
            </w:tcMar>
            <w:vAlign w:val="center"/>
          </w:tcPr>
          <w:p w14:paraId="479E3E3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640" w:type="dxa"/>
            <w:tcBorders>
              <w:tl2br w:val="nil"/>
              <w:tr2bl w:val="nil"/>
            </w:tcBorders>
            <w:shd w:val="clear" w:color="auto" w:fill="auto"/>
            <w:tcMar>
              <w:top w:w="12" w:type="dxa"/>
              <w:left w:w="12" w:type="dxa"/>
              <w:right w:w="12" w:type="dxa"/>
            </w:tcMar>
            <w:vAlign w:val="center"/>
          </w:tcPr>
          <w:p w14:paraId="1CC5D2DF">
            <w:pPr>
              <w:widowControl/>
              <w:spacing w:after="0" w:line="240" w:lineRule="auto"/>
              <w:rPr>
                <w:rFonts w:ascii="仿宋_GB2312" w:hAnsi="宋体" w:eastAsia="仿宋_GB2312" w:cs="仿宋_GB2312"/>
                <w:color w:val="000000"/>
                <w:sz w:val="21"/>
                <w:szCs w:val="21"/>
              </w:rPr>
            </w:pPr>
          </w:p>
        </w:tc>
        <w:tc>
          <w:tcPr>
            <w:tcW w:w="1433" w:type="dxa"/>
            <w:tcBorders>
              <w:tl2br w:val="nil"/>
              <w:tr2bl w:val="nil"/>
            </w:tcBorders>
            <w:shd w:val="clear" w:color="auto" w:fill="auto"/>
            <w:tcMar>
              <w:top w:w="12" w:type="dxa"/>
              <w:left w:w="12" w:type="dxa"/>
              <w:right w:w="12" w:type="dxa"/>
            </w:tcMar>
            <w:vAlign w:val="center"/>
          </w:tcPr>
          <w:p w14:paraId="6C377765">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4562A4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5479305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4840264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6008BC11">
            <w:pPr>
              <w:widowControl/>
              <w:spacing w:after="0"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24</w:t>
            </w:r>
          </w:p>
        </w:tc>
        <w:tc>
          <w:tcPr>
            <w:tcW w:w="1813" w:type="dxa"/>
            <w:tcBorders>
              <w:tl2br w:val="nil"/>
              <w:tr2bl w:val="nil"/>
            </w:tcBorders>
            <w:shd w:val="clear" w:color="auto" w:fill="auto"/>
            <w:tcMar>
              <w:top w:w="12" w:type="dxa"/>
              <w:left w:w="12" w:type="dxa"/>
              <w:right w:w="12" w:type="dxa"/>
            </w:tcMar>
            <w:vAlign w:val="center"/>
          </w:tcPr>
          <w:p w14:paraId="4A23CF50">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岗位实习</w:t>
            </w:r>
          </w:p>
        </w:tc>
        <w:tc>
          <w:tcPr>
            <w:tcW w:w="510" w:type="dxa"/>
            <w:tcBorders>
              <w:tl2br w:val="nil"/>
              <w:tr2bl w:val="nil"/>
            </w:tcBorders>
            <w:shd w:val="clear" w:color="auto" w:fill="auto"/>
            <w:tcMar>
              <w:top w:w="12" w:type="dxa"/>
              <w:left w:w="12" w:type="dxa"/>
              <w:right w:w="12" w:type="dxa"/>
            </w:tcMar>
            <w:vAlign w:val="center"/>
          </w:tcPr>
          <w:p w14:paraId="5AD5028F">
            <w:pPr>
              <w:widowControl/>
              <w:spacing w:after="0" w:line="240" w:lineRule="auto"/>
              <w:jc w:val="center"/>
              <w:textAlignment w:val="center"/>
              <w:rPr>
                <w:color w:val="000000"/>
                <w:sz w:val="21"/>
                <w:szCs w:val="21"/>
              </w:rPr>
            </w:pPr>
            <w:r>
              <w:rPr>
                <w:color w:val="000000"/>
                <w:kern w:val="0"/>
                <w:sz w:val="21"/>
                <w:szCs w:val="21"/>
                <w:lang w:bidi="ar"/>
              </w:rPr>
              <w:t>C</w:t>
            </w:r>
          </w:p>
        </w:tc>
        <w:tc>
          <w:tcPr>
            <w:tcW w:w="690" w:type="dxa"/>
            <w:tcBorders>
              <w:tl2br w:val="nil"/>
              <w:tr2bl w:val="nil"/>
            </w:tcBorders>
            <w:shd w:val="clear" w:color="auto" w:fill="auto"/>
            <w:tcMar>
              <w:top w:w="12" w:type="dxa"/>
              <w:left w:w="12" w:type="dxa"/>
              <w:right w:w="12" w:type="dxa"/>
            </w:tcMar>
            <w:vAlign w:val="center"/>
          </w:tcPr>
          <w:p w14:paraId="38D0014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637" w:type="dxa"/>
            <w:tcBorders>
              <w:tl2br w:val="nil"/>
              <w:tr2bl w:val="nil"/>
            </w:tcBorders>
            <w:shd w:val="clear" w:color="auto" w:fill="auto"/>
            <w:tcMar>
              <w:top w:w="12" w:type="dxa"/>
              <w:left w:w="12" w:type="dxa"/>
              <w:right w:w="12" w:type="dxa"/>
            </w:tcMar>
            <w:vAlign w:val="center"/>
          </w:tcPr>
          <w:p w14:paraId="1ECD54F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740" w:type="dxa"/>
            <w:tcBorders>
              <w:tl2br w:val="nil"/>
              <w:tr2bl w:val="nil"/>
            </w:tcBorders>
            <w:shd w:val="clear" w:color="auto" w:fill="auto"/>
            <w:tcMar>
              <w:top w:w="12" w:type="dxa"/>
              <w:left w:w="12" w:type="dxa"/>
              <w:right w:w="12" w:type="dxa"/>
            </w:tcMar>
            <w:vAlign w:val="center"/>
          </w:tcPr>
          <w:p w14:paraId="4641313E">
            <w:pPr>
              <w:widowControl/>
              <w:spacing w:after="0" w:line="240" w:lineRule="auto"/>
              <w:jc w:val="center"/>
              <w:rPr>
                <w:rFonts w:ascii="仿宋_GB2312" w:hAnsi="宋体" w:eastAsia="仿宋_GB2312" w:cs="仿宋_GB2312"/>
                <w:color w:val="000000"/>
                <w:sz w:val="21"/>
                <w:szCs w:val="21"/>
              </w:rPr>
            </w:pPr>
          </w:p>
        </w:tc>
        <w:tc>
          <w:tcPr>
            <w:tcW w:w="820" w:type="dxa"/>
            <w:tcBorders>
              <w:tl2br w:val="nil"/>
              <w:tr2bl w:val="nil"/>
            </w:tcBorders>
            <w:shd w:val="clear" w:color="auto" w:fill="auto"/>
            <w:tcMar>
              <w:top w:w="12" w:type="dxa"/>
              <w:left w:w="12" w:type="dxa"/>
              <w:right w:w="12" w:type="dxa"/>
            </w:tcMar>
            <w:vAlign w:val="center"/>
          </w:tcPr>
          <w:p w14:paraId="4E0AE320">
            <w:pPr>
              <w:widowControl/>
              <w:spacing w:after="0" w:line="240" w:lineRule="auto"/>
              <w:jc w:val="center"/>
              <w:rPr>
                <w:rFonts w:ascii="仿宋_GB2312" w:hAnsi="宋体" w:eastAsia="仿宋_GB2312" w:cs="仿宋_GB2312"/>
                <w:color w:val="000000"/>
                <w:sz w:val="21"/>
                <w:szCs w:val="21"/>
              </w:rPr>
            </w:pPr>
          </w:p>
        </w:tc>
        <w:tc>
          <w:tcPr>
            <w:tcW w:w="1300" w:type="dxa"/>
            <w:tcBorders>
              <w:tl2br w:val="nil"/>
              <w:tr2bl w:val="nil"/>
            </w:tcBorders>
            <w:shd w:val="clear" w:color="auto" w:fill="auto"/>
            <w:tcMar>
              <w:top w:w="12" w:type="dxa"/>
              <w:left w:w="12" w:type="dxa"/>
              <w:right w:w="12" w:type="dxa"/>
            </w:tcMar>
            <w:vAlign w:val="center"/>
          </w:tcPr>
          <w:p w14:paraId="12B8270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640" w:type="dxa"/>
            <w:tcBorders>
              <w:tl2br w:val="nil"/>
              <w:tr2bl w:val="nil"/>
            </w:tcBorders>
            <w:shd w:val="clear" w:color="auto" w:fill="auto"/>
            <w:tcMar>
              <w:top w:w="12" w:type="dxa"/>
              <w:left w:w="12" w:type="dxa"/>
              <w:right w:w="12" w:type="dxa"/>
            </w:tcMar>
            <w:vAlign w:val="center"/>
          </w:tcPr>
          <w:p w14:paraId="3DBE20AB">
            <w:pPr>
              <w:widowControl/>
              <w:spacing w:after="0" w:line="240" w:lineRule="auto"/>
              <w:jc w:val="center"/>
              <w:rPr>
                <w:rFonts w:ascii="仿宋_GB2312" w:hAnsi="宋体" w:eastAsia="仿宋_GB2312" w:cs="仿宋_GB2312"/>
                <w:color w:val="000000"/>
                <w:sz w:val="21"/>
                <w:szCs w:val="21"/>
              </w:rPr>
            </w:pPr>
          </w:p>
        </w:tc>
        <w:tc>
          <w:tcPr>
            <w:tcW w:w="620" w:type="dxa"/>
            <w:tcBorders>
              <w:tl2br w:val="nil"/>
              <w:tr2bl w:val="nil"/>
            </w:tcBorders>
            <w:shd w:val="clear" w:color="auto" w:fill="auto"/>
            <w:noWrap/>
            <w:tcMar>
              <w:top w:w="12" w:type="dxa"/>
              <w:left w:w="12" w:type="dxa"/>
              <w:right w:w="12" w:type="dxa"/>
            </w:tcMar>
            <w:vAlign w:val="center"/>
          </w:tcPr>
          <w:p w14:paraId="41F813E4">
            <w:pPr>
              <w:widowControl/>
              <w:spacing w:after="0" w:line="240" w:lineRule="auto"/>
              <w:rPr>
                <w:rFonts w:hint="eastAsia" w:ascii="宋体" w:hAnsi="宋体" w:cs="宋体"/>
                <w:color w:val="000000"/>
                <w:sz w:val="22"/>
                <w:szCs w:val="22"/>
              </w:rPr>
            </w:pPr>
          </w:p>
        </w:tc>
        <w:tc>
          <w:tcPr>
            <w:tcW w:w="600" w:type="dxa"/>
            <w:tcBorders>
              <w:tl2br w:val="nil"/>
              <w:tr2bl w:val="nil"/>
            </w:tcBorders>
            <w:shd w:val="clear" w:color="auto" w:fill="auto"/>
            <w:noWrap/>
            <w:tcMar>
              <w:top w:w="12" w:type="dxa"/>
              <w:left w:w="12" w:type="dxa"/>
              <w:right w:w="12" w:type="dxa"/>
            </w:tcMar>
            <w:vAlign w:val="center"/>
          </w:tcPr>
          <w:p w14:paraId="651FEE83">
            <w:pPr>
              <w:widowControl/>
              <w:spacing w:after="0" w:line="240" w:lineRule="auto"/>
              <w:rPr>
                <w:rFonts w:hint="eastAsia" w:ascii="宋体" w:hAnsi="宋体" w:cs="宋体"/>
                <w:color w:val="000000"/>
                <w:sz w:val="22"/>
                <w:szCs w:val="22"/>
              </w:rPr>
            </w:pPr>
          </w:p>
        </w:tc>
        <w:tc>
          <w:tcPr>
            <w:tcW w:w="660" w:type="dxa"/>
            <w:tcBorders>
              <w:tl2br w:val="nil"/>
              <w:tr2bl w:val="nil"/>
            </w:tcBorders>
            <w:shd w:val="clear" w:color="auto" w:fill="auto"/>
            <w:noWrap/>
            <w:tcMar>
              <w:top w:w="12" w:type="dxa"/>
              <w:left w:w="12" w:type="dxa"/>
              <w:right w:w="12" w:type="dxa"/>
            </w:tcMar>
            <w:vAlign w:val="center"/>
          </w:tcPr>
          <w:p w14:paraId="150E0BE2">
            <w:pPr>
              <w:widowControl/>
              <w:spacing w:after="0" w:line="240" w:lineRule="auto"/>
              <w:rPr>
                <w:rFonts w:hint="eastAsia" w:ascii="宋体" w:hAnsi="宋体" w:cs="宋体"/>
                <w:color w:val="000000"/>
                <w:sz w:val="22"/>
                <w:szCs w:val="22"/>
              </w:rPr>
            </w:pPr>
          </w:p>
        </w:tc>
        <w:tc>
          <w:tcPr>
            <w:tcW w:w="600" w:type="dxa"/>
            <w:tcBorders>
              <w:tl2br w:val="nil"/>
              <w:tr2bl w:val="nil"/>
            </w:tcBorders>
            <w:shd w:val="clear" w:color="auto" w:fill="auto"/>
            <w:noWrap/>
            <w:tcMar>
              <w:top w:w="12" w:type="dxa"/>
              <w:left w:w="12" w:type="dxa"/>
              <w:right w:w="12" w:type="dxa"/>
            </w:tcMar>
            <w:vAlign w:val="center"/>
          </w:tcPr>
          <w:p w14:paraId="56EA8CFB">
            <w:pPr>
              <w:widowControl/>
              <w:spacing w:after="0" w:line="240" w:lineRule="auto"/>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7F2F55A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1433" w:type="dxa"/>
            <w:tcBorders>
              <w:tl2br w:val="nil"/>
              <w:tr2bl w:val="nil"/>
            </w:tcBorders>
            <w:shd w:val="clear" w:color="auto" w:fill="auto"/>
            <w:tcMar>
              <w:top w:w="12" w:type="dxa"/>
              <w:left w:w="12" w:type="dxa"/>
              <w:right w:w="12" w:type="dxa"/>
            </w:tcMar>
            <w:vAlign w:val="center"/>
          </w:tcPr>
          <w:p w14:paraId="55F57A53">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26155C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745A61AF">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2719" w:type="dxa"/>
            <w:gridSpan w:val="3"/>
            <w:tcBorders>
              <w:tl2br w:val="nil"/>
              <w:tr2bl w:val="nil"/>
            </w:tcBorders>
            <w:shd w:val="clear" w:color="auto" w:fill="auto"/>
            <w:tcMar>
              <w:top w:w="12" w:type="dxa"/>
              <w:left w:w="12" w:type="dxa"/>
              <w:right w:w="12" w:type="dxa"/>
            </w:tcMar>
            <w:vAlign w:val="center"/>
          </w:tcPr>
          <w:p w14:paraId="4A625C67">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小计</w:t>
            </w:r>
          </w:p>
        </w:tc>
        <w:tc>
          <w:tcPr>
            <w:tcW w:w="510" w:type="dxa"/>
            <w:tcBorders>
              <w:tl2br w:val="nil"/>
              <w:tr2bl w:val="nil"/>
            </w:tcBorders>
            <w:shd w:val="clear" w:color="auto" w:fill="auto"/>
            <w:tcMar>
              <w:top w:w="12" w:type="dxa"/>
              <w:left w:w="12" w:type="dxa"/>
              <w:right w:w="12" w:type="dxa"/>
            </w:tcMar>
            <w:vAlign w:val="center"/>
          </w:tcPr>
          <w:p w14:paraId="3A7FAF90">
            <w:pPr>
              <w:widowControl/>
              <w:spacing w:after="0" w:line="240" w:lineRule="auto"/>
              <w:jc w:val="center"/>
              <w:rPr>
                <w:rFonts w:ascii="仿宋_GB2312" w:hAnsi="宋体" w:eastAsia="仿宋_GB2312" w:cs="仿宋_GB2312"/>
                <w:b/>
                <w:bCs/>
                <w:color w:val="000000"/>
                <w:kern w:val="0"/>
                <w:sz w:val="22"/>
                <w:szCs w:val="22"/>
                <w:lang w:bidi="ar"/>
              </w:rPr>
            </w:pPr>
          </w:p>
        </w:tc>
        <w:tc>
          <w:tcPr>
            <w:tcW w:w="690" w:type="dxa"/>
            <w:tcBorders>
              <w:tl2br w:val="nil"/>
              <w:tr2bl w:val="nil"/>
            </w:tcBorders>
            <w:shd w:val="clear" w:color="auto" w:fill="auto"/>
            <w:tcMar>
              <w:top w:w="12" w:type="dxa"/>
              <w:left w:w="12" w:type="dxa"/>
              <w:right w:w="12" w:type="dxa"/>
            </w:tcMar>
            <w:vAlign w:val="center"/>
          </w:tcPr>
          <w:p w14:paraId="4F7F007A">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33</w:t>
            </w:r>
          </w:p>
        </w:tc>
        <w:tc>
          <w:tcPr>
            <w:tcW w:w="637" w:type="dxa"/>
            <w:tcBorders>
              <w:tl2br w:val="nil"/>
              <w:tr2bl w:val="nil"/>
            </w:tcBorders>
            <w:shd w:val="clear" w:color="auto" w:fill="auto"/>
            <w:tcMar>
              <w:top w:w="12" w:type="dxa"/>
              <w:left w:w="12" w:type="dxa"/>
              <w:right w:w="12" w:type="dxa"/>
            </w:tcMar>
            <w:vAlign w:val="center"/>
          </w:tcPr>
          <w:p w14:paraId="56422801">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620</w:t>
            </w:r>
          </w:p>
        </w:tc>
        <w:tc>
          <w:tcPr>
            <w:tcW w:w="740" w:type="dxa"/>
            <w:tcBorders>
              <w:tl2br w:val="nil"/>
              <w:tr2bl w:val="nil"/>
            </w:tcBorders>
            <w:shd w:val="clear" w:color="auto" w:fill="auto"/>
            <w:tcMar>
              <w:top w:w="12" w:type="dxa"/>
              <w:left w:w="12" w:type="dxa"/>
              <w:right w:w="12" w:type="dxa"/>
            </w:tcMar>
            <w:vAlign w:val="center"/>
          </w:tcPr>
          <w:p w14:paraId="4305867B">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0</w:t>
            </w:r>
          </w:p>
        </w:tc>
        <w:tc>
          <w:tcPr>
            <w:tcW w:w="820" w:type="dxa"/>
            <w:tcBorders>
              <w:tl2br w:val="nil"/>
              <w:tr2bl w:val="nil"/>
            </w:tcBorders>
            <w:shd w:val="clear" w:color="auto" w:fill="auto"/>
            <w:tcMar>
              <w:top w:w="12" w:type="dxa"/>
              <w:left w:w="12" w:type="dxa"/>
              <w:right w:w="12" w:type="dxa"/>
            </w:tcMar>
            <w:vAlign w:val="center"/>
          </w:tcPr>
          <w:p w14:paraId="4604E789">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60</w:t>
            </w:r>
          </w:p>
        </w:tc>
        <w:tc>
          <w:tcPr>
            <w:tcW w:w="1300" w:type="dxa"/>
            <w:tcBorders>
              <w:tl2br w:val="nil"/>
              <w:tr2bl w:val="nil"/>
            </w:tcBorders>
            <w:shd w:val="clear" w:color="auto" w:fill="auto"/>
            <w:tcMar>
              <w:top w:w="12" w:type="dxa"/>
              <w:left w:w="12" w:type="dxa"/>
              <w:right w:w="12" w:type="dxa"/>
            </w:tcMar>
            <w:vAlign w:val="center"/>
          </w:tcPr>
          <w:p w14:paraId="45335E37">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560</w:t>
            </w:r>
          </w:p>
        </w:tc>
        <w:tc>
          <w:tcPr>
            <w:tcW w:w="640" w:type="dxa"/>
            <w:tcBorders>
              <w:tl2br w:val="nil"/>
              <w:tr2bl w:val="nil"/>
            </w:tcBorders>
            <w:shd w:val="clear" w:color="auto" w:fill="auto"/>
            <w:tcMar>
              <w:top w:w="12" w:type="dxa"/>
              <w:left w:w="12" w:type="dxa"/>
              <w:right w:w="12" w:type="dxa"/>
            </w:tcMar>
            <w:vAlign w:val="center"/>
          </w:tcPr>
          <w:p w14:paraId="5EB24FF3">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0</w:t>
            </w:r>
          </w:p>
        </w:tc>
        <w:tc>
          <w:tcPr>
            <w:tcW w:w="620" w:type="dxa"/>
            <w:tcBorders>
              <w:tl2br w:val="nil"/>
              <w:tr2bl w:val="nil"/>
            </w:tcBorders>
            <w:shd w:val="clear" w:color="auto" w:fill="auto"/>
            <w:tcMar>
              <w:top w:w="12" w:type="dxa"/>
              <w:left w:w="12" w:type="dxa"/>
              <w:right w:w="12" w:type="dxa"/>
            </w:tcMar>
            <w:vAlign w:val="center"/>
          </w:tcPr>
          <w:p w14:paraId="79B213A9">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20</w:t>
            </w:r>
          </w:p>
        </w:tc>
        <w:tc>
          <w:tcPr>
            <w:tcW w:w="600" w:type="dxa"/>
            <w:tcBorders>
              <w:tl2br w:val="nil"/>
              <w:tr2bl w:val="nil"/>
            </w:tcBorders>
            <w:shd w:val="clear" w:color="auto" w:fill="auto"/>
            <w:tcMar>
              <w:top w:w="12" w:type="dxa"/>
              <w:left w:w="12" w:type="dxa"/>
              <w:right w:w="12" w:type="dxa"/>
            </w:tcMar>
            <w:vAlign w:val="center"/>
          </w:tcPr>
          <w:p w14:paraId="3FA93A4C">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40</w:t>
            </w:r>
          </w:p>
        </w:tc>
        <w:tc>
          <w:tcPr>
            <w:tcW w:w="660" w:type="dxa"/>
            <w:tcBorders>
              <w:tl2br w:val="nil"/>
              <w:tr2bl w:val="nil"/>
            </w:tcBorders>
            <w:shd w:val="clear" w:color="auto" w:fill="auto"/>
            <w:tcMar>
              <w:top w:w="12" w:type="dxa"/>
              <w:left w:w="12" w:type="dxa"/>
              <w:right w:w="12" w:type="dxa"/>
            </w:tcMar>
            <w:vAlign w:val="center"/>
          </w:tcPr>
          <w:p w14:paraId="5A2E51D8">
            <w:pPr>
              <w:widowControl/>
              <w:spacing w:after="0" w:line="240" w:lineRule="auto"/>
              <w:jc w:val="center"/>
              <w:textAlignment w:val="center"/>
              <w:rPr>
                <w:rFonts w:hint="default" w:ascii="仿宋_GB2312" w:hAnsi="宋体" w:eastAsia="仿宋_GB2312" w:cs="仿宋_GB2312"/>
                <w:b/>
                <w:bCs/>
                <w:color w:val="000000"/>
                <w:kern w:val="0"/>
                <w:sz w:val="22"/>
                <w:szCs w:val="22"/>
                <w:lang w:val="en-US" w:eastAsia="zh-CN" w:bidi="ar"/>
              </w:rPr>
            </w:pPr>
            <w:r>
              <w:rPr>
                <w:rFonts w:hint="eastAsia" w:ascii="宋体" w:hAnsi="宋体" w:eastAsia="仿宋_GB2312" w:cs="宋体"/>
                <w:b/>
                <w:bCs/>
                <w:color w:val="000000"/>
                <w:kern w:val="0"/>
                <w:sz w:val="22"/>
                <w:szCs w:val="22"/>
                <w:lang w:val="en-US" w:eastAsia="zh-CN" w:bidi="ar"/>
              </w:rPr>
              <w:t>20</w:t>
            </w:r>
          </w:p>
        </w:tc>
        <w:tc>
          <w:tcPr>
            <w:tcW w:w="600" w:type="dxa"/>
            <w:tcBorders>
              <w:tl2br w:val="nil"/>
              <w:tr2bl w:val="nil"/>
            </w:tcBorders>
            <w:shd w:val="clear" w:color="auto" w:fill="auto"/>
            <w:tcMar>
              <w:top w:w="12" w:type="dxa"/>
              <w:left w:w="12" w:type="dxa"/>
              <w:right w:w="12" w:type="dxa"/>
            </w:tcMar>
            <w:vAlign w:val="center"/>
          </w:tcPr>
          <w:p w14:paraId="3E06BC50">
            <w:pPr>
              <w:widowControl/>
              <w:spacing w:after="0" w:line="240" w:lineRule="auto"/>
              <w:jc w:val="center"/>
              <w:textAlignment w:val="center"/>
              <w:rPr>
                <w:rFonts w:hint="default" w:ascii="仿宋_GB2312" w:hAnsi="宋体" w:eastAsia="仿宋_GB2312" w:cs="仿宋_GB2312"/>
                <w:b/>
                <w:bCs/>
                <w:color w:val="000000"/>
                <w:kern w:val="0"/>
                <w:sz w:val="22"/>
                <w:szCs w:val="22"/>
                <w:lang w:val="en-US" w:eastAsia="zh-CN" w:bidi="ar"/>
              </w:rPr>
            </w:pPr>
            <w:r>
              <w:rPr>
                <w:rFonts w:hint="eastAsia" w:ascii="宋体" w:hAnsi="宋体" w:eastAsia="仿宋_GB2312" w:cs="宋体"/>
                <w:b/>
                <w:bCs/>
                <w:color w:val="000000"/>
                <w:kern w:val="0"/>
                <w:sz w:val="22"/>
                <w:szCs w:val="22"/>
                <w:lang w:val="en-US" w:eastAsia="zh-CN" w:bidi="ar"/>
              </w:rPr>
              <w:t>320</w:t>
            </w:r>
          </w:p>
        </w:tc>
        <w:tc>
          <w:tcPr>
            <w:tcW w:w="640" w:type="dxa"/>
            <w:tcBorders>
              <w:tl2br w:val="nil"/>
              <w:tr2bl w:val="nil"/>
            </w:tcBorders>
            <w:shd w:val="clear" w:color="auto" w:fill="auto"/>
            <w:tcMar>
              <w:top w:w="12" w:type="dxa"/>
              <w:left w:w="12" w:type="dxa"/>
              <w:right w:w="12" w:type="dxa"/>
            </w:tcMar>
            <w:vAlign w:val="center"/>
          </w:tcPr>
          <w:p w14:paraId="237311AC">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240</w:t>
            </w:r>
          </w:p>
        </w:tc>
        <w:tc>
          <w:tcPr>
            <w:tcW w:w="1433" w:type="dxa"/>
            <w:tcBorders>
              <w:tl2br w:val="nil"/>
              <w:tr2bl w:val="nil"/>
            </w:tcBorders>
            <w:shd w:val="clear" w:color="auto" w:fill="auto"/>
            <w:tcMar>
              <w:top w:w="12" w:type="dxa"/>
              <w:left w:w="12" w:type="dxa"/>
              <w:right w:w="12" w:type="dxa"/>
            </w:tcMar>
            <w:vAlign w:val="center"/>
          </w:tcPr>
          <w:p w14:paraId="1079A757">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085D43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2" w:hRule="atLeast"/>
        </w:trPr>
        <w:tc>
          <w:tcPr>
            <w:tcW w:w="406" w:type="dxa"/>
            <w:vMerge w:val="restart"/>
            <w:tcBorders>
              <w:tl2br w:val="nil"/>
              <w:tr2bl w:val="nil"/>
            </w:tcBorders>
            <w:shd w:val="clear" w:color="auto" w:fill="auto"/>
            <w:tcMar>
              <w:top w:w="12" w:type="dxa"/>
              <w:left w:w="12" w:type="dxa"/>
              <w:right w:w="12" w:type="dxa"/>
            </w:tcMar>
            <w:vAlign w:val="center"/>
          </w:tcPr>
          <w:p w14:paraId="1C86537A">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专业选修课程</w:t>
            </w:r>
          </w:p>
        </w:tc>
        <w:tc>
          <w:tcPr>
            <w:tcW w:w="464" w:type="dxa"/>
            <w:vMerge w:val="restart"/>
            <w:tcBorders>
              <w:tl2br w:val="nil"/>
              <w:tr2bl w:val="nil"/>
            </w:tcBorders>
            <w:shd w:val="clear" w:color="auto" w:fill="auto"/>
            <w:tcMar>
              <w:top w:w="12" w:type="dxa"/>
              <w:left w:w="12" w:type="dxa"/>
              <w:right w:w="12" w:type="dxa"/>
            </w:tcMar>
            <w:vAlign w:val="center"/>
          </w:tcPr>
          <w:p w14:paraId="683D3F6B">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专业限选课</w:t>
            </w:r>
          </w:p>
        </w:tc>
        <w:tc>
          <w:tcPr>
            <w:tcW w:w="442" w:type="dxa"/>
            <w:tcBorders>
              <w:tl2br w:val="nil"/>
              <w:tr2bl w:val="nil"/>
            </w:tcBorders>
            <w:shd w:val="clear" w:color="auto" w:fill="auto"/>
            <w:tcMar>
              <w:top w:w="12" w:type="dxa"/>
              <w:left w:w="12" w:type="dxa"/>
              <w:right w:w="12" w:type="dxa"/>
            </w:tcMar>
            <w:vAlign w:val="center"/>
          </w:tcPr>
          <w:p w14:paraId="10B6CC62">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w:t>
            </w:r>
          </w:p>
        </w:tc>
        <w:tc>
          <w:tcPr>
            <w:tcW w:w="1813" w:type="dxa"/>
            <w:tcBorders>
              <w:tl2br w:val="nil"/>
              <w:tr2bl w:val="nil"/>
            </w:tcBorders>
            <w:shd w:val="clear" w:color="auto" w:fill="auto"/>
            <w:tcMar>
              <w:top w:w="12" w:type="dxa"/>
              <w:left w:w="12" w:type="dxa"/>
              <w:right w:w="12" w:type="dxa"/>
            </w:tcMar>
            <w:vAlign w:val="center"/>
          </w:tcPr>
          <w:p w14:paraId="4FCB7D47">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交通运输概论（一）</w:t>
            </w:r>
          </w:p>
        </w:tc>
        <w:tc>
          <w:tcPr>
            <w:tcW w:w="510" w:type="dxa"/>
            <w:tcBorders>
              <w:tl2br w:val="nil"/>
              <w:tr2bl w:val="nil"/>
            </w:tcBorders>
            <w:shd w:val="clear" w:color="auto" w:fill="auto"/>
            <w:tcMar>
              <w:top w:w="12" w:type="dxa"/>
              <w:left w:w="12" w:type="dxa"/>
              <w:right w:w="12" w:type="dxa"/>
            </w:tcMar>
            <w:vAlign w:val="center"/>
          </w:tcPr>
          <w:p w14:paraId="4C91F70A">
            <w:pPr>
              <w:widowControl/>
              <w:spacing w:after="0" w:line="240" w:lineRule="auto"/>
              <w:jc w:val="center"/>
              <w:textAlignment w:val="center"/>
              <w:rPr>
                <w:color w:val="000000"/>
                <w:sz w:val="21"/>
                <w:szCs w:val="21"/>
              </w:rPr>
            </w:pPr>
            <w:r>
              <w:rPr>
                <w:color w:val="000000"/>
                <w:kern w:val="0"/>
                <w:sz w:val="21"/>
                <w:szCs w:val="21"/>
                <w:lang w:bidi="ar"/>
              </w:rPr>
              <w:t>A</w:t>
            </w:r>
          </w:p>
        </w:tc>
        <w:tc>
          <w:tcPr>
            <w:tcW w:w="690" w:type="dxa"/>
            <w:tcBorders>
              <w:tl2br w:val="nil"/>
              <w:tr2bl w:val="nil"/>
            </w:tcBorders>
            <w:shd w:val="clear" w:color="auto" w:fill="auto"/>
            <w:tcMar>
              <w:top w:w="12" w:type="dxa"/>
              <w:left w:w="12" w:type="dxa"/>
              <w:right w:w="12" w:type="dxa"/>
            </w:tcMar>
            <w:vAlign w:val="center"/>
          </w:tcPr>
          <w:p w14:paraId="16BF2A34">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w:t>
            </w:r>
          </w:p>
        </w:tc>
        <w:tc>
          <w:tcPr>
            <w:tcW w:w="637" w:type="dxa"/>
            <w:tcBorders>
              <w:tl2br w:val="nil"/>
              <w:tr2bl w:val="nil"/>
            </w:tcBorders>
            <w:shd w:val="clear" w:color="auto" w:fill="auto"/>
            <w:tcMar>
              <w:top w:w="12" w:type="dxa"/>
              <w:left w:w="12" w:type="dxa"/>
              <w:right w:w="12" w:type="dxa"/>
            </w:tcMar>
            <w:vAlign w:val="center"/>
          </w:tcPr>
          <w:p w14:paraId="3EC2D220">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32</w:t>
            </w:r>
          </w:p>
        </w:tc>
        <w:tc>
          <w:tcPr>
            <w:tcW w:w="740" w:type="dxa"/>
            <w:tcBorders>
              <w:tl2br w:val="nil"/>
              <w:tr2bl w:val="nil"/>
            </w:tcBorders>
            <w:shd w:val="clear" w:color="auto" w:fill="auto"/>
            <w:tcMar>
              <w:top w:w="12" w:type="dxa"/>
              <w:left w:w="12" w:type="dxa"/>
              <w:right w:w="12" w:type="dxa"/>
            </w:tcMar>
            <w:vAlign w:val="center"/>
          </w:tcPr>
          <w:p w14:paraId="5303E92B">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32</w:t>
            </w:r>
          </w:p>
        </w:tc>
        <w:tc>
          <w:tcPr>
            <w:tcW w:w="820" w:type="dxa"/>
            <w:tcBorders>
              <w:tl2br w:val="nil"/>
              <w:tr2bl w:val="nil"/>
            </w:tcBorders>
            <w:shd w:val="clear" w:color="auto" w:fill="auto"/>
            <w:tcMar>
              <w:top w:w="12" w:type="dxa"/>
              <w:left w:w="12" w:type="dxa"/>
              <w:right w:w="12" w:type="dxa"/>
            </w:tcMar>
            <w:vAlign w:val="center"/>
          </w:tcPr>
          <w:p w14:paraId="581504C4">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1300" w:type="dxa"/>
            <w:tcBorders>
              <w:tl2br w:val="nil"/>
              <w:tr2bl w:val="nil"/>
            </w:tcBorders>
            <w:shd w:val="clear" w:color="auto" w:fill="auto"/>
            <w:tcMar>
              <w:top w:w="12" w:type="dxa"/>
              <w:left w:w="12" w:type="dxa"/>
              <w:right w:w="12" w:type="dxa"/>
            </w:tcMar>
            <w:vAlign w:val="center"/>
          </w:tcPr>
          <w:p w14:paraId="3964AD7E">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66608FE4">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217D04DB">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54301608">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32</w:t>
            </w:r>
          </w:p>
        </w:tc>
        <w:tc>
          <w:tcPr>
            <w:tcW w:w="660" w:type="dxa"/>
            <w:tcBorders>
              <w:tl2br w:val="nil"/>
              <w:tr2bl w:val="nil"/>
            </w:tcBorders>
            <w:shd w:val="clear" w:color="auto" w:fill="auto"/>
            <w:noWrap/>
            <w:tcMar>
              <w:top w:w="12" w:type="dxa"/>
              <w:left w:w="12" w:type="dxa"/>
              <w:right w:w="12" w:type="dxa"/>
            </w:tcMar>
            <w:vAlign w:val="bottom"/>
          </w:tcPr>
          <w:p w14:paraId="53CA0DE4">
            <w:pPr>
              <w:widowControl/>
              <w:spacing w:after="0" w:line="240" w:lineRule="auto"/>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0983CDA1">
            <w:pPr>
              <w:widowControl/>
              <w:spacing w:after="0" w:line="240" w:lineRule="auto"/>
              <w:jc w:val="center"/>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20745F40">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2B76D1D9">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552AEA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7CE525E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7DEBCB62">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59E65EEB">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w:t>
            </w:r>
          </w:p>
        </w:tc>
        <w:tc>
          <w:tcPr>
            <w:tcW w:w="1813" w:type="dxa"/>
            <w:tcBorders>
              <w:tl2br w:val="nil"/>
              <w:tr2bl w:val="nil"/>
            </w:tcBorders>
            <w:shd w:val="clear" w:color="auto" w:fill="auto"/>
            <w:tcMar>
              <w:top w:w="12" w:type="dxa"/>
              <w:left w:w="12" w:type="dxa"/>
              <w:right w:w="12" w:type="dxa"/>
            </w:tcMar>
            <w:vAlign w:val="center"/>
          </w:tcPr>
          <w:p w14:paraId="75D441FF">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SCEP-企业文化</w:t>
            </w:r>
          </w:p>
        </w:tc>
        <w:tc>
          <w:tcPr>
            <w:tcW w:w="510" w:type="dxa"/>
            <w:tcBorders>
              <w:tl2br w:val="nil"/>
              <w:tr2bl w:val="nil"/>
            </w:tcBorders>
            <w:shd w:val="clear" w:color="auto" w:fill="auto"/>
            <w:tcMar>
              <w:top w:w="12" w:type="dxa"/>
              <w:left w:w="12" w:type="dxa"/>
              <w:right w:w="12" w:type="dxa"/>
            </w:tcMar>
            <w:vAlign w:val="center"/>
          </w:tcPr>
          <w:p w14:paraId="6AF4D1AA">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4D1C54AD">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1.5</w:t>
            </w:r>
          </w:p>
        </w:tc>
        <w:tc>
          <w:tcPr>
            <w:tcW w:w="637" w:type="dxa"/>
            <w:tcBorders>
              <w:tl2br w:val="nil"/>
              <w:tr2bl w:val="nil"/>
            </w:tcBorders>
            <w:shd w:val="clear" w:color="auto" w:fill="auto"/>
            <w:tcMar>
              <w:top w:w="12" w:type="dxa"/>
              <w:left w:w="12" w:type="dxa"/>
              <w:right w:w="12" w:type="dxa"/>
            </w:tcMar>
            <w:vAlign w:val="center"/>
          </w:tcPr>
          <w:p w14:paraId="52E95CAB">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24</w:t>
            </w:r>
          </w:p>
        </w:tc>
        <w:tc>
          <w:tcPr>
            <w:tcW w:w="740" w:type="dxa"/>
            <w:tcBorders>
              <w:tl2br w:val="nil"/>
              <w:tr2bl w:val="nil"/>
            </w:tcBorders>
            <w:shd w:val="clear" w:color="auto" w:fill="auto"/>
            <w:tcMar>
              <w:top w:w="12" w:type="dxa"/>
              <w:left w:w="12" w:type="dxa"/>
              <w:right w:w="12" w:type="dxa"/>
            </w:tcMar>
            <w:vAlign w:val="center"/>
          </w:tcPr>
          <w:p w14:paraId="5D94F492">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12</w:t>
            </w:r>
          </w:p>
        </w:tc>
        <w:tc>
          <w:tcPr>
            <w:tcW w:w="820" w:type="dxa"/>
            <w:tcBorders>
              <w:tl2br w:val="nil"/>
              <w:tr2bl w:val="nil"/>
            </w:tcBorders>
            <w:shd w:val="clear" w:color="auto" w:fill="auto"/>
            <w:tcMar>
              <w:top w:w="12" w:type="dxa"/>
              <w:left w:w="12" w:type="dxa"/>
              <w:right w:w="12" w:type="dxa"/>
            </w:tcMar>
            <w:vAlign w:val="center"/>
          </w:tcPr>
          <w:p w14:paraId="367766D2">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12</w:t>
            </w:r>
          </w:p>
        </w:tc>
        <w:tc>
          <w:tcPr>
            <w:tcW w:w="1300" w:type="dxa"/>
            <w:tcBorders>
              <w:tl2br w:val="nil"/>
              <w:tr2bl w:val="nil"/>
            </w:tcBorders>
            <w:shd w:val="clear" w:color="auto" w:fill="auto"/>
            <w:tcMar>
              <w:top w:w="12" w:type="dxa"/>
              <w:left w:w="12" w:type="dxa"/>
              <w:right w:w="12" w:type="dxa"/>
            </w:tcMar>
            <w:vAlign w:val="center"/>
          </w:tcPr>
          <w:p w14:paraId="1DB061B4">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12A100F3">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45AE137D">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422E7881">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24</w:t>
            </w:r>
          </w:p>
        </w:tc>
        <w:tc>
          <w:tcPr>
            <w:tcW w:w="660" w:type="dxa"/>
            <w:tcBorders>
              <w:tl2br w:val="nil"/>
              <w:tr2bl w:val="nil"/>
            </w:tcBorders>
            <w:shd w:val="clear" w:color="auto" w:fill="auto"/>
            <w:tcMar>
              <w:top w:w="12" w:type="dxa"/>
              <w:left w:w="12" w:type="dxa"/>
              <w:right w:w="12" w:type="dxa"/>
            </w:tcMar>
            <w:vAlign w:val="center"/>
          </w:tcPr>
          <w:p w14:paraId="0BD1BB64">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080EAC98">
            <w:pPr>
              <w:widowControl/>
              <w:spacing w:after="0" w:line="240" w:lineRule="auto"/>
              <w:jc w:val="center"/>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35FFFEB6">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38DB6E80">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B3589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6A83A2C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5708588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763806C8">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w:t>
            </w:r>
          </w:p>
        </w:tc>
        <w:tc>
          <w:tcPr>
            <w:tcW w:w="1813" w:type="dxa"/>
            <w:tcBorders>
              <w:tl2br w:val="nil"/>
              <w:tr2bl w:val="nil"/>
            </w:tcBorders>
            <w:shd w:val="clear" w:color="auto" w:fill="auto"/>
            <w:tcMar>
              <w:top w:w="12" w:type="dxa"/>
              <w:left w:w="12" w:type="dxa"/>
              <w:right w:w="12" w:type="dxa"/>
            </w:tcMar>
            <w:vAlign w:val="center"/>
          </w:tcPr>
          <w:p w14:paraId="5E691027">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SCEP-电器诊断基础</w:t>
            </w:r>
          </w:p>
        </w:tc>
        <w:tc>
          <w:tcPr>
            <w:tcW w:w="510" w:type="dxa"/>
            <w:tcBorders>
              <w:tl2br w:val="nil"/>
              <w:tr2bl w:val="nil"/>
            </w:tcBorders>
            <w:shd w:val="clear" w:color="auto" w:fill="auto"/>
            <w:tcMar>
              <w:top w:w="12" w:type="dxa"/>
              <w:left w:w="12" w:type="dxa"/>
              <w:right w:w="12" w:type="dxa"/>
            </w:tcMar>
            <w:vAlign w:val="center"/>
          </w:tcPr>
          <w:p w14:paraId="7F9D9EC7">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5CE126BC">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w:t>
            </w:r>
          </w:p>
        </w:tc>
        <w:tc>
          <w:tcPr>
            <w:tcW w:w="637" w:type="dxa"/>
            <w:tcBorders>
              <w:tl2br w:val="nil"/>
              <w:tr2bl w:val="nil"/>
            </w:tcBorders>
            <w:shd w:val="clear" w:color="auto" w:fill="auto"/>
            <w:tcMar>
              <w:top w:w="12" w:type="dxa"/>
              <w:left w:w="12" w:type="dxa"/>
              <w:right w:w="12" w:type="dxa"/>
            </w:tcMar>
            <w:vAlign w:val="center"/>
          </w:tcPr>
          <w:p w14:paraId="4497F09C">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32</w:t>
            </w:r>
          </w:p>
        </w:tc>
        <w:tc>
          <w:tcPr>
            <w:tcW w:w="740" w:type="dxa"/>
            <w:tcBorders>
              <w:tl2br w:val="nil"/>
              <w:tr2bl w:val="nil"/>
            </w:tcBorders>
            <w:shd w:val="clear" w:color="auto" w:fill="auto"/>
            <w:tcMar>
              <w:top w:w="12" w:type="dxa"/>
              <w:left w:w="12" w:type="dxa"/>
              <w:right w:w="12" w:type="dxa"/>
            </w:tcMar>
            <w:vAlign w:val="center"/>
          </w:tcPr>
          <w:p w14:paraId="13F6633F">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16</w:t>
            </w:r>
          </w:p>
        </w:tc>
        <w:tc>
          <w:tcPr>
            <w:tcW w:w="820" w:type="dxa"/>
            <w:tcBorders>
              <w:tl2br w:val="nil"/>
              <w:tr2bl w:val="nil"/>
            </w:tcBorders>
            <w:shd w:val="clear" w:color="auto" w:fill="auto"/>
            <w:tcMar>
              <w:top w:w="12" w:type="dxa"/>
              <w:left w:w="12" w:type="dxa"/>
              <w:right w:w="12" w:type="dxa"/>
            </w:tcMar>
            <w:vAlign w:val="center"/>
          </w:tcPr>
          <w:p w14:paraId="6E4A21CE">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16</w:t>
            </w:r>
          </w:p>
        </w:tc>
        <w:tc>
          <w:tcPr>
            <w:tcW w:w="1300" w:type="dxa"/>
            <w:tcBorders>
              <w:tl2br w:val="nil"/>
              <w:tr2bl w:val="nil"/>
            </w:tcBorders>
            <w:shd w:val="clear" w:color="auto" w:fill="auto"/>
            <w:tcMar>
              <w:top w:w="12" w:type="dxa"/>
              <w:left w:w="12" w:type="dxa"/>
              <w:right w:w="12" w:type="dxa"/>
            </w:tcMar>
            <w:vAlign w:val="center"/>
          </w:tcPr>
          <w:p w14:paraId="2CFFC556">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6B42447D">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684A5DDA">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07FF6A83">
            <w:pPr>
              <w:widowControl/>
              <w:spacing w:after="0" w:line="240" w:lineRule="auto"/>
              <w:jc w:val="center"/>
              <w:rPr>
                <w:rFonts w:hint="eastAsia" w:ascii="宋体" w:hAnsi="宋体" w:cs="宋体"/>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6CA5CFCC">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32</w:t>
            </w:r>
          </w:p>
        </w:tc>
        <w:tc>
          <w:tcPr>
            <w:tcW w:w="600" w:type="dxa"/>
            <w:tcBorders>
              <w:tl2br w:val="nil"/>
              <w:tr2bl w:val="nil"/>
            </w:tcBorders>
            <w:shd w:val="clear" w:color="auto" w:fill="auto"/>
            <w:tcMar>
              <w:top w:w="12" w:type="dxa"/>
              <w:left w:w="12" w:type="dxa"/>
              <w:right w:w="12" w:type="dxa"/>
            </w:tcMar>
            <w:vAlign w:val="center"/>
          </w:tcPr>
          <w:p w14:paraId="3021A565">
            <w:pPr>
              <w:widowControl/>
              <w:spacing w:after="0" w:line="240" w:lineRule="auto"/>
              <w:jc w:val="center"/>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15D2D6E8">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548B3322">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410073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4FEF820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325BE172">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09E48DE9">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w:t>
            </w:r>
          </w:p>
        </w:tc>
        <w:tc>
          <w:tcPr>
            <w:tcW w:w="1813" w:type="dxa"/>
            <w:tcBorders>
              <w:tl2br w:val="nil"/>
              <w:tr2bl w:val="nil"/>
            </w:tcBorders>
            <w:shd w:val="clear" w:color="auto" w:fill="auto"/>
            <w:tcMar>
              <w:top w:w="12" w:type="dxa"/>
              <w:left w:w="12" w:type="dxa"/>
              <w:right w:w="12" w:type="dxa"/>
            </w:tcMar>
            <w:vAlign w:val="center"/>
          </w:tcPr>
          <w:p w14:paraId="2024DFAA">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SCEP-IT信息管理系统应用</w:t>
            </w:r>
          </w:p>
        </w:tc>
        <w:tc>
          <w:tcPr>
            <w:tcW w:w="510" w:type="dxa"/>
            <w:tcBorders>
              <w:tl2br w:val="nil"/>
              <w:tr2bl w:val="nil"/>
            </w:tcBorders>
            <w:shd w:val="clear" w:color="auto" w:fill="auto"/>
            <w:tcMar>
              <w:top w:w="12" w:type="dxa"/>
              <w:left w:w="12" w:type="dxa"/>
              <w:right w:w="12" w:type="dxa"/>
            </w:tcMar>
            <w:vAlign w:val="center"/>
          </w:tcPr>
          <w:p w14:paraId="41A54331">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7C0F7EBF">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1.5</w:t>
            </w:r>
          </w:p>
        </w:tc>
        <w:tc>
          <w:tcPr>
            <w:tcW w:w="637" w:type="dxa"/>
            <w:tcBorders>
              <w:tl2br w:val="nil"/>
              <w:tr2bl w:val="nil"/>
            </w:tcBorders>
            <w:shd w:val="clear" w:color="auto" w:fill="auto"/>
            <w:tcMar>
              <w:top w:w="12" w:type="dxa"/>
              <w:left w:w="12" w:type="dxa"/>
              <w:right w:w="12" w:type="dxa"/>
            </w:tcMar>
            <w:vAlign w:val="center"/>
          </w:tcPr>
          <w:p w14:paraId="797E5E51">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24</w:t>
            </w:r>
          </w:p>
        </w:tc>
        <w:tc>
          <w:tcPr>
            <w:tcW w:w="740" w:type="dxa"/>
            <w:tcBorders>
              <w:tl2br w:val="nil"/>
              <w:tr2bl w:val="nil"/>
            </w:tcBorders>
            <w:shd w:val="clear" w:color="auto" w:fill="auto"/>
            <w:tcMar>
              <w:top w:w="12" w:type="dxa"/>
              <w:left w:w="12" w:type="dxa"/>
              <w:right w:w="12" w:type="dxa"/>
            </w:tcMar>
            <w:vAlign w:val="center"/>
          </w:tcPr>
          <w:p w14:paraId="7FF55038">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12</w:t>
            </w:r>
          </w:p>
        </w:tc>
        <w:tc>
          <w:tcPr>
            <w:tcW w:w="820" w:type="dxa"/>
            <w:tcBorders>
              <w:tl2br w:val="nil"/>
              <w:tr2bl w:val="nil"/>
            </w:tcBorders>
            <w:shd w:val="clear" w:color="auto" w:fill="auto"/>
            <w:tcMar>
              <w:top w:w="12" w:type="dxa"/>
              <w:left w:w="12" w:type="dxa"/>
              <w:right w:w="12" w:type="dxa"/>
            </w:tcMar>
            <w:vAlign w:val="center"/>
          </w:tcPr>
          <w:p w14:paraId="01136BDC">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12</w:t>
            </w:r>
          </w:p>
        </w:tc>
        <w:tc>
          <w:tcPr>
            <w:tcW w:w="1300" w:type="dxa"/>
            <w:tcBorders>
              <w:tl2br w:val="nil"/>
              <w:tr2bl w:val="nil"/>
            </w:tcBorders>
            <w:shd w:val="clear" w:color="auto" w:fill="auto"/>
            <w:tcMar>
              <w:top w:w="12" w:type="dxa"/>
              <w:left w:w="12" w:type="dxa"/>
              <w:right w:w="12" w:type="dxa"/>
            </w:tcMar>
            <w:vAlign w:val="center"/>
          </w:tcPr>
          <w:p w14:paraId="611D7F9B">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43B54F5A">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1DB2002C">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50BD4E9B">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24</w:t>
            </w:r>
          </w:p>
        </w:tc>
        <w:tc>
          <w:tcPr>
            <w:tcW w:w="660" w:type="dxa"/>
            <w:tcBorders>
              <w:tl2br w:val="nil"/>
              <w:tr2bl w:val="nil"/>
            </w:tcBorders>
            <w:shd w:val="clear" w:color="auto" w:fill="auto"/>
            <w:tcMar>
              <w:top w:w="12" w:type="dxa"/>
              <w:left w:w="12" w:type="dxa"/>
              <w:right w:w="12" w:type="dxa"/>
            </w:tcMar>
            <w:vAlign w:val="center"/>
          </w:tcPr>
          <w:p w14:paraId="097D7A1C">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2DC249EE">
            <w:pPr>
              <w:widowControl/>
              <w:spacing w:after="0" w:line="240" w:lineRule="auto"/>
              <w:jc w:val="center"/>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119B0D6D">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045EB989">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3AFEF3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4954CD42">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restart"/>
            <w:tcBorders>
              <w:tl2br w:val="nil"/>
              <w:tr2bl w:val="nil"/>
            </w:tcBorders>
            <w:shd w:val="clear" w:color="auto" w:fill="auto"/>
            <w:tcMar>
              <w:top w:w="12" w:type="dxa"/>
              <w:left w:w="12" w:type="dxa"/>
              <w:right w:w="12" w:type="dxa"/>
            </w:tcMar>
            <w:vAlign w:val="center"/>
          </w:tcPr>
          <w:p w14:paraId="555326DB">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专业选修课程</w:t>
            </w:r>
          </w:p>
        </w:tc>
        <w:tc>
          <w:tcPr>
            <w:tcW w:w="442" w:type="dxa"/>
            <w:tcBorders>
              <w:tl2br w:val="nil"/>
              <w:tr2bl w:val="nil"/>
            </w:tcBorders>
            <w:shd w:val="clear" w:color="auto" w:fill="auto"/>
            <w:tcMar>
              <w:top w:w="12" w:type="dxa"/>
              <w:left w:w="12" w:type="dxa"/>
              <w:right w:w="12" w:type="dxa"/>
            </w:tcMar>
            <w:vAlign w:val="center"/>
          </w:tcPr>
          <w:p w14:paraId="72067D24">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5</w:t>
            </w:r>
          </w:p>
        </w:tc>
        <w:tc>
          <w:tcPr>
            <w:tcW w:w="1813" w:type="dxa"/>
            <w:tcBorders>
              <w:tl2br w:val="nil"/>
              <w:tr2bl w:val="nil"/>
            </w:tcBorders>
            <w:shd w:val="clear" w:color="auto" w:fill="auto"/>
            <w:tcMar>
              <w:top w:w="12" w:type="dxa"/>
              <w:left w:w="12" w:type="dxa"/>
              <w:right w:w="12" w:type="dxa"/>
            </w:tcMar>
            <w:vAlign w:val="center"/>
          </w:tcPr>
          <w:p w14:paraId="7DFBC942">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汽车专业英语</w:t>
            </w:r>
          </w:p>
        </w:tc>
        <w:tc>
          <w:tcPr>
            <w:tcW w:w="510" w:type="dxa"/>
            <w:tcBorders>
              <w:tl2br w:val="nil"/>
              <w:tr2bl w:val="nil"/>
            </w:tcBorders>
            <w:shd w:val="clear" w:color="auto" w:fill="auto"/>
            <w:tcMar>
              <w:top w:w="12" w:type="dxa"/>
              <w:left w:w="12" w:type="dxa"/>
              <w:right w:w="12" w:type="dxa"/>
            </w:tcMar>
            <w:vAlign w:val="center"/>
          </w:tcPr>
          <w:p w14:paraId="3F64DA7E">
            <w:pPr>
              <w:widowControl/>
              <w:spacing w:after="0" w:line="240" w:lineRule="auto"/>
              <w:jc w:val="center"/>
              <w:textAlignment w:val="center"/>
              <w:rPr>
                <w:color w:val="000000"/>
                <w:sz w:val="21"/>
                <w:szCs w:val="21"/>
              </w:rPr>
            </w:pPr>
            <w:r>
              <w:rPr>
                <w:color w:val="000000"/>
                <w:kern w:val="0"/>
                <w:sz w:val="21"/>
                <w:szCs w:val="21"/>
                <w:lang w:bidi="ar"/>
              </w:rPr>
              <w:t>A</w:t>
            </w:r>
          </w:p>
        </w:tc>
        <w:tc>
          <w:tcPr>
            <w:tcW w:w="690" w:type="dxa"/>
            <w:tcBorders>
              <w:tl2br w:val="nil"/>
              <w:tr2bl w:val="nil"/>
            </w:tcBorders>
            <w:shd w:val="clear" w:color="auto" w:fill="auto"/>
            <w:tcMar>
              <w:top w:w="12" w:type="dxa"/>
              <w:left w:w="12" w:type="dxa"/>
              <w:right w:w="12" w:type="dxa"/>
            </w:tcMar>
            <w:vAlign w:val="center"/>
          </w:tcPr>
          <w:p w14:paraId="1B1EF4CF">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w:t>
            </w:r>
          </w:p>
        </w:tc>
        <w:tc>
          <w:tcPr>
            <w:tcW w:w="637" w:type="dxa"/>
            <w:tcBorders>
              <w:tl2br w:val="nil"/>
              <w:tr2bl w:val="nil"/>
            </w:tcBorders>
            <w:shd w:val="clear" w:color="auto" w:fill="auto"/>
            <w:tcMar>
              <w:top w:w="12" w:type="dxa"/>
              <w:left w:w="12" w:type="dxa"/>
              <w:right w:w="12" w:type="dxa"/>
            </w:tcMar>
            <w:vAlign w:val="center"/>
          </w:tcPr>
          <w:p w14:paraId="0DA2654C">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32</w:t>
            </w:r>
          </w:p>
        </w:tc>
        <w:tc>
          <w:tcPr>
            <w:tcW w:w="740" w:type="dxa"/>
            <w:tcBorders>
              <w:tl2br w:val="nil"/>
              <w:tr2bl w:val="nil"/>
            </w:tcBorders>
            <w:shd w:val="clear" w:color="auto" w:fill="auto"/>
            <w:tcMar>
              <w:top w:w="12" w:type="dxa"/>
              <w:left w:w="12" w:type="dxa"/>
              <w:right w:w="12" w:type="dxa"/>
            </w:tcMar>
            <w:vAlign w:val="center"/>
          </w:tcPr>
          <w:p w14:paraId="2A14BBA6">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32</w:t>
            </w:r>
          </w:p>
        </w:tc>
        <w:tc>
          <w:tcPr>
            <w:tcW w:w="820" w:type="dxa"/>
            <w:tcBorders>
              <w:tl2br w:val="nil"/>
              <w:tr2bl w:val="nil"/>
            </w:tcBorders>
            <w:shd w:val="clear" w:color="auto" w:fill="auto"/>
            <w:tcMar>
              <w:top w:w="12" w:type="dxa"/>
              <w:left w:w="12" w:type="dxa"/>
              <w:right w:w="12" w:type="dxa"/>
            </w:tcMar>
            <w:vAlign w:val="center"/>
          </w:tcPr>
          <w:p w14:paraId="786F9B21">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1300" w:type="dxa"/>
            <w:tcBorders>
              <w:tl2br w:val="nil"/>
              <w:tr2bl w:val="nil"/>
            </w:tcBorders>
            <w:shd w:val="clear" w:color="auto" w:fill="auto"/>
            <w:tcMar>
              <w:top w:w="12" w:type="dxa"/>
              <w:left w:w="12" w:type="dxa"/>
              <w:right w:w="12" w:type="dxa"/>
            </w:tcMar>
            <w:vAlign w:val="center"/>
          </w:tcPr>
          <w:p w14:paraId="6C9F3A4B">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338C5272">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2943BB5A">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267740AA">
            <w:pPr>
              <w:widowControl/>
              <w:spacing w:after="0" w:line="240" w:lineRule="auto"/>
              <w:jc w:val="center"/>
              <w:rPr>
                <w:rFonts w:hint="eastAsia" w:ascii="宋体" w:hAnsi="宋体" w:cs="宋体"/>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47F892D9">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2626678D">
            <w:pPr>
              <w:widowControl/>
              <w:spacing w:after="0" w:line="240" w:lineRule="auto"/>
              <w:jc w:val="center"/>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2A5F4219">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23778390">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7E38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406" w:type="dxa"/>
            <w:vMerge w:val="continue"/>
            <w:tcBorders>
              <w:tl2br w:val="nil"/>
              <w:tr2bl w:val="nil"/>
            </w:tcBorders>
            <w:shd w:val="clear" w:color="auto" w:fill="auto"/>
            <w:tcMar>
              <w:top w:w="12" w:type="dxa"/>
              <w:left w:w="12" w:type="dxa"/>
              <w:right w:w="12" w:type="dxa"/>
            </w:tcMar>
            <w:vAlign w:val="center"/>
          </w:tcPr>
          <w:p w14:paraId="61E0589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76B340A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55C3BEB9">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6</w:t>
            </w:r>
          </w:p>
        </w:tc>
        <w:tc>
          <w:tcPr>
            <w:tcW w:w="1813" w:type="dxa"/>
            <w:tcBorders>
              <w:tl2br w:val="nil"/>
              <w:tr2bl w:val="nil"/>
            </w:tcBorders>
            <w:shd w:val="clear" w:color="auto" w:fill="auto"/>
            <w:tcMar>
              <w:top w:w="12" w:type="dxa"/>
              <w:left w:w="12" w:type="dxa"/>
              <w:right w:w="12" w:type="dxa"/>
            </w:tcMar>
            <w:vAlign w:val="center"/>
          </w:tcPr>
          <w:p w14:paraId="5178B5D1">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客户沟通与交流（一）</w:t>
            </w:r>
          </w:p>
        </w:tc>
        <w:tc>
          <w:tcPr>
            <w:tcW w:w="510" w:type="dxa"/>
            <w:tcBorders>
              <w:tl2br w:val="nil"/>
              <w:tr2bl w:val="nil"/>
            </w:tcBorders>
            <w:shd w:val="clear" w:color="auto" w:fill="auto"/>
            <w:tcMar>
              <w:top w:w="12" w:type="dxa"/>
              <w:left w:w="12" w:type="dxa"/>
              <w:right w:w="12" w:type="dxa"/>
            </w:tcMar>
            <w:vAlign w:val="center"/>
          </w:tcPr>
          <w:p w14:paraId="1EE4015F">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2C156950">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w:t>
            </w:r>
          </w:p>
        </w:tc>
        <w:tc>
          <w:tcPr>
            <w:tcW w:w="637" w:type="dxa"/>
            <w:tcBorders>
              <w:tl2br w:val="nil"/>
              <w:tr2bl w:val="nil"/>
            </w:tcBorders>
            <w:shd w:val="clear" w:color="auto" w:fill="auto"/>
            <w:tcMar>
              <w:top w:w="12" w:type="dxa"/>
              <w:left w:w="12" w:type="dxa"/>
              <w:right w:w="12" w:type="dxa"/>
            </w:tcMar>
            <w:vAlign w:val="center"/>
          </w:tcPr>
          <w:p w14:paraId="4C75E6B2">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32</w:t>
            </w:r>
          </w:p>
        </w:tc>
        <w:tc>
          <w:tcPr>
            <w:tcW w:w="740" w:type="dxa"/>
            <w:tcBorders>
              <w:tl2br w:val="nil"/>
              <w:tr2bl w:val="nil"/>
            </w:tcBorders>
            <w:shd w:val="clear" w:color="auto" w:fill="auto"/>
            <w:tcMar>
              <w:top w:w="12" w:type="dxa"/>
              <w:left w:w="12" w:type="dxa"/>
              <w:right w:w="12" w:type="dxa"/>
            </w:tcMar>
            <w:vAlign w:val="center"/>
          </w:tcPr>
          <w:p w14:paraId="62202330">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13</w:t>
            </w:r>
          </w:p>
        </w:tc>
        <w:tc>
          <w:tcPr>
            <w:tcW w:w="820" w:type="dxa"/>
            <w:tcBorders>
              <w:tl2br w:val="nil"/>
              <w:tr2bl w:val="nil"/>
            </w:tcBorders>
            <w:shd w:val="clear" w:color="auto" w:fill="auto"/>
            <w:tcMar>
              <w:top w:w="12" w:type="dxa"/>
              <w:left w:w="12" w:type="dxa"/>
              <w:right w:w="12" w:type="dxa"/>
            </w:tcMar>
            <w:vAlign w:val="center"/>
          </w:tcPr>
          <w:p w14:paraId="05F2D131">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19</w:t>
            </w:r>
          </w:p>
        </w:tc>
        <w:tc>
          <w:tcPr>
            <w:tcW w:w="1300" w:type="dxa"/>
            <w:tcBorders>
              <w:tl2br w:val="nil"/>
              <w:tr2bl w:val="nil"/>
            </w:tcBorders>
            <w:shd w:val="clear" w:color="auto" w:fill="auto"/>
            <w:tcMar>
              <w:top w:w="12" w:type="dxa"/>
              <w:left w:w="12" w:type="dxa"/>
              <w:right w:w="12" w:type="dxa"/>
            </w:tcMar>
            <w:vAlign w:val="center"/>
          </w:tcPr>
          <w:p w14:paraId="4F4FF5BA">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4992D1DD">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2089D757">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6316E617">
            <w:pPr>
              <w:widowControl/>
              <w:spacing w:after="0" w:line="240" w:lineRule="auto"/>
              <w:jc w:val="center"/>
              <w:rPr>
                <w:rFonts w:hint="eastAsia" w:ascii="宋体" w:hAnsi="宋体" w:cs="宋体"/>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0085F71F">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2E660FEB">
            <w:pPr>
              <w:widowControl/>
              <w:spacing w:after="0" w:line="240" w:lineRule="auto"/>
              <w:jc w:val="center"/>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1C7D71EE">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13888859">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365A1A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6EE90D6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7DB3C9E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7555D0F9">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7</w:t>
            </w:r>
          </w:p>
        </w:tc>
        <w:tc>
          <w:tcPr>
            <w:tcW w:w="1813" w:type="dxa"/>
            <w:tcBorders>
              <w:tl2br w:val="nil"/>
              <w:tr2bl w:val="nil"/>
            </w:tcBorders>
            <w:shd w:val="clear" w:color="auto" w:fill="auto"/>
            <w:tcMar>
              <w:top w:w="12" w:type="dxa"/>
              <w:left w:w="12" w:type="dxa"/>
              <w:right w:w="12" w:type="dxa"/>
            </w:tcMar>
            <w:vAlign w:val="center"/>
          </w:tcPr>
          <w:p w14:paraId="783EDEDC">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柴油机电控系统检修</w:t>
            </w:r>
          </w:p>
        </w:tc>
        <w:tc>
          <w:tcPr>
            <w:tcW w:w="510" w:type="dxa"/>
            <w:tcBorders>
              <w:tl2br w:val="nil"/>
              <w:tr2bl w:val="nil"/>
            </w:tcBorders>
            <w:shd w:val="clear" w:color="auto" w:fill="auto"/>
            <w:tcMar>
              <w:top w:w="12" w:type="dxa"/>
              <w:left w:w="12" w:type="dxa"/>
              <w:right w:w="12" w:type="dxa"/>
            </w:tcMar>
            <w:vAlign w:val="center"/>
          </w:tcPr>
          <w:p w14:paraId="1EF8883F">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3F8FA923">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w:t>
            </w:r>
          </w:p>
        </w:tc>
        <w:tc>
          <w:tcPr>
            <w:tcW w:w="637" w:type="dxa"/>
            <w:tcBorders>
              <w:tl2br w:val="nil"/>
              <w:tr2bl w:val="nil"/>
            </w:tcBorders>
            <w:shd w:val="clear" w:color="auto" w:fill="auto"/>
            <w:tcMar>
              <w:top w:w="12" w:type="dxa"/>
              <w:left w:w="12" w:type="dxa"/>
              <w:right w:w="12" w:type="dxa"/>
            </w:tcMar>
            <w:vAlign w:val="center"/>
          </w:tcPr>
          <w:p w14:paraId="05586BCD">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48</w:t>
            </w:r>
          </w:p>
        </w:tc>
        <w:tc>
          <w:tcPr>
            <w:tcW w:w="740" w:type="dxa"/>
            <w:tcBorders>
              <w:tl2br w:val="nil"/>
              <w:tr2bl w:val="nil"/>
            </w:tcBorders>
            <w:shd w:val="clear" w:color="auto" w:fill="auto"/>
            <w:tcMar>
              <w:top w:w="12" w:type="dxa"/>
              <w:left w:w="12" w:type="dxa"/>
              <w:right w:w="12" w:type="dxa"/>
            </w:tcMar>
            <w:vAlign w:val="center"/>
          </w:tcPr>
          <w:p w14:paraId="2C2C40E9">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24</w:t>
            </w:r>
          </w:p>
        </w:tc>
        <w:tc>
          <w:tcPr>
            <w:tcW w:w="820" w:type="dxa"/>
            <w:tcBorders>
              <w:tl2br w:val="nil"/>
              <w:tr2bl w:val="nil"/>
            </w:tcBorders>
            <w:shd w:val="clear" w:color="auto" w:fill="auto"/>
            <w:tcMar>
              <w:top w:w="12" w:type="dxa"/>
              <w:left w:w="12" w:type="dxa"/>
              <w:right w:w="12" w:type="dxa"/>
            </w:tcMar>
            <w:vAlign w:val="center"/>
          </w:tcPr>
          <w:p w14:paraId="38C2EF48">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24</w:t>
            </w:r>
          </w:p>
        </w:tc>
        <w:tc>
          <w:tcPr>
            <w:tcW w:w="1300" w:type="dxa"/>
            <w:tcBorders>
              <w:tl2br w:val="nil"/>
              <w:tr2bl w:val="nil"/>
            </w:tcBorders>
            <w:shd w:val="clear" w:color="auto" w:fill="auto"/>
            <w:tcMar>
              <w:top w:w="12" w:type="dxa"/>
              <w:left w:w="12" w:type="dxa"/>
              <w:right w:w="12" w:type="dxa"/>
            </w:tcMar>
            <w:vAlign w:val="center"/>
          </w:tcPr>
          <w:p w14:paraId="29625F52">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3DEF8F2D">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2A5488A4">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080AC683">
            <w:pPr>
              <w:widowControl/>
              <w:spacing w:after="0" w:line="240" w:lineRule="auto"/>
              <w:jc w:val="center"/>
              <w:rPr>
                <w:rFonts w:hint="eastAsia" w:ascii="宋体" w:hAnsi="宋体" w:cs="宋体"/>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206E3548">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3EFECCA5">
            <w:pPr>
              <w:widowControl/>
              <w:spacing w:after="0" w:line="240" w:lineRule="auto"/>
              <w:jc w:val="center"/>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4FFDA657">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50E32D9F">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E0040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39BE70F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5A00487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57E9A2F3">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8</w:t>
            </w:r>
          </w:p>
        </w:tc>
        <w:tc>
          <w:tcPr>
            <w:tcW w:w="1813" w:type="dxa"/>
            <w:tcBorders>
              <w:tl2br w:val="nil"/>
              <w:tr2bl w:val="nil"/>
            </w:tcBorders>
            <w:shd w:val="clear" w:color="auto" w:fill="auto"/>
            <w:tcMar>
              <w:top w:w="12" w:type="dxa"/>
              <w:left w:w="12" w:type="dxa"/>
              <w:right w:w="12" w:type="dxa"/>
            </w:tcMar>
            <w:vAlign w:val="center"/>
          </w:tcPr>
          <w:p w14:paraId="391D1F51">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汽车美容与装饰</w:t>
            </w:r>
          </w:p>
        </w:tc>
        <w:tc>
          <w:tcPr>
            <w:tcW w:w="510" w:type="dxa"/>
            <w:tcBorders>
              <w:tl2br w:val="nil"/>
              <w:tr2bl w:val="nil"/>
            </w:tcBorders>
            <w:shd w:val="clear" w:color="auto" w:fill="auto"/>
            <w:tcMar>
              <w:top w:w="12" w:type="dxa"/>
              <w:left w:w="12" w:type="dxa"/>
              <w:right w:w="12" w:type="dxa"/>
            </w:tcMar>
            <w:vAlign w:val="center"/>
          </w:tcPr>
          <w:p w14:paraId="2D473481">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1FB5F6AE">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5</w:t>
            </w:r>
          </w:p>
        </w:tc>
        <w:tc>
          <w:tcPr>
            <w:tcW w:w="637" w:type="dxa"/>
            <w:tcBorders>
              <w:tl2br w:val="nil"/>
              <w:tr2bl w:val="nil"/>
            </w:tcBorders>
            <w:shd w:val="clear" w:color="auto" w:fill="auto"/>
            <w:tcMar>
              <w:top w:w="12" w:type="dxa"/>
              <w:left w:w="12" w:type="dxa"/>
              <w:right w:w="12" w:type="dxa"/>
            </w:tcMar>
            <w:vAlign w:val="center"/>
          </w:tcPr>
          <w:p w14:paraId="22C5456F">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80</w:t>
            </w:r>
          </w:p>
        </w:tc>
        <w:tc>
          <w:tcPr>
            <w:tcW w:w="740" w:type="dxa"/>
            <w:tcBorders>
              <w:tl2br w:val="nil"/>
              <w:tr2bl w:val="nil"/>
            </w:tcBorders>
            <w:shd w:val="clear" w:color="auto" w:fill="auto"/>
            <w:tcMar>
              <w:top w:w="12" w:type="dxa"/>
              <w:left w:w="12" w:type="dxa"/>
              <w:right w:w="12" w:type="dxa"/>
            </w:tcMar>
            <w:vAlign w:val="center"/>
          </w:tcPr>
          <w:p w14:paraId="05056D19">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32</w:t>
            </w:r>
          </w:p>
        </w:tc>
        <w:tc>
          <w:tcPr>
            <w:tcW w:w="820" w:type="dxa"/>
            <w:tcBorders>
              <w:tl2br w:val="nil"/>
              <w:tr2bl w:val="nil"/>
            </w:tcBorders>
            <w:shd w:val="clear" w:color="auto" w:fill="auto"/>
            <w:tcMar>
              <w:top w:w="12" w:type="dxa"/>
              <w:left w:w="12" w:type="dxa"/>
              <w:right w:w="12" w:type="dxa"/>
            </w:tcMar>
            <w:vAlign w:val="center"/>
          </w:tcPr>
          <w:p w14:paraId="3C370D48">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48</w:t>
            </w:r>
          </w:p>
        </w:tc>
        <w:tc>
          <w:tcPr>
            <w:tcW w:w="1300" w:type="dxa"/>
            <w:tcBorders>
              <w:tl2br w:val="nil"/>
              <w:tr2bl w:val="nil"/>
            </w:tcBorders>
            <w:shd w:val="clear" w:color="auto" w:fill="auto"/>
            <w:tcMar>
              <w:top w:w="12" w:type="dxa"/>
              <w:left w:w="12" w:type="dxa"/>
              <w:right w:w="12" w:type="dxa"/>
            </w:tcMar>
            <w:vAlign w:val="center"/>
          </w:tcPr>
          <w:p w14:paraId="27055BA6">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1399B6A4">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0B00620F">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28BEA0EF">
            <w:pPr>
              <w:widowControl/>
              <w:spacing w:after="0" w:line="240" w:lineRule="auto"/>
              <w:jc w:val="center"/>
              <w:rPr>
                <w:rFonts w:hint="eastAsia" w:ascii="宋体" w:hAnsi="宋体" w:cs="宋体"/>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3430AF3E">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4ABF9CC3">
            <w:pPr>
              <w:widowControl/>
              <w:spacing w:after="0" w:line="240" w:lineRule="auto"/>
              <w:jc w:val="center"/>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33EDCA5E">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447956B5">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0DAEB8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6AB4C4A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33E83A5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6F12097E">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9</w:t>
            </w:r>
          </w:p>
        </w:tc>
        <w:tc>
          <w:tcPr>
            <w:tcW w:w="1813" w:type="dxa"/>
            <w:tcBorders>
              <w:tl2br w:val="nil"/>
              <w:tr2bl w:val="nil"/>
            </w:tcBorders>
            <w:shd w:val="clear" w:color="auto" w:fill="auto"/>
            <w:tcMar>
              <w:top w:w="12" w:type="dxa"/>
              <w:left w:w="12" w:type="dxa"/>
              <w:right w:w="12" w:type="dxa"/>
            </w:tcMar>
            <w:vAlign w:val="center"/>
          </w:tcPr>
          <w:p w14:paraId="22031F56">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专业基础综合训练</w:t>
            </w:r>
          </w:p>
        </w:tc>
        <w:tc>
          <w:tcPr>
            <w:tcW w:w="510" w:type="dxa"/>
            <w:tcBorders>
              <w:tl2br w:val="nil"/>
              <w:tr2bl w:val="nil"/>
            </w:tcBorders>
            <w:shd w:val="clear" w:color="auto" w:fill="auto"/>
            <w:tcMar>
              <w:top w:w="12" w:type="dxa"/>
              <w:left w:w="12" w:type="dxa"/>
              <w:right w:w="12" w:type="dxa"/>
            </w:tcMar>
            <w:vAlign w:val="center"/>
          </w:tcPr>
          <w:p w14:paraId="6CD5E3C2">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648F682F">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w:t>
            </w:r>
          </w:p>
        </w:tc>
        <w:tc>
          <w:tcPr>
            <w:tcW w:w="637" w:type="dxa"/>
            <w:tcBorders>
              <w:tl2br w:val="nil"/>
              <w:tr2bl w:val="nil"/>
            </w:tcBorders>
            <w:shd w:val="clear" w:color="auto" w:fill="auto"/>
            <w:tcMar>
              <w:top w:w="12" w:type="dxa"/>
              <w:left w:w="12" w:type="dxa"/>
              <w:right w:w="12" w:type="dxa"/>
            </w:tcMar>
            <w:vAlign w:val="center"/>
          </w:tcPr>
          <w:p w14:paraId="6C9CC3B0">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32</w:t>
            </w:r>
          </w:p>
        </w:tc>
        <w:tc>
          <w:tcPr>
            <w:tcW w:w="740" w:type="dxa"/>
            <w:tcBorders>
              <w:tl2br w:val="nil"/>
              <w:tr2bl w:val="nil"/>
            </w:tcBorders>
            <w:shd w:val="clear" w:color="auto" w:fill="auto"/>
            <w:tcMar>
              <w:top w:w="12" w:type="dxa"/>
              <w:left w:w="12" w:type="dxa"/>
              <w:right w:w="12" w:type="dxa"/>
            </w:tcMar>
            <w:vAlign w:val="center"/>
          </w:tcPr>
          <w:p w14:paraId="550C375D">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16</w:t>
            </w:r>
          </w:p>
        </w:tc>
        <w:tc>
          <w:tcPr>
            <w:tcW w:w="820" w:type="dxa"/>
            <w:tcBorders>
              <w:tl2br w:val="nil"/>
              <w:tr2bl w:val="nil"/>
            </w:tcBorders>
            <w:shd w:val="clear" w:color="auto" w:fill="auto"/>
            <w:tcMar>
              <w:top w:w="12" w:type="dxa"/>
              <w:left w:w="12" w:type="dxa"/>
              <w:right w:w="12" w:type="dxa"/>
            </w:tcMar>
            <w:vAlign w:val="center"/>
          </w:tcPr>
          <w:p w14:paraId="50B4D183">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16</w:t>
            </w:r>
          </w:p>
        </w:tc>
        <w:tc>
          <w:tcPr>
            <w:tcW w:w="1300" w:type="dxa"/>
            <w:tcBorders>
              <w:tl2br w:val="nil"/>
              <w:tr2bl w:val="nil"/>
            </w:tcBorders>
            <w:shd w:val="clear" w:color="auto" w:fill="auto"/>
            <w:tcMar>
              <w:top w:w="12" w:type="dxa"/>
              <w:left w:w="12" w:type="dxa"/>
              <w:right w:w="12" w:type="dxa"/>
            </w:tcMar>
            <w:vAlign w:val="center"/>
          </w:tcPr>
          <w:p w14:paraId="43D6698E">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139C33B2">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6A77F599">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1715E8CB">
            <w:pPr>
              <w:widowControl/>
              <w:spacing w:after="0" w:line="240" w:lineRule="auto"/>
              <w:jc w:val="center"/>
              <w:rPr>
                <w:rFonts w:hint="eastAsia" w:ascii="宋体" w:hAnsi="宋体" w:cs="宋体"/>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3E90710A">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464D5670">
            <w:pPr>
              <w:widowControl/>
              <w:spacing w:after="0" w:line="240" w:lineRule="auto"/>
              <w:jc w:val="center"/>
              <w:rPr>
                <w:rFonts w:hint="default" w:ascii="宋体" w:hAnsi="宋体" w:eastAsia="宋体" w:cs="宋体"/>
                <w:color w:val="000000"/>
                <w:sz w:val="22"/>
                <w:szCs w:val="22"/>
                <w:lang w:val="en-US" w:eastAsia="zh-CN"/>
              </w:rPr>
            </w:pPr>
            <w:r>
              <w:rPr>
                <w:rFonts w:hint="eastAsia" w:ascii="宋体" w:hAnsi="宋体" w:cs="宋体"/>
                <w:color w:val="000000"/>
                <w:sz w:val="22"/>
                <w:szCs w:val="22"/>
                <w:lang w:val="en-US" w:eastAsia="zh-CN"/>
              </w:rPr>
              <w:t>32</w:t>
            </w:r>
          </w:p>
        </w:tc>
        <w:tc>
          <w:tcPr>
            <w:tcW w:w="640" w:type="dxa"/>
            <w:tcBorders>
              <w:tl2br w:val="nil"/>
              <w:tr2bl w:val="nil"/>
            </w:tcBorders>
            <w:shd w:val="clear" w:color="auto" w:fill="auto"/>
            <w:tcMar>
              <w:top w:w="12" w:type="dxa"/>
              <w:left w:w="12" w:type="dxa"/>
              <w:right w:w="12" w:type="dxa"/>
            </w:tcMar>
            <w:vAlign w:val="center"/>
          </w:tcPr>
          <w:p w14:paraId="1FF9DD4F">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4FABD246">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6B95A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02EB9D8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2406C10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3228B903">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10</w:t>
            </w:r>
          </w:p>
        </w:tc>
        <w:tc>
          <w:tcPr>
            <w:tcW w:w="1813" w:type="dxa"/>
            <w:tcBorders>
              <w:tl2br w:val="nil"/>
              <w:tr2bl w:val="nil"/>
            </w:tcBorders>
            <w:shd w:val="clear" w:color="auto" w:fill="auto"/>
            <w:tcMar>
              <w:top w:w="12" w:type="dxa"/>
              <w:left w:w="12" w:type="dxa"/>
              <w:right w:w="12" w:type="dxa"/>
            </w:tcMar>
            <w:vAlign w:val="center"/>
          </w:tcPr>
          <w:p w14:paraId="5F4E75CA">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车身结构优化设计</w:t>
            </w:r>
          </w:p>
        </w:tc>
        <w:tc>
          <w:tcPr>
            <w:tcW w:w="510" w:type="dxa"/>
            <w:tcBorders>
              <w:tl2br w:val="nil"/>
              <w:tr2bl w:val="nil"/>
            </w:tcBorders>
            <w:shd w:val="clear" w:color="auto" w:fill="auto"/>
            <w:tcMar>
              <w:top w:w="12" w:type="dxa"/>
              <w:left w:w="12" w:type="dxa"/>
              <w:right w:w="12" w:type="dxa"/>
            </w:tcMar>
            <w:vAlign w:val="center"/>
          </w:tcPr>
          <w:p w14:paraId="6009AE15">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6E684473">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w:t>
            </w:r>
          </w:p>
        </w:tc>
        <w:tc>
          <w:tcPr>
            <w:tcW w:w="637" w:type="dxa"/>
            <w:tcBorders>
              <w:tl2br w:val="nil"/>
              <w:tr2bl w:val="nil"/>
            </w:tcBorders>
            <w:shd w:val="clear" w:color="auto" w:fill="auto"/>
            <w:tcMar>
              <w:top w:w="12" w:type="dxa"/>
              <w:left w:w="12" w:type="dxa"/>
              <w:right w:w="12" w:type="dxa"/>
            </w:tcMar>
            <w:vAlign w:val="center"/>
          </w:tcPr>
          <w:p w14:paraId="3116F467">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32</w:t>
            </w:r>
          </w:p>
        </w:tc>
        <w:tc>
          <w:tcPr>
            <w:tcW w:w="740" w:type="dxa"/>
            <w:tcBorders>
              <w:tl2br w:val="nil"/>
              <w:tr2bl w:val="nil"/>
            </w:tcBorders>
            <w:shd w:val="clear" w:color="auto" w:fill="auto"/>
            <w:tcMar>
              <w:top w:w="12" w:type="dxa"/>
              <w:left w:w="12" w:type="dxa"/>
              <w:right w:w="12" w:type="dxa"/>
            </w:tcMar>
            <w:vAlign w:val="center"/>
          </w:tcPr>
          <w:p w14:paraId="58AADA60">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16</w:t>
            </w:r>
          </w:p>
        </w:tc>
        <w:tc>
          <w:tcPr>
            <w:tcW w:w="820" w:type="dxa"/>
            <w:tcBorders>
              <w:tl2br w:val="nil"/>
              <w:tr2bl w:val="nil"/>
            </w:tcBorders>
            <w:shd w:val="clear" w:color="auto" w:fill="auto"/>
            <w:tcMar>
              <w:top w:w="12" w:type="dxa"/>
              <w:left w:w="12" w:type="dxa"/>
              <w:right w:w="12" w:type="dxa"/>
            </w:tcMar>
            <w:vAlign w:val="center"/>
          </w:tcPr>
          <w:p w14:paraId="2D886F3D">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16</w:t>
            </w:r>
          </w:p>
        </w:tc>
        <w:tc>
          <w:tcPr>
            <w:tcW w:w="1300" w:type="dxa"/>
            <w:tcBorders>
              <w:tl2br w:val="nil"/>
              <w:tr2bl w:val="nil"/>
            </w:tcBorders>
            <w:shd w:val="clear" w:color="auto" w:fill="auto"/>
            <w:tcMar>
              <w:top w:w="12" w:type="dxa"/>
              <w:left w:w="12" w:type="dxa"/>
              <w:right w:w="12" w:type="dxa"/>
            </w:tcMar>
            <w:vAlign w:val="center"/>
          </w:tcPr>
          <w:p w14:paraId="6620533F">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01267ACC">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3C418E98">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3A0836AF">
            <w:pPr>
              <w:widowControl/>
              <w:spacing w:after="0" w:line="240" w:lineRule="auto"/>
              <w:jc w:val="center"/>
              <w:rPr>
                <w:rFonts w:hint="eastAsia" w:ascii="宋体" w:hAnsi="宋体" w:cs="宋体"/>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6826B83B">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3076956A">
            <w:pPr>
              <w:widowControl/>
              <w:spacing w:after="0" w:line="240" w:lineRule="auto"/>
              <w:jc w:val="center"/>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504EBF26">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7808051E">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0FFA6E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6FDDD4C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2C38896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0FFBBD0A">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11</w:t>
            </w:r>
          </w:p>
        </w:tc>
        <w:tc>
          <w:tcPr>
            <w:tcW w:w="1813" w:type="dxa"/>
            <w:tcBorders>
              <w:tl2br w:val="nil"/>
              <w:tr2bl w:val="nil"/>
            </w:tcBorders>
            <w:shd w:val="clear" w:color="auto" w:fill="auto"/>
            <w:tcMar>
              <w:top w:w="12" w:type="dxa"/>
              <w:left w:w="12" w:type="dxa"/>
              <w:right w:w="12" w:type="dxa"/>
            </w:tcMar>
            <w:vAlign w:val="center"/>
          </w:tcPr>
          <w:p w14:paraId="478FD7D6">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车辆设计与制作</w:t>
            </w:r>
          </w:p>
        </w:tc>
        <w:tc>
          <w:tcPr>
            <w:tcW w:w="510" w:type="dxa"/>
            <w:tcBorders>
              <w:tl2br w:val="nil"/>
              <w:tr2bl w:val="nil"/>
            </w:tcBorders>
            <w:shd w:val="clear" w:color="auto" w:fill="auto"/>
            <w:tcMar>
              <w:top w:w="12" w:type="dxa"/>
              <w:left w:w="12" w:type="dxa"/>
              <w:right w:w="12" w:type="dxa"/>
            </w:tcMar>
            <w:vAlign w:val="center"/>
          </w:tcPr>
          <w:p w14:paraId="74581736">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727F7716">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5</w:t>
            </w:r>
          </w:p>
        </w:tc>
        <w:tc>
          <w:tcPr>
            <w:tcW w:w="637" w:type="dxa"/>
            <w:tcBorders>
              <w:tl2br w:val="nil"/>
              <w:tr2bl w:val="nil"/>
            </w:tcBorders>
            <w:shd w:val="clear" w:color="auto" w:fill="auto"/>
            <w:tcMar>
              <w:top w:w="12" w:type="dxa"/>
              <w:left w:w="12" w:type="dxa"/>
              <w:right w:w="12" w:type="dxa"/>
            </w:tcMar>
            <w:vAlign w:val="center"/>
          </w:tcPr>
          <w:p w14:paraId="1F088C97">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100</w:t>
            </w:r>
          </w:p>
        </w:tc>
        <w:tc>
          <w:tcPr>
            <w:tcW w:w="740" w:type="dxa"/>
            <w:tcBorders>
              <w:tl2br w:val="nil"/>
              <w:tr2bl w:val="nil"/>
            </w:tcBorders>
            <w:shd w:val="clear" w:color="auto" w:fill="auto"/>
            <w:tcMar>
              <w:top w:w="12" w:type="dxa"/>
              <w:left w:w="12" w:type="dxa"/>
              <w:right w:w="12" w:type="dxa"/>
            </w:tcMar>
            <w:vAlign w:val="center"/>
          </w:tcPr>
          <w:p w14:paraId="2606519A">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20</w:t>
            </w:r>
          </w:p>
        </w:tc>
        <w:tc>
          <w:tcPr>
            <w:tcW w:w="820" w:type="dxa"/>
            <w:tcBorders>
              <w:tl2br w:val="nil"/>
              <w:tr2bl w:val="nil"/>
            </w:tcBorders>
            <w:shd w:val="clear" w:color="auto" w:fill="auto"/>
            <w:tcMar>
              <w:top w:w="12" w:type="dxa"/>
              <w:left w:w="12" w:type="dxa"/>
              <w:right w:w="12" w:type="dxa"/>
            </w:tcMar>
            <w:vAlign w:val="center"/>
          </w:tcPr>
          <w:p w14:paraId="5B754521">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80</w:t>
            </w:r>
          </w:p>
        </w:tc>
        <w:tc>
          <w:tcPr>
            <w:tcW w:w="1300" w:type="dxa"/>
            <w:tcBorders>
              <w:tl2br w:val="nil"/>
              <w:tr2bl w:val="nil"/>
            </w:tcBorders>
            <w:shd w:val="clear" w:color="auto" w:fill="auto"/>
            <w:tcMar>
              <w:top w:w="12" w:type="dxa"/>
              <w:left w:w="12" w:type="dxa"/>
              <w:right w:w="12" w:type="dxa"/>
            </w:tcMar>
            <w:vAlign w:val="center"/>
          </w:tcPr>
          <w:p w14:paraId="3CE9E811">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7478AF49">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54E97EED">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1CB72A3C">
            <w:pPr>
              <w:widowControl/>
              <w:spacing w:after="0" w:line="240" w:lineRule="auto"/>
              <w:jc w:val="center"/>
              <w:rPr>
                <w:rFonts w:hint="eastAsia" w:ascii="宋体" w:hAnsi="宋体" w:cs="宋体"/>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39DBF4FF">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4652B321">
            <w:pPr>
              <w:widowControl/>
              <w:spacing w:after="0" w:line="240" w:lineRule="auto"/>
              <w:jc w:val="center"/>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6DAEC051">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6414E0A1">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4FF431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6" w:hRule="atLeast"/>
        </w:trPr>
        <w:tc>
          <w:tcPr>
            <w:tcW w:w="406" w:type="dxa"/>
            <w:vMerge w:val="continue"/>
            <w:tcBorders>
              <w:tl2br w:val="nil"/>
              <w:tr2bl w:val="nil"/>
            </w:tcBorders>
            <w:shd w:val="clear" w:color="auto" w:fill="auto"/>
            <w:tcMar>
              <w:top w:w="12" w:type="dxa"/>
              <w:left w:w="12" w:type="dxa"/>
              <w:right w:w="12" w:type="dxa"/>
            </w:tcMar>
            <w:vAlign w:val="center"/>
          </w:tcPr>
          <w:p w14:paraId="156A778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3078578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13C29596">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12</w:t>
            </w:r>
          </w:p>
        </w:tc>
        <w:tc>
          <w:tcPr>
            <w:tcW w:w="1813" w:type="dxa"/>
            <w:tcBorders>
              <w:tl2br w:val="nil"/>
              <w:tr2bl w:val="nil"/>
            </w:tcBorders>
            <w:shd w:val="clear" w:color="auto" w:fill="auto"/>
            <w:tcMar>
              <w:top w:w="12" w:type="dxa"/>
              <w:left w:w="12" w:type="dxa"/>
              <w:right w:w="12" w:type="dxa"/>
            </w:tcMar>
            <w:vAlign w:val="center"/>
          </w:tcPr>
          <w:p w14:paraId="2AF1502B">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液压与气动</w:t>
            </w:r>
          </w:p>
        </w:tc>
        <w:tc>
          <w:tcPr>
            <w:tcW w:w="510" w:type="dxa"/>
            <w:tcBorders>
              <w:tl2br w:val="nil"/>
              <w:tr2bl w:val="nil"/>
            </w:tcBorders>
            <w:shd w:val="clear" w:color="auto" w:fill="auto"/>
            <w:tcMar>
              <w:top w:w="12" w:type="dxa"/>
              <w:left w:w="12" w:type="dxa"/>
              <w:right w:w="12" w:type="dxa"/>
            </w:tcMar>
            <w:vAlign w:val="center"/>
          </w:tcPr>
          <w:p w14:paraId="069D4FB3">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5C0743D8">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w:t>
            </w:r>
          </w:p>
        </w:tc>
        <w:tc>
          <w:tcPr>
            <w:tcW w:w="637" w:type="dxa"/>
            <w:tcBorders>
              <w:tl2br w:val="nil"/>
              <w:tr2bl w:val="nil"/>
            </w:tcBorders>
            <w:shd w:val="clear" w:color="auto" w:fill="auto"/>
            <w:tcMar>
              <w:top w:w="12" w:type="dxa"/>
              <w:left w:w="12" w:type="dxa"/>
              <w:right w:w="12" w:type="dxa"/>
            </w:tcMar>
            <w:vAlign w:val="center"/>
          </w:tcPr>
          <w:p w14:paraId="1DC289B1">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48</w:t>
            </w:r>
          </w:p>
        </w:tc>
        <w:tc>
          <w:tcPr>
            <w:tcW w:w="740" w:type="dxa"/>
            <w:tcBorders>
              <w:tl2br w:val="nil"/>
              <w:tr2bl w:val="nil"/>
            </w:tcBorders>
            <w:shd w:val="clear" w:color="auto" w:fill="auto"/>
            <w:tcMar>
              <w:top w:w="12" w:type="dxa"/>
              <w:left w:w="12" w:type="dxa"/>
              <w:right w:w="12" w:type="dxa"/>
            </w:tcMar>
            <w:vAlign w:val="center"/>
          </w:tcPr>
          <w:p w14:paraId="4B290512">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24</w:t>
            </w:r>
          </w:p>
        </w:tc>
        <w:tc>
          <w:tcPr>
            <w:tcW w:w="820" w:type="dxa"/>
            <w:tcBorders>
              <w:tl2br w:val="nil"/>
              <w:tr2bl w:val="nil"/>
            </w:tcBorders>
            <w:shd w:val="clear" w:color="auto" w:fill="auto"/>
            <w:tcMar>
              <w:top w:w="12" w:type="dxa"/>
              <w:left w:w="12" w:type="dxa"/>
              <w:right w:w="12" w:type="dxa"/>
            </w:tcMar>
            <w:vAlign w:val="center"/>
          </w:tcPr>
          <w:p w14:paraId="7FB45F19">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24</w:t>
            </w:r>
          </w:p>
        </w:tc>
        <w:tc>
          <w:tcPr>
            <w:tcW w:w="1300" w:type="dxa"/>
            <w:tcBorders>
              <w:tl2br w:val="nil"/>
              <w:tr2bl w:val="nil"/>
            </w:tcBorders>
            <w:shd w:val="clear" w:color="auto" w:fill="auto"/>
            <w:tcMar>
              <w:top w:w="12" w:type="dxa"/>
              <w:left w:w="12" w:type="dxa"/>
              <w:right w:w="12" w:type="dxa"/>
            </w:tcMar>
            <w:vAlign w:val="center"/>
          </w:tcPr>
          <w:p w14:paraId="45B140F0">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3C14FE98">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0C77EB08">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6F805544">
            <w:pPr>
              <w:widowControl/>
              <w:spacing w:after="0" w:line="240" w:lineRule="auto"/>
              <w:jc w:val="center"/>
              <w:rPr>
                <w:rFonts w:hint="eastAsia" w:ascii="宋体" w:hAnsi="宋体" w:cs="宋体"/>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2953F6DC">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153211CB">
            <w:pPr>
              <w:widowControl/>
              <w:spacing w:after="0" w:line="240" w:lineRule="auto"/>
              <w:jc w:val="center"/>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3CE1513E">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2AF68FB7">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01906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trPr>
        <w:tc>
          <w:tcPr>
            <w:tcW w:w="406" w:type="dxa"/>
            <w:vMerge w:val="continue"/>
            <w:tcBorders>
              <w:tl2br w:val="nil"/>
              <w:tr2bl w:val="nil"/>
            </w:tcBorders>
            <w:shd w:val="clear" w:color="auto" w:fill="auto"/>
            <w:tcMar>
              <w:top w:w="12" w:type="dxa"/>
              <w:left w:w="12" w:type="dxa"/>
              <w:right w:w="12" w:type="dxa"/>
            </w:tcMar>
            <w:vAlign w:val="center"/>
          </w:tcPr>
          <w:p w14:paraId="66143E4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31A6D5F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686AE481">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13</w:t>
            </w:r>
          </w:p>
        </w:tc>
        <w:tc>
          <w:tcPr>
            <w:tcW w:w="1813" w:type="dxa"/>
            <w:tcBorders>
              <w:tl2br w:val="nil"/>
              <w:tr2bl w:val="nil"/>
            </w:tcBorders>
            <w:shd w:val="clear" w:color="auto" w:fill="auto"/>
            <w:tcMar>
              <w:top w:w="12" w:type="dxa"/>
              <w:left w:w="12" w:type="dxa"/>
              <w:right w:w="12" w:type="dxa"/>
            </w:tcMar>
            <w:vAlign w:val="center"/>
          </w:tcPr>
          <w:p w14:paraId="67CD1429">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汽车驾驶证考证</w:t>
            </w:r>
          </w:p>
        </w:tc>
        <w:tc>
          <w:tcPr>
            <w:tcW w:w="510" w:type="dxa"/>
            <w:tcBorders>
              <w:tl2br w:val="nil"/>
              <w:tr2bl w:val="nil"/>
            </w:tcBorders>
            <w:shd w:val="clear" w:color="auto" w:fill="auto"/>
            <w:tcMar>
              <w:top w:w="12" w:type="dxa"/>
              <w:left w:w="12" w:type="dxa"/>
              <w:right w:w="12" w:type="dxa"/>
            </w:tcMar>
            <w:vAlign w:val="center"/>
          </w:tcPr>
          <w:p w14:paraId="418B46EE">
            <w:pPr>
              <w:widowControl/>
              <w:spacing w:after="0" w:line="240" w:lineRule="auto"/>
              <w:jc w:val="center"/>
              <w:textAlignment w:val="center"/>
              <w:rPr>
                <w:color w:val="000000"/>
                <w:sz w:val="21"/>
                <w:szCs w:val="21"/>
              </w:rPr>
            </w:pPr>
            <w:r>
              <w:rPr>
                <w:color w:val="000000"/>
                <w:kern w:val="0"/>
                <w:sz w:val="21"/>
                <w:szCs w:val="21"/>
                <w:lang w:bidi="ar"/>
              </w:rPr>
              <w:t>C</w:t>
            </w:r>
          </w:p>
        </w:tc>
        <w:tc>
          <w:tcPr>
            <w:tcW w:w="690" w:type="dxa"/>
            <w:tcBorders>
              <w:tl2br w:val="nil"/>
              <w:tr2bl w:val="nil"/>
            </w:tcBorders>
            <w:shd w:val="clear" w:color="auto" w:fill="auto"/>
            <w:tcMar>
              <w:top w:w="12" w:type="dxa"/>
              <w:left w:w="12" w:type="dxa"/>
              <w:right w:w="12" w:type="dxa"/>
            </w:tcMar>
            <w:vAlign w:val="center"/>
          </w:tcPr>
          <w:p w14:paraId="172CF0BB">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w:t>
            </w:r>
          </w:p>
        </w:tc>
        <w:tc>
          <w:tcPr>
            <w:tcW w:w="637" w:type="dxa"/>
            <w:tcBorders>
              <w:tl2br w:val="nil"/>
              <w:tr2bl w:val="nil"/>
            </w:tcBorders>
            <w:shd w:val="clear" w:color="auto" w:fill="auto"/>
            <w:tcMar>
              <w:top w:w="12" w:type="dxa"/>
              <w:left w:w="12" w:type="dxa"/>
              <w:right w:w="12" w:type="dxa"/>
            </w:tcMar>
            <w:vAlign w:val="center"/>
          </w:tcPr>
          <w:p w14:paraId="321BE85D">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60</w:t>
            </w:r>
          </w:p>
        </w:tc>
        <w:tc>
          <w:tcPr>
            <w:tcW w:w="740" w:type="dxa"/>
            <w:tcBorders>
              <w:tl2br w:val="nil"/>
              <w:tr2bl w:val="nil"/>
            </w:tcBorders>
            <w:shd w:val="clear" w:color="auto" w:fill="auto"/>
            <w:tcMar>
              <w:top w:w="12" w:type="dxa"/>
              <w:left w:w="12" w:type="dxa"/>
              <w:right w:w="12" w:type="dxa"/>
            </w:tcMar>
            <w:vAlign w:val="center"/>
          </w:tcPr>
          <w:p w14:paraId="73ADF4A0">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820" w:type="dxa"/>
            <w:tcBorders>
              <w:tl2br w:val="nil"/>
              <w:tr2bl w:val="nil"/>
            </w:tcBorders>
            <w:shd w:val="clear" w:color="auto" w:fill="auto"/>
            <w:tcMar>
              <w:top w:w="12" w:type="dxa"/>
              <w:left w:w="12" w:type="dxa"/>
              <w:right w:w="12" w:type="dxa"/>
            </w:tcMar>
            <w:vAlign w:val="center"/>
          </w:tcPr>
          <w:p w14:paraId="738E8AD8">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1300" w:type="dxa"/>
            <w:tcBorders>
              <w:tl2br w:val="nil"/>
              <w:tr2bl w:val="nil"/>
            </w:tcBorders>
            <w:shd w:val="clear" w:color="auto" w:fill="auto"/>
            <w:tcMar>
              <w:top w:w="12" w:type="dxa"/>
              <w:left w:w="12" w:type="dxa"/>
              <w:right w:w="12" w:type="dxa"/>
            </w:tcMar>
            <w:vAlign w:val="center"/>
          </w:tcPr>
          <w:p w14:paraId="3E716FE3">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60</w:t>
            </w:r>
          </w:p>
        </w:tc>
        <w:tc>
          <w:tcPr>
            <w:tcW w:w="640" w:type="dxa"/>
            <w:tcBorders>
              <w:tl2br w:val="nil"/>
              <w:tr2bl w:val="nil"/>
            </w:tcBorders>
            <w:shd w:val="clear" w:color="auto" w:fill="auto"/>
            <w:tcMar>
              <w:top w:w="12" w:type="dxa"/>
              <w:left w:w="12" w:type="dxa"/>
              <w:right w:w="12" w:type="dxa"/>
            </w:tcMar>
            <w:vAlign w:val="center"/>
          </w:tcPr>
          <w:p w14:paraId="20DE3534">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07ABC849">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642F5B6E">
            <w:pPr>
              <w:widowControl/>
              <w:spacing w:after="0" w:line="240" w:lineRule="auto"/>
              <w:jc w:val="center"/>
              <w:rPr>
                <w:rFonts w:hint="eastAsia" w:ascii="宋体" w:hAnsi="宋体" w:cs="宋体"/>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07D36CAC">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54FCB090">
            <w:pPr>
              <w:widowControl/>
              <w:spacing w:after="0" w:line="240" w:lineRule="auto"/>
              <w:jc w:val="center"/>
              <w:rPr>
                <w:rFonts w:hint="eastAsia" w:ascii="宋体" w:hAnsi="宋体" w:cs="宋体"/>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7D0E7959">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2F5240E5">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49A023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406" w:type="dxa"/>
            <w:vMerge w:val="continue"/>
            <w:tcBorders>
              <w:tl2br w:val="nil"/>
              <w:tr2bl w:val="nil"/>
            </w:tcBorders>
            <w:shd w:val="clear" w:color="auto" w:fill="auto"/>
            <w:tcMar>
              <w:top w:w="12" w:type="dxa"/>
              <w:left w:w="12" w:type="dxa"/>
              <w:right w:w="12" w:type="dxa"/>
            </w:tcMar>
            <w:vAlign w:val="center"/>
          </w:tcPr>
          <w:p w14:paraId="1C6123D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continue"/>
            <w:tcBorders>
              <w:tl2br w:val="nil"/>
              <w:tr2bl w:val="nil"/>
            </w:tcBorders>
            <w:shd w:val="clear" w:color="auto" w:fill="auto"/>
            <w:tcMar>
              <w:top w:w="12" w:type="dxa"/>
              <w:left w:w="12" w:type="dxa"/>
              <w:right w:w="12" w:type="dxa"/>
            </w:tcMar>
            <w:vAlign w:val="center"/>
          </w:tcPr>
          <w:p w14:paraId="55A8AA6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42" w:type="dxa"/>
            <w:tcBorders>
              <w:tl2br w:val="nil"/>
              <w:tr2bl w:val="nil"/>
            </w:tcBorders>
            <w:shd w:val="clear" w:color="auto" w:fill="auto"/>
            <w:tcMar>
              <w:top w:w="12" w:type="dxa"/>
              <w:left w:w="12" w:type="dxa"/>
              <w:right w:w="12" w:type="dxa"/>
            </w:tcMar>
            <w:vAlign w:val="center"/>
          </w:tcPr>
          <w:p w14:paraId="429CFDDA">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14</w:t>
            </w:r>
          </w:p>
        </w:tc>
        <w:tc>
          <w:tcPr>
            <w:tcW w:w="1813" w:type="dxa"/>
            <w:tcBorders>
              <w:tl2br w:val="nil"/>
              <w:tr2bl w:val="nil"/>
            </w:tcBorders>
            <w:shd w:val="clear" w:color="auto" w:fill="auto"/>
            <w:tcMar>
              <w:top w:w="12" w:type="dxa"/>
              <w:left w:w="12" w:type="dxa"/>
              <w:right w:w="12" w:type="dxa"/>
            </w:tcMar>
            <w:vAlign w:val="center"/>
          </w:tcPr>
          <w:p w14:paraId="1BC3759B">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专业基础强化训练</w:t>
            </w:r>
          </w:p>
        </w:tc>
        <w:tc>
          <w:tcPr>
            <w:tcW w:w="510" w:type="dxa"/>
            <w:tcBorders>
              <w:tl2br w:val="nil"/>
              <w:tr2bl w:val="nil"/>
            </w:tcBorders>
            <w:shd w:val="clear" w:color="auto" w:fill="auto"/>
            <w:tcMar>
              <w:top w:w="12" w:type="dxa"/>
              <w:left w:w="12" w:type="dxa"/>
              <w:right w:w="12" w:type="dxa"/>
            </w:tcMar>
            <w:vAlign w:val="center"/>
          </w:tcPr>
          <w:p w14:paraId="348373E1">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32015DE6">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w:t>
            </w:r>
          </w:p>
        </w:tc>
        <w:tc>
          <w:tcPr>
            <w:tcW w:w="637" w:type="dxa"/>
            <w:tcBorders>
              <w:tl2br w:val="nil"/>
              <w:tr2bl w:val="nil"/>
            </w:tcBorders>
            <w:shd w:val="clear" w:color="auto" w:fill="auto"/>
            <w:tcMar>
              <w:top w:w="12" w:type="dxa"/>
              <w:left w:w="12" w:type="dxa"/>
              <w:right w:w="12" w:type="dxa"/>
            </w:tcMar>
            <w:vAlign w:val="center"/>
          </w:tcPr>
          <w:p w14:paraId="797C0E41">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32</w:t>
            </w:r>
          </w:p>
        </w:tc>
        <w:tc>
          <w:tcPr>
            <w:tcW w:w="740" w:type="dxa"/>
            <w:tcBorders>
              <w:tl2br w:val="nil"/>
              <w:tr2bl w:val="nil"/>
            </w:tcBorders>
            <w:shd w:val="clear" w:color="auto" w:fill="auto"/>
            <w:tcMar>
              <w:top w:w="12" w:type="dxa"/>
              <w:left w:w="12" w:type="dxa"/>
              <w:right w:w="12" w:type="dxa"/>
            </w:tcMar>
            <w:vAlign w:val="center"/>
          </w:tcPr>
          <w:p w14:paraId="273BBB51">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16</w:t>
            </w:r>
          </w:p>
        </w:tc>
        <w:tc>
          <w:tcPr>
            <w:tcW w:w="820" w:type="dxa"/>
            <w:tcBorders>
              <w:tl2br w:val="nil"/>
              <w:tr2bl w:val="nil"/>
            </w:tcBorders>
            <w:shd w:val="clear" w:color="auto" w:fill="auto"/>
            <w:tcMar>
              <w:top w:w="12" w:type="dxa"/>
              <w:left w:w="12" w:type="dxa"/>
              <w:right w:w="12" w:type="dxa"/>
            </w:tcMar>
            <w:vAlign w:val="center"/>
          </w:tcPr>
          <w:p w14:paraId="398DD4E3">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16</w:t>
            </w:r>
          </w:p>
        </w:tc>
        <w:tc>
          <w:tcPr>
            <w:tcW w:w="1300" w:type="dxa"/>
            <w:tcBorders>
              <w:tl2br w:val="nil"/>
              <w:tr2bl w:val="nil"/>
            </w:tcBorders>
            <w:shd w:val="clear" w:color="auto" w:fill="auto"/>
            <w:tcMar>
              <w:top w:w="12" w:type="dxa"/>
              <w:left w:w="12" w:type="dxa"/>
              <w:right w:w="12" w:type="dxa"/>
            </w:tcMar>
            <w:vAlign w:val="center"/>
          </w:tcPr>
          <w:p w14:paraId="112CE6BA">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0</w:t>
            </w:r>
          </w:p>
        </w:tc>
        <w:tc>
          <w:tcPr>
            <w:tcW w:w="640" w:type="dxa"/>
            <w:tcBorders>
              <w:tl2br w:val="nil"/>
              <w:tr2bl w:val="nil"/>
            </w:tcBorders>
            <w:shd w:val="clear" w:color="auto" w:fill="auto"/>
            <w:tcMar>
              <w:top w:w="12" w:type="dxa"/>
              <w:left w:w="12" w:type="dxa"/>
              <w:right w:w="12" w:type="dxa"/>
            </w:tcMar>
            <w:vAlign w:val="center"/>
          </w:tcPr>
          <w:p w14:paraId="029C3462">
            <w:pPr>
              <w:widowControl/>
              <w:spacing w:after="0" w:line="240" w:lineRule="auto"/>
              <w:jc w:val="center"/>
              <w:rPr>
                <w:rFonts w:hint="eastAsia" w:ascii="宋体" w:hAnsi="宋体" w:cs="宋体"/>
                <w:color w:val="000000"/>
                <w:sz w:val="22"/>
                <w:szCs w:val="22"/>
              </w:rPr>
            </w:pPr>
          </w:p>
        </w:tc>
        <w:tc>
          <w:tcPr>
            <w:tcW w:w="620" w:type="dxa"/>
            <w:tcBorders>
              <w:tl2br w:val="nil"/>
              <w:tr2bl w:val="nil"/>
            </w:tcBorders>
            <w:shd w:val="clear" w:color="auto" w:fill="auto"/>
            <w:tcMar>
              <w:top w:w="12" w:type="dxa"/>
              <w:left w:w="12" w:type="dxa"/>
              <w:right w:w="12" w:type="dxa"/>
            </w:tcMar>
            <w:vAlign w:val="center"/>
          </w:tcPr>
          <w:p w14:paraId="3D9239AA">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2DBB1317">
            <w:pPr>
              <w:widowControl/>
              <w:spacing w:after="0" w:line="240" w:lineRule="auto"/>
              <w:jc w:val="center"/>
              <w:rPr>
                <w:rFonts w:hint="eastAsia" w:ascii="宋体" w:hAnsi="宋体" w:cs="宋体"/>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7CD82C26">
            <w:pPr>
              <w:widowControl/>
              <w:spacing w:after="0" w:line="240" w:lineRule="auto"/>
              <w:jc w:val="center"/>
              <w:rPr>
                <w:rFonts w:hint="eastAsia" w:ascii="宋体" w:hAnsi="宋体" w:cs="宋体"/>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0C22A2FF">
            <w:pPr>
              <w:widowControl/>
              <w:spacing w:after="0" w:line="240" w:lineRule="auto"/>
              <w:jc w:val="center"/>
              <w:rPr>
                <w:rFonts w:hint="default" w:ascii="宋体" w:hAnsi="宋体" w:eastAsia="宋体" w:cs="宋体"/>
                <w:color w:val="000000"/>
                <w:sz w:val="22"/>
                <w:szCs w:val="22"/>
                <w:lang w:val="en-US" w:eastAsia="zh-CN"/>
              </w:rPr>
            </w:pPr>
            <w:r>
              <w:rPr>
                <w:rFonts w:hint="eastAsia" w:ascii="宋体" w:hAnsi="宋体" w:cs="宋体"/>
                <w:color w:val="000000"/>
                <w:sz w:val="22"/>
                <w:szCs w:val="22"/>
                <w:lang w:val="en-US" w:eastAsia="zh-CN"/>
              </w:rPr>
              <w:t>32</w:t>
            </w:r>
          </w:p>
        </w:tc>
        <w:tc>
          <w:tcPr>
            <w:tcW w:w="640" w:type="dxa"/>
            <w:tcBorders>
              <w:tl2br w:val="nil"/>
              <w:tr2bl w:val="nil"/>
            </w:tcBorders>
            <w:shd w:val="clear" w:color="auto" w:fill="auto"/>
            <w:tcMar>
              <w:top w:w="12" w:type="dxa"/>
              <w:left w:w="12" w:type="dxa"/>
              <w:right w:w="12" w:type="dxa"/>
            </w:tcMar>
            <w:vAlign w:val="center"/>
          </w:tcPr>
          <w:p w14:paraId="27D3C769">
            <w:pPr>
              <w:widowControl/>
              <w:spacing w:after="0" w:line="240" w:lineRule="auto"/>
              <w:jc w:val="center"/>
              <w:rPr>
                <w:rFonts w:hint="eastAsia" w:ascii="宋体" w:hAnsi="宋体" w:cs="宋体"/>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0295D885">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BB2B6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406" w:type="dxa"/>
            <w:vMerge w:val="continue"/>
            <w:tcBorders>
              <w:tl2br w:val="nil"/>
              <w:tr2bl w:val="nil"/>
            </w:tcBorders>
            <w:shd w:val="clear" w:color="auto" w:fill="auto"/>
            <w:tcMar>
              <w:top w:w="12" w:type="dxa"/>
              <w:left w:w="12" w:type="dxa"/>
              <w:right w:w="12" w:type="dxa"/>
            </w:tcMar>
            <w:vAlign w:val="center"/>
          </w:tcPr>
          <w:p w14:paraId="1F8B811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464" w:type="dxa"/>
            <w:vMerge w:val="restart"/>
            <w:tcBorders>
              <w:tl2br w:val="nil"/>
              <w:tr2bl w:val="nil"/>
            </w:tcBorders>
            <w:shd w:val="clear" w:color="auto" w:fill="auto"/>
            <w:tcMar>
              <w:top w:w="12" w:type="dxa"/>
              <w:left w:w="12" w:type="dxa"/>
              <w:right w:w="12" w:type="dxa"/>
            </w:tcMar>
            <w:vAlign w:val="center"/>
          </w:tcPr>
          <w:p w14:paraId="45E4309D">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“微专业”课程组</w:t>
            </w:r>
          </w:p>
        </w:tc>
        <w:tc>
          <w:tcPr>
            <w:tcW w:w="442" w:type="dxa"/>
            <w:tcBorders>
              <w:tl2br w:val="nil"/>
              <w:tr2bl w:val="nil"/>
            </w:tcBorders>
            <w:shd w:val="clear" w:color="auto" w:fill="auto"/>
            <w:tcMar>
              <w:top w:w="12" w:type="dxa"/>
              <w:left w:w="12" w:type="dxa"/>
              <w:right w:w="12" w:type="dxa"/>
            </w:tcMar>
            <w:vAlign w:val="center"/>
          </w:tcPr>
          <w:p w14:paraId="5E29C808">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15</w:t>
            </w:r>
          </w:p>
        </w:tc>
        <w:tc>
          <w:tcPr>
            <w:tcW w:w="1813" w:type="dxa"/>
            <w:tcBorders>
              <w:tl2br w:val="nil"/>
              <w:tr2bl w:val="nil"/>
            </w:tcBorders>
            <w:shd w:val="clear" w:color="auto" w:fill="auto"/>
            <w:tcMar>
              <w:top w:w="12" w:type="dxa"/>
              <w:left w:w="12" w:type="dxa"/>
              <w:right w:w="12" w:type="dxa"/>
            </w:tcMar>
            <w:vAlign w:val="center"/>
          </w:tcPr>
          <w:p w14:paraId="03EBC250">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无人机原理及系统</w:t>
            </w:r>
          </w:p>
        </w:tc>
        <w:tc>
          <w:tcPr>
            <w:tcW w:w="510" w:type="dxa"/>
            <w:tcBorders>
              <w:tl2br w:val="nil"/>
              <w:tr2bl w:val="nil"/>
            </w:tcBorders>
            <w:shd w:val="clear" w:color="auto" w:fill="auto"/>
            <w:tcMar>
              <w:top w:w="12" w:type="dxa"/>
              <w:left w:w="12" w:type="dxa"/>
              <w:right w:w="12" w:type="dxa"/>
            </w:tcMar>
            <w:vAlign w:val="center"/>
          </w:tcPr>
          <w:p w14:paraId="068A1DA8">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7BA0580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37" w:type="dxa"/>
            <w:tcBorders>
              <w:tl2br w:val="nil"/>
              <w:tr2bl w:val="nil"/>
            </w:tcBorders>
            <w:shd w:val="clear" w:color="auto" w:fill="auto"/>
            <w:tcMar>
              <w:top w:w="12" w:type="dxa"/>
              <w:left w:w="12" w:type="dxa"/>
              <w:right w:w="12" w:type="dxa"/>
            </w:tcMar>
            <w:vAlign w:val="center"/>
          </w:tcPr>
          <w:p w14:paraId="515EB00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740" w:type="dxa"/>
            <w:tcBorders>
              <w:tl2br w:val="nil"/>
              <w:tr2bl w:val="nil"/>
            </w:tcBorders>
            <w:shd w:val="clear" w:color="auto" w:fill="auto"/>
            <w:tcMar>
              <w:top w:w="12" w:type="dxa"/>
              <w:left w:w="12" w:type="dxa"/>
              <w:right w:w="12" w:type="dxa"/>
            </w:tcMar>
            <w:vAlign w:val="center"/>
          </w:tcPr>
          <w:p w14:paraId="3893FD7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820" w:type="dxa"/>
            <w:tcBorders>
              <w:tl2br w:val="nil"/>
              <w:tr2bl w:val="nil"/>
            </w:tcBorders>
            <w:shd w:val="clear" w:color="auto" w:fill="auto"/>
            <w:tcMar>
              <w:top w:w="12" w:type="dxa"/>
              <w:left w:w="12" w:type="dxa"/>
              <w:right w:w="12" w:type="dxa"/>
            </w:tcMar>
            <w:vAlign w:val="center"/>
          </w:tcPr>
          <w:p w14:paraId="2070BBC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1300" w:type="dxa"/>
            <w:tcBorders>
              <w:tl2br w:val="nil"/>
              <w:tr2bl w:val="nil"/>
            </w:tcBorders>
            <w:shd w:val="clear" w:color="auto" w:fill="auto"/>
            <w:tcMar>
              <w:top w:w="12" w:type="dxa"/>
              <w:left w:w="12" w:type="dxa"/>
              <w:right w:w="12" w:type="dxa"/>
            </w:tcMar>
            <w:vAlign w:val="center"/>
          </w:tcPr>
          <w:p w14:paraId="1FE024B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640" w:type="dxa"/>
            <w:tcBorders>
              <w:tl2br w:val="nil"/>
              <w:tr2bl w:val="nil"/>
            </w:tcBorders>
            <w:shd w:val="clear" w:color="auto" w:fill="auto"/>
            <w:tcMar>
              <w:top w:w="12" w:type="dxa"/>
              <w:left w:w="12" w:type="dxa"/>
              <w:right w:w="12" w:type="dxa"/>
            </w:tcMar>
            <w:vAlign w:val="center"/>
          </w:tcPr>
          <w:p w14:paraId="74EE855B">
            <w:pPr>
              <w:widowControl/>
              <w:spacing w:after="0" w:line="240" w:lineRule="auto"/>
              <w:jc w:val="center"/>
              <w:rPr>
                <w:rFonts w:hint="eastAsia" w:ascii="宋体" w:hAnsi="宋体" w:cs="宋体"/>
                <w:b/>
                <w:color w:val="FF0000"/>
                <w:sz w:val="22"/>
                <w:szCs w:val="22"/>
              </w:rPr>
            </w:pPr>
          </w:p>
        </w:tc>
        <w:tc>
          <w:tcPr>
            <w:tcW w:w="620" w:type="dxa"/>
            <w:tcBorders>
              <w:tl2br w:val="nil"/>
              <w:tr2bl w:val="nil"/>
            </w:tcBorders>
            <w:shd w:val="clear" w:color="auto" w:fill="auto"/>
            <w:tcMar>
              <w:top w:w="12" w:type="dxa"/>
              <w:left w:w="12" w:type="dxa"/>
              <w:right w:w="12" w:type="dxa"/>
            </w:tcMar>
            <w:vAlign w:val="center"/>
          </w:tcPr>
          <w:p w14:paraId="7D7EE951">
            <w:pPr>
              <w:widowControl/>
              <w:spacing w:after="0" w:line="240" w:lineRule="auto"/>
              <w:jc w:val="center"/>
              <w:rPr>
                <w:rFonts w:hint="eastAsia" w:ascii="宋体" w:hAnsi="宋体" w:cs="宋体"/>
                <w:b/>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08C9D2F9">
            <w:pPr>
              <w:widowControl/>
              <w:spacing w:after="0" w:line="240" w:lineRule="auto"/>
              <w:jc w:val="center"/>
              <w:rPr>
                <w:rFonts w:hint="eastAsia" w:ascii="宋体" w:hAnsi="宋体" w:cs="宋体"/>
                <w:b/>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41AF4863">
            <w:pPr>
              <w:widowControl/>
              <w:spacing w:after="0" w:line="240" w:lineRule="auto"/>
              <w:jc w:val="center"/>
              <w:rPr>
                <w:rFonts w:hint="eastAsia" w:ascii="宋体" w:hAnsi="宋体" w:cs="宋体"/>
                <w:b/>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7C78E510">
            <w:pPr>
              <w:widowControl/>
              <w:spacing w:after="0" w:line="240" w:lineRule="auto"/>
              <w:jc w:val="center"/>
              <w:rPr>
                <w:rFonts w:hint="eastAsia" w:ascii="宋体" w:hAnsi="宋体" w:cs="宋体"/>
                <w:b/>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44F8949E">
            <w:pPr>
              <w:widowControl/>
              <w:spacing w:after="0" w:line="240" w:lineRule="auto"/>
              <w:jc w:val="center"/>
              <w:rPr>
                <w:rFonts w:hint="eastAsia" w:ascii="宋体" w:hAnsi="宋体" w:cs="宋体"/>
                <w:b/>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0F6A4A57">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B0563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406" w:type="dxa"/>
            <w:vMerge w:val="continue"/>
            <w:tcBorders>
              <w:tl2br w:val="nil"/>
              <w:tr2bl w:val="nil"/>
            </w:tcBorders>
            <w:shd w:val="clear" w:color="auto" w:fill="auto"/>
            <w:tcMar>
              <w:top w:w="12" w:type="dxa"/>
              <w:left w:w="12" w:type="dxa"/>
              <w:right w:w="12" w:type="dxa"/>
            </w:tcMar>
            <w:vAlign w:val="center"/>
          </w:tcPr>
          <w:p w14:paraId="120BB215">
            <w:pPr>
              <w:widowControl/>
              <w:spacing w:after="0" w:line="240" w:lineRule="auto"/>
              <w:jc w:val="center"/>
              <w:rPr>
                <w:rFonts w:hint="eastAsia" w:ascii="宋体" w:hAnsi="宋体" w:cs="宋体"/>
                <w:color w:val="000000"/>
                <w:sz w:val="22"/>
                <w:szCs w:val="22"/>
              </w:rPr>
            </w:pPr>
          </w:p>
        </w:tc>
        <w:tc>
          <w:tcPr>
            <w:tcW w:w="464" w:type="dxa"/>
            <w:vMerge w:val="continue"/>
            <w:tcBorders>
              <w:tl2br w:val="nil"/>
              <w:tr2bl w:val="nil"/>
            </w:tcBorders>
            <w:shd w:val="clear" w:color="auto" w:fill="auto"/>
            <w:tcMar>
              <w:top w:w="12" w:type="dxa"/>
              <w:left w:w="12" w:type="dxa"/>
              <w:right w:w="12" w:type="dxa"/>
            </w:tcMar>
            <w:vAlign w:val="center"/>
          </w:tcPr>
          <w:p w14:paraId="65BB996E">
            <w:pPr>
              <w:widowControl/>
              <w:spacing w:after="0" w:line="240" w:lineRule="auto"/>
              <w:jc w:val="center"/>
              <w:rPr>
                <w:rFonts w:hint="eastAsia" w:ascii="宋体" w:hAnsi="宋体" w:cs="宋体"/>
                <w:color w:val="000000"/>
                <w:sz w:val="22"/>
                <w:szCs w:val="22"/>
              </w:rPr>
            </w:pPr>
          </w:p>
        </w:tc>
        <w:tc>
          <w:tcPr>
            <w:tcW w:w="442" w:type="dxa"/>
            <w:tcBorders>
              <w:tl2br w:val="nil"/>
              <w:tr2bl w:val="nil"/>
            </w:tcBorders>
            <w:shd w:val="clear" w:color="auto" w:fill="auto"/>
            <w:tcMar>
              <w:top w:w="12" w:type="dxa"/>
              <w:left w:w="12" w:type="dxa"/>
              <w:right w:w="12" w:type="dxa"/>
            </w:tcMar>
            <w:vAlign w:val="center"/>
          </w:tcPr>
          <w:p w14:paraId="68FA0DF0">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16</w:t>
            </w:r>
          </w:p>
        </w:tc>
        <w:tc>
          <w:tcPr>
            <w:tcW w:w="1813" w:type="dxa"/>
            <w:tcBorders>
              <w:tl2br w:val="nil"/>
              <w:tr2bl w:val="nil"/>
            </w:tcBorders>
            <w:shd w:val="clear" w:color="auto" w:fill="auto"/>
            <w:tcMar>
              <w:top w:w="12" w:type="dxa"/>
              <w:left w:w="12" w:type="dxa"/>
              <w:right w:w="12" w:type="dxa"/>
            </w:tcMar>
            <w:vAlign w:val="center"/>
          </w:tcPr>
          <w:p w14:paraId="5BF5AF7D">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无人机技术导论</w:t>
            </w:r>
          </w:p>
        </w:tc>
        <w:tc>
          <w:tcPr>
            <w:tcW w:w="510" w:type="dxa"/>
            <w:tcBorders>
              <w:tl2br w:val="nil"/>
              <w:tr2bl w:val="nil"/>
            </w:tcBorders>
            <w:shd w:val="clear" w:color="auto" w:fill="auto"/>
            <w:tcMar>
              <w:top w:w="12" w:type="dxa"/>
              <w:left w:w="12" w:type="dxa"/>
              <w:right w:w="12" w:type="dxa"/>
            </w:tcMar>
            <w:vAlign w:val="center"/>
          </w:tcPr>
          <w:p w14:paraId="7B5A3F8C">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5044E8B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37" w:type="dxa"/>
            <w:tcBorders>
              <w:tl2br w:val="nil"/>
              <w:tr2bl w:val="nil"/>
            </w:tcBorders>
            <w:shd w:val="clear" w:color="auto" w:fill="auto"/>
            <w:tcMar>
              <w:top w:w="12" w:type="dxa"/>
              <w:left w:w="12" w:type="dxa"/>
              <w:right w:w="12" w:type="dxa"/>
            </w:tcMar>
            <w:vAlign w:val="center"/>
          </w:tcPr>
          <w:p w14:paraId="7EA00B3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740" w:type="dxa"/>
            <w:tcBorders>
              <w:tl2br w:val="nil"/>
              <w:tr2bl w:val="nil"/>
            </w:tcBorders>
            <w:shd w:val="clear" w:color="auto" w:fill="auto"/>
            <w:tcMar>
              <w:top w:w="12" w:type="dxa"/>
              <w:left w:w="12" w:type="dxa"/>
              <w:right w:w="12" w:type="dxa"/>
            </w:tcMar>
            <w:vAlign w:val="center"/>
          </w:tcPr>
          <w:p w14:paraId="5CDA53C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820" w:type="dxa"/>
            <w:tcBorders>
              <w:tl2br w:val="nil"/>
              <w:tr2bl w:val="nil"/>
            </w:tcBorders>
            <w:shd w:val="clear" w:color="auto" w:fill="auto"/>
            <w:tcMar>
              <w:top w:w="12" w:type="dxa"/>
              <w:left w:w="12" w:type="dxa"/>
              <w:right w:w="12" w:type="dxa"/>
            </w:tcMar>
            <w:vAlign w:val="center"/>
          </w:tcPr>
          <w:p w14:paraId="3ECCF89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1300" w:type="dxa"/>
            <w:tcBorders>
              <w:tl2br w:val="nil"/>
              <w:tr2bl w:val="nil"/>
            </w:tcBorders>
            <w:shd w:val="clear" w:color="auto" w:fill="auto"/>
            <w:tcMar>
              <w:top w:w="12" w:type="dxa"/>
              <w:left w:w="12" w:type="dxa"/>
              <w:right w:w="12" w:type="dxa"/>
            </w:tcMar>
            <w:vAlign w:val="center"/>
          </w:tcPr>
          <w:p w14:paraId="5869D05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640" w:type="dxa"/>
            <w:tcBorders>
              <w:tl2br w:val="nil"/>
              <w:tr2bl w:val="nil"/>
            </w:tcBorders>
            <w:shd w:val="clear" w:color="auto" w:fill="auto"/>
            <w:tcMar>
              <w:top w:w="12" w:type="dxa"/>
              <w:left w:w="12" w:type="dxa"/>
              <w:right w:w="12" w:type="dxa"/>
            </w:tcMar>
            <w:vAlign w:val="center"/>
          </w:tcPr>
          <w:p w14:paraId="6E6B3DE6">
            <w:pPr>
              <w:widowControl/>
              <w:spacing w:after="0" w:line="240" w:lineRule="auto"/>
              <w:jc w:val="center"/>
              <w:rPr>
                <w:rFonts w:hint="eastAsia" w:ascii="宋体" w:hAnsi="宋体" w:cs="宋体"/>
                <w:b/>
                <w:color w:val="FF0000"/>
                <w:sz w:val="22"/>
                <w:szCs w:val="22"/>
              </w:rPr>
            </w:pPr>
          </w:p>
        </w:tc>
        <w:tc>
          <w:tcPr>
            <w:tcW w:w="620" w:type="dxa"/>
            <w:tcBorders>
              <w:tl2br w:val="nil"/>
              <w:tr2bl w:val="nil"/>
            </w:tcBorders>
            <w:shd w:val="clear" w:color="auto" w:fill="auto"/>
            <w:tcMar>
              <w:top w:w="12" w:type="dxa"/>
              <w:left w:w="12" w:type="dxa"/>
              <w:right w:w="12" w:type="dxa"/>
            </w:tcMar>
            <w:vAlign w:val="center"/>
          </w:tcPr>
          <w:p w14:paraId="233290A6">
            <w:pPr>
              <w:widowControl/>
              <w:spacing w:after="0" w:line="240" w:lineRule="auto"/>
              <w:jc w:val="center"/>
              <w:rPr>
                <w:rFonts w:hint="eastAsia" w:ascii="宋体" w:hAnsi="宋体" w:cs="宋体"/>
                <w:b/>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65E3FFF4">
            <w:pPr>
              <w:widowControl/>
              <w:spacing w:after="0" w:line="240" w:lineRule="auto"/>
              <w:jc w:val="center"/>
              <w:rPr>
                <w:rFonts w:hint="eastAsia" w:ascii="宋体" w:hAnsi="宋体" w:cs="宋体"/>
                <w:b/>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76DF10B3">
            <w:pPr>
              <w:widowControl/>
              <w:spacing w:after="0" w:line="240" w:lineRule="auto"/>
              <w:jc w:val="center"/>
              <w:rPr>
                <w:rFonts w:hint="eastAsia" w:ascii="宋体" w:hAnsi="宋体" w:cs="宋体"/>
                <w:b/>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669093CB">
            <w:pPr>
              <w:widowControl/>
              <w:spacing w:after="0" w:line="240" w:lineRule="auto"/>
              <w:jc w:val="center"/>
              <w:rPr>
                <w:rFonts w:hint="eastAsia" w:ascii="宋体" w:hAnsi="宋体" w:cs="宋体"/>
                <w:b/>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5382BAD2">
            <w:pPr>
              <w:widowControl/>
              <w:spacing w:after="0" w:line="240" w:lineRule="auto"/>
              <w:jc w:val="center"/>
              <w:rPr>
                <w:rFonts w:hint="eastAsia" w:ascii="宋体" w:hAnsi="宋体" w:cs="宋体"/>
                <w:b/>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5945EF97">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44CC2D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406" w:type="dxa"/>
            <w:vMerge w:val="continue"/>
            <w:tcBorders>
              <w:tl2br w:val="nil"/>
              <w:tr2bl w:val="nil"/>
            </w:tcBorders>
            <w:shd w:val="clear" w:color="auto" w:fill="auto"/>
            <w:tcMar>
              <w:top w:w="12" w:type="dxa"/>
              <w:left w:w="12" w:type="dxa"/>
              <w:right w:w="12" w:type="dxa"/>
            </w:tcMar>
            <w:vAlign w:val="center"/>
          </w:tcPr>
          <w:p w14:paraId="48D5510E">
            <w:pPr>
              <w:widowControl/>
              <w:spacing w:after="0" w:line="240" w:lineRule="auto"/>
              <w:jc w:val="center"/>
              <w:rPr>
                <w:rFonts w:hint="eastAsia" w:ascii="宋体" w:hAnsi="宋体" w:cs="宋体"/>
                <w:color w:val="000000"/>
                <w:sz w:val="22"/>
                <w:szCs w:val="22"/>
              </w:rPr>
            </w:pPr>
          </w:p>
        </w:tc>
        <w:tc>
          <w:tcPr>
            <w:tcW w:w="464" w:type="dxa"/>
            <w:vMerge w:val="continue"/>
            <w:tcBorders>
              <w:tl2br w:val="nil"/>
              <w:tr2bl w:val="nil"/>
            </w:tcBorders>
            <w:shd w:val="clear" w:color="auto" w:fill="auto"/>
            <w:tcMar>
              <w:top w:w="12" w:type="dxa"/>
              <w:left w:w="12" w:type="dxa"/>
              <w:right w:w="12" w:type="dxa"/>
            </w:tcMar>
            <w:vAlign w:val="center"/>
          </w:tcPr>
          <w:p w14:paraId="3A93676B">
            <w:pPr>
              <w:widowControl/>
              <w:spacing w:after="0" w:line="240" w:lineRule="auto"/>
              <w:jc w:val="center"/>
              <w:rPr>
                <w:rFonts w:hint="eastAsia" w:ascii="宋体" w:hAnsi="宋体" w:cs="宋体"/>
                <w:color w:val="000000"/>
                <w:sz w:val="22"/>
                <w:szCs w:val="22"/>
              </w:rPr>
            </w:pPr>
          </w:p>
        </w:tc>
        <w:tc>
          <w:tcPr>
            <w:tcW w:w="442" w:type="dxa"/>
            <w:tcBorders>
              <w:tl2br w:val="nil"/>
              <w:tr2bl w:val="nil"/>
            </w:tcBorders>
            <w:shd w:val="clear" w:color="auto" w:fill="auto"/>
            <w:tcMar>
              <w:top w:w="12" w:type="dxa"/>
              <w:left w:w="12" w:type="dxa"/>
              <w:right w:w="12" w:type="dxa"/>
            </w:tcMar>
            <w:vAlign w:val="center"/>
          </w:tcPr>
          <w:p w14:paraId="43F34BD6">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17</w:t>
            </w:r>
          </w:p>
        </w:tc>
        <w:tc>
          <w:tcPr>
            <w:tcW w:w="1813" w:type="dxa"/>
            <w:tcBorders>
              <w:tl2br w:val="nil"/>
              <w:tr2bl w:val="nil"/>
            </w:tcBorders>
            <w:shd w:val="clear" w:color="auto" w:fill="auto"/>
            <w:tcMar>
              <w:top w:w="12" w:type="dxa"/>
              <w:left w:w="12" w:type="dxa"/>
              <w:right w:w="12" w:type="dxa"/>
            </w:tcMar>
            <w:vAlign w:val="center"/>
          </w:tcPr>
          <w:p w14:paraId="67B13405">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无人机组装与调试</w:t>
            </w:r>
          </w:p>
        </w:tc>
        <w:tc>
          <w:tcPr>
            <w:tcW w:w="510" w:type="dxa"/>
            <w:tcBorders>
              <w:tl2br w:val="nil"/>
              <w:tr2bl w:val="nil"/>
            </w:tcBorders>
            <w:shd w:val="clear" w:color="auto" w:fill="auto"/>
            <w:tcMar>
              <w:top w:w="12" w:type="dxa"/>
              <w:left w:w="12" w:type="dxa"/>
              <w:right w:w="12" w:type="dxa"/>
            </w:tcMar>
            <w:vAlign w:val="center"/>
          </w:tcPr>
          <w:p w14:paraId="14259782">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01321B1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37" w:type="dxa"/>
            <w:tcBorders>
              <w:tl2br w:val="nil"/>
              <w:tr2bl w:val="nil"/>
            </w:tcBorders>
            <w:shd w:val="clear" w:color="auto" w:fill="auto"/>
            <w:tcMar>
              <w:top w:w="12" w:type="dxa"/>
              <w:left w:w="12" w:type="dxa"/>
              <w:right w:w="12" w:type="dxa"/>
            </w:tcMar>
            <w:vAlign w:val="center"/>
          </w:tcPr>
          <w:p w14:paraId="7A45F20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740" w:type="dxa"/>
            <w:tcBorders>
              <w:tl2br w:val="nil"/>
              <w:tr2bl w:val="nil"/>
            </w:tcBorders>
            <w:shd w:val="clear" w:color="auto" w:fill="auto"/>
            <w:tcMar>
              <w:top w:w="12" w:type="dxa"/>
              <w:left w:w="12" w:type="dxa"/>
              <w:right w:w="12" w:type="dxa"/>
            </w:tcMar>
            <w:vAlign w:val="center"/>
          </w:tcPr>
          <w:p w14:paraId="686405D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820" w:type="dxa"/>
            <w:tcBorders>
              <w:tl2br w:val="nil"/>
              <w:tr2bl w:val="nil"/>
            </w:tcBorders>
            <w:shd w:val="clear" w:color="auto" w:fill="auto"/>
            <w:tcMar>
              <w:top w:w="12" w:type="dxa"/>
              <w:left w:w="12" w:type="dxa"/>
              <w:right w:w="12" w:type="dxa"/>
            </w:tcMar>
            <w:vAlign w:val="center"/>
          </w:tcPr>
          <w:p w14:paraId="6040C6C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1300" w:type="dxa"/>
            <w:tcBorders>
              <w:tl2br w:val="nil"/>
              <w:tr2bl w:val="nil"/>
            </w:tcBorders>
            <w:shd w:val="clear" w:color="auto" w:fill="auto"/>
            <w:tcMar>
              <w:top w:w="12" w:type="dxa"/>
              <w:left w:w="12" w:type="dxa"/>
              <w:right w:w="12" w:type="dxa"/>
            </w:tcMar>
            <w:vAlign w:val="center"/>
          </w:tcPr>
          <w:p w14:paraId="3016603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640" w:type="dxa"/>
            <w:tcBorders>
              <w:tl2br w:val="nil"/>
              <w:tr2bl w:val="nil"/>
            </w:tcBorders>
            <w:shd w:val="clear" w:color="auto" w:fill="auto"/>
            <w:tcMar>
              <w:top w:w="12" w:type="dxa"/>
              <w:left w:w="12" w:type="dxa"/>
              <w:right w:w="12" w:type="dxa"/>
            </w:tcMar>
            <w:vAlign w:val="center"/>
          </w:tcPr>
          <w:p w14:paraId="6575DFFE">
            <w:pPr>
              <w:widowControl/>
              <w:spacing w:after="0" w:line="240" w:lineRule="auto"/>
              <w:jc w:val="center"/>
              <w:rPr>
                <w:rFonts w:hint="eastAsia" w:ascii="宋体" w:hAnsi="宋体" w:cs="宋体"/>
                <w:b/>
                <w:color w:val="FF0000"/>
                <w:sz w:val="22"/>
                <w:szCs w:val="22"/>
              </w:rPr>
            </w:pPr>
          </w:p>
        </w:tc>
        <w:tc>
          <w:tcPr>
            <w:tcW w:w="620" w:type="dxa"/>
            <w:tcBorders>
              <w:tl2br w:val="nil"/>
              <w:tr2bl w:val="nil"/>
            </w:tcBorders>
            <w:shd w:val="clear" w:color="auto" w:fill="auto"/>
            <w:tcMar>
              <w:top w:w="12" w:type="dxa"/>
              <w:left w:w="12" w:type="dxa"/>
              <w:right w:w="12" w:type="dxa"/>
            </w:tcMar>
            <w:vAlign w:val="center"/>
          </w:tcPr>
          <w:p w14:paraId="761EEE15">
            <w:pPr>
              <w:widowControl/>
              <w:spacing w:after="0" w:line="240" w:lineRule="auto"/>
              <w:jc w:val="center"/>
              <w:rPr>
                <w:rFonts w:hint="eastAsia" w:ascii="宋体" w:hAnsi="宋体" w:cs="宋体"/>
                <w:b/>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1BA0A187">
            <w:pPr>
              <w:widowControl/>
              <w:spacing w:after="0" w:line="240" w:lineRule="auto"/>
              <w:jc w:val="center"/>
              <w:rPr>
                <w:rFonts w:hint="eastAsia" w:ascii="宋体" w:hAnsi="宋体" w:cs="宋体"/>
                <w:b/>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7C61824B">
            <w:pPr>
              <w:widowControl/>
              <w:spacing w:after="0" w:line="240" w:lineRule="auto"/>
              <w:jc w:val="center"/>
              <w:rPr>
                <w:rFonts w:hint="eastAsia" w:ascii="宋体" w:hAnsi="宋体" w:cs="宋体"/>
                <w:b/>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43D077AC">
            <w:pPr>
              <w:widowControl/>
              <w:spacing w:after="0" w:line="240" w:lineRule="auto"/>
              <w:jc w:val="center"/>
              <w:rPr>
                <w:rFonts w:hint="eastAsia" w:ascii="宋体" w:hAnsi="宋体" w:cs="宋体"/>
                <w:b/>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2F8BE836">
            <w:pPr>
              <w:widowControl/>
              <w:spacing w:after="0" w:line="240" w:lineRule="auto"/>
              <w:jc w:val="center"/>
              <w:rPr>
                <w:rFonts w:hint="eastAsia" w:ascii="宋体" w:hAnsi="宋体" w:cs="宋体"/>
                <w:b/>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25583A95">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E6C9D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406" w:type="dxa"/>
            <w:vMerge w:val="continue"/>
            <w:tcBorders>
              <w:tl2br w:val="nil"/>
              <w:tr2bl w:val="nil"/>
            </w:tcBorders>
            <w:shd w:val="clear" w:color="auto" w:fill="auto"/>
            <w:tcMar>
              <w:top w:w="12" w:type="dxa"/>
              <w:left w:w="12" w:type="dxa"/>
              <w:right w:w="12" w:type="dxa"/>
            </w:tcMar>
            <w:vAlign w:val="center"/>
          </w:tcPr>
          <w:p w14:paraId="67F03F18">
            <w:pPr>
              <w:widowControl/>
              <w:spacing w:after="0" w:line="240" w:lineRule="auto"/>
              <w:jc w:val="center"/>
              <w:rPr>
                <w:rFonts w:hint="eastAsia" w:ascii="宋体" w:hAnsi="宋体" w:cs="宋体"/>
                <w:color w:val="000000"/>
                <w:sz w:val="22"/>
                <w:szCs w:val="22"/>
              </w:rPr>
            </w:pPr>
          </w:p>
        </w:tc>
        <w:tc>
          <w:tcPr>
            <w:tcW w:w="464" w:type="dxa"/>
            <w:vMerge w:val="continue"/>
            <w:tcBorders>
              <w:tl2br w:val="nil"/>
              <w:tr2bl w:val="nil"/>
            </w:tcBorders>
            <w:shd w:val="clear" w:color="auto" w:fill="auto"/>
            <w:tcMar>
              <w:top w:w="12" w:type="dxa"/>
              <w:left w:w="12" w:type="dxa"/>
              <w:right w:w="12" w:type="dxa"/>
            </w:tcMar>
            <w:vAlign w:val="center"/>
          </w:tcPr>
          <w:p w14:paraId="06B175EE">
            <w:pPr>
              <w:widowControl/>
              <w:spacing w:after="0" w:line="240" w:lineRule="auto"/>
              <w:jc w:val="center"/>
              <w:rPr>
                <w:rFonts w:hint="eastAsia" w:ascii="宋体" w:hAnsi="宋体" w:cs="宋体"/>
                <w:color w:val="000000"/>
                <w:sz w:val="22"/>
                <w:szCs w:val="22"/>
              </w:rPr>
            </w:pPr>
          </w:p>
        </w:tc>
        <w:tc>
          <w:tcPr>
            <w:tcW w:w="442" w:type="dxa"/>
            <w:tcBorders>
              <w:tl2br w:val="nil"/>
              <w:tr2bl w:val="nil"/>
            </w:tcBorders>
            <w:shd w:val="clear" w:color="auto" w:fill="auto"/>
            <w:tcMar>
              <w:top w:w="12" w:type="dxa"/>
              <w:left w:w="12" w:type="dxa"/>
              <w:right w:w="12" w:type="dxa"/>
            </w:tcMar>
            <w:vAlign w:val="center"/>
          </w:tcPr>
          <w:p w14:paraId="6105E8C0">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18</w:t>
            </w:r>
          </w:p>
        </w:tc>
        <w:tc>
          <w:tcPr>
            <w:tcW w:w="1813" w:type="dxa"/>
            <w:tcBorders>
              <w:tl2br w:val="nil"/>
              <w:tr2bl w:val="nil"/>
            </w:tcBorders>
            <w:shd w:val="clear" w:color="auto" w:fill="auto"/>
            <w:tcMar>
              <w:top w:w="12" w:type="dxa"/>
              <w:left w:w="12" w:type="dxa"/>
              <w:right w:w="12" w:type="dxa"/>
            </w:tcMar>
            <w:vAlign w:val="center"/>
          </w:tcPr>
          <w:p w14:paraId="3ABEFDEB">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无人机编程技术</w:t>
            </w:r>
          </w:p>
        </w:tc>
        <w:tc>
          <w:tcPr>
            <w:tcW w:w="510" w:type="dxa"/>
            <w:tcBorders>
              <w:tl2br w:val="nil"/>
              <w:tr2bl w:val="nil"/>
            </w:tcBorders>
            <w:shd w:val="clear" w:color="auto" w:fill="auto"/>
            <w:tcMar>
              <w:top w:w="12" w:type="dxa"/>
              <w:left w:w="12" w:type="dxa"/>
              <w:right w:w="12" w:type="dxa"/>
            </w:tcMar>
            <w:vAlign w:val="center"/>
          </w:tcPr>
          <w:p w14:paraId="4C1FF6FD">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015320D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37" w:type="dxa"/>
            <w:tcBorders>
              <w:tl2br w:val="nil"/>
              <w:tr2bl w:val="nil"/>
            </w:tcBorders>
            <w:shd w:val="clear" w:color="auto" w:fill="auto"/>
            <w:tcMar>
              <w:top w:w="12" w:type="dxa"/>
              <w:left w:w="12" w:type="dxa"/>
              <w:right w:w="12" w:type="dxa"/>
            </w:tcMar>
            <w:vAlign w:val="center"/>
          </w:tcPr>
          <w:p w14:paraId="6D2015F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740" w:type="dxa"/>
            <w:tcBorders>
              <w:tl2br w:val="nil"/>
              <w:tr2bl w:val="nil"/>
            </w:tcBorders>
            <w:shd w:val="clear" w:color="auto" w:fill="auto"/>
            <w:tcMar>
              <w:top w:w="12" w:type="dxa"/>
              <w:left w:w="12" w:type="dxa"/>
              <w:right w:w="12" w:type="dxa"/>
            </w:tcMar>
            <w:vAlign w:val="center"/>
          </w:tcPr>
          <w:p w14:paraId="02F7D5F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820" w:type="dxa"/>
            <w:tcBorders>
              <w:tl2br w:val="nil"/>
              <w:tr2bl w:val="nil"/>
            </w:tcBorders>
            <w:shd w:val="clear" w:color="auto" w:fill="auto"/>
            <w:tcMar>
              <w:top w:w="12" w:type="dxa"/>
              <w:left w:w="12" w:type="dxa"/>
              <w:right w:w="12" w:type="dxa"/>
            </w:tcMar>
            <w:vAlign w:val="center"/>
          </w:tcPr>
          <w:p w14:paraId="78D72D8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1300" w:type="dxa"/>
            <w:tcBorders>
              <w:tl2br w:val="nil"/>
              <w:tr2bl w:val="nil"/>
            </w:tcBorders>
            <w:shd w:val="clear" w:color="auto" w:fill="auto"/>
            <w:tcMar>
              <w:top w:w="12" w:type="dxa"/>
              <w:left w:w="12" w:type="dxa"/>
              <w:right w:w="12" w:type="dxa"/>
            </w:tcMar>
            <w:vAlign w:val="center"/>
          </w:tcPr>
          <w:p w14:paraId="71FA8FF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640" w:type="dxa"/>
            <w:tcBorders>
              <w:tl2br w:val="nil"/>
              <w:tr2bl w:val="nil"/>
            </w:tcBorders>
            <w:shd w:val="clear" w:color="auto" w:fill="auto"/>
            <w:tcMar>
              <w:top w:w="12" w:type="dxa"/>
              <w:left w:w="12" w:type="dxa"/>
              <w:right w:w="12" w:type="dxa"/>
            </w:tcMar>
            <w:vAlign w:val="center"/>
          </w:tcPr>
          <w:p w14:paraId="34724502">
            <w:pPr>
              <w:widowControl/>
              <w:spacing w:after="0" w:line="240" w:lineRule="auto"/>
              <w:jc w:val="center"/>
              <w:rPr>
                <w:rFonts w:hint="eastAsia" w:ascii="宋体" w:hAnsi="宋体" w:cs="宋体"/>
                <w:b/>
                <w:color w:val="FF0000"/>
                <w:sz w:val="22"/>
                <w:szCs w:val="22"/>
              </w:rPr>
            </w:pPr>
          </w:p>
        </w:tc>
        <w:tc>
          <w:tcPr>
            <w:tcW w:w="620" w:type="dxa"/>
            <w:tcBorders>
              <w:tl2br w:val="nil"/>
              <w:tr2bl w:val="nil"/>
            </w:tcBorders>
            <w:shd w:val="clear" w:color="auto" w:fill="auto"/>
            <w:tcMar>
              <w:top w:w="12" w:type="dxa"/>
              <w:left w:w="12" w:type="dxa"/>
              <w:right w:w="12" w:type="dxa"/>
            </w:tcMar>
            <w:vAlign w:val="center"/>
          </w:tcPr>
          <w:p w14:paraId="1ECE39D1">
            <w:pPr>
              <w:widowControl/>
              <w:spacing w:after="0" w:line="240" w:lineRule="auto"/>
              <w:jc w:val="center"/>
              <w:rPr>
                <w:rFonts w:hint="eastAsia" w:ascii="宋体" w:hAnsi="宋体" w:cs="宋体"/>
                <w:b/>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688CC377">
            <w:pPr>
              <w:widowControl/>
              <w:spacing w:after="0" w:line="240" w:lineRule="auto"/>
              <w:jc w:val="center"/>
              <w:rPr>
                <w:rFonts w:hint="eastAsia" w:ascii="宋体" w:hAnsi="宋体" w:cs="宋体"/>
                <w:b/>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7B33A370">
            <w:pPr>
              <w:widowControl/>
              <w:spacing w:after="0" w:line="240" w:lineRule="auto"/>
              <w:jc w:val="center"/>
              <w:rPr>
                <w:rFonts w:hint="eastAsia" w:ascii="宋体" w:hAnsi="宋体" w:cs="宋体"/>
                <w:b/>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0711FF85">
            <w:pPr>
              <w:widowControl/>
              <w:spacing w:after="0" w:line="240" w:lineRule="auto"/>
              <w:jc w:val="center"/>
              <w:rPr>
                <w:rFonts w:hint="eastAsia" w:ascii="宋体" w:hAnsi="宋体" w:cs="宋体"/>
                <w:b/>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5884404C">
            <w:pPr>
              <w:widowControl/>
              <w:spacing w:after="0" w:line="240" w:lineRule="auto"/>
              <w:jc w:val="center"/>
              <w:rPr>
                <w:rFonts w:hint="eastAsia" w:ascii="宋体" w:hAnsi="宋体" w:cs="宋体"/>
                <w:b/>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64A3792D">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74AE9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406" w:type="dxa"/>
            <w:vMerge w:val="continue"/>
            <w:tcBorders>
              <w:tl2br w:val="nil"/>
              <w:tr2bl w:val="nil"/>
            </w:tcBorders>
            <w:shd w:val="clear" w:color="auto" w:fill="auto"/>
            <w:tcMar>
              <w:top w:w="12" w:type="dxa"/>
              <w:left w:w="12" w:type="dxa"/>
              <w:right w:w="12" w:type="dxa"/>
            </w:tcMar>
            <w:vAlign w:val="center"/>
          </w:tcPr>
          <w:p w14:paraId="6408ED96">
            <w:pPr>
              <w:widowControl/>
              <w:spacing w:after="0" w:line="240" w:lineRule="auto"/>
              <w:jc w:val="center"/>
              <w:rPr>
                <w:rFonts w:hint="eastAsia" w:ascii="宋体" w:hAnsi="宋体" w:cs="宋体"/>
                <w:color w:val="000000"/>
                <w:sz w:val="22"/>
                <w:szCs w:val="22"/>
              </w:rPr>
            </w:pPr>
          </w:p>
        </w:tc>
        <w:tc>
          <w:tcPr>
            <w:tcW w:w="464" w:type="dxa"/>
            <w:vMerge w:val="continue"/>
            <w:tcBorders>
              <w:tl2br w:val="nil"/>
              <w:tr2bl w:val="nil"/>
            </w:tcBorders>
            <w:shd w:val="clear" w:color="auto" w:fill="auto"/>
            <w:tcMar>
              <w:top w:w="12" w:type="dxa"/>
              <w:left w:w="12" w:type="dxa"/>
              <w:right w:w="12" w:type="dxa"/>
            </w:tcMar>
            <w:vAlign w:val="center"/>
          </w:tcPr>
          <w:p w14:paraId="63C67162">
            <w:pPr>
              <w:widowControl/>
              <w:spacing w:after="0" w:line="240" w:lineRule="auto"/>
              <w:jc w:val="center"/>
              <w:rPr>
                <w:rFonts w:hint="eastAsia" w:ascii="宋体" w:hAnsi="宋体" w:cs="宋体"/>
                <w:color w:val="000000"/>
                <w:sz w:val="22"/>
                <w:szCs w:val="22"/>
              </w:rPr>
            </w:pPr>
          </w:p>
        </w:tc>
        <w:tc>
          <w:tcPr>
            <w:tcW w:w="442" w:type="dxa"/>
            <w:tcBorders>
              <w:tl2br w:val="nil"/>
              <w:tr2bl w:val="nil"/>
            </w:tcBorders>
            <w:shd w:val="clear" w:color="auto" w:fill="auto"/>
            <w:tcMar>
              <w:top w:w="12" w:type="dxa"/>
              <w:left w:w="12" w:type="dxa"/>
              <w:right w:w="12" w:type="dxa"/>
            </w:tcMar>
            <w:vAlign w:val="center"/>
          </w:tcPr>
          <w:p w14:paraId="104BE494">
            <w:pPr>
              <w:widowControl/>
              <w:spacing w:after="0" w:line="240" w:lineRule="auto"/>
              <w:jc w:val="center"/>
              <w:textAlignment w:val="center"/>
              <w:rPr>
                <w:rFonts w:hint="default" w:ascii="宋体" w:hAnsi="宋体" w:eastAsia="宋体" w:cs="宋体"/>
                <w:color w:val="000000"/>
                <w:kern w:val="0"/>
                <w:sz w:val="22"/>
                <w:szCs w:val="22"/>
                <w:lang w:val="en-US" w:eastAsia="zh-CN" w:bidi="ar"/>
              </w:rPr>
            </w:pPr>
            <w:r>
              <w:rPr>
                <w:rFonts w:hint="eastAsia" w:ascii="宋体" w:hAnsi="宋体" w:cs="宋体"/>
                <w:color w:val="000000"/>
                <w:kern w:val="0"/>
                <w:sz w:val="22"/>
                <w:szCs w:val="22"/>
                <w:lang w:val="en-US" w:eastAsia="zh-CN" w:bidi="ar"/>
              </w:rPr>
              <w:t>19</w:t>
            </w:r>
          </w:p>
        </w:tc>
        <w:tc>
          <w:tcPr>
            <w:tcW w:w="1813" w:type="dxa"/>
            <w:tcBorders>
              <w:tl2br w:val="nil"/>
              <w:tr2bl w:val="nil"/>
            </w:tcBorders>
            <w:shd w:val="clear" w:color="auto" w:fill="auto"/>
            <w:tcMar>
              <w:top w:w="12" w:type="dxa"/>
              <w:left w:w="12" w:type="dxa"/>
              <w:right w:w="12" w:type="dxa"/>
            </w:tcMar>
            <w:vAlign w:val="center"/>
          </w:tcPr>
          <w:p w14:paraId="0525CB82">
            <w:pPr>
              <w:widowControl/>
              <w:spacing w:after="0" w:line="260" w:lineRule="exact"/>
              <w:jc w:val="left"/>
              <w:textAlignment w:val="center"/>
              <w:rPr>
                <w:rFonts w:hint="eastAsia" w:ascii="仿宋_GB2312" w:hAnsi="宋体" w:eastAsia="仿宋_GB2312" w:cs="仿宋_GB2312"/>
                <w:color w:val="000000"/>
                <w:kern w:val="0"/>
                <w:sz w:val="21"/>
                <w:szCs w:val="21"/>
                <w:lang w:val="en-US" w:eastAsia="zh-CN" w:bidi="ar"/>
              </w:rPr>
            </w:pPr>
            <w:r>
              <w:rPr>
                <w:rFonts w:hint="eastAsia" w:ascii="仿宋_GB2312" w:hAnsi="宋体" w:eastAsia="仿宋_GB2312" w:cs="仿宋_GB2312"/>
                <w:color w:val="000000"/>
                <w:kern w:val="0"/>
                <w:sz w:val="21"/>
                <w:szCs w:val="21"/>
                <w:lang w:val="en-US" w:eastAsia="zh-CN" w:bidi="ar"/>
              </w:rPr>
              <w:t>无人机飞行操控实践</w:t>
            </w:r>
          </w:p>
        </w:tc>
        <w:tc>
          <w:tcPr>
            <w:tcW w:w="510" w:type="dxa"/>
            <w:tcBorders>
              <w:tl2br w:val="nil"/>
              <w:tr2bl w:val="nil"/>
            </w:tcBorders>
            <w:shd w:val="clear" w:color="auto" w:fill="auto"/>
            <w:tcMar>
              <w:top w:w="12" w:type="dxa"/>
              <w:left w:w="12" w:type="dxa"/>
              <w:right w:w="12" w:type="dxa"/>
            </w:tcMar>
            <w:vAlign w:val="center"/>
          </w:tcPr>
          <w:p w14:paraId="401A1DA0">
            <w:pPr>
              <w:widowControl/>
              <w:spacing w:after="0" w:line="240" w:lineRule="auto"/>
              <w:jc w:val="center"/>
              <w:textAlignment w:val="center"/>
              <w:rPr>
                <w:rFonts w:hint="eastAsia" w:ascii="仿宋" w:hAnsi="仿宋" w:eastAsia="仿宋" w:cs="仿宋"/>
                <w:color w:val="000000"/>
                <w:kern w:val="2"/>
                <w:sz w:val="21"/>
                <w:szCs w:val="21"/>
                <w:lang w:val="en-US" w:eastAsia="zh-CN" w:bidi="ar-SA"/>
              </w:rPr>
            </w:pPr>
            <w:r>
              <w:rPr>
                <w:rFonts w:hint="eastAsia" w:ascii="宋体" w:hAnsi="宋体" w:cs="宋体"/>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2884B190">
            <w:pPr>
              <w:widowControl/>
              <w:spacing w:after="0" w:line="240" w:lineRule="auto"/>
              <w:jc w:val="center"/>
              <w:textAlignment w:val="center"/>
              <w:rPr>
                <w:rFonts w:ascii="仿宋_GB2312" w:hAnsi="宋体" w:eastAsia="仿宋_GB2312" w:cs="仿宋_GB2312"/>
                <w:color w:val="000000"/>
                <w:kern w:val="2"/>
                <w:sz w:val="21"/>
                <w:szCs w:val="21"/>
                <w:lang w:val="en-US" w:eastAsia="zh-CN" w:bidi="ar-SA"/>
              </w:rPr>
            </w:pPr>
            <w:r>
              <w:rPr>
                <w:rFonts w:ascii="仿宋_GB2312" w:hAnsi="宋体" w:eastAsia="仿宋_GB2312" w:cs="仿宋_GB2312"/>
                <w:color w:val="000000"/>
                <w:kern w:val="0"/>
                <w:sz w:val="21"/>
                <w:szCs w:val="21"/>
                <w:lang w:bidi="ar"/>
              </w:rPr>
              <w:t>2</w:t>
            </w:r>
          </w:p>
        </w:tc>
        <w:tc>
          <w:tcPr>
            <w:tcW w:w="637" w:type="dxa"/>
            <w:tcBorders>
              <w:tl2br w:val="nil"/>
              <w:tr2bl w:val="nil"/>
            </w:tcBorders>
            <w:shd w:val="clear" w:color="auto" w:fill="auto"/>
            <w:tcMar>
              <w:top w:w="12" w:type="dxa"/>
              <w:left w:w="12" w:type="dxa"/>
              <w:right w:w="12" w:type="dxa"/>
            </w:tcMar>
            <w:vAlign w:val="center"/>
          </w:tcPr>
          <w:p w14:paraId="7A5DE378">
            <w:pPr>
              <w:widowControl/>
              <w:spacing w:after="0" w:line="240" w:lineRule="auto"/>
              <w:jc w:val="center"/>
              <w:textAlignment w:val="center"/>
              <w:rPr>
                <w:rFonts w:ascii="仿宋_GB2312" w:hAnsi="宋体" w:eastAsia="仿宋_GB2312" w:cs="仿宋_GB2312"/>
                <w:color w:val="000000"/>
                <w:kern w:val="2"/>
                <w:sz w:val="21"/>
                <w:szCs w:val="21"/>
                <w:lang w:val="en-US" w:eastAsia="zh-CN" w:bidi="ar-SA"/>
              </w:rPr>
            </w:pPr>
            <w:r>
              <w:rPr>
                <w:rFonts w:ascii="仿宋_GB2312" w:hAnsi="宋体" w:eastAsia="仿宋_GB2312" w:cs="仿宋_GB2312"/>
                <w:color w:val="000000"/>
                <w:kern w:val="0"/>
                <w:sz w:val="21"/>
                <w:szCs w:val="21"/>
                <w:lang w:bidi="ar"/>
              </w:rPr>
              <w:t>32</w:t>
            </w:r>
          </w:p>
        </w:tc>
        <w:tc>
          <w:tcPr>
            <w:tcW w:w="740" w:type="dxa"/>
            <w:tcBorders>
              <w:tl2br w:val="nil"/>
              <w:tr2bl w:val="nil"/>
            </w:tcBorders>
            <w:shd w:val="clear" w:color="auto" w:fill="auto"/>
            <w:tcMar>
              <w:top w:w="12" w:type="dxa"/>
              <w:left w:w="12" w:type="dxa"/>
              <w:right w:w="12" w:type="dxa"/>
            </w:tcMar>
            <w:vAlign w:val="center"/>
          </w:tcPr>
          <w:p w14:paraId="52D154F4">
            <w:pPr>
              <w:widowControl/>
              <w:spacing w:after="0" w:line="240" w:lineRule="auto"/>
              <w:jc w:val="center"/>
              <w:textAlignment w:val="center"/>
              <w:rPr>
                <w:rFonts w:ascii="仿宋_GB2312" w:hAnsi="宋体" w:eastAsia="仿宋_GB2312" w:cs="仿宋_GB2312"/>
                <w:color w:val="000000"/>
                <w:kern w:val="2"/>
                <w:sz w:val="21"/>
                <w:szCs w:val="21"/>
                <w:lang w:val="en-US" w:eastAsia="zh-CN" w:bidi="ar-SA"/>
              </w:rPr>
            </w:pPr>
            <w:r>
              <w:rPr>
                <w:rFonts w:ascii="仿宋_GB2312" w:hAnsi="宋体" w:eastAsia="仿宋_GB2312" w:cs="仿宋_GB2312"/>
                <w:color w:val="000000"/>
                <w:kern w:val="0"/>
                <w:sz w:val="21"/>
                <w:szCs w:val="21"/>
                <w:lang w:bidi="ar"/>
              </w:rPr>
              <w:t>10</w:t>
            </w:r>
          </w:p>
        </w:tc>
        <w:tc>
          <w:tcPr>
            <w:tcW w:w="820" w:type="dxa"/>
            <w:tcBorders>
              <w:tl2br w:val="nil"/>
              <w:tr2bl w:val="nil"/>
            </w:tcBorders>
            <w:shd w:val="clear" w:color="auto" w:fill="auto"/>
            <w:tcMar>
              <w:top w:w="12" w:type="dxa"/>
              <w:left w:w="12" w:type="dxa"/>
              <w:right w:w="12" w:type="dxa"/>
            </w:tcMar>
            <w:vAlign w:val="center"/>
          </w:tcPr>
          <w:p w14:paraId="42D48195">
            <w:pPr>
              <w:widowControl/>
              <w:spacing w:after="0" w:line="240" w:lineRule="auto"/>
              <w:jc w:val="center"/>
              <w:textAlignment w:val="center"/>
              <w:rPr>
                <w:rFonts w:ascii="仿宋_GB2312" w:hAnsi="宋体" w:eastAsia="仿宋_GB2312" w:cs="仿宋_GB2312"/>
                <w:color w:val="000000"/>
                <w:kern w:val="2"/>
                <w:sz w:val="21"/>
                <w:szCs w:val="21"/>
                <w:lang w:val="en-US" w:eastAsia="zh-CN" w:bidi="ar-SA"/>
              </w:rPr>
            </w:pPr>
            <w:r>
              <w:rPr>
                <w:rFonts w:ascii="仿宋_GB2312" w:hAnsi="宋体" w:eastAsia="仿宋_GB2312" w:cs="仿宋_GB2312"/>
                <w:color w:val="000000"/>
                <w:kern w:val="0"/>
                <w:sz w:val="21"/>
                <w:szCs w:val="21"/>
                <w:lang w:bidi="ar"/>
              </w:rPr>
              <w:t>12</w:t>
            </w:r>
          </w:p>
        </w:tc>
        <w:tc>
          <w:tcPr>
            <w:tcW w:w="1300" w:type="dxa"/>
            <w:tcBorders>
              <w:tl2br w:val="nil"/>
              <w:tr2bl w:val="nil"/>
            </w:tcBorders>
            <w:shd w:val="clear" w:color="auto" w:fill="auto"/>
            <w:tcMar>
              <w:top w:w="12" w:type="dxa"/>
              <w:left w:w="12" w:type="dxa"/>
              <w:right w:w="12" w:type="dxa"/>
            </w:tcMar>
            <w:vAlign w:val="center"/>
          </w:tcPr>
          <w:p w14:paraId="1AD0287E">
            <w:pPr>
              <w:widowControl/>
              <w:spacing w:after="0" w:line="240" w:lineRule="auto"/>
              <w:jc w:val="center"/>
              <w:textAlignment w:val="center"/>
              <w:rPr>
                <w:rFonts w:ascii="仿宋_GB2312" w:hAnsi="宋体" w:eastAsia="仿宋_GB2312" w:cs="仿宋_GB2312"/>
                <w:color w:val="000000"/>
                <w:kern w:val="2"/>
                <w:sz w:val="21"/>
                <w:szCs w:val="21"/>
                <w:lang w:val="en-US" w:eastAsia="zh-CN" w:bidi="ar-SA"/>
              </w:rPr>
            </w:pPr>
            <w:r>
              <w:rPr>
                <w:rFonts w:ascii="仿宋_GB2312" w:hAnsi="宋体" w:eastAsia="仿宋_GB2312" w:cs="仿宋_GB2312"/>
                <w:color w:val="000000"/>
                <w:kern w:val="0"/>
                <w:sz w:val="21"/>
                <w:szCs w:val="21"/>
                <w:lang w:bidi="ar"/>
              </w:rPr>
              <w:t>10</w:t>
            </w:r>
          </w:p>
        </w:tc>
        <w:tc>
          <w:tcPr>
            <w:tcW w:w="640" w:type="dxa"/>
            <w:tcBorders>
              <w:tl2br w:val="nil"/>
              <w:tr2bl w:val="nil"/>
            </w:tcBorders>
            <w:shd w:val="clear" w:color="auto" w:fill="auto"/>
            <w:tcMar>
              <w:top w:w="12" w:type="dxa"/>
              <w:left w:w="12" w:type="dxa"/>
              <w:right w:w="12" w:type="dxa"/>
            </w:tcMar>
            <w:vAlign w:val="center"/>
          </w:tcPr>
          <w:p w14:paraId="3D9E31E4">
            <w:pPr>
              <w:widowControl/>
              <w:spacing w:after="0" w:line="240" w:lineRule="auto"/>
              <w:jc w:val="center"/>
              <w:rPr>
                <w:rFonts w:hint="eastAsia" w:ascii="宋体" w:hAnsi="宋体" w:cs="宋体"/>
                <w:b/>
                <w:color w:val="FF0000"/>
                <w:sz w:val="22"/>
                <w:szCs w:val="22"/>
              </w:rPr>
            </w:pPr>
          </w:p>
        </w:tc>
        <w:tc>
          <w:tcPr>
            <w:tcW w:w="620" w:type="dxa"/>
            <w:tcBorders>
              <w:tl2br w:val="nil"/>
              <w:tr2bl w:val="nil"/>
            </w:tcBorders>
            <w:shd w:val="clear" w:color="auto" w:fill="auto"/>
            <w:tcMar>
              <w:top w:w="12" w:type="dxa"/>
              <w:left w:w="12" w:type="dxa"/>
              <w:right w:w="12" w:type="dxa"/>
            </w:tcMar>
            <w:vAlign w:val="center"/>
          </w:tcPr>
          <w:p w14:paraId="6ADA9071">
            <w:pPr>
              <w:widowControl/>
              <w:spacing w:after="0" w:line="240" w:lineRule="auto"/>
              <w:jc w:val="center"/>
              <w:rPr>
                <w:rFonts w:hint="eastAsia" w:ascii="宋体" w:hAnsi="宋体" w:cs="宋体"/>
                <w:b/>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6A75610C">
            <w:pPr>
              <w:widowControl/>
              <w:spacing w:after="0" w:line="240" w:lineRule="auto"/>
              <w:jc w:val="center"/>
              <w:rPr>
                <w:rFonts w:hint="eastAsia" w:ascii="宋体" w:hAnsi="宋体" w:cs="宋体"/>
                <w:b/>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2BD4373D">
            <w:pPr>
              <w:widowControl/>
              <w:spacing w:after="0" w:line="240" w:lineRule="auto"/>
              <w:jc w:val="center"/>
              <w:rPr>
                <w:rFonts w:hint="eastAsia" w:ascii="宋体" w:hAnsi="宋体" w:cs="宋体"/>
                <w:b/>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1F9BF01C">
            <w:pPr>
              <w:widowControl/>
              <w:spacing w:after="0" w:line="240" w:lineRule="auto"/>
              <w:jc w:val="center"/>
              <w:rPr>
                <w:rFonts w:hint="eastAsia" w:ascii="宋体" w:hAnsi="宋体" w:cs="宋体"/>
                <w:b/>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47D223E7">
            <w:pPr>
              <w:widowControl/>
              <w:spacing w:after="0" w:line="240" w:lineRule="auto"/>
              <w:jc w:val="center"/>
              <w:rPr>
                <w:rFonts w:hint="eastAsia" w:ascii="宋体" w:hAnsi="宋体" w:cs="宋体"/>
                <w:b/>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70D0C048">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14F68D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406" w:type="dxa"/>
            <w:vMerge w:val="continue"/>
            <w:tcBorders>
              <w:tl2br w:val="nil"/>
              <w:tr2bl w:val="nil"/>
            </w:tcBorders>
            <w:shd w:val="clear" w:color="auto" w:fill="auto"/>
            <w:tcMar>
              <w:top w:w="12" w:type="dxa"/>
              <w:left w:w="12" w:type="dxa"/>
              <w:right w:w="12" w:type="dxa"/>
            </w:tcMar>
            <w:vAlign w:val="center"/>
          </w:tcPr>
          <w:p w14:paraId="114128F9">
            <w:pPr>
              <w:widowControl/>
              <w:spacing w:after="0" w:line="240" w:lineRule="auto"/>
              <w:jc w:val="center"/>
              <w:rPr>
                <w:rFonts w:hint="eastAsia" w:ascii="宋体" w:hAnsi="宋体" w:cs="宋体"/>
                <w:color w:val="000000"/>
                <w:sz w:val="22"/>
                <w:szCs w:val="22"/>
              </w:rPr>
            </w:pPr>
          </w:p>
        </w:tc>
        <w:tc>
          <w:tcPr>
            <w:tcW w:w="464" w:type="dxa"/>
            <w:vMerge w:val="continue"/>
            <w:tcBorders>
              <w:tl2br w:val="nil"/>
              <w:tr2bl w:val="nil"/>
            </w:tcBorders>
            <w:shd w:val="clear" w:color="auto" w:fill="auto"/>
            <w:tcMar>
              <w:top w:w="12" w:type="dxa"/>
              <w:left w:w="12" w:type="dxa"/>
              <w:right w:w="12" w:type="dxa"/>
            </w:tcMar>
            <w:vAlign w:val="center"/>
          </w:tcPr>
          <w:p w14:paraId="02DF9BD5">
            <w:pPr>
              <w:widowControl/>
              <w:spacing w:after="0" w:line="240" w:lineRule="auto"/>
              <w:jc w:val="center"/>
              <w:rPr>
                <w:rFonts w:hint="eastAsia" w:ascii="宋体" w:hAnsi="宋体" w:cs="宋体"/>
                <w:color w:val="000000"/>
                <w:sz w:val="22"/>
                <w:szCs w:val="22"/>
              </w:rPr>
            </w:pPr>
          </w:p>
        </w:tc>
        <w:tc>
          <w:tcPr>
            <w:tcW w:w="442" w:type="dxa"/>
            <w:tcBorders>
              <w:tl2br w:val="nil"/>
              <w:tr2bl w:val="nil"/>
            </w:tcBorders>
            <w:shd w:val="clear" w:color="auto" w:fill="auto"/>
            <w:tcMar>
              <w:top w:w="12" w:type="dxa"/>
              <w:left w:w="12" w:type="dxa"/>
              <w:right w:w="12" w:type="dxa"/>
            </w:tcMar>
            <w:vAlign w:val="center"/>
          </w:tcPr>
          <w:p w14:paraId="653B282D">
            <w:pPr>
              <w:widowControl/>
              <w:spacing w:after="0" w:line="240" w:lineRule="auto"/>
              <w:jc w:val="center"/>
              <w:textAlignment w:val="center"/>
              <w:rPr>
                <w:rFonts w:hint="default" w:ascii="宋体" w:hAnsi="宋体" w:eastAsia="宋体" w:cs="宋体"/>
                <w:color w:val="000000"/>
                <w:kern w:val="0"/>
                <w:sz w:val="22"/>
                <w:szCs w:val="22"/>
                <w:lang w:val="en-US" w:eastAsia="zh-CN" w:bidi="ar"/>
              </w:rPr>
            </w:pPr>
            <w:r>
              <w:rPr>
                <w:rFonts w:hint="eastAsia" w:ascii="宋体" w:hAnsi="宋体" w:cs="宋体"/>
                <w:color w:val="000000"/>
                <w:kern w:val="0"/>
                <w:sz w:val="22"/>
                <w:szCs w:val="22"/>
                <w:lang w:val="en-US" w:eastAsia="zh-CN" w:bidi="ar"/>
              </w:rPr>
              <w:t>20</w:t>
            </w:r>
          </w:p>
        </w:tc>
        <w:tc>
          <w:tcPr>
            <w:tcW w:w="1813" w:type="dxa"/>
            <w:tcBorders>
              <w:tl2br w:val="nil"/>
              <w:tr2bl w:val="nil"/>
            </w:tcBorders>
            <w:shd w:val="clear" w:color="auto" w:fill="auto"/>
            <w:tcMar>
              <w:top w:w="12" w:type="dxa"/>
              <w:left w:w="12" w:type="dxa"/>
              <w:right w:w="12" w:type="dxa"/>
            </w:tcMar>
            <w:vAlign w:val="center"/>
          </w:tcPr>
          <w:p w14:paraId="0EE72738">
            <w:pPr>
              <w:widowControl/>
              <w:spacing w:after="0" w:line="260" w:lineRule="exact"/>
              <w:jc w:val="left"/>
              <w:textAlignment w:val="center"/>
              <w:rPr>
                <w:rFonts w:hint="eastAsia" w:ascii="仿宋_GB2312" w:hAnsi="宋体" w:eastAsia="仿宋_GB2312" w:cs="仿宋_GB2312"/>
                <w:color w:val="000000"/>
                <w:kern w:val="0"/>
                <w:sz w:val="21"/>
                <w:szCs w:val="21"/>
                <w:lang w:val="en-US" w:eastAsia="zh-CN" w:bidi="ar"/>
              </w:rPr>
            </w:pPr>
            <w:r>
              <w:rPr>
                <w:rFonts w:hint="eastAsia" w:ascii="仿宋_GB2312" w:hAnsi="宋体" w:eastAsia="仿宋_GB2312" w:cs="仿宋_GB2312"/>
                <w:color w:val="000000"/>
                <w:kern w:val="0"/>
                <w:sz w:val="21"/>
                <w:szCs w:val="21"/>
                <w:lang w:val="en-US" w:eastAsia="zh-CN" w:bidi="ar"/>
              </w:rPr>
              <w:t>无人机航拍技术</w:t>
            </w:r>
          </w:p>
        </w:tc>
        <w:tc>
          <w:tcPr>
            <w:tcW w:w="510" w:type="dxa"/>
            <w:tcBorders>
              <w:tl2br w:val="nil"/>
              <w:tr2bl w:val="nil"/>
            </w:tcBorders>
            <w:shd w:val="clear" w:color="auto" w:fill="auto"/>
            <w:tcMar>
              <w:top w:w="12" w:type="dxa"/>
              <w:left w:w="12" w:type="dxa"/>
              <w:right w:w="12" w:type="dxa"/>
            </w:tcMar>
            <w:vAlign w:val="center"/>
          </w:tcPr>
          <w:p w14:paraId="40941496">
            <w:pPr>
              <w:widowControl/>
              <w:spacing w:after="0"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B</w:t>
            </w:r>
          </w:p>
        </w:tc>
        <w:tc>
          <w:tcPr>
            <w:tcW w:w="690" w:type="dxa"/>
            <w:tcBorders>
              <w:tl2br w:val="nil"/>
              <w:tr2bl w:val="nil"/>
            </w:tcBorders>
            <w:shd w:val="clear" w:color="auto" w:fill="auto"/>
            <w:tcMar>
              <w:top w:w="12" w:type="dxa"/>
              <w:left w:w="12" w:type="dxa"/>
              <w:right w:w="12" w:type="dxa"/>
            </w:tcMar>
            <w:vAlign w:val="center"/>
          </w:tcPr>
          <w:p w14:paraId="2D37C178">
            <w:pPr>
              <w:widowControl/>
              <w:spacing w:after="0"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w:t>
            </w:r>
          </w:p>
        </w:tc>
        <w:tc>
          <w:tcPr>
            <w:tcW w:w="637" w:type="dxa"/>
            <w:tcBorders>
              <w:tl2br w:val="nil"/>
              <w:tr2bl w:val="nil"/>
            </w:tcBorders>
            <w:shd w:val="clear" w:color="auto" w:fill="auto"/>
            <w:tcMar>
              <w:top w:w="12" w:type="dxa"/>
              <w:left w:w="12" w:type="dxa"/>
              <w:right w:w="12" w:type="dxa"/>
            </w:tcMar>
            <w:vAlign w:val="center"/>
          </w:tcPr>
          <w:p w14:paraId="100EF7B4">
            <w:pPr>
              <w:widowControl/>
              <w:spacing w:after="0"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32</w:t>
            </w:r>
          </w:p>
        </w:tc>
        <w:tc>
          <w:tcPr>
            <w:tcW w:w="740" w:type="dxa"/>
            <w:tcBorders>
              <w:tl2br w:val="nil"/>
              <w:tr2bl w:val="nil"/>
            </w:tcBorders>
            <w:shd w:val="clear" w:color="auto" w:fill="auto"/>
            <w:tcMar>
              <w:top w:w="12" w:type="dxa"/>
              <w:left w:w="12" w:type="dxa"/>
              <w:right w:w="12" w:type="dxa"/>
            </w:tcMar>
            <w:vAlign w:val="center"/>
          </w:tcPr>
          <w:p w14:paraId="64E47B95">
            <w:pPr>
              <w:widowControl/>
              <w:spacing w:after="0"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10</w:t>
            </w:r>
          </w:p>
        </w:tc>
        <w:tc>
          <w:tcPr>
            <w:tcW w:w="820" w:type="dxa"/>
            <w:tcBorders>
              <w:tl2br w:val="nil"/>
              <w:tr2bl w:val="nil"/>
            </w:tcBorders>
            <w:shd w:val="clear" w:color="auto" w:fill="auto"/>
            <w:tcMar>
              <w:top w:w="12" w:type="dxa"/>
              <w:left w:w="12" w:type="dxa"/>
              <w:right w:w="12" w:type="dxa"/>
            </w:tcMar>
            <w:vAlign w:val="center"/>
          </w:tcPr>
          <w:p w14:paraId="6104CA98">
            <w:pPr>
              <w:widowControl/>
              <w:spacing w:after="0"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12</w:t>
            </w:r>
          </w:p>
        </w:tc>
        <w:tc>
          <w:tcPr>
            <w:tcW w:w="1300" w:type="dxa"/>
            <w:tcBorders>
              <w:tl2br w:val="nil"/>
              <w:tr2bl w:val="nil"/>
            </w:tcBorders>
            <w:shd w:val="clear" w:color="auto" w:fill="auto"/>
            <w:tcMar>
              <w:top w:w="12" w:type="dxa"/>
              <w:left w:w="12" w:type="dxa"/>
              <w:right w:w="12" w:type="dxa"/>
            </w:tcMar>
            <w:vAlign w:val="center"/>
          </w:tcPr>
          <w:p w14:paraId="43BCCB7A">
            <w:pPr>
              <w:widowControl/>
              <w:spacing w:after="0"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10</w:t>
            </w:r>
          </w:p>
        </w:tc>
        <w:tc>
          <w:tcPr>
            <w:tcW w:w="640" w:type="dxa"/>
            <w:tcBorders>
              <w:tl2br w:val="nil"/>
              <w:tr2bl w:val="nil"/>
            </w:tcBorders>
            <w:shd w:val="clear" w:color="auto" w:fill="auto"/>
            <w:tcMar>
              <w:top w:w="12" w:type="dxa"/>
              <w:left w:w="12" w:type="dxa"/>
              <w:right w:w="12" w:type="dxa"/>
            </w:tcMar>
            <w:vAlign w:val="center"/>
          </w:tcPr>
          <w:p w14:paraId="77C24A31">
            <w:pPr>
              <w:widowControl/>
              <w:spacing w:after="0" w:line="240" w:lineRule="auto"/>
              <w:jc w:val="center"/>
              <w:rPr>
                <w:rFonts w:hint="eastAsia" w:ascii="宋体" w:hAnsi="宋体" w:cs="宋体"/>
                <w:b/>
                <w:color w:val="FF0000"/>
                <w:sz w:val="22"/>
                <w:szCs w:val="22"/>
              </w:rPr>
            </w:pPr>
          </w:p>
        </w:tc>
        <w:tc>
          <w:tcPr>
            <w:tcW w:w="620" w:type="dxa"/>
            <w:tcBorders>
              <w:tl2br w:val="nil"/>
              <w:tr2bl w:val="nil"/>
            </w:tcBorders>
            <w:shd w:val="clear" w:color="auto" w:fill="auto"/>
            <w:tcMar>
              <w:top w:w="12" w:type="dxa"/>
              <w:left w:w="12" w:type="dxa"/>
              <w:right w:w="12" w:type="dxa"/>
            </w:tcMar>
            <w:vAlign w:val="center"/>
          </w:tcPr>
          <w:p w14:paraId="086C0488">
            <w:pPr>
              <w:widowControl/>
              <w:spacing w:after="0" w:line="240" w:lineRule="auto"/>
              <w:jc w:val="center"/>
              <w:rPr>
                <w:rFonts w:hint="eastAsia" w:ascii="宋体" w:hAnsi="宋体" w:cs="宋体"/>
                <w:b/>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41385EEE">
            <w:pPr>
              <w:widowControl/>
              <w:spacing w:after="0" w:line="240" w:lineRule="auto"/>
              <w:jc w:val="center"/>
              <w:rPr>
                <w:rFonts w:hint="eastAsia" w:ascii="宋体" w:hAnsi="宋体" w:cs="宋体"/>
                <w:b/>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4BFBD258">
            <w:pPr>
              <w:widowControl/>
              <w:spacing w:after="0" w:line="240" w:lineRule="auto"/>
              <w:jc w:val="center"/>
              <w:rPr>
                <w:rFonts w:hint="eastAsia" w:ascii="宋体" w:hAnsi="宋体" w:cs="宋体"/>
                <w:b/>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7C41CFDB">
            <w:pPr>
              <w:widowControl/>
              <w:spacing w:after="0" w:line="240" w:lineRule="auto"/>
              <w:jc w:val="center"/>
              <w:rPr>
                <w:rFonts w:hint="eastAsia" w:ascii="宋体" w:hAnsi="宋体" w:cs="宋体"/>
                <w:b/>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70E52D63">
            <w:pPr>
              <w:widowControl/>
              <w:spacing w:after="0" w:line="240" w:lineRule="auto"/>
              <w:jc w:val="center"/>
              <w:rPr>
                <w:rFonts w:hint="eastAsia" w:ascii="宋体" w:hAnsi="宋体" w:cs="宋体"/>
                <w:b/>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6DC0223D">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569EBE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406" w:type="dxa"/>
            <w:vMerge w:val="continue"/>
            <w:tcBorders>
              <w:tl2br w:val="nil"/>
              <w:tr2bl w:val="nil"/>
            </w:tcBorders>
            <w:shd w:val="clear" w:color="auto" w:fill="auto"/>
            <w:tcMar>
              <w:top w:w="12" w:type="dxa"/>
              <w:left w:w="12" w:type="dxa"/>
              <w:right w:w="12" w:type="dxa"/>
            </w:tcMar>
            <w:vAlign w:val="center"/>
          </w:tcPr>
          <w:p w14:paraId="7C10B071">
            <w:pPr>
              <w:widowControl/>
              <w:spacing w:after="0" w:line="240" w:lineRule="auto"/>
              <w:jc w:val="center"/>
              <w:rPr>
                <w:rFonts w:hint="eastAsia" w:ascii="宋体" w:hAnsi="宋体" w:cs="宋体"/>
                <w:color w:val="000000"/>
                <w:sz w:val="22"/>
                <w:szCs w:val="22"/>
              </w:rPr>
            </w:pPr>
          </w:p>
        </w:tc>
        <w:tc>
          <w:tcPr>
            <w:tcW w:w="464" w:type="dxa"/>
            <w:vMerge w:val="continue"/>
            <w:tcBorders>
              <w:tl2br w:val="nil"/>
              <w:tr2bl w:val="nil"/>
            </w:tcBorders>
            <w:shd w:val="clear" w:color="auto" w:fill="auto"/>
            <w:tcMar>
              <w:top w:w="12" w:type="dxa"/>
              <w:left w:w="12" w:type="dxa"/>
              <w:right w:w="12" w:type="dxa"/>
            </w:tcMar>
            <w:vAlign w:val="center"/>
          </w:tcPr>
          <w:p w14:paraId="152BAB4B">
            <w:pPr>
              <w:widowControl/>
              <w:spacing w:after="0" w:line="240" w:lineRule="auto"/>
              <w:jc w:val="center"/>
              <w:rPr>
                <w:rFonts w:hint="eastAsia" w:ascii="宋体" w:hAnsi="宋体" w:cs="宋体"/>
                <w:color w:val="000000"/>
                <w:sz w:val="22"/>
                <w:szCs w:val="22"/>
              </w:rPr>
            </w:pPr>
          </w:p>
        </w:tc>
        <w:tc>
          <w:tcPr>
            <w:tcW w:w="442" w:type="dxa"/>
            <w:tcBorders>
              <w:tl2br w:val="nil"/>
              <w:tr2bl w:val="nil"/>
            </w:tcBorders>
            <w:shd w:val="clear" w:color="auto" w:fill="auto"/>
            <w:tcMar>
              <w:top w:w="12" w:type="dxa"/>
              <w:left w:w="12" w:type="dxa"/>
              <w:right w:w="12" w:type="dxa"/>
            </w:tcMar>
            <w:vAlign w:val="center"/>
          </w:tcPr>
          <w:p w14:paraId="47570A8D">
            <w:pPr>
              <w:widowControl/>
              <w:spacing w:after="0" w:line="240" w:lineRule="auto"/>
              <w:jc w:val="center"/>
              <w:textAlignment w:val="center"/>
              <w:rPr>
                <w:rFonts w:hint="default" w:ascii="宋体" w:hAnsi="宋体" w:eastAsia="宋体" w:cs="宋体"/>
                <w:color w:val="000000"/>
                <w:sz w:val="22"/>
                <w:szCs w:val="22"/>
                <w:lang w:val="en-US" w:eastAsia="zh-CN"/>
              </w:rPr>
            </w:pPr>
            <w:r>
              <w:rPr>
                <w:rFonts w:hint="eastAsia" w:ascii="宋体" w:hAnsi="宋体" w:cs="宋体"/>
                <w:color w:val="000000"/>
                <w:kern w:val="0"/>
                <w:sz w:val="22"/>
                <w:szCs w:val="22"/>
                <w:lang w:val="en-US" w:eastAsia="zh-CN" w:bidi="ar"/>
              </w:rPr>
              <w:t>21</w:t>
            </w:r>
          </w:p>
        </w:tc>
        <w:tc>
          <w:tcPr>
            <w:tcW w:w="1813" w:type="dxa"/>
            <w:tcBorders>
              <w:tl2br w:val="nil"/>
              <w:tr2bl w:val="nil"/>
            </w:tcBorders>
            <w:shd w:val="clear" w:color="auto" w:fill="auto"/>
            <w:tcMar>
              <w:top w:w="12" w:type="dxa"/>
              <w:left w:w="12" w:type="dxa"/>
              <w:right w:w="12" w:type="dxa"/>
            </w:tcMar>
            <w:vAlign w:val="center"/>
          </w:tcPr>
          <w:p w14:paraId="713CA6CD">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无人机数据采集和图像处理</w:t>
            </w:r>
          </w:p>
        </w:tc>
        <w:tc>
          <w:tcPr>
            <w:tcW w:w="510" w:type="dxa"/>
            <w:tcBorders>
              <w:tl2br w:val="nil"/>
              <w:tr2bl w:val="nil"/>
            </w:tcBorders>
            <w:shd w:val="clear" w:color="auto" w:fill="auto"/>
            <w:tcMar>
              <w:top w:w="12" w:type="dxa"/>
              <w:left w:w="12" w:type="dxa"/>
              <w:right w:w="12" w:type="dxa"/>
            </w:tcMar>
            <w:vAlign w:val="center"/>
          </w:tcPr>
          <w:p w14:paraId="3ED7EFAC">
            <w:pPr>
              <w:widowControl/>
              <w:spacing w:after="0" w:line="240" w:lineRule="auto"/>
              <w:jc w:val="center"/>
              <w:textAlignment w:val="center"/>
              <w:rPr>
                <w:color w:val="000000"/>
                <w:sz w:val="21"/>
                <w:szCs w:val="21"/>
              </w:rPr>
            </w:pPr>
            <w:r>
              <w:rPr>
                <w:color w:val="000000"/>
                <w:kern w:val="0"/>
                <w:sz w:val="21"/>
                <w:szCs w:val="21"/>
                <w:lang w:bidi="ar"/>
              </w:rPr>
              <w:t>B</w:t>
            </w:r>
          </w:p>
        </w:tc>
        <w:tc>
          <w:tcPr>
            <w:tcW w:w="690" w:type="dxa"/>
            <w:tcBorders>
              <w:tl2br w:val="nil"/>
              <w:tr2bl w:val="nil"/>
            </w:tcBorders>
            <w:shd w:val="clear" w:color="auto" w:fill="auto"/>
            <w:tcMar>
              <w:top w:w="12" w:type="dxa"/>
              <w:left w:w="12" w:type="dxa"/>
              <w:right w:w="12" w:type="dxa"/>
            </w:tcMar>
            <w:vAlign w:val="center"/>
          </w:tcPr>
          <w:p w14:paraId="7D12743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37" w:type="dxa"/>
            <w:tcBorders>
              <w:tl2br w:val="nil"/>
              <w:tr2bl w:val="nil"/>
            </w:tcBorders>
            <w:shd w:val="clear" w:color="auto" w:fill="auto"/>
            <w:tcMar>
              <w:top w:w="12" w:type="dxa"/>
              <w:left w:w="12" w:type="dxa"/>
              <w:right w:w="12" w:type="dxa"/>
            </w:tcMar>
            <w:vAlign w:val="center"/>
          </w:tcPr>
          <w:p w14:paraId="4801874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740" w:type="dxa"/>
            <w:tcBorders>
              <w:tl2br w:val="nil"/>
              <w:tr2bl w:val="nil"/>
            </w:tcBorders>
            <w:shd w:val="clear" w:color="auto" w:fill="auto"/>
            <w:tcMar>
              <w:top w:w="12" w:type="dxa"/>
              <w:left w:w="12" w:type="dxa"/>
              <w:right w:w="12" w:type="dxa"/>
            </w:tcMar>
            <w:vAlign w:val="center"/>
          </w:tcPr>
          <w:p w14:paraId="7DAF56E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820" w:type="dxa"/>
            <w:tcBorders>
              <w:tl2br w:val="nil"/>
              <w:tr2bl w:val="nil"/>
            </w:tcBorders>
            <w:shd w:val="clear" w:color="auto" w:fill="auto"/>
            <w:tcMar>
              <w:top w:w="12" w:type="dxa"/>
              <w:left w:w="12" w:type="dxa"/>
              <w:right w:w="12" w:type="dxa"/>
            </w:tcMar>
            <w:vAlign w:val="center"/>
          </w:tcPr>
          <w:p w14:paraId="4AA4D66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1300" w:type="dxa"/>
            <w:tcBorders>
              <w:tl2br w:val="nil"/>
              <w:tr2bl w:val="nil"/>
            </w:tcBorders>
            <w:shd w:val="clear" w:color="auto" w:fill="auto"/>
            <w:tcMar>
              <w:top w:w="12" w:type="dxa"/>
              <w:left w:w="12" w:type="dxa"/>
              <w:right w:w="12" w:type="dxa"/>
            </w:tcMar>
            <w:vAlign w:val="center"/>
          </w:tcPr>
          <w:p w14:paraId="30C1C6D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640" w:type="dxa"/>
            <w:tcBorders>
              <w:tl2br w:val="nil"/>
              <w:tr2bl w:val="nil"/>
            </w:tcBorders>
            <w:shd w:val="clear" w:color="auto" w:fill="auto"/>
            <w:tcMar>
              <w:top w:w="12" w:type="dxa"/>
              <w:left w:w="12" w:type="dxa"/>
              <w:right w:w="12" w:type="dxa"/>
            </w:tcMar>
            <w:vAlign w:val="center"/>
          </w:tcPr>
          <w:p w14:paraId="14F52FDF">
            <w:pPr>
              <w:widowControl/>
              <w:spacing w:after="0" w:line="240" w:lineRule="auto"/>
              <w:jc w:val="center"/>
              <w:rPr>
                <w:rFonts w:hint="eastAsia" w:ascii="宋体" w:hAnsi="宋体" w:cs="宋体"/>
                <w:b/>
                <w:color w:val="FF0000"/>
                <w:sz w:val="22"/>
                <w:szCs w:val="22"/>
              </w:rPr>
            </w:pPr>
          </w:p>
        </w:tc>
        <w:tc>
          <w:tcPr>
            <w:tcW w:w="620" w:type="dxa"/>
            <w:tcBorders>
              <w:tl2br w:val="nil"/>
              <w:tr2bl w:val="nil"/>
            </w:tcBorders>
            <w:shd w:val="clear" w:color="auto" w:fill="auto"/>
            <w:tcMar>
              <w:top w:w="12" w:type="dxa"/>
              <w:left w:w="12" w:type="dxa"/>
              <w:right w:w="12" w:type="dxa"/>
            </w:tcMar>
            <w:vAlign w:val="center"/>
          </w:tcPr>
          <w:p w14:paraId="1D3A3FBA">
            <w:pPr>
              <w:widowControl/>
              <w:spacing w:after="0" w:line="240" w:lineRule="auto"/>
              <w:jc w:val="center"/>
              <w:rPr>
                <w:rFonts w:hint="eastAsia" w:ascii="宋体" w:hAnsi="宋体" w:cs="宋体"/>
                <w:b/>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5EAB8182">
            <w:pPr>
              <w:widowControl/>
              <w:spacing w:after="0" w:line="240" w:lineRule="auto"/>
              <w:jc w:val="center"/>
              <w:rPr>
                <w:rFonts w:hint="eastAsia" w:ascii="宋体" w:hAnsi="宋体" w:cs="宋体"/>
                <w:b/>
                <w:color w:val="000000"/>
                <w:sz w:val="22"/>
                <w:szCs w:val="22"/>
              </w:rPr>
            </w:pPr>
          </w:p>
        </w:tc>
        <w:tc>
          <w:tcPr>
            <w:tcW w:w="660" w:type="dxa"/>
            <w:tcBorders>
              <w:tl2br w:val="nil"/>
              <w:tr2bl w:val="nil"/>
            </w:tcBorders>
            <w:shd w:val="clear" w:color="auto" w:fill="auto"/>
            <w:tcMar>
              <w:top w:w="12" w:type="dxa"/>
              <w:left w:w="12" w:type="dxa"/>
              <w:right w:w="12" w:type="dxa"/>
            </w:tcMar>
            <w:vAlign w:val="center"/>
          </w:tcPr>
          <w:p w14:paraId="7494483E">
            <w:pPr>
              <w:widowControl/>
              <w:spacing w:after="0" w:line="240" w:lineRule="auto"/>
              <w:jc w:val="center"/>
              <w:rPr>
                <w:rFonts w:hint="eastAsia" w:ascii="宋体" w:hAnsi="宋体" w:cs="宋体"/>
                <w:b/>
                <w:color w:val="000000"/>
                <w:sz w:val="22"/>
                <w:szCs w:val="22"/>
              </w:rPr>
            </w:pPr>
          </w:p>
        </w:tc>
        <w:tc>
          <w:tcPr>
            <w:tcW w:w="600" w:type="dxa"/>
            <w:tcBorders>
              <w:tl2br w:val="nil"/>
              <w:tr2bl w:val="nil"/>
            </w:tcBorders>
            <w:shd w:val="clear" w:color="auto" w:fill="auto"/>
            <w:tcMar>
              <w:top w:w="12" w:type="dxa"/>
              <w:left w:w="12" w:type="dxa"/>
              <w:right w:w="12" w:type="dxa"/>
            </w:tcMar>
            <w:vAlign w:val="center"/>
          </w:tcPr>
          <w:p w14:paraId="77A46190">
            <w:pPr>
              <w:widowControl/>
              <w:spacing w:after="0" w:line="240" w:lineRule="auto"/>
              <w:jc w:val="center"/>
              <w:rPr>
                <w:rFonts w:hint="eastAsia" w:ascii="宋体" w:hAnsi="宋体" w:cs="宋体"/>
                <w:b/>
                <w:color w:val="000000"/>
                <w:sz w:val="22"/>
                <w:szCs w:val="22"/>
              </w:rPr>
            </w:pPr>
          </w:p>
        </w:tc>
        <w:tc>
          <w:tcPr>
            <w:tcW w:w="640" w:type="dxa"/>
            <w:tcBorders>
              <w:tl2br w:val="nil"/>
              <w:tr2bl w:val="nil"/>
            </w:tcBorders>
            <w:shd w:val="clear" w:color="auto" w:fill="auto"/>
            <w:tcMar>
              <w:top w:w="12" w:type="dxa"/>
              <w:left w:w="12" w:type="dxa"/>
              <w:right w:w="12" w:type="dxa"/>
            </w:tcMar>
            <w:vAlign w:val="center"/>
          </w:tcPr>
          <w:p w14:paraId="783FD901">
            <w:pPr>
              <w:widowControl/>
              <w:spacing w:after="0" w:line="240" w:lineRule="auto"/>
              <w:jc w:val="center"/>
              <w:rPr>
                <w:rFonts w:hint="eastAsia" w:ascii="宋体" w:hAnsi="宋体" w:cs="宋体"/>
                <w:b/>
                <w:color w:val="000000"/>
                <w:sz w:val="22"/>
                <w:szCs w:val="22"/>
              </w:rPr>
            </w:pPr>
          </w:p>
        </w:tc>
        <w:tc>
          <w:tcPr>
            <w:tcW w:w="1433" w:type="dxa"/>
            <w:tcBorders>
              <w:tl2br w:val="nil"/>
              <w:tr2bl w:val="nil"/>
            </w:tcBorders>
            <w:shd w:val="clear" w:color="auto" w:fill="auto"/>
            <w:tcMar>
              <w:top w:w="12" w:type="dxa"/>
              <w:left w:w="12" w:type="dxa"/>
              <w:right w:w="12" w:type="dxa"/>
            </w:tcMar>
            <w:vAlign w:val="center"/>
          </w:tcPr>
          <w:p w14:paraId="4474F9C4">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70424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406" w:type="dxa"/>
            <w:vMerge w:val="continue"/>
            <w:tcBorders>
              <w:tl2br w:val="nil"/>
              <w:tr2bl w:val="nil"/>
            </w:tcBorders>
            <w:shd w:val="clear" w:color="auto" w:fill="auto"/>
            <w:tcMar>
              <w:top w:w="12" w:type="dxa"/>
              <w:left w:w="12" w:type="dxa"/>
              <w:right w:w="12" w:type="dxa"/>
            </w:tcMar>
            <w:vAlign w:val="center"/>
          </w:tcPr>
          <w:p w14:paraId="23001138">
            <w:pPr>
              <w:widowControl/>
              <w:spacing w:after="0" w:line="240" w:lineRule="auto"/>
              <w:jc w:val="center"/>
              <w:rPr>
                <w:rFonts w:hint="eastAsia" w:ascii="宋体" w:hAnsi="宋体" w:cs="宋体"/>
                <w:color w:val="000000"/>
                <w:sz w:val="22"/>
                <w:szCs w:val="22"/>
              </w:rPr>
            </w:pPr>
          </w:p>
        </w:tc>
        <w:tc>
          <w:tcPr>
            <w:tcW w:w="2719" w:type="dxa"/>
            <w:gridSpan w:val="3"/>
            <w:tcBorders>
              <w:tl2br w:val="nil"/>
              <w:tr2bl w:val="nil"/>
            </w:tcBorders>
            <w:shd w:val="clear" w:color="auto" w:fill="auto"/>
            <w:tcMar>
              <w:top w:w="12" w:type="dxa"/>
              <w:left w:w="12" w:type="dxa"/>
              <w:right w:w="12" w:type="dxa"/>
            </w:tcMar>
            <w:vAlign w:val="center"/>
          </w:tcPr>
          <w:p w14:paraId="54A15275">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小计（任选）</w:t>
            </w:r>
          </w:p>
        </w:tc>
        <w:tc>
          <w:tcPr>
            <w:tcW w:w="510" w:type="dxa"/>
            <w:tcBorders>
              <w:tl2br w:val="nil"/>
              <w:tr2bl w:val="nil"/>
            </w:tcBorders>
            <w:shd w:val="clear" w:color="auto" w:fill="auto"/>
            <w:tcMar>
              <w:top w:w="12" w:type="dxa"/>
              <w:left w:w="12" w:type="dxa"/>
              <w:right w:w="12" w:type="dxa"/>
            </w:tcMar>
            <w:vAlign w:val="center"/>
          </w:tcPr>
          <w:p w14:paraId="4BE5266C">
            <w:pPr>
              <w:widowControl/>
              <w:spacing w:after="0" w:line="240" w:lineRule="auto"/>
              <w:jc w:val="center"/>
              <w:rPr>
                <w:rFonts w:ascii="仿宋_GB2312" w:hAnsi="宋体" w:eastAsia="仿宋_GB2312" w:cs="仿宋_GB2312"/>
                <w:b/>
                <w:bCs/>
                <w:color w:val="000000"/>
                <w:kern w:val="0"/>
                <w:sz w:val="22"/>
                <w:szCs w:val="22"/>
                <w:lang w:bidi="ar"/>
              </w:rPr>
            </w:pPr>
          </w:p>
        </w:tc>
        <w:tc>
          <w:tcPr>
            <w:tcW w:w="690" w:type="dxa"/>
            <w:tcBorders>
              <w:tl2br w:val="nil"/>
              <w:tr2bl w:val="nil"/>
            </w:tcBorders>
            <w:shd w:val="clear" w:color="auto" w:fill="auto"/>
            <w:tcMar>
              <w:top w:w="12" w:type="dxa"/>
              <w:left w:w="12" w:type="dxa"/>
              <w:right w:w="12" w:type="dxa"/>
            </w:tcMar>
            <w:vAlign w:val="center"/>
          </w:tcPr>
          <w:p w14:paraId="30FFE7DC">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10</w:t>
            </w:r>
          </w:p>
        </w:tc>
        <w:tc>
          <w:tcPr>
            <w:tcW w:w="637" w:type="dxa"/>
            <w:tcBorders>
              <w:tl2br w:val="nil"/>
              <w:tr2bl w:val="nil"/>
            </w:tcBorders>
            <w:shd w:val="clear" w:color="auto" w:fill="auto"/>
            <w:tcMar>
              <w:top w:w="12" w:type="dxa"/>
              <w:left w:w="12" w:type="dxa"/>
              <w:right w:w="12" w:type="dxa"/>
            </w:tcMar>
            <w:vAlign w:val="center"/>
          </w:tcPr>
          <w:p w14:paraId="646EA89A">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160</w:t>
            </w:r>
          </w:p>
        </w:tc>
        <w:tc>
          <w:tcPr>
            <w:tcW w:w="740" w:type="dxa"/>
            <w:tcBorders>
              <w:tl2br w:val="nil"/>
              <w:tr2bl w:val="nil"/>
            </w:tcBorders>
            <w:shd w:val="clear" w:color="auto" w:fill="auto"/>
            <w:tcMar>
              <w:top w:w="12" w:type="dxa"/>
              <w:left w:w="12" w:type="dxa"/>
              <w:right w:w="12" w:type="dxa"/>
            </w:tcMar>
            <w:vAlign w:val="center"/>
          </w:tcPr>
          <w:p w14:paraId="0447194E">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60</w:t>
            </w:r>
          </w:p>
        </w:tc>
        <w:tc>
          <w:tcPr>
            <w:tcW w:w="820" w:type="dxa"/>
            <w:tcBorders>
              <w:tl2br w:val="nil"/>
              <w:tr2bl w:val="nil"/>
            </w:tcBorders>
            <w:shd w:val="clear" w:color="auto" w:fill="auto"/>
            <w:tcMar>
              <w:top w:w="12" w:type="dxa"/>
              <w:left w:w="12" w:type="dxa"/>
              <w:right w:w="12" w:type="dxa"/>
            </w:tcMar>
            <w:vAlign w:val="center"/>
          </w:tcPr>
          <w:p w14:paraId="36A27464">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60</w:t>
            </w:r>
          </w:p>
        </w:tc>
        <w:tc>
          <w:tcPr>
            <w:tcW w:w="1300" w:type="dxa"/>
            <w:tcBorders>
              <w:tl2br w:val="nil"/>
              <w:tr2bl w:val="nil"/>
            </w:tcBorders>
            <w:shd w:val="clear" w:color="auto" w:fill="auto"/>
            <w:tcMar>
              <w:top w:w="12" w:type="dxa"/>
              <w:left w:w="12" w:type="dxa"/>
              <w:right w:w="12" w:type="dxa"/>
            </w:tcMar>
            <w:vAlign w:val="center"/>
          </w:tcPr>
          <w:p w14:paraId="1157FCDE">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40</w:t>
            </w:r>
          </w:p>
        </w:tc>
        <w:tc>
          <w:tcPr>
            <w:tcW w:w="640" w:type="dxa"/>
            <w:tcBorders>
              <w:tl2br w:val="nil"/>
              <w:tr2bl w:val="nil"/>
            </w:tcBorders>
            <w:shd w:val="clear" w:color="auto" w:fill="auto"/>
            <w:tcMar>
              <w:top w:w="12" w:type="dxa"/>
              <w:left w:w="12" w:type="dxa"/>
              <w:right w:w="12" w:type="dxa"/>
            </w:tcMar>
            <w:vAlign w:val="center"/>
          </w:tcPr>
          <w:p w14:paraId="778C90A2">
            <w:pPr>
              <w:widowControl/>
              <w:spacing w:after="0" w:line="240" w:lineRule="auto"/>
              <w:jc w:val="center"/>
              <w:rPr>
                <w:rFonts w:ascii="仿宋_GB2312" w:hAnsi="宋体" w:eastAsia="仿宋_GB2312" w:cs="仿宋_GB2312"/>
                <w:b/>
                <w:bCs/>
                <w:color w:val="000000"/>
                <w:kern w:val="0"/>
                <w:sz w:val="22"/>
                <w:szCs w:val="22"/>
                <w:lang w:bidi="ar"/>
              </w:rPr>
            </w:pPr>
          </w:p>
        </w:tc>
        <w:tc>
          <w:tcPr>
            <w:tcW w:w="620" w:type="dxa"/>
            <w:tcBorders>
              <w:tl2br w:val="nil"/>
              <w:tr2bl w:val="nil"/>
            </w:tcBorders>
            <w:shd w:val="clear" w:color="auto" w:fill="auto"/>
            <w:tcMar>
              <w:top w:w="12" w:type="dxa"/>
              <w:left w:w="12" w:type="dxa"/>
              <w:right w:w="12" w:type="dxa"/>
            </w:tcMar>
            <w:vAlign w:val="center"/>
          </w:tcPr>
          <w:p w14:paraId="66959BB3">
            <w:pPr>
              <w:widowControl/>
              <w:spacing w:after="0" w:line="240" w:lineRule="auto"/>
              <w:jc w:val="center"/>
              <w:rPr>
                <w:rFonts w:ascii="仿宋_GB2312" w:hAnsi="宋体" w:eastAsia="仿宋_GB2312" w:cs="仿宋_GB2312"/>
                <w:b/>
                <w:bCs/>
                <w:color w:val="000000"/>
                <w:kern w:val="0"/>
                <w:sz w:val="22"/>
                <w:szCs w:val="22"/>
                <w:lang w:bidi="ar"/>
              </w:rPr>
            </w:pPr>
          </w:p>
        </w:tc>
        <w:tc>
          <w:tcPr>
            <w:tcW w:w="600" w:type="dxa"/>
            <w:tcBorders>
              <w:tl2br w:val="nil"/>
              <w:tr2bl w:val="nil"/>
            </w:tcBorders>
            <w:shd w:val="clear" w:color="auto" w:fill="auto"/>
            <w:tcMar>
              <w:top w:w="12" w:type="dxa"/>
              <w:left w:w="12" w:type="dxa"/>
              <w:right w:w="12" w:type="dxa"/>
            </w:tcMar>
            <w:vAlign w:val="center"/>
          </w:tcPr>
          <w:p w14:paraId="1482FDD1">
            <w:pPr>
              <w:widowControl/>
              <w:spacing w:after="0" w:line="240" w:lineRule="auto"/>
              <w:jc w:val="center"/>
              <w:rPr>
                <w:rFonts w:ascii="仿宋_GB2312" w:hAnsi="宋体" w:eastAsia="仿宋_GB2312" w:cs="仿宋_GB2312"/>
                <w:b/>
                <w:bCs/>
                <w:color w:val="000000"/>
                <w:kern w:val="0"/>
                <w:sz w:val="22"/>
                <w:szCs w:val="22"/>
                <w:lang w:bidi="ar"/>
              </w:rPr>
            </w:pPr>
          </w:p>
        </w:tc>
        <w:tc>
          <w:tcPr>
            <w:tcW w:w="660" w:type="dxa"/>
            <w:tcBorders>
              <w:tl2br w:val="nil"/>
              <w:tr2bl w:val="nil"/>
            </w:tcBorders>
            <w:shd w:val="clear" w:color="auto" w:fill="auto"/>
            <w:tcMar>
              <w:top w:w="12" w:type="dxa"/>
              <w:left w:w="12" w:type="dxa"/>
              <w:right w:w="12" w:type="dxa"/>
            </w:tcMar>
            <w:vAlign w:val="center"/>
          </w:tcPr>
          <w:p w14:paraId="005001F6">
            <w:pPr>
              <w:widowControl/>
              <w:spacing w:after="0" w:line="240" w:lineRule="auto"/>
              <w:jc w:val="center"/>
              <w:rPr>
                <w:rFonts w:ascii="仿宋_GB2312" w:hAnsi="宋体" w:eastAsia="仿宋_GB2312" w:cs="仿宋_GB2312"/>
                <w:b/>
                <w:bCs/>
                <w:color w:val="000000"/>
                <w:kern w:val="0"/>
                <w:sz w:val="22"/>
                <w:szCs w:val="22"/>
                <w:lang w:bidi="ar"/>
              </w:rPr>
            </w:pPr>
          </w:p>
        </w:tc>
        <w:tc>
          <w:tcPr>
            <w:tcW w:w="600" w:type="dxa"/>
            <w:tcBorders>
              <w:tl2br w:val="nil"/>
              <w:tr2bl w:val="nil"/>
            </w:tcBorders>
            <w:shd w:val="clear" w:color="auto" w:fill="auto"/>
            <w:tcMar>
              <w:top w:w="12" w:type="dxa"/>
              <w:left w:w="12" w:type="dxa"/>
              <w:right w:w="12" w:type="dxa"/>
            </w:tcMar>
            <w:vAlign w:val="center"/>
          </w:tcPr>
          <w:p w14:paraId="1867F557">
            <w:pPr>
              <w:widowControl/>
              <w:spacing w:after="0" w:line="240" w:lineRule="auto"/>
              <w:jc w:val="center"/>
              <w:rPr>
                <w:rFonts w:ascii="仿宋_GB2312" w:hAnsi="宋体" w:eastAsia="仿宋_GB2312" w:cs="仿宋_GB2312"/>
                <w:b/>
                <w:bCs/>
                <w:color w:val="000000"/>
                <w:kern w:val="0"/>
                <w:sz w:val="22"/>
                <w:szCs w:val="22"/>
                <w:lang w:bidi="ar"/>
              </w:rPr>
            </w:pPr>
          </w:p>
        </w:tc>
        <w:tc>
          <w:tcPr>
            <w:tcW w:w="640" w:type="dxa"/>
            <w:tcBorders>
              <w:tl2br w:val="nil"/>
              <w:tr2bl w:val="nil"/>
            </w:tcBorders>
            <w:shd w:val="clear" w:color="auto" w:fill="auto"/>
            <w:tcMar>
              <w:top w:w="12" w:type="dxa"/>
              <w:left w:w="12" w:type="dxa"/>
              <w:right w:w="12" w:type="dxa"/>
            </w:tcMar>
            <w:vAlign w:val="center"/>
          </w:tcPr>
          <w:p w14:paraId="673BBC35">
            <w:pPr>
              <w:widowControl/>
              <w:spacing w:after="0" w:line="240" w:lineRule="auto"/>
              <w:jc w:val="center"/>
              <w:rPr>
                <w:rFonts w:ascii="仿宋_GB2312" w:hAnsi="宋体" w:eastAsia="仿宋_GB2312" w:cs="仿宋_GB2312"/>
                <w:b/>
                <w:bCs/>
                <w:color w:val="000000"/>
                <w:kern w:val="0"/>
                <w:sz w:val="22"/>
                <w:szCs w:val="22"/>
                <w:lang w:bidi="ar"/>
              </w:rPr>
            </w:pPr>
          </w:p>
        </w:tc>
        <w:tc>
          <w:tcPr>
            <w:tcW w:w="1433" w:type="dxa"/>
            <w:tcBorders>
              <w:tl2br w:val="nil"/>
              <w:tr2bl w:val="nil"/>
            </w:tcBorders>
            <w:shd w:val="clear" w:color="auto" w:fill="auto"/>
            <w:tcMar>
              <w:top w:w="12" w:type="dxa"/>
              <w:left w:w="12" w:type="dxa"/>
              <w:right w:w="12" w:type="dxa"/>
            </w:tcMar>
            <w:vAlign w:val="center"/>
          </w:tcPr>
          <w:p w14:paraId="79B02EE6">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4F11ED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7" w:hRule="atLeast"/>
        </w:trPr>
        <w:tc>
          <w:tcPr>
            <w:tcW w:w="3125" w:type="dxa"/>
            <w:gridSpan w:val="4"/>
            <w:tcBorders>
              <w:tl2br w:val="nil"/>
              <w:tr2bl w:val="nil"/>
            </w:tcBorders>
            <w:shd w:val="clear" w:color="auto" w:fill="auto"/>
            <w:tcMar>
              <w:top w:w="12" w:type="dxa"/>
              <w:left w:w="12" w:type="dxa"/>
              <w:right w:w="12" w:type="dxa"/>
            </w:tcMar>
            <w:vAlign w:val="center"/>
          </w:tcPr>
          <w:p w14:paraId="74F20D84">
            <w:pPr>
              <w:widowControl/>
              <w:spacing w:after="0" w:line="260" w:lineRule="exact"/>
              <w:jc w:val="center"/>
              <w:textAlignment w:val="center"/>
              <w:rPr>
                <w:rFonts w:ascii="仿宋_GB2312" w:hAnsi="宋体" w:eastAsia="仿宋_GB2312" w:cs="仿宋_GB2312"/>
                <w:b/>
                <w:bCs/>
                <w:color w:val="000000"/>
                <w:kern w:val="0"/>
                <w:sz w:val="24"/>
                <w:szCs w:val="24"/>
                <w:lang w:bidi="ar"/>
              </w:rPr>
            </w:pPr>
            <w:r>
              <w:rPr>
                <w:rFonts w:hint="eastAsia" w:ascii="仿宋_GB2312" w:hAnsi="宋体" w:eastAsia="仿宋_GB2312" w:cs="仿宋_GB2312"/>
                <w:b/>
                <w:bCs/>
                <w:color w:val="000000"/>
                <w:kern w:val="0"/>
                <w:sz w:val="24"/>
                <w:szCs w:val="24"/>
                <w:lang w:bidi="ar"/>
              </w:rPr>
              <w:t>合计</w:t>
            </w:r>
          </w:p>
        </w:tc>
        <w:tc>
          <w:tcPr>
            <w:tcW w:w="510" w:type="dxa"/>
            <w:tcBorders>
              <w:tl2br w:val="nil"/>
              <w:tr2bl w:val="nil"/>
            </w:tcBorders>
            <w:shd w:val="clear" w:color="auto" w:fill="auto"/>
            <w:tcMar>
              <w:top w:w="12" w:type="dxa"/>
              <w:left w:w="12" w:type="dxa"/>
              <w:right w:w="12" w:type="dxa"/>
            </w:tcMar>
            <w:vAlign w:val="center"/>
          </w:tcPr>
          <w:p w14:paraId="04FD75EC">
            <w:pPr>
              <w:widowControl/>
              <w:spacing w:after="0" w:line="240" w:lineRule="auto"/>
              <w:jc w:val="center"/>
              <w:rPr>
                <w:rFonts w:ascii="仿宋_GB2312" w:hAnsi="宋体" w:eastAsia="仿宋_GB2312" w:cs="仿宋_GB2312"/>
                <w:b/>
                <w:bCs/>
                <w:color w:val="000000"/>
                <w:kern w:val="0"/>
                <w:sz w:val="24"/>
                <w:szCs w:val="24"/>
                <w:lang w:bidi="ar"/>
              </w:rPr>
            </w:pPr>
          </w:p>
        </w:tc>
        <w:tc>
          <w:tcPr>
            <w:tcW w:w="690" w:type="dxa"/>
            <w:tcBorders>
              <w:tl2br w:val="nil"/>
              <w:tr2bl w:val="nil"/>
            </w:tcBorders>
            <w:shd w:val="clear" w:color="auto" w:fill="auto"/>
            <w:tcMar>
              <w:top w:w="12" w:type="dxa"/>
              <w:left w:w="12" w:type="dxa"/>
              <w:right w:w="12" w:type="dxa"/>
            </w:tcMar>
            <w:vAlign w:val="center"/>
          </w:tcPr>
          <w:p w14:paraId="0AA180AE">
            <w:pPr>
              <w:widowControl/>
              <w:spacing w:after="0" w:line="240" w:lineRule="auto"/>
              <w:jc w:val="center"/>
              <w:textAlignment w:val="center"/>
              <w:rPr>
                <w:rFonts w:ascii="仿宋_GB2312" w:hAnsi="宋体" w:eastAsia="仿宋_GB2312" w:cs="仿宋_GB2312"/>
                <w:b/>
                <w:bCs/>
                <w:color w:val="000000"/>
                <w:kern w:val="0"/>
                <w:sz w:val="24"/>
                <w:szCs w:val="24"/>
                <w:lang w:bidi="ar"/>
              </w:rPr>
            </w:pPr>
            <w:r>
              <w:rPr>
                <w:rFonts w:hint="eastAsia" w:ascii="宋体" w:hAnsi="宋体" w:cs="宋体"/>
                <w:b/>
                <w:bCs/>
                <w:color w:val="000000"/>
                <w:kern w:val="0"/>
                <w:sz w:val="22"/>
                <w:szCs w:val="22"/>
                <w:lang w:bidi="ar"/>
              </w:rPr>
              <w:t>150</w:t>
            </w:r>
          </w:p>
        </w:tc>
        <w:tc>
          <w:tcPr>
            <w:tcW w:w="637" w:type="dxa"/>
            <w:tcBorders>
              <w:tl2br w:val="nil"/>
              <w:tr2bl w:val="nil"/>
            </w:tcBorders>
            <w:shd w:val="clear" w:color="auto" w:fill="auto"/>
            <w:tcMar>
              <w:top w:w="12" w:type="dxa"/>
              <w:left w:w="12" w:type="dxa"/>
              <w:right w:w="12" w:type="dxa"/>
            </w:tcMar>
            <w:vAlign w:val="center"/>
          </w:tcPr>
          <w:p w14:paraId="70D2518C">
            <w:pPr>
              <w:widowControl/>
              <w:spacing w:after="0" w:line="240" w:lineRule="auto"/>
              <w:jc w:val="center"/>
              <w:textAlignment w:val="center"/>
              <w:rPr>
                <w:rFonts w:ascii="仿宋_GB2312" w:hAnsi="宋体" w:eastAsia="仿宋_GB2312" w:cs="仿宋_GB2312"/>
                <w:b/>
                <w:bCs/>
                <w:color w:val="000000"/>
                <w:kern w:val="0"/>
                <w:sz w:val="24"/>
                <w:szCs w:val="24"/>
                <w:lang w:bidi="ar"/>
              </w:rPr>
            </w:pPr>
            <w:r>
              <w:rPr>
                <w:rFonts w:hint="eastAsia" w:ascii="宋体" w:hAnsi="宋体" w:cs="宋体"/>
                <w:b/>
                <w:bCs/>
                <w:color w:val="000000"/>
                <w:kern w:val="0"/>
                <w:sz w:val="22"/>
                <w:szCs w:val="22"/>
                <w:lang w:bidi="ar"/>
              </w:rPr>
              <w:t>2596</w:t>
            </w:r>
          </w:p>
        </w:tc>
        <w:tc>
          <w:tcPr>
            <w:tcW w:w="740" w:type="dxa"/>
            <w:tcBorders>
              <w:tl2br w:val="nil"/>
              <w:tr2bl w:val="nil"/>
            </w:tcBorders>
            <w:shd w:val="clear" w:color="auto" w:fill="auto"/>
            <w:tcMar>
              <w:top w:w="12" w:type="dxa"/>
              <w:left w:w="12" w:type="dxa"/>
              <w:right w:w="12" w:type="dxa"/>
            </w:tcMar>
            <w:vAlign w:val="center"/>
          </w:tcPr>
          <w:p w14:paraId="4F8F6CDB">
            <w:pPr>
              <w:widowControl/>
              <w:spacing w:after="0" w:line="240" w:lineRule="auto"/>
              <w:jc w:val="center"/>
              <w:textAlignment w:val="center"/>
              <w:rPr>
                <w:rFonts w:ascii="仿宋_GB2312" w:hAnsi="宋体" w:eastAsia="仿宋_GB2312" w:cs="仿宋_GB2312"/>
                <w:b/>
                <w:bCs/>
                <w:color w:val="000000"/>
                <w:kern w:val="0"/>
                <w:sz w:val="24"/>
                <w:szCs w:val="24"/>
                <w:lang w:bidi="ar"/>
              </w:rPr>
            </w:pPr>
            <w:r>
              <w:rPr>
                <w:rFonts w:hint="eastAsia" w:ascii="宋体" w:hAnsi="宋体" w:cs="宋体"/>
                <w:b/>
                <w:bCs/>
                <w:color w:val="000000"/>
                <w:kern w:val="0"/>
                <w:sz w:val="22"/>
                <w:szCs w:val="22"/>
                <w:lang w:bidi="ar"/>
              </w:rPr>
              <w:t>1056</w:t>
            </w:r>
          </w:p>
        </w:tc>
        <w:tc>
          <w:tcPr>
            <w:tcW w:w="820" w:type="dxa"/>
            <w:tcBorders>
              <w:tl2br w:val="nil"/>
              <w:tr2bl w:val="nil"/>
            </w:tcBorders>
            <w:shd w:val="clear" w:color="auto" w:fill="auto"/>
            <w:tcMar>
              <w:top w:w="12" w:type="dxa"/>
              <w:left w:w="12" w:type="dxa"/>
              <w:right w:w="12" w:type="dxa"/>
            </w:tcMar>
            <w:vAlign w:val="center"/>
          </w:tcPr>
          <w:p w14:paraId="4C4FF748">
            <w:pPr>
              <w:widowControl/>
              <w:spacing w:after="0" w:line="240" w:lineRule="auto"/>
              <w:jc w:val="center"/>
              <w:textAlignment w:val="center"/>
              <w:rPr>
                <w:rFonts w:ascii="仿宋_GB2312" w:hAnsi="宋体" w:eastAsia="仿宋_GB2312" w:cs="仿宋_GB2312"/>
                <w:b/>
                <w:bCs/>
                <w:color w:val="000000"/>
                <w:kern w:val="0"/>
                <w:sz w:val="24"/>
                <w:szCs w:val="24"/>
                <w:lang w:bidi="ar"/>
              </w:rPr>
            </w:pPr>
            <w:r>
              <w:rPr>
                <w:rFonts w:hint="eastAsia" w:ascii="宋体" w:hAnsi="宋体" w:cs="宋体"/>
                <w:b/>
                <w:bCs/>
                <w:color w:val="000000"/>
                <w:kern w:val="0"/>
                <w:sz w:val="22"/>
                <w:szCs w:val="22"/>
                <w:lang w:bidi="ar"/>
              </w:rPr>
              <w:t>758</w:t>
            </w:r>
          </w:p>
        </w:tc>
        <w:tc>
          <w:tcPr>
            <w:tcW w:w="1300" w:type="dxa"/>
            <w:tcBorders>
              <w:tl2br w:val="nil"/>
              <w:tr2bl w:val="nil"/>
            </w:tcBorders>
            <w:shd w:val="clear" w:color="auto" w:fill="auto"/>
            <w:tcMar>
              <w:top w:w="12" w:type="dxa"/>
              <w:left w:w="12" w:type="dxa"/>
              <w:right w:w="12" w:type="dxa"/>
            </w:tcMar>
            <w:vAlign w:val="center"/>
          </w:tcPr>
          <w:p w14:paraId="32CE6A50">
            <w:pPr>
              <w:widowControl/>
              <w:spacing w:after="0" w:line="240" w:lineRule="auto"/>
              <w:jc w:val="center"/>
              <w:textAlignment w:val="center"/>
              <w:rPr>
                <w:rFonts w:ascii="仿宋_GB2312" w:hAnsi="宋体" w:eastAsia="仿宋_GB2312" w:cs="仿宋_GB2312"/>
                <w:b/>
                <w:bCs/>
                <w:color w:val="000000"/>
                <w:kern w:val="0"/>
                <w:sz w:val="24"/>
                <w:szCs w:val="24"/>
                <w:lang w:bidi="ar"/>
              </w:rPr>
            </w:pPr>
            <w:r>
              <w:rPr>
                <w:rFonts w:hint="eastAsia" w:ascii="宋体" w:hAnsi="宋体" w:cs="宋体"/>
                <w:b/>
                <w:bCs/>
                <w:color w:val="000000"/>
                <w:kern w:val="0"/>
                <w:sz w:val="22"/>
                <w:szCs w:val="22"/>
                <w:lang w:bidi="ar"/>
              </w:rPr>
              <w:t>782</w:t>
            </w:r>
          </w:p>
        </w:tc>
        <w:tc>
          <w:tcPr>
            <w:tcW w:w="640" w:type="dxa"/>
            <w:tcBorders>
              <w:tl2br w:val="nil"/>
              <w:tr2bl w:val="nil"/>
            </w:tcBorders>
            <w:shd w:val="clear" w:color="auto" w:fill="auto"/>
            <w:tcMar>
              <w:top w:w="12" w:type="dxa"/>
              <w:left w:w="12" w:type="dxa"/>
              <w:right w:w="12" w:type="dxa"/>
            </w:tcMar>
            <w:vAlign w:val="center"/>
          </w:tcPr>
          <w:p w14:paraId="33D13AC8">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461</w:t>
            </w:r>
          </w:p>
        </w:tc>
        <w:tc>
          <w:tcPr>
            <w:tcW w:w="620" w:type="dxa"/>
            <w:tcBorders>
              <w:tl2br w:val="nil"/>
              <w:tr2bl w:val="nil"/>
            </w:tcBorders>
            <w:shd w:val="clear" w:color="auto" w:fill="auto"/>
            <w:tcMar>
              <w:top w:w="12" w:type="dxa"/>
              <w:left w:w="12" w:type="dxa"/>
              <w:right w:w="12" w:type="dxa"/>
            </w:tcMar>
            <w:vAlign w:val="center"/>
          </w:tcPr>
          <w:p w14:paraId="7CC8DB93">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429</w:t>
            </w:r>
          </w:p>
        </w:tc>
        <w:tc>
          <w:tcPr>
            <w:tcW w:w="600" w:type="dxa"/>
            <w:tcBorders>
              <w:tl2br w:val="nil"/>
              <w:tr2bl w:val="nil"/>
            </w:tcBorders>
            <w:shd w:val="clear" w:color="auto" w:fill="auto"/>
            <w:tcMar>
              <w:top w:w="12" w:type="dxa"/>
              <w:left w:w="12" w:type="dxa"/>
              <w:right w:w="12" w:type="dxa"/>
            </w:tcMar>
            <w:vAlign w:val="center"/>
          </w:tcPr>
          <w:p w14:paraId="409C9D33">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473</w:t>
            </w:r>
          </w:p>
        </w:tc>
        <w:tc>
          <w:tcPr>
            <w:tcW w:w="660" w:type="dxa"/>
            <w:tcBorders>
              <w:tl2br w:val="nil"/>
              <w:tr2bl w:val="nil"/>
            </w:tcBorders>
            <w:shd w:val="clear" w:color="auto" w:fill="auto"/>
            <w:tcMar>
              <w:top w:w="12" w:type="dxa"/>
              <w:left w:w="12" w:type="dxa"/>
              <w:right w:w="12" w:type="dxa"/>
            </w:tcMar>
            <w:vAlign w:val="center"/>
          </w:tcPr>
          <w:p w14:paraId="53477EAD">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457</w:t>
            </w:r>
          </w:p>
        </w:tc>
        <w:tc>
          <w:tcPr>
            <w:tcW w:w="600" w:type="dxa"/>
            <w:tcBorders>
              <w:tl2br w:val="nil"/>
              <w:tr2bl w:val="nil"/>
            </w:tcBorders>
            <w:shd w:val="clear" w:color="auto" w:fill="auto"/>
            <w:tcMar>
              <w:top w:w="12" w:type="dxa"/>
              <w:left w:w="12" w:type="dxa"/>
              <w:right w:w="12" w:type="dxa"/>
            </w:tcMar>
            <w:vAlign w:val="center"/>
          </w:tcPr>
          <w:p w14:paraId="78D381D2">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324</w:t>
            </w:r>
          </w:p>
        </w:tc>
        <w:tc>
          <w:tcPr>
            <w:tcW w:w="640" w:type="dxa"/>
            <w:tcBorders>
              <w:tl2br w:val="nil"/>
              <w:tr2bl w:val="nil"/>
            </w:tcBorders>
            <w:shd w:val="clear" w:color="auto" w:fill="auto"/>
            <w:tcMar>
              <w:top w:w="12" w:type="dxa"/>
              <w:left w:w="12" w:type="dxa"/>
              <w:right w:w="12" w:type="dxa"/>
            </w:tcMar>
            <w:vAlign w:val="center"/>
          </w:tcPr>
          <w:p w14:paraId="6528405C">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240</w:t>
            </w:r>
          </w:p>
        </w:tc>
        <w:tc>
          <w:tcPr>
            <w:tcW w:w="1433" w:type="dxa"/>
            <w:tcBorders>
              <w:tl2br w:val="nil"/>
              <w:tr2bl w:val="nil"/>
            </w:tcBorders>
            <w:shd w:val="clear" w:color="auto" w:fill="auto"/>
            <w:tcMar>
              <w:top w:w="12" w:type="dxa"/>
              <w:left w:w="12" w:type="dxa"/>
              <w:right w:w="12" w:type="dxa"/>
            </w:tcMar>
            <w:vAlign w:val="center"/>
          </w:tcPr>
          <w:p w14:paraId="5439F8FD">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02BA9C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7822" w:type="dxa"/>
            <w:gridSpan w:val="10"/>
            <w:tcBorders>
              <w:tl2br w:val="nil"/>
              <w:tr2bl w:val="nil"/>
            </w:tcBorders>
            <w:shd w:val="clear" w:color="auto" w:fill="auto"/>
            <w:tcMar>
              <w:top w:w="12" w:type="dxa"/>
              <w:left w:w="12" w:type="dxa"/>
              <w:right w:w="12" w:type="dxa"/>
            </w:tcMar>
            <w:vAlign w:val="center"/>
          </w:tcPr>
          <w:p w14:paraId="7DD167C5">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周学时</w:t>
            </w:r>
          </w:p>
        </w:tc>
        <w:tc>
          <w:tcPr>
            <w:tcW w:w="640" w:type="dxa"/>
            <w:tcBorders>
              <w:tl2br w:val="nil"/>
              <w:tr2bl w:val="nil"/>
            </w:tcBorders>
            <w:shd w:val="clear" w:color="auto" w:fill="auto"/>
            <w:tcMar>
              <w:top w:w="12" w:type="dxa"/>
              <w:left w:w="12" w:type="dxa"/>
              <w:right w:w="12" w:type="dxa"/>
            </w:tcMar>
            <w:vAlign w:val="center"/>
          </w:tcPr>
          <w:p w14:paraId="6586DEB6">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 xml:space="preserve">20.95 </w:t>
            </w:r>
          </w:p>
        </w:tc>
        <w:tc>
          <w:tcPr>
            <w:tcW w:w="620" w:type="dxa"/>
            <w:tcBorders>
              <w:tl2br w:val="nil"/>
              <w:tr2bl w:val="nil"/>
            </w:tcBorders>
            <w:shd w:val="clear" w:color="auto" w:fill="auto"/>
            <w:tcMar>
              <w:top w:w="12" w:type="dxa"/>
              <w:left w:w="12" w:type="dxa"/>
              <w:right w:w="12" w:type="dxa"/>
            </w:tcMar>
            <w:vAlign w:val="center"/>
          </w:tcPr>
          <w:p w14:paraId="021AC68F">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 xml:space="preserve">19.50 </w:t>
            </w:r>
          </w:p>
        </w:tc>
        <w:tc>
          <w:tcPr>
            <w:tcW w:w="600" w:type="dxa"/>
            <w:tcBorders>
              <w:tl2br w:val="nil"/>
              <w:tr2bl w:val="nil"/>
            </w:tcBorders>
            <w:shd w:val="clear" w:color="auto" w:fill="auto"/>
            <w:tcMar>
              <w:top w:w="12" w:type="dxa"/>
              <w:left w:w="12" w:type="dxa"/>
              <w:right w:w="12" w:type="dxa"/>
            </w:tcMar>
            <w:vAlign w:val="center"/>
          </w:tcPr>
          <w:p w14:paraId="584018A4">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 xml:space="preserve">21.50 </w:t>
            </w:r>
          </w:p>
        </w:tc>
        <w:tc>
          <w:tcPr>
            <w:tcW w:w="660" w:type="dxa"/>
            <w:tcBorders>
              <w:tl2br w:val="nil"/>
              <w:tr2bl w:val="nil"/>
            </w:tcBorders>
            <w:shd w:val="clear" w:color="auto" w:fill="auto"/>
            <w:tcMar>
              <w:top w:w="12" w:type="dxa"/>
              <w:left w:w="12" w:type="dxa"/>
              <w:right w:w="12" w:type="dxa"/>
            </w:tcMar>
            <w:vAlign w:val="center"/>
          </w:tcPr>
          <w:p w14:paraId="2DFE2A5E">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 xml:space="preserve">20.77 </w:t>
            </w:r>
          </w:p>
        </w:tc>
        <w:tc>
          <w:tcPr>
            <w:tcW w:w="600" w:type="dxa"/>
            <w:tcBorders>
              <w:tl2br w:val="nil"/>
              <w:tr2bl w:val="nil"/>
            </w:tcBorders>
            <w:shd w:val="clear" w:color="auto" w:fill="auto"/>
            <w:tcMar>
              <w:top w:w="12" w:type="dxa"/>
              <w:left w:w="12" w:type="dxa"/>
              <w:right w:w="12" w:type="dxa"/>
            </w:tcMar>
            <w:vAlign w:val="center"/>
          </w:tcPr>
          <w:p w14:paraId="0AAC1A04">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 xml:space="preserve">14.73 </w:t>
            </w:r>
          </w:p>
        </w:tc>
        <w:tc>
          <w:tcPr>
            <w:tcW w:w="640" w:type="dxa"/>
            <w:tcBorders>
              <w:tl2br w:val="nil"/>
              <w:tr2bl w:val="nil"/>
            </w:tcBorders>
            <w:shd w:val="clear" w:color="auto" w:fill="auto"/>
            <w:tcMar>
              <w:top w:w="12" w:type="dxa"/>
              <w:left w:w="12" w:type="dxa"/>
              <w:right w:w="12" w:type="dxa"/>
            </w:tcMar>
            <w:vAlign w:val="center"/>
          </w:tcPr>
          <w:p w14:paraId="076EB1F8">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 xml:space="preserve">10.91 </w:t>
            </w:r>
          </w:p>
        </w:tc>
        <w:tc>
          <w:tcPr>
            <w:tcW w:w="1433" w:type="dxa"/>
            <w:tcBorders>
              <w:tl2br w:val="nil"/>
              <w:tr2bl w:val="nil"/>
            </w:tcBorders>
            <w:shd w:val="clear" w:color="auto" w:fill="auto"/>
            <w:tcMar>
              <w:top w:w="12" w:type="dxa"/>
              <w:left w:w="12" w:type="dxa"/>
              <w:right w:w="12" w:type="dxa"/>
            </w:tcMar>
            <w:vAlign w:val="center"/>
          </w:tcPr>
          <w:p w14:paraId="3CAE3882">
            <w:pPr>
              <w:widowControl/>
              <w:spacing w:after="0" w:line="260" w:lineRule="exact"/>
              <w:jc w:val="center"/>
              <w:textAlignment w:val="center"/>
              <w:rPr>
                <w:rFonts w:ascii="仿宋_GB2312" w:hAnsi="宋体" w:eastAsia="仿宋_GB2312" w:cs="仿宋_GB2312"/>
                <w:b/>
                <w:bCs/>
                <w:color w:val="000000"/>
                <w:kern w:val="0"/>
                <w:sz w:val="22"/>
                <w:szCs w:val="22"/>
                <w:lang w:bidi="ar"/>
              </w:rPr>
            </w:pPr>
          </w:p>
        </w:tc>
      </w:tr>
    </w:tbl>
    <w:p w14:paraId="4C18B32B">
      <w:pPr>
        <w:ind w:firstLine="560" w:firstLineChars="200"/>
      </w:pPr>
      <w:r>
        <w:rPr>
          <w:rFonts w:hint="eastAsia"/>
        </w:rPr>
        <w:t>中德SGAVE班是基于中德职业教育汽车机电合作项目（简称SGAVE项目），采用德国行动导向教学法积极探索引入和实施德国先进的汽车机电专业标准所建立的特色专业。相较普通教学班级，中德SGAVE班专业课时较多，企业实习时间长，尤其注重实操实训和学生实际岗位能力培训。</w:t>
      </w:r>
    </w:p>
    <w:p w14:paraId="6A9E662B">
      <w:pPr>
        <w:pStyle w:val="19"/>
        <w:spacing w:after="0" w:line="240" w:lineRule="auto"/>
        <w:ind w:firstLine="422"/>
        <w:rPr>
          <w:rFonts w:eastAsia="仿宋_GB2312"/>
          <w:szCs w:val="22"/>
        </w:rPr>
      </w:pPr>
      <w:r>
        <w:rPr>
          <w:rFonts w:hint="eastAsia" w:eastAsia="仿宋_GB2312"/>
          <w:szCs w:val="22"/>
        </w:rPr>
        <w:t>表7-5-C （中德SGAVE班）第一课堂进程安排表</w:t>
      </w:r>
    </w:p>
    <w:tbl>
      <w:tblPr>
        <w:tblStyle w:val="13"/>
        <w:tblW w:w="13032" w:type="dxa"/>
        <w:tblInd w:w="0" w:type="dxa"/>
        <w:tblLayout w:type="fixed"/>
        <w:tblCellMar>
          <w:top w:w="0" w:type="dxa"/>
          <w:left w:w="0" w:type="dxa"/>
          <w:bottom w:w="0" w:type="dxa"/>
          <w:right w:w="0" w:type="dxa"/>
        </w:tblCellMar>
      </w:tblPr>
      <w:tblGrid>
        <w:gridCol w:w="610"/>
        <w:gridCol w:w="611"/>
        <w:gridCol w:w="591"/>
        <w:gridCol w:w="2110"/>
        <w:gridCol w:w="651"/>
        <w:gridCol w:w="611"/>
        <w:gridCol w:w="611"/>
        <w:gridCol w:w="603"/>
        <w:gridCol w:w="627"/>
        <w:gridCol w:w="747"/>
        <w:gridCol w:w="600"/>
        <w:gridCol w:w="735"/>
        <w:gridCol w:w="642"/>
        <w:gridCol w:w="827"/>
        <w:gridCol w:w="704"/>
        <w:gridCol w:w="745"/>
        <w:gridCol w:w="1007"/>
      </w:tblGrid>
      <w:tr w14:paraId="59C7FE0C">
        <w:tblPrEx>
          <w:tblCellMar>
            <w:top w:w="0" w:type="dxa"/>
            <w:left w:w="0" w:type="dxa"/>
            <w:bottom w:w="0" w:type="dxa"/>
            <w:right w:w="0" w:type="dxa"/>
          </w:tblCellMar>
        </w:tblPrEx>
        <w:trPr>
          <w:trHeight w:val="288" w:hRule="atLeast"/>
          <w:tblHeader/>
        </w:trPr>
        <w:tc>
          <w:tcPr>
            <w:tcW w:w="122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C25F87">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课程模块</w:t>
            </w:r>
          </w:p>
        </w:tc>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D7AB11">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序号</w:t>
            </w:r>
          </w:p>
        </w:tc>
        <w:tc>
          <w:tcPr>
            <w:tcW w:w="211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CA69AB">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课程名称</w:t>
            </w:r>
          </w:p>
        </w:tc>
        <w:tc>
          <w:tcPr>
            <w:tcW w:w="65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448B54">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课程类型</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A1F6ED">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总学分</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8A9AAB">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总学时</w:t>
            </w:r>
          </w:p>
        </w:tc>
        <w:tc>
          <w:tcPr>
            <w:tcW w:w="197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5C7148">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学时</w:t>
            </w:r>
          </w:p>
        </w:tc>
        <w:tc>
          <w:tcPr>
            <w:tcW w:w="133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72A4DC">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第一学年</w:t>
            </w:r>
          </w:p>
        </w:tc>
        <w:tc>
          <w:tcPr>
            <w:tcW w:w="146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2B4D42">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第二学年</w:t>
            </w:r>
          </w:p>
        </w:tc>
        <w:tc>
          <w:tcPr>
            <w:tcW w:w="144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3FC5CC">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第三学年</w:t>
            </w:r>
          </w:p>
        </w:tc>
        <w:tc>
          <w:tcPr>
            <w:tcW w:w="10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427D0">
            <w:pPr>
              <w:widowControl/>
              <w:spacing w:line="240" w:lineRule="auto"/>
              <w:jc w:val="center"/>
              <w:textAlignment w:val="center"/>
              <w:rPr>
                <w:rFonts w:ascii="仿宋_GB2312" w:hAnsi="宋体" w:eastAsia="仿宋_GB2312" w:cs="仿宋_GB2312"/>
                <w:b/>
                <w:color w:val="000000"/>
                <w:sz w:val="22"/>
                <w:szCs w:val="22"/>
              </w:rPr>
            </w:pPr>
            <w:r>
              <w:rPr>
                <w:rFonts w:ascii="仿宋_GB2312" w:hAnsi="宋体" w:eastAsia="仿宋_GB2312" w:cs="仿宋_GB2312"/>
                <w:b/>
                <w:color w:val="000000"/>
                <w:kern w:val="0"/>
                <w:sz w:val="22"/>
                <w:szCs w:val="22"/>
                <w:lang w:bidi="ar"/>
              </w:rPr>
              <w:t>备注</w:t>
            </w:r>
          </w:p>
        </w:tc>
      </w:tr>
      <w:tr w14:paraId="204AEFB3">
        <w:tblPrEx>
          <w:tblCellMar>
            <w:top w:w="0" w:type="dxa"/>
            <w:left w:w="0" w:type="dxa"/>
            <w:bottom w:w="0" w:type="dxa"/>
            <w:right w:w="0" w:type="dxa"/>
          </w:tblCellMar>
        </w:tblPrEx>
        <w:trPr>
          <w:trHeight w:val="576" w:hRule="atLeast"/>
          <w:tblHeader/>
        </w:trPr>
        <w:tc>
          <w:tcPr>
            <w:tcW w:w="12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6A07FF">
            <w:pPr>
              <w:widowControl/>
              <w:spacing w:after="0" w:line="260" w:lineRule="exact"/>
              <w:jc w:val="center"/>
              <w:rPr>
                <w:rFonts w:ascii="仿宋_GB2312" w:hAnsi="宋体" w:eastAsia="仿宋_GB2312" w:cs="仿宋_GB2312"/>
                <w:b/>
                <w:bCs/>
                <w:color w:val="000000"/>
                <w:sz w:val="22"/>
                <w:szCs w:val="22"/>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1A238">
            <w:pPr>
              <w:widowControl/>
              <w:spacing w:after="0" w:line="260" w:lineRule="exact"/>
              <w:jc w:val="center"/>
              <w:rPr>
                <w:rFonts w:ascii="仿宋_GB2312" w:hAnsi="宋体" w:eastAsia="仿宋_GB2312" w:cs="仿宋_GB2312"/>
                <w:b/>
                <w:bCs/>
                <w:color w:val="000000"/>
                <w:sz w:val="22"/>
                <w:szCs w:val="22"/>
              </w:rPr>
            </w:pPr>
          </w:p>
        </w:tc>
        <w:tc>
          <w:tcPr>
            <w:tcW w:w="2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791D5B">
            <w:pPr>
              <w:widowControl/>
              <w:spacing w:after="0" w:line="260" w:lineRule="exact"/>
              <w:jc w:val="center"/>
              <w:rPr>
                <w:rFonts w:ascii="仿宋_GB2312" w:hAnsi="宋体" w:eastAsia="仿宋_GB2312" w:cs="仿宋_GB2312"/>
                <w:b/>
                <w:bCs/>
                <w:color w:val="000000"/>
                <w:sz w:val="22"/>
                <w:szCs w:val="22"/>
              </w:rPr>
            </w:pPr>
          </w:p>
        </w:tc>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67EBD2">
            <w:pPr>
              <w:widowControl/>
              <w:spacing w:after="0" w:line="260" w:lineRule="exact"/>
              <w:jc w:val="center"/>
              <w:rPr>
                <w:rFonts w:ascii="仿宋_GB2312" w:hAnsi="宋体" w:eastAsia="仿宋_GB2312" w:cs="仿宋_GB2312"/>
                <w:b/>
                <w:bCs/>
                <w:color w:val="000000"/>
                <w:sz w:val="22"/>
                <w:szCs w:val="22"/>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CEC73A">
            <w:pPr>
              <w:widowControl/>
              <w:spacing w:after="0" w:line="260" w:lineRule="exact"/>
              <w:jc w:val="center"/>
              <w:rPr>
                <w:rFonts w:ascii="仿宋_GB2312" w:hAnsi="宋体" w:eastAsia="仿宋_GB2312" w:cs="仿宋_GB2312"/>
                <w:b/>
                <w:bCs/>
                <w:color w:val="000000"/>
                <w:sz w:val="22"/>
                <w:szCs w:val="22"/>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BE0AA9">
            <w:pPr>
              <w:widowControl/>
              <w:spacing w:after="0" w:line="260" w:lineRule="exact"/>
              <w:jc w:val="center"/>
              <w:rPr>
                <w:rFonts w:ascii="仿宋_GB2312" w:hAnsi="宋体" w:eastAsia="仿宋_GB2312" w:cs="仿宋_GB2312"/>
                <w:b/>
                <w:bCs/>
                <w:color w:val="000000"/>
                <w:sz w:val="22"/>
                <w:szCs w:val="22"/>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ABC259">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课内理论</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4B98B7">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课内实验/实训</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2E69CB">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课外实践教学</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9D44E6">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1</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690635">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2</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2007EE">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3</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DD05C9">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4</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33BF11">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5</w:t>
            </w: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35E137">
            <w:pPr>
              <w:widowControl/>
              <w:spacing w:after="0" w:line="260" w:lineRule="exact"/>
              <w:jc w:val="center"/>
              <w:rPr>
                <w:rFonts w:ascii="仿宋_GB2312" w:hAnsi="宋体" w:eastAsia="仿宋_GB2312" w:cs="仿宋_GB2312"/>
                <w:b/>
                <w:bCs/>
                <w:color w:val="000000"/>
                <w:sz w:val="22"/>
                <w:szCs w:val="22"/>
              </w:rPr>
            </w:pPr>
            <w:r>
              <w:rPr>
                <w:rFonts w:hint="eastAsia" w:ascii="仿宋_GB2312" w:hAnsi="宋体" w:eastAsia="仿宋_GB2312" w:cs="仿宋_GB2312"/>
                <w:b/>
                <w:bCs/>
                <w:color w:val="000000"/>
                <w:sz w:val="22"/>
                <w:szCs w:val="22"/>
              </w:rPr>
              <w:t>6</w:t>
            </w:r>
          </w:p>
        </w:tc>
        <w:tc>
          <w:tcPr>
            <w:tcW w:w="10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0DE65B">
            <w:pPr>
              <w:jc w:val="center"/>
              <w:rPr>
                <w:rFonts w:ascii="仿宋_GB2312" w:hAnsi="宋体" w:eastAsia="仿宋_GB2312" w:cs="仿宋_GB2312"/>
                <w:b/>
                <w:color w:val="000000"/>
                <w:sz w:val="22"/>
                <w:szCs w:val="22"/>
              </w:rPr>
            </w:pPr>
          </w:p>
        </w:tc>
      </w:tr>
      <w:tr w14:paraId="72D3633C">
        <w:tblPrEx>
          <w:tblCellMar>
            <w:top w:w="0" w:type="dxa"/>
            <w:left w:w="0" w:type="dxa"/>
            <w:bottom w:w="0" w:type="dxa"/>
            <w:right w:w="0" w:type="dxa"/>
          </w:tblCellMar>
        </w:tblPrEx>
        <w:trPr>
          <w:trHeight w:val="288" w:hRule="atLeast"/>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DA7A2B">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通识必修课程</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8DC326">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思想政治类</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8468A4">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AF1B45">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军事理论</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B5E8AD">
            <w:pPr>
              <w:widowControl/>
              <w:spacing w:after="0" w:line="240" w:lineRule="auto"/>
              <w:jc w:val="center"/>
              <w:textAlignment w:val="center"/>
              <w:rPr>
                <w:color w:val="000000"/>
                <w:kern w:val="0"/>
                <w:sz w:val="21"/>
                <w:szCs w:val="21"/>
                <w:lang w:bidi="ar"/>
              </w:rPr>
            </w:pPr>
            <w:r>
              <w:rPr>
                <w:color w:val="000000"/>
                <w:kern w:val="0"/>
                <w:sz w:val="21"/>
                <w:szCs w:val="21"/>
                <w:lang w:bidi="ar"/>
              </w:rPr>
              <w:t>A</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AC210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7C87E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36</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775C4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22</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1BC6B6">
            <w:pPr>
              <w:widowControl/>
              <w:spacing w:after="0" w:line="240" w:lineRule="auto"/>
              <w:jc w:val="center"/>
              <w:rPr>
                <w:rFonts w:ascii="仿宋_GB2312" w:hAnsi="宋体" w:eastAsia="仿宋_GB2312" w:cs="仿宋_GB2312"/>
                <w:color w:val="000000"/>
                <w:sz w:val="21"/>
                <w:szCs w:val="21"/>
              </w:rPr>
            </w:pP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A339C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ECD60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36</w:t>
            </w:r>
          </w:p>
        </w:tc>
        <w:tc>
          <w:tcPr>
            <w:tcW w:w="735" w:type="dxa"/>
            <w:tcBorders>
              <w:top w:val="nil"/>
              <w:left w:val="nil"/>
              <w:bottom w:val="nil"/>
              <w:right w:val="nil"/>
            </w:tcBorders>
            <w:shd w:val="clear" w:color="auto" w:fill="auto"/>
            <w:noWrap/>
            <w:tcMar>
              <w:top w:w="12" w:type="dxa"/>
              <w:left w:w="12" w:type="dxa"/>
              <w:right w:w="12" w:type="dxa"/>
            </w:tcMar>
            <w:vAlign w:val="center"/>
          </w:tcPr>
          <w:p w14:paraId="29DB5D47">
            <w:pPr>
              <w:widowControl/>
              <w:spacing w:after="0" w:line="240" w:lineRule="auto"/>
              <w:rPr>
                <w:rFonts w:hint="eastAsia" w:ascii="宋体" w:hAnsi="宋体" w:cs="宋体"/>
                <w:color w:val="000000"/>
                <w:sz w:val="22"/>
                <w:szCs w:val="22"/>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63001">
            <w:pPr>
              <w:widowControl/>
              <w:spacing w:after="0" w:line="240" w:lineRule="auto"/>
              <w:jc w:val="center"/>
              <w:rPr>
                <w:rFonts w:ascii="仿宋_GB2312" w:hAnsi="宋体" w:eastAsia="仿宋_GB2312" w:cs="仿宋_GB2312"/>
                <w:color w:val="000000"/>
                <w:sz w:val="21"/>
                <w:szCs w:val="21"/>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BC6D95">
            <w:pPr>
              <w:widowControl/>
              <w:spacing w:after="0" w:line="240" w:lineRule="auto"/>
              <w:jc w:val="center"/>
              <w:rPr>
                <w:rFonts w:ascii="仿宋_GB2312" w:hAnsi="宋体" w:eastAsia="仿宋_GB2312" w:cs="仿宋_GB2312"/>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C4B117">
            <w:pPr>
              <w:widowControl/>
              <w:spacing w:after="0" w:line="240" w:lineRule="auto"/>
              <w:jc w:val="center"/>
              <w:rPr>
                <w:rFonts w:ascii="仿宋_GB2312" w:hAnsi="宋体" w:eastAsia="仿宋_GB2312" w:cs="仿宋_GB2312"/>
                <w:color w:val="000000"/>
                <w:sz w:val="21"/>
                <w:szCs w:val="21"/>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CA8F88">
            <w:pPr>
              <w:widowControl/>
              <w:spacing w:after="0" w:line="240" w:lineRule="auto"/>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F11585">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与《军事技能》同步开展</w:t>
            </w:r>
          </w:p>
        </w:tc>
      </w:tr>
      <w:tr w14:paraId="3440CC0B">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92DF6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91F7FE">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E3A93C">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E03418">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形势与政策（一）-（四）</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3B59A1">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EA585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4B0BA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0B7CB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BC009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6ED28F">
            <w:pPr>
              <w:widowControl/>
              <w:spacing w:after="0" w:line="240" w:lineRule="auto"/>
              <w:jc w:val="center"/>
              <w:rPr>
                <w:rFonts w:ascii="仿宋_GB2312" w:hAnsi="宋体" w:eastAsia="仿宋_GB2312" w:cs="仿宋_GB2312"/>
                <w:color w:val="000000"/>
                <w:sz w:val="21"/>
                <w:szCs w:val="21"/>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90728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8719F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FCAA1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153FF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44C9BE">
            <w:pPr>
              <w:widowControl/>
              <w:spacing w:after="0" w:line="240" w:lineRule="auto"/>
              <w:jc w:val="center"/>
              <w:rPr>
                <w:rFonts w:ascii="仿宋_GB2312" w:hAnsi="宋体" w:eastAsia="仿宋_GB2312" w:cs="仿宋_GB2312"/>
                <w:color w:val="000000"/>
                <w:sz w:val="21"/>
                <w:szCs w:val="21"/>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FC4906">
            <w:pPr>
              <w:widowControl/>
              <w:spacing w:after="0" w:line="240" w:lineRule="auto"/>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8A6491">
            <w:pPr>
              <w:widowControl/>
              <w:spacing w:after="0" w:line="260" w:lineRule="exact"/>
              <w:textAlignment w:val="center"/>
              <w:rPr>
                <w:rFonts w:ascii="仿宋_GB2312" w:hAnsi="宋体" w:eastAsia="仿宋_GB2312" w:cs="仿宋_GB2312"/>
                <w:color w:val="000000"/>
                <w:kern w:val="0"/>
                <w:sz w:val="21"/>
                <w:szCs w:val="21"/>
                <w:lang w:bidi="ar"/>
              </w:rPr>
            </w:pPr>
          </w:p>
        </w:tc>
      </w:tr>
      <w:tr w14:paraId="03F64118">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E092C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6B621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9DD922">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9F8E3F">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思想道德与法治</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20D6C2">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DBCDE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7719D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264D4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40</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6F7B4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D92E82">
            <w:pPr>
              <w:widowControl/>
              <w:spacing w:after="0" w:line="240" w:lineRule="auto"/>
              <w:jc w:val="center"/>
              <w:rPr>
                <w:rFonts w:ascii="仿宋_GB2312" w:hAnsi="宋体" w:eastAsia="仿宋_GB2312" w:cs="仿宋_GB2312"/>
                <w:color w:val="000000"/>
                <w:sz w:val="21"/>
                <w:szCs w:val="21"/>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D9F14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0A8957">
            <w:pPr>
              <w:widowControl/>
              <w:spacing w:after="0" w:line="240" w:lineRule="auto"/>
              <w:jc w:val="center"/>
              <w:rPr>
                <w:rFonts w:ascii="仿宋_GB2312" w:hAnsi="宋体" w:eastAsia="仿宋_GB2312" w:cs="仿宋_GB2312"/>
                <w:color w:val="000000"/>
                <w:sz w:val="21"/>
                <w:szCs w:val="21"/>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437FD5">
            <w:pPr>
              <w:widowControl/>
              <w:spacing w:after="0" w:line="240" w:lineRule="auto"/>
              <w:jc w:val="center"/>
              <w:rPr>
                <w:rFonts w:ascii="仿宋_GB2312" w:hAnsi="宋体" w:eastAsia="仿宋_GB2312" w:cs="仿宋_GB2312"/>
                <w:color w:val="000000"/>
                <w:sz w:val="21"/>
                <w:szCs w:val="21"/>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8BF52E">
            <w:pPr>
              <w:widowControl/>
              <w:spacing w:after="0" w:line="240" w:lineRule="auto"/>
              <w:jc w:val="center"/>
              <w:rPr>
                <w:rFonts w:ascii="仿宋_GB2312" w:hAnsi="宋体" w:eastAsia="仿宋_GB2312" w:cs="仿宋_GB2312"/>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49C7A4">
            <w:pPr>
              <w:widowControl/>
              <w:spacing w:after="0" w:line="240" w:lineRule="auto"/>
              <w:jc w:val="center"/>
              <w:rPr>
                <w:rFonts w:ascii="仿宋_GB2312" w:hAnsi="宋体" w:eastAsia="仿宋_GB2312" w:cs="仿宋_GB2312"/>
                <w:color w:val="000000"/>
                <w:sz w:val="21"/>
                <w:szCs w:val="21"/>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7CC800">
            <w:pPr>
              <w:widowControl/>
              <w:spacing w:after="0" w:line="240" w:lineRule="auto"/>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1197B7">
            <w:pPr>
              <w:widowControl/>
              <w:spacing w:after="0" w:line="260" w:lineRule="exact"/>
              <w:textAlignment w:val="center"/>
              <w:rPr>
                <w:rFonts w:ascii="仿宋_GB2312" w:hAnsi="宋体" w:eastAsia="仿宋_GB2312" w:cs="仿宋_GB2312"/>
                <w:color w:val="000000"/>
                <w:kern w:val="0"/>
                <w:sz w:val="21"/>
                <w:szCs w:val="21"/>
                <w:lang w:bidi="ar"/>
              </w:rPr>
            </w:pPr>
          </w:p>
        </w:tc>
      </w:tr>
      <w:tr w14:paraId="3207E2C6">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2BE1B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7E81C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453210">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9E854C">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国家安全教育</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6CAD9F">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4D6DA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745EA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61303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82D916">
            <w:pPr>
              <w:widowControl/>
              <w:spacing w:after="0" w:line="240" w:lineRule="auto"/>
              <w:jc w:val="center"/>
              <w:rPr>
                <w:rFonts w:ascii="仿宋_GB2312" w:hAnsi="宋体" w:eastAsia="仿宋_GB2312" w:cs="仿宋_GB2312"/>
                <w:color w:val="000000"/>
                <w:sz w:val="21"/>
                <w:szCs w:val="21"/>
              </w:rPr>
            </w:pP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CF028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A1A1E1">
            <w:pPr>
              <w:widowControl/>
              <w:spacing w:after="0" w:line="240" w:lineRule="auto"/>
              <w:jc w:val="center"/>
              <w:rPr>
                <w:rFonts w:ascii="仿宋_GB2312" w:hAnsi="宋体" w:eastAsia="仿宋_GB2312" w:cs="仿宋_GB2312"/>
                <w:color w:val="000000"/>
                <w:sz w:val="21"/>
                <w:szCs w:val="21"/>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CC1997">
            <w:pPr>
              <w:widowControl/>
              <w:spacing w:after="0" w:line="240" w:lineRule="auto"/>
              <w:jc w:val="center"/>
              <w:rPr>
                <w:rFonts w:ascii="仿宋_GB2312" w:hAnsi="宋体" w:eastAsia="仿宋_GB2312" w:cs="仿宋_GB2312"/>
                <w:color w:val="000000"/>
                <w:sz w:val="21"/>
                <w:szCs w:val="21"/>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FEA26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AA1115">
            <w:pPr>
              <w:widowControl/>
              <w:spacing w:after="0" w:line="240" w:lineRule="auto"/>
              <w:jc w:val="center"/>
              <w:rPr>
                <w:rFonts w:ascii="仿宋_GB2312" w:hAnsi="宋体" w:eastAsia="仿宋_GB2312" w:cs="仿宋_GB2312"/>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5E122B">
            <w:pPr>
              <w:widowControl/>
              <w:spacing w:after="0" w:line="240" w:lineRule="auto"/>
              <w:jc w:val="center"/>
              <w:rPr>
                <w:rFonts w:ascii="仿宋_GB2312" w:hAnsi="宋体" w:eastAsia="仿宋_GB2312" w:cs="仿宋_GB2312"/>
                <w:color w:val="000000"/>
                <w:sz w:val="21"/>
                <w:szCs w:val="21"/>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EBD6AA">
            <w:pPr>
              <w:widowControl/>
              <w:spacing w:after="0" w:line="240" w:lineRule="auto"/>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96DF78">
            <w:pPr>
              <w:widowControl/>
              <w:spacing w:after="0" w:line="260" w:lineRule="exact"/>
              <w:textAlignment w:val="center"/>
              <w:rPr>
                <w:rFonts w:ascii="仿宋_GB2312" w:hAnsi="宋体" w:eastAsia="仿宋_GB2312" w:cs="仿宋_GB2312"/>
                <w:color w:val="000000"/>
                <w:kern w:val="0"/>
                <w:sz w:val="21"/>
                <w:szCs w:val="21"/>
                <w:lang w:bidi="ar"/>
              </w:rPr>
            </w:pPr>
          </w:p>
        </w:tc>
      </w:tr>
      <w:tr w14:paraId="55FD0ABA">
        <w:tblPrEx>
          <w:tblCellMar>
            <w:top w:w="0" w:type="dxa"/>
            <w:left w:w="0" w:type="dxa"/>
            <w:bottom w:w="0" w:type="dxa"/>
            <w:right w:w="0" w:type="dxa"/>
          </w:tblCellMar>
        </w:tblPrEx>
        <w:trPr>
          <w:trHeight w:val="576"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939A2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8D83F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0B69D3">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E7A31C">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毛泽东思想和中国特色社会主义理论体系概论</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695E36">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500CD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8878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449C4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2B9C1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1011D1">
            <w:pPr>
              <w:widowControl/>
              <w:spacing w:after="0" w:line="240" w:lineRule="auto"/>
              <w:jc w:val="center"/>
              <w:rPr>
                <w:rFonts w:ascii="仿宋_GB2312" w:hAnsi="宋体" w:eastAsia="仿宋_GB2312" w:cs="仿宋_GB2312"/>
                <w:color w:val="000000"/>
                <w:sz w:val="21"/>
                <w:szCs w:val="21"/>
              </w:rPr>
            </w:pPr>
          </w:p>
        </w:tc>
        <w:tc>
          <w:tcPr>
            <w:tcW w:w="600" w:type="dxa"/>
            <w:tcBorders>
              <w:top w:val="nil"/>
              <w:left w:val="nil"/>
              <w:bottom w:val="nil"/>
              <w:right w:val="nil"/>
            </w:tcBorders>
            <w:shd w:val="clear" w:color="auto" w:fill="auto"/>
            <w:noWrap/>
            <w:tcMar>
              <w:top w:w="12" w:type="dxa"/>
              <w:left w:w="12" w:type="dxa"/>
              <w:right w:w="12" w:type="dxa"/>
            </w:tcMar>
            <w:vAlign w:val="center"/>
          </w:tcPr>
          <w:p w14:paraId="40887B9B">
            <w:pPr>
              <w:widowControl/>
              <w:spacing w:after="0" w:line="240" w:lineRule="auto"/>
              <w:rPr>
                <w:rFonts w:hint="eastAsia" w:ascii="宋体" w:hAnsi="宋体" w:cs="宋体"/>
                <w:color w:val="000000"/>
                <w:sz w:val="22"/>
                <w:szCs w:val="22"/>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CCBD">
            <w:pPr>
              <w:widowControl/>
              <w:spacing w:after="0" w:line="240" w:lineRule="auto"/>
              <w:jc w:val="center"/>
              <w:rPr>
                <w:rFonts w:ascii="仿宋_GB2312" w:hAnsi="宋体" w:eastAsia="仿宋_GB2312" w:cs="仿宋_GB2312"/>
                <w:color w:val="000000"/>
                <w:sz w:val="21"/>
                <w:szCs w:val="21"/>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8D49E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59C5B6">
            <w:pPr>
              <w:widowControl/>
              <w:spacing w:after="0" w:line="240" w:lineRule="auto"/>
              <w:jc w:val="center"/>
              <w:rPr>
                <w:rFonts w:ascii="仿宋_GB2312" w:hAnsi="宋体" w:eastAsia="仿宋_GB2312" w:cs="仿宋_GB2312"/>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02D54D">
            <w:pPr>
              <w:widowControl/>
              <w:spacing w:after="0" w:line="240" w:lineRule="auto"/>
              <w:jc w:val="center"/>
              <w:rPr>
                <w:rFonts w:ascii="仿宋_GB2312" w:hAnsi="宋体" w:eastAsia="仿宋_GB2312" w:cs="仿宋_GB2312"/>
                <w:color w:val="000000"/>
                <w:sz w:val="21"/>
                <w:szCs w:val="21"/>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BD99F4">
            <w:pPr>
              <w:widowControl/>
              <w:spacing w:after="0" w:line="240" w:lineRule="auto"/>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C7FB36">
            <w:pPr>
              <w:widowControl/>
              <w:spacing w:after="0" w:line="260" w:lineRule="exact"/>
              <w:textAlignment w:val="center"/>
              <w:rPr>
                <w:rFonts w:ascii="仿宋_GB2312" w:hAnsi="宋体" w:eastAsia="仿宋_GB2312" w:cs="仿宋_GB2312"/>
                <w:color w:val="000000"/>
                <w:kern w:val="0"/>
                <w:sz w:val="21"/>
                <w:szCs w:val="21"/>
                <w:lang w:bidi="ar"/>
              </w:rPr>
            </w:pPr>
          </w:p>
        </w:tc>
      </w:tr>
      <w:tr w14:paraId="1523DBA0">
        <w:tblPrEx>
          <w:tblCellMar>
            <w:top w:w="0" w:type="dxa"/>
            <w:left w:w="0" w:type="dxa"/>
            <w:bottom w:w="0" w:type="dxa"/>
            <w:right w:w="0" w:type="dxa"/>
          </w:tblCellMar>
        </w:tblPrEx>
        <w:trPr>
          <w:trHeight w:val="576"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915FAE">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107572">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766B15">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F6E835">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习近平新时代中国特色社会主义思想概论</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372275">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3196E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760E4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0F94A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40</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C6040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94B5FD">
            <w:pPr>
              <w:widowControl/>
              <w:spacing w:after="0" w:line="240" w:lineRule="auto"/>
              <w:jc w:val="center"/>
              <w:rPr>
                <w:rFonts w:ascii="仿宋_GB2312" w:hAnsi="宋体" w:eastAsia="仿宋_GB2312" w:cs="仿宋_GB2312"/>
                <w:color w:val="000000"/>
                <w:sz w:val="21"/>
                <w:szCs w:val="21"/>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168F04">
            <w:pPr>
              <w:widowControl/>
              <w:spacing w:after="0" w:line="240" w:lineRule="auto"/>
              <w:jc w:val="center"/>
              <w:rPr>
                <w:rFonts w:ascii="仿宋_GB2312" w:hAnsi="宋体" w:eastAsia="仿宋_GB2312" w:cs="仿宋_GB2312"/>
                <w:color w:val="000000"/>
                <w:sz w:val="21"/>
                <w:szCs w:val="21"/>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7959B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7332A5">
            <w:pPr>
              <w:widowControl/>
              <w:spacing w:after="0" w:line="240" w:lineRule="auto"/>
              <w:jc w:val="center"/>
              <w:rPr>
                <w:rFonts w:ascii="仿宋_GB2312" w:hAnsi="宋体" w:eastAsia="仿宋_GB2312" w:cs="仿宋_GB2312"/>
                <w:color w:val="000000"/>
                <w:sz w:val="21"/>
                <w:szCs w:val="21"/>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6ABF22">
            <w:pPr>
              <w:widowControl/>
              <w:spacing w:after="0" w:line="240" w:lineRule="auto"/>
              <w:jc w:val="center"/>
              <w:rPr>
                <w:rFonts w:ascii="仿宋_GB2312" w:hAnsi="宋体" w:eastAsia="仿宋_GB2312" w:cs="仿宋_GB2312"/>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333100">
            <w:pPr>
              <w:widowControl/>
              <w:spacing w:after="0" w:line="240" w:lineRule="auto"/>
              <w:jc w:val="center"/>
              <w:rPr>
                <w:rFonts w:ascii="仿宋_GB2312" w:hAnsi="宋体" w:eastAsia="仿宋_GB2312" w:cs="仿宋_GB2312"/>
                <w:color w:val="000000"/>
                <w:sz w:val="21"/>
                <w:szCs w:val="21"/>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EBA8F0">
            <w:pPr>
              <w:widowControl/>
              <w:spacing w:after="0" w:line="240" w:lineRule="auto"/>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BCD429">
            <w:pPr>
              <w:widowControl/>
              <w:spacing w:after="0" w:line="260" w:lineRule="exact"/>
              <w:textAlignment w:val="center"/>
              <w:rPr>
                <w:rFonts w:ascii="仿宋_GB2312" w:hAnsi="宋体" w:eastAsia="仿宋_GB2312" w:cs="仿宋_GB2312"/>
                <w:color w:val="000000"/>
                <w:kern w:val="0"/>
                <w:sz w:val="21"/>
                <w:szCs w:val="21"/>
                <w:lang w:bidi="ar"/>
              </w:rPr>
            </w:pPr>
          </w:p>
        </w:tc>
      </w:tr>
      <w:tr w14:paraId="7124E4F8">
        <w:tblPrEx>
          <w:tblCellMar>
            <w:top w:w="0" w:type="dxa"/>
            <w:left w:w="0" w:type="dxa"/>
            <w:bottom w:w="0" w:type="dxa"/>
            <w:right w:w="0" w:type="dxa"/>
          </w:tblCellMar>
        </w:tblPrEx>
        <w:trPr>
          <w:trHeight w:val="576"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AD3B7B">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CF938E">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职业素养类</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C9F6E">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7</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5D0791">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大学生职业发展与就业指导（一）-（二）</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F81FE3">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EC3BF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C5D0F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EE8A3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85A4F">
            <w:pPr>
              <w:widowControl/>
              <w:spacing w:after="0" w:line="240" w:lineRule="auto"/>
              <w:jc w:val="center"/>
              <w:rPr>
                <w:rFonts w:ascii="仿宋_GB2312" w:hAnsi="宋体" w:eastAsia="仿宋_GB2312" w:cs="仿宋_GB2312"/>
                <w:color w:val="000000"/>
                <w:sz w:val="21"/>
                <w:szCs w:val="21"/>
              </w:rPr>
            </w:pP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ED60B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A51CE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52DFDA">
            <w:pPr>
              <w:widowControl/>
              <w:spacing w:after="0" w:line="240" w:lineRule="auto"/>
              <w:jc w:val="center"/>
              <w:rPr>
                <w:rFonts w:ascii="仿宋_GB2312" w:hAnsi="宋体" w:eastAsia="仿宋_GB2312" w:cs="仿宋_GB2312"/>
                <w:color w:val="000000"/>
                <w:sz w:val="21"/>
                <w:szCs w:val="21"/>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62738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F5F661">
            <w:pPr>
              <w:widowControl/>
              <w:spacing w:after="0" w:line="240" w:lineRule="auto"/>
              <w:jc w:val="center"/>
              <w:rPr>
                <w:rFonts w:ascii="仿宋_GB2312" w:hAnsi="宋体" w:eastAsia="仿宋_GB2312" w:cs="仿宋_GB2312"/>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F9AAE7">
            <w:pPr>
              <w:widowControl/>
              <w:spacing w:after="0" w:line="240" w:lineRule="auto"/>
              <w:jc w:val="center"/>
              <w:rPr>
                <w:rFonts w:ascii="仿宋_GB2312" w:hAnsi="宋体" w:eastAsia="仿宋_GB2312" w:cs="仿宋_GB2312"/>
                <w:color w:val="000000"/>
                <w:sz w:val="21"/>
                <w:szCs w:val="21"/>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1E1438">
            <w:pPr>
              <w:widowControl/>
              <w:spacing w:after="0" w:line="240" w:lineRule="auto"/>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FA79F1">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第1、3学期各6个课外学时</w:t>
            </w:r>
          </w:p>
        </w:tc>
      </w:tr>
      <w:tr w14:paraId="6354CF67">
        <w:tblPrEx>
          <w:tblCellMar>
            <w:top w:w="0" w:type="dxa"/>
            <w:left w:w="0" w:type="dxa"/>
            <w:bottom w:w="0" w:type="dxa"/>
            <w:right w:w="0" w:type="dxa"/>
          </w:tblCellMar>
        </w:tblPrEx>
        <w:trPr>
          <w:trHeight w:val="576"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70F6CE">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B9084B">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7FD55A">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8A8B3">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大学生创新与创业实务（一）-（二）</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DCAE0C">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0DE61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40D12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3B17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DCBB6F">
            <w:pPr>
              <w:widowControl/>
              <w:spacing w:after="0" w:line="240" w:lineRule="auto"/>
              <w:jc w:val="center"/>
              <w:rPr>
                <w:rFonts w:ascii="仿宋_GB2312" w:hAnsi="宋体" w:eastAsia="仿宋_GB2312" w:cs="仿宋_GB2312"/>
                <w:color w:val="000000"/>
                <w:sz w:val="21"/>
                <w:szCs w:val="21"/>
              </w:rPr>
            </w:pP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0F85E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912DC3">
            <w:pPr>
              <w:widowControl/>
              <w:spacing w:after="0" w:line="240" w:lineRule="auto"/>
              <w:jc w:val="center"/>
              <w:rPr>
                <w:rFonts w:ascii="仿宋_GB2312" w:hAnsi="宋体" w:eastAsia="仿宋_GB2312" w:cs="仿宋_GB2312"/>
                <w:color w:val="000000"/>
                <w:sz w:val="21"/>
                <w:szCs w:val="21"/>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955DD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3CFBCF">
            <w:pPr>
              <w:widowControl/>
              <w:spacing w:after="0" w:line="240" w:lineRule="auto"/>
              <w:jc w:val="center"/>
              <w:rPr>
                <w:rFonts w:ascii="仿宋_GB2312" w:hAnsi="宋体" w:eastAsia="仿宋_GB2312" w:cs="仿宋_GB2312"/>
                <w:color w:val="000000"/>
                <w:sz w:val="21"/>
                <w:szCs w:val="21"/>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9508B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7C507C">
            <w:pPr>
              <w:widowControl/>
              <w:spacing w:after="0" w:line="240" w:lineRule="auto"/>
              <w:jc w:val="center"/>
              <w:rPr>
                <w:rFonts w:ascii="仿宋_GB2312" w:hAnsi="宋体" w:eastAsia="仿宋_GB2312" w:cs="仿宋_GB2312"/>
                <w:color w:val="000000"/>
                <w:sz w:val="21"/>
                <w:szCs w:val="21"/>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28967D">
            <w:pPr>
              <w:widowControl/>
              <w:spacing w:after="0" w:line="240" w:lineRule="auto"/>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22138D">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第2、4学期各6个课外学时</w:t>
            </w:r>
          </w:p>
        </w:tc>
      </w:tr>
      <w:tr w14:paraId="15326781">
        <w:tblPrEx>
          <w:tblCellMar>
            <w:top w:w="0" w:type="dxa"/>
            <w:left w:w="0" w:type="dxa"/>
            <w:bottom w:w="0" w:type="dxa"/>
            <w:right w:w="0" w:type="dxa"/>
          </w:tblCellMar>
        </w:tblPrEx>
        <w:trPr>
          <w:trHeight w:val="576"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A591B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D2DCA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68236C">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9</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23D2E2">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大学生安全教育（一）-（五）</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DEA43">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F0F51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F74AC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FD4CF9">
            <w:pPr>
              <w:widowControl/>
              <w:spacing w:after="0" w:line="240" w:lineRule="auto"/>
              <w:jc w:val="center"/>
              <w:textAlignment w:val="center"/>
              <w:rPr>
                <w:rFonts w:ascii="仿宋_GB2312" w:hAnsi="宋体" w:eastAsia="仿宋_GB2312" w:cs="仿宋_GB2312"/>
                <w:color w:val="000000"/>
                <w:sz w:val="22"/>
                <w:szCs w:val="22"/>
              </w:rPr>
            </w:pPr>
            <w:r>
              <w:rPr>
                <w:rFonts w:ascii="仿宋_GB2312" w:hAnsi="宋体" w:eastAsia="仿宋_GB2312" w:cs="仿宋_GB2312"/>
                <w:color w:val="000000"/>
                <w:kern w:val="0"/>
                <w:sz w:val="22"/>
                <w:szCs w:val="22"/>
                <w:lang w:bidi="ar"/>
              </w:rPr>
              <w:t>14</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7ED6A1">
            <w:pPr>
              <w:widowControl/>
              <w:spacing w:after="0" w:line="240" w:lineRule="auto"/>
              <w:jc w:val="center"/>
              <w:rPr>
                <w:rFonts w:ascii="仿宋_GB2312" w:hAnsi="宋体" w:eastAsia="仿宋_GB2312" w:cs="仿宋_GB2312"/>
                <w:color w:val="000000"/>
                <w:sz w:val="21"/>
                <w:szCs w:val="21"/>
              </w:rPr>
            </w:pP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FCC71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6E86B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32C74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142D3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1652F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79C75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E126E0">
            <w:pPr>
              <w:widowControl/>
              <w:spacing w:after="0" w:line="240" w:lineRule="auto"/>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9D4A27">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每学期按0.4学分计；</w:t>
            </w:r>
            <w:r>
              <w:rPr>
                <w:rFonts w:hint="eastAsia" w:ascii="仿宋_GB2312" w:hAnsi="宋体" w:eastAsia="仿宋_GB2312" w:cs="仿宋_GB2312"/>
                <w:color w:val="000000"/>
                <w:kern w:val="0"/>
                <w:sz w:val="21"/>
                <w:szCs w:val="21"/>
                <w:lang w:bidi="ar"/>
              </w:rPr>
              <w:br w:type="textWrapping"/>
            </w:r>
            <w:r>
              <w:rPr>
                <w:rFonts w:hint="eastAsia" w:ascii="仿宋_GB2312" w:hAnsi="宋体" w:eastAsia="仿宋_GB2312" w:cs="仿宋_GB2312"/>
                <w:color w:val="000000"/>
                <w:kern w:val="0"/>
                <w:sz w:val="21"/>
                <w:szCs w:val="21"/>
                <w:lang w:bidi="ar"/>
              </w:rPr>
              <w:t>每学期各2个课外学时</w:t>
            </w:r>
          </w:p>
        </w:tc>
      </w:tr>
      <w:tr w14:paraId="07A6A4C5">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B96F3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EC8963">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身心健康类</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5F9732">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383926">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军事技能</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F5346E">
            <w:pPr>
              <w:widowControl/>
              <w:spacing w:after="0" w:line="240" w:lineRule="auto"/>
              <w:jc w:val="center"/>
              <w:textAlignment w:val="center"/>
              <w:rPr>
                <w:color w:val="000000"/>
                <w:kern w:val="0"/>
                <w:sz w:val="21"/>
                <w:szCs w:val="21"/>
                <w:lang w:bidi="ar"/>
              </w:rPr>
            </w:pPr>
            <w:r>
              <w:rPr>
                <w:color w:val="000000"/>
                <w:kern w:val="0"/>
                <w:sz w:val="21"/>
                <w:szCs w:val="21"/>
                <w:lang w:bidi="ar"/>
              </w:rPr>
              <w:t>C</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E940B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63B33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112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E055C6">
            <w:pPr>
              <w:widowControl/>
              <w:spacing w:after="0" w:line="240" w:lineRule="auto"/>
              <w:jc w:val="center"/>
              <w:rPr>
                <w:rFonts w:ascii="仿宋_GB2312" w:hAnsi="宋体" w:eastAsia="仿宋_GB2312" w:cs="仿宋_GB2312"/>
                <w:color w:val="000000"/>
                <w:sz w:val="21"/>
                <w:szCs w:val="21"/>
              </w:rPr>
            </w:pPr>
          </w:p>
        </w:tc>
        <w:tc>
          <w:tcPr>
            <w:tcW w:w="627" w:type="dxa"/>
            <w:tcBorders>
              <w:top w:val="nil"/>
              <w:left w:val="nil"/>
              <w:bottom w:val="nil"/>
              <w:right w:val="nil"/>
            </w:tcBorders>
            <w:shd w:val="clear" w:color="auto" w:fill="auto"/>
            <w:noWrap/>
            <w:tcMar>
              <w:top w:w="12" w:type="dxa"/>
              <w:left w:w="12" w:type="dxa"/>
              <w:right w:w="12" w:type="dxa"/>
            </w:tcMar>
            <w:vAlign w:val="center"/>
          </w:tcPr>
          <w:p w14:paraId="2B475743">
            <w:pPr>
              <w:widowControl/>
              <w:spacing w:after="0" w:line="240" w:lineRule="auto"/>
              <w:jc w:val="center"/>
              <w:rPr>
                <w:rFonts w:hint="eastAsia" w:ascii="宋体" w:hAnsi="宋体" w:cs="宋体"/>
                <w:color w:val="000000"/>
                <w:sz w:val="22"/>
                <w:szCs w:val="22"/>
              </w:rPr>
            </w:pP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EB600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112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CF0F2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112</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864BA0">
            <w:pPr>
              <w:widowControl/>
              <w:spacing w:after="0" w:line="240" w:lineRule="auto"/>
              <w:jc w:val="center"/>
              <w:rPr>
                <w:rFonts w:ascii="仿宋_GB2312" w:hAnsi="宋体" w:eastAsia="仿宋_GB2312" w:cs="仿宋_GB2312"/>
                <w:color w:val="000000"/>
                <w:sz w:val="21"/>
                <w:szCs w:val="21"/>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1012E5">
            <w:pPr>
              <w:widowControl/>
              <w:spacing w:after="0" w:line="240" w:lineRule="auto"/>
              <w:jc w:val="center"/>
              <w:rPr>
                <w:rFonts w:ascii="仿宋_GB2312" w:hAnsi="宋体" w:eastAsia="仿宋_GB2312" w:cs="仿宋_GB2312"/>
                <w:color w:val="000000"/>
                <w:sz w:val="21"/>
                <w:szCs w:val="21"/>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B17F89">
            <w:pPr>
              <w:widowControl/>
              <w:spacing w:after="0" w:line="240" w:lineRule="auto"/>
              <w:jc w:val="center"/>
              <w:rPr>
                <w:rFonts w:ascii="仿宋_GB2312" w:hAnsi="宋体" w:eastAsia="仿宋_GB2312" w:cs="仿宋_GB2312"/>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7661EB">
            <w:pPr>
              <w:widowControl/>
              <w:spacing w:after="0" w:line="240" w:lineRule="auto"/>
              <w:jc w:val="center"/>
              <w:rPr>
                <w:rFonts w:ascii="仿宋_GB2312" w:hAnsi="宋体" w:eastAsia="仿宋_GB2312" w:cs="仿宋_GB2312"/>
                <w:color w:val="000000"/>
                <w:sz w:val="21"/>
                <w:szCs w:val="21"/>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974239">
            <w:pPr>
              <w:widowControl/>
              <w:spacing w:after="0" w:line="240" w:lineRule="auto"/>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D453FB">
            <w:pPr>
              <w:widowControl/>
              <w:spacing w:after="0" w:line="260" w:lineRule="exact"/>
              <w:textAlignment w:val="center"/>
              <w:rPr>
                <w:rFonts w:ascii="仿宋_GB2312" w:hAnsi="宋体" w:eastAsia="仿宋_GB2312" w:cs="仿宋_GB2312"/>
                <w:color w:val="000000"/>
                <w:kern w:val="0"/>
                <w:sz w:val="21"/>
                <w:szCs w:val="21"/>
                <w:lang w:bidi="ar"/>
              </w:rPr>
            </w:pPr>
          </w:p>
        </w:tc>
      </w:tr>
      <w:tr w14:paraId="3BE42491">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BD23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8C47BF">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A933F7">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11</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3B72CF">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大学生心理健康教育（一）-（二）</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B02E24">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E6E4B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E1C8F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E8002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26</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5AB023">
            <w:pPr>
              <w:widowControl/>
              <w:spacing w:after="0" w:line="240" w:lineRule="auto"/>
              <w:jc w:val="center"/>
              <w:rPr>
                <w:rFonts w:ascii="仿宋_GB2312" w:hAnsi="宋体" w:eastAsia="仿宋_GB2312" w:cs="仿宋_GB2312"/>
                <w:color w:val="000000"/>
                <w:sz w:val="21"/>
                <w:szCs w:val="21"/>
              </w:rPr>
            </w:pP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23EBA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13732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36709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89682E">
            <w:pPr>
              <w:widowControl/>
              <w:spacing w:after="0" w:line="240" w:lineRule="auto"/>
              <w:jc w:val="center"/>
              <w:rPr>
                <w:rFonts w:ascii="仿宋_GB2312" w:hAnsi="宋体" w:eastAsia="仿宋_GB2312" w:cs="仿宋_GB2312"/>
                <w:color w:val="000000"/>
                <w:sz w:val="21"/>
                <w:szCs w:val="21"/>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6E9010">
            <w:pPr>
              <w:widowControl/>
              <w:spacing w:after="0" w:line="240" w:lineRule="auto"/>
              <w:jc w:val="center"/>
              <w:rPr>
                <w:rFonts w:ascii="仿宋_GB2312" w:hAnsi="宋体" w:eastAsia="仿宋_GB2312" w:cs="仿宋_GB2312"/>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99B079">
            <w:pPr>
              <w:widowControl/>
              <w:spacing w:after="0" w:line="240" w:lineRule="auto"/>
              <w:jc w:val="center"/>
              <w:rPr>
                <w:rFonts w:ascii="仿宋_GB2312" w:hAnsi="宋体" w:eastAsia="仿宋_GB2312" w:cs="仿宋_GB2312"/>
                <w:color w:val="000000"/>
                <w:sz w:val="21"/>
                <w:szCs w:val="21"/>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3D2C5">
            <w:pPr>
              <w:widowControl/>
              <w:spacing w:after="0" w:line="240" w:lineRule="auto"/>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89ADFB">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每学期各3个课外学时</w:t>
            </w:r>
          </w:p>
        </w:tc>
      </w:tr>
      <w:tr w14:paraId="41B64FB4">
        <w:tblPrEx>
          <w:tblCellMar>
            <w:top w:w="0" w:type="dxa"/>
            <w:left w:w="0" w:type="dxa"/>
            <w:bottom w:w="0" w:type="dxa"/>
            <w:right w:w="0" w:type="dxa"/>
          </w:tblCellMar>
        </w:tblPrEx>
        <w:trPr>
          <w:trHeight w:val="576"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5B92D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1DE70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33C61D">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441B93">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大学体育（一）-（三）</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E2DCD3">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3E5F6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DE903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108</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50593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7C544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84</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B9D67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65C00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36</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842E0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36</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E75EF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36</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333D6A">
            <w:pPr>
              <w:widowControl/>
              <w:spacing w:after="0" w:line="240" w:lineRule="auto"/>
              <w:jc w:val="center"/>
              <w:rPr>
                <w:rFonts w:ascii="仿宋_GB2312" w:hAnsi="宋体" w:eastAsia="仿宋_GB2312" w:cs="仿宋_GB2312"/>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C7E5DE">
            <w:pPr>
              <w:widowControl/>
              <w:spacing w:after="0" w:line="240" w:lineRule="auto"/>
              <w:jc w:val="center"/>
              <w:rPr>
                <w:rFonts w:ascii="仿宋_GB2312" w:hAnsi="宋体" w:eastAsia="仿宋_GB2312" w:cs="仿宋_GB2312"/>
                <w:color w:val="000000"/>
                <w:sz w:val="21"/>
                <w:szCs w:val="21"/>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CA7818">
            <w:pPr>
              <w:widowControl/>
              <w:spacing w:after="0" w:line="240" w:lineRule="auto"/>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6E3A11">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每学期按1.5学分计；</w:t>
            </w:r>
            <w:r>
              <w:rPr>
                <w:rFonts w:hint="eastAsia" w:ascii="仿宋_GB2312" w:hAnsi="宋体" w:eastAsia="仿宋_GB2312" w:cs="仿宋_GB2312"/>
                <w:color w:val="000000"/>
                <w:kern w:val="0"/>
                <w:sz w:val="21"/>
                <w:szCs w:val="21"/>
                <w:lang w:bidi="ar"/>
              </w:rPr>
              <w:br w:type="textWrapping"/>
            </w:r>
            <w:r>
              <w:rPr>
                <w:rFonts w:hint="eastAsia" w:ascii="仿宋_GB2312" w:hAnsi="宋体" w:eastAsia="仿宋_GB2312" w:cs="仿宋_GB2312"/>
                <w:color w:val="000000"/>
                <w:kern w:val="0"/>
                <w:sz w:val="21"/>
                <w:szCs w:val="21"/>
                <w:lang w:bidi="ar"/>
              </w:rPr>
              <w:t>每学期各4个课外学时</w:t>
            </w:r>
          </w:p>
        </w:tc>
      </w:tr>
      <w:tr w14:paraId="0402FA51">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1C88B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B532D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6C2697">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13</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114972">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艺术修养</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B650B">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A02D8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FFD91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38AFB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B996E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E0230B">
            <w:pPr>
              <w:widowControl/>
              <w:spacing w:after="0" w:line="240" w:lineRule="auto"/>
              <w:jc w:val="center"/>
              <w:rPr>
                <w:rFonts w:ascii="仿宋_GB2312" w:hAnsi="宋体" w:eastAsia="仿宋_GB2312" w:cs="仿宋_GB2312"/>
                <w:color w:val="000000"/>
                <w:sz w:val="21"/>
                <w:szCs w:val="21"/>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AD3D20">
            <w:pPr>
              <w:widowControl/>
              <w:spacing w:after="0" w:line="240" w:lineRule="auto"/>
              <w:jc w:val="center"/>
              <w:rPr>
                <w:rFonts w:ascii="仿宋_GB2312" w:hAnsi="宋体" w:eastAsia="仿宋_GB2312" w:cs="仿宋_GB2312"/>
                <w:color w:val="000000"/>
                <w:sz w:val="21"/>
                <w:szCs w:val="21"/>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0EF68E">
            <w:pPr>
              <w:widowControl/>
              <w:spacing w:after="0" w:line="240" w:lineRule="auto"/>
              <w:jc w:val="center"/>
              <w:rPr>
                <w:rFonts w:ascii="仿宋_GB2312" w:hAnsi="宋体" w:eastAsia="仿宋_GB2312" w:cs="仿宋_GB2312"/>
                <w:color w:val="000000"/>
                <w:sz w:val="21"/>
                <w:szCs w:val="21"/>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1557D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D88E8E">
            <w:pPr>
              <w:widowControl/>
              <w:spacing w:after="0" w:line="240" w:lineRule="auto"/>
              <w:jc w:val="center"/>
              <w:rPr>
                <w:rFonts w:ascii="仿宋_GB2312" w:hAnsi="宋体" w:eastAsia="仿宋_GB2312" w:cs="仿宋_GB2312"/>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E1AC2F">
            <w:pPr>
              <w:widowControl/>
              <w:spacing w:after="0" w:line="240" w:lineRule="auto"/>
              <w:jc w:val="center"/>
              <w:rPr>
                <w:rFonts w:ascii="仿宋_GB2312" w:hAnsi="宋体" w:eastAsia="仿宋_GB2312" w:cs="仿宋_GB2312"/>
                <w:color w:val="000000"/>
                <w:sz w:val="21"/>
                <w:szCs w:val="21"/>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9775AB">
            <w:pPr>
              <w:widowControl/>
              <w:spacing w:after="0" w:line="240" w:lineRule="auto"/>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89FEDA">
            <w:pPr>
              <w:widowControl/>
              <w:spacing w:after="0" w:line="260" w:lineRule="exact"/>
              <w:textAlignment w:val="center"/>
              <w:rPr>
                <w:rFonts w:ascii="仿宋_GB2312" w:hAnsi="宋体" w:eastAsia="仿宋_GB2312" w:cs="仿宋_GB2312"/>
                <w:color w:val="000000"/>
                <w:kern w:val="0"/>
                <w:sz w:val="21"/>
                <w:szCs w:val="21"/>
                <w:lang w:bidi="ar"/>
              </w:rPr>
            </w:pPr>
          </w:p>
        </w:tc>
      </w:tr>
      <w:tr w14:paraId="29C1CCDD">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49B87E">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375CB2">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应用基础类</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EBBE81">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14</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F835C9">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大学英语（一）-（二）</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342F37">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0450F6">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A2AA2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96</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65C01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84</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87990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07B8C7">
            <w:pPr>
              <w:widowControl/>
              <w:spacing w:after="0" w:line="240" w:lineRule="auto"/>
              <w:jc w:val="center"/>
              <w:rPr>
                <w:rFonts w:ascii="仿宋_GB2312" w:hAnsi="宋体" w:eastAsia="仿宋_GB2312" w:cs="仿宋_GB2312"/>
                <w:color w:val="000000"/>
                <w:sz w:val="21"/>
                <w:szCs w:val="21"/>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488C7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40EFA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374F6E">
            <w:pPr>
              <w:widowControl/>
              <w:spacing w:after="0" w:line="240" w:lineRule="auto"/>
              <w:jc w:val="center"/>
              <w:rPr>
                <w:rFonts w:ascii="仿宋_GB2312" w:hAnsi="宋体" w:eastAsia="仿宋_GB2312" w:cs="仿宋_GB2312"/>
                <w:color w:val="000000"/>
                <w:sz w:val="21"/>
                <w:szCs w:val="21"/>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EF26C6">
            <w:pPr>
              <w:widowControl/>
              <w:spacing w:after="0" w:line="240" w:lineRule="auto"/>
              <w:jc w:val="center"/>
              <w:rPr>
                <w:rFonts w:ascii="仿宋_GB2312" w:hAnsi="宋体" w:eastAsia="仿宋_GB2312" w:cs="仿宋_GB2312"/>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AF3E7D">
            <w:pPr>
              <w:widowControl/>
              <w:spacing w:after="0" w:line="240" w:lineRule="auto"/>
              <w:jc w:val="center"/>
              <w:rPr>
                <w:rFonts w:ascii="仿宋_GB2312" w:hAnsi="宋体" w:eastAsia="仿宋_GB2312" w:cs="仿宋_GB2312"/>
                <w:color w:val="000000"/>
                <w:sz w:val="21"/>
                <w:szCs w:val="21"/>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FD22F7">
            <w:pPr>
              <w:widowControl/>
              <w:spacing w:after="0" w:line="240" w:lineRule="auto"/>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334A99">
            <w:pPr>
              <w:widowControl/>
              <w:spacing w:after="0" w:line="260" w:lineRule="exact"/>
              <w:textAlignment w:val="center"/>
              <w:rPr>
                <w:rFonts w:ascii="仿宋_GB2312" w:hAnsi="宋体" w:eastAsia="仿宋_GB2312" w:cs="仿宋_GB2312"/>
                <w:color w:val="000000"/>
                <w:kern w:val="0"/>
                <w:sz w:val="21"/>
                <w:szCs w:val="21"/>
                <w:lang w:bidi="ar"/>
              </w:rPr>
            </w:pPr>
          </w:p>
        </w:tc>
      </w:tr>
      <w:tr w14:paraId="5249C021">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DD08B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A4F4F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561A9E">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15</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80167">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信息技术</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6ABCBD">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D75CD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11E7E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FA07B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40</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06FB4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E2C00B">
            <w:pPr>
              <w:widowControl/>
              <w:spacing w:after="0" w:line="240" w:lineRule="auto"/>
              <w:jc w:val="center"/>
              <w:rPr>
                <w:rFonts w:ascii="仿宋_GB2312" w:hAnsi="宋体" w:eastAsia="仿宋_GB2312" w:cs="仿宋_GB2312"/>
                <w:color w:val="000000"/>
                <w:sz w:val="21"/>
                <w:szCs w:val="21"/>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EE1307">
            <w:pPr>
              <w:widowControl/>
              <w:spacing w:after="0" w:line="240" w:lineRule="auto"/>
              <w:jc w:val="center"/>
              <w:rPr>
                <w:rFonts w:ascii="仿宋_GB2312" w:hAnsi="宋体" w:eastAsia="仿宋_GB2312" w:cs="仿宋_GB2312"/>
                <w:color w:val="000000"/>
                <w:sz w:val="21"/>
                <w:szCs w:val="21"/>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5CD3C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344F48">
            <w:pPr>
              <w:widowControl/>
              <w:spacing w:after="0" w:line="240" w:lineRule="auto"/>
              <w:jc w:val="center"/>
              <w:rPr>
                <w:rFonts w:ascii="仿宋_GB2312" w:hAnsi="宋体" w:eastAsia="仿宋_GB2312" w:cs="仿宋_GB2312"/>
                <w:color w:val="000000"/>
                <w:sz w:val="21"/>
                <w:szCs w:val="21"/>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D25188">
            <w:pPr>
              <w:widowControl/>
              <w:spacing w:after="0" w:line="240" w:lineRule="auto"/>
              <w:jc w:val="center"/>
              <w:rPr>
                <w:rFonts w:ascii="仿宋_GB2312" w:hAnsi="宋体" w:eastAsia="仿宋_GB2312" w:cs="仿宋_GB2312"/>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8E6FC0">
            <w:pPr>
              <w:widowControl/>
              <w:spacing w:after="0" w:line="240" w:lineRule="auto"/>
              <w:jc w:val="center"/>
              <w:rPr>
                <w:rFonts w:ascii="仿宋_GB2312" w:hAnsi="宋体" w:eastAsia="仿宋_GB2312" w:cs="仿宋_GB2312"/>
                <w:color w:val="000000"/>
                <w:sz w:val="21"/>
                <w:szCs w:val="21"/>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61EC13">
            <w:pPr>
              <w:widowControl/>
              <w:spacing w:after="0" w:line="240" w:lineRule="auto"/>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AA5347">
            <w:pPr>
              <w:widowControl/>
              <w:spacing w:after="0" w:line="260" w:lineRule="exact"/>
              <w:textAlignment w:val="center"/>
              <w:rPr>
                <w:rFonts w:ascii="仿宋_GB2312" w:hAnsi="宋体" w:eastAsia="仿宋_GB2312" w:cs="仿宋_GB2312"/>
                <w:color w:val="000000"/>
                <w:kern w:val="0"/>
                <w:sz w:val="21"/>
                <w:szCs w:val="21"/>
                <w:lang w:bidi="ar"/>
              </w:rPr>
            </w:pPr>
          </w:p>
        </w:tc>
      </w:tr>
      <w:tr w14:paraId="519A850A">
        <w:tblPrEx>
          <w:tblCellMar>
            <w:top w:w="0" w:type="dxa"/>
            <w:left w:w="0" w:type="dxa"/>
            <w:bottom w:w="0" w:type="dxa"/>
            <w:right w:w="0" w:type="dxa"/>
          </w:tblCellMar>
        </w:tblPrEx>
        <w:trPr>
          <w:trHeight w:val="900"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5C9D0F">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0237F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28FD2D">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85A562">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精益生产与管理基础</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2641CB">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B6F47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CE676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61CE4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328CC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4F56C1">
            <w:pPr>
              <w:widowControl/>
              <w:spacing w:after="0" w:line="240" w:lineRule="auto"/>
              <w:jc w:val="center"/>
              <w:rPr>
                <w:rFonts w:ascii="仿宋_GB2312" w:hAnsi="宋体" w:eastAsia="仿宋_GB2312" w:cs="仿宋_GB2312"/>
                <w:color w:val="000000"/>
                <w:sz w:val="21"/>
                <w:szCs w:val="21"/>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C0073F">
            <w:pPr>
              <w:widowControl/>
              <w:spacing w:after="0" w:line="240" w:lineRule="auto"/>
              <w:rPr>
                <w:rFonts w:ascii="仿宋_GB2312" w:hAnsi="宋体" w:eastAsia="仿宋_GB2312" w:cs="仿宋_GB2312"/>
                <w:color w:val="000000"/>
                <w:sz w:val="21"/>
                <w:szCs w:val="21"/>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E2F39F">
            <w:pPr>
              <w:widowControl/>
              <w:spacing w:after="0" w:line="240" w:lineRule="auto"/>
              <w:jc w:val="center"/>
              <w:rPr>
                <w:rFonts w:ascii="仿宋_GB2312" w:hAnsi="宋体" w:eastAsia="仿宋_GB2312" w:cs="仿宋_GB2312"/>
                <w:color w:val="000000"/>
                <w:sz w:val="21"/>
                <w:szCs w:val="21"/>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A8FEA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3DB84A">
            <w:pPr>
              <w:widowControl/>
              <w:spacing w:after="0" w:line="240" w:lineRule="auto"/>
              <w:jc w:val="center"/>
              <w:rPr>
                <w:rFonts w:ascii="仿宋_GB2312" w:hAnsi="宋体" w:eastAsia="仿宋_GB2312" w:cs="仿宋_GB2312"/>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D3B924">
            <w:pPr>
              <w:widowControl/>
              <w:spacing w:after="0" w:line="240" w:lineRule="auto"/>
              <w:jc w:val="center"/>
              <w:rPr>
                <w:rFonts w:ascii="仿宋_GB2312" w:hAnsi="宋体" w:eastAsia="仿宋_GB2312" w:cs="仿宋_GB2312"/>
                <w:color w:val="000000"/>
                <w:sz w:val="21"/>
                <w:szCs w:val="21"/>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724DC7">
            <w:pPr>
              <w:widowControl/>
              <w:spacing w:after="0" w:line="240" w:lineRule="auto"/>
              <w:jc w:val="center"/>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1EB1DF">
            <w:pPr>
              <w:widowControl/>
              <w:spacing w:after="0" w:line="260" w:lineRule="exact"/>
              <w:textAlignment w:val="center"/>
              <w:rPr>
                <w:rFonts w:ascii="仿宋_GB2312" w:hAnsi="宋体" w:eastAsia="仿宋_GB2312" w:cs="仿宋_GB2312"/>
                <w:color w:val="000000"/>
                <w:kern w:val="0"/>
                <w:sz w:val="21"/>
                <w:szCs w:val="21"/>
                <w:lang w:bidi="ar"/>
              </w:rPr>
            </w:pPr>
          </w:p>
        </w:tc>
      </w:tr>
      <w:tr w14:paraId="0CCEA2AC">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EE9FF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7C47BB">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D8D22F">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17</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043BA7">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人工智能应用基础</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7142C6">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1B55E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BAA28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FA16B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4760F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600426">
            <w:pPr>
              <w:widowControl/>
              <w:spacing w:after="0" w:line="240" w:lineRule="auto"/>
              <w:jc w:val="center"/>
              <w:rPr>
                <w:rFonts w:ascii="仿宋_GB2312" w:hAnsi="宋体" w:eastAsia="仿宋_GB2312" w:cs="仿宋_GB2312"/>
                <w:color w:val="000000"/>
                <w:sz w:val="21"/>
                <w:szCs w:val="21"/>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8C21E3">
            <w:pPr>
              <w:widowControl/>
              <w:spacing w:after="0" w:line="240" w:lineRule="auto"/>
              <w:rPr>
                <w:rFonts w:ascii="仿宋_GB2312" w:hAnsi="宋体" w:eastAsia="仿宋_GB2312" w:cs="仿宋_GB2312"/>
                <w:color w:val="000000"/>
                <w:sz w:val="21"/>
                <w:szCs w:val="21"/>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FCD384">
            <w:pPr>
              <w:widowControl/>
              <w:spacing w:after="0" w:line="240" w:lineRule="auto"/>
              <w:jc w:val="center"/>
              <w:rPr>
                <w:rFonts w:ascii="仿宋_GB2312" w:hAnsi="宋体" w:eastAsia="仿宋_GB2312" w:cs="仿宋_GB2312"/>
                <w:color w:val="000000"/>
                <w:sz w:val="21"/>
                <w:szCs w:val="21"/>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4B1E7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DC4E7D">
            <w:pPr>
              <w:widowControl/>
              <w:spacing w:after="0" w:line="240" w:lineRule="auto"/>
              <w:jc w:val="center"/>
              <w:rPr>
                <w:rFonts w:ascii="仿宋_GB2312" w:hAnsi="宋体" w:eastAsia="仿宋_GB2312" w:cs="仿宋_GB2312"/>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BBDF09">
            <w:pPr>
              <w:widowControl/>
              <w:spacing w:after="0" w:line="240" w:lineRule="auto"/>
              <w:jc w:val="center"/>
              <w:rPr>
                <w:rFonts w:ascii="仿宋_GB2312" w:hAnsi="宋体" w:eastAsia="仿宋_GB2312" w:cs="仿宋_GB2312"/>
                <w:color w:val="000000"/>
                <w:sz w:val="21"/>
                <w:szCs w:val="21"/>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683D01">
            <w:pPr>
              <w:widowControl/>
              <w:spacing w:after="0" w:line="240" w:lineRule="auto"/>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F91606">
            <w:pPr>
              <w:widowControl/>
              <w:spacing w:after="0" w:line="260" w:lineRule="exact"/>
              <w:textAlignment w:val="center"/>
              <w:rPr>
                <w:rFonts w:ascii="仿宋_GB2312" w:hAnsi="宋体" w:eastAsia="仿宋_GB2312" w:cs="仿宋_GB2312"/>
                <w:color w:val="000000"/>
                <w:kern w:val="0"/>
                <w:sz w:val="21"/>
                <w:szCs w:val="21"/>
                <w:lang w:bidi="ar"/>
              </w:rPr>
            </w:pPr>
          </w:p>
        </w:tc>
      </w:tr>
      <w:tr w14:paraId="0B5A57EA">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366B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331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C775B6">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小计</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FB7FB0">
            <w:pPr>
              <w:widowControl/>
              <w:spacing w:after="0" w:line="240" w:lineRule="auto"/>
              <w:jc w:val="center"/>
              <w:rPr>
                <w:rFonts w:ascii="仿宋_GB2312" w:hAnsi="宋体" w:eastAsia="仿宋_GB2312" w:cs="仿宋_GB2312"/>
                <w:b/>
                <w:bCs/>
                <w:color w:val="000000"/>
                <w:kern w:val="0"/>
                <w:sz w:val="22"/>
                <w:szCs w:val="22"/>
                <w:lang w:bidi="ar"/>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5E621A">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42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E626C8">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776</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AAE5C">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410</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AFC1E1">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184</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ADD95C">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182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788BBE">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325</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95D263">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225</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B4FC0D">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193</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3661A1">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29</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4C2E57">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4</w:t>
            </w: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A72B4">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0</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F5EF3">
            <w:pPr>
              <w:widowControl/>
              <w:spacing w:after="0" w:line="260" w:lineRule="exact"/>
              <w:textAlignment w:val="center"/>
              <w:rPr>
                <w:rFonts w:ascii="仿宋_GB2312" w:hAnsi="宋体" w:eastAsia="仿宋_GB2312" w:cs="仿宋_GB2312"/>
                <w:color w:val="000000"/>
                <w:kern w:val="0"/>
                <w:sz w:val="21"/>
                <w:szCs w:val="21"/>
                <w:lang w:bidi="ar"/>
              </w:rPr>
            </w:pPr>
          </w:p>
        </w:tc>
      </w:tr>
      <w:tr w14:paraId="731654CC">
        <w:tblPrEx>
          <w:tblCellMar>
            <w:top w:w="0" w:type="dxa"/>
            <w:left w:w="0" w:type="dxa"/>
            <w:bottom w:w="0" w:type="dxa"/>
            <w:right w:w="0" w:type="dxa"/>
          </w:tblCellMar>
        </w:tblPrEx>
        <w:trPr>
          <w:trHeight w:val="510" w:hRule="atLeast"/>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EB5200">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通识选修课程</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B58100">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限定选修课程</w:t>
            </w:r>
          </w:p>
        </w:tc>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229CE9">
            <w:pPr>
              <w:widowControl/>
              <w:spacing w:line="240" w:lineRule="auto"/>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四史类</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EA9487">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中国共产党简史</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50B883">
            <w:pPr>
              <w:widowControl/>
              <w:spacing w:after="0" w:line="240" w:lineRule="auto"/>
              <w:jc w:val="center"/>
              <w:textAlignment w:val="center"/>
              <w:rPr>
                <w:color w:val="000000"/>
                <w:kern w:val="0"/>
                <w:sz w:val="21"/>
                <w:szCs w:val="21"/>
                <w:lang w:bidi="ar"/>
              </w:rPr>
            </w:pPr>
            <w:r>
              <w:rPr>
                <w:color w:val="000000"/>
                <w:kern w:val="0"/>
                <w:sz w:val="21"/>
                <w:szCs w:val="21"/>
                <w:lang w:bidi="ar"/>
              </w:rPr>
              <w:t>A</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C35FA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38FF8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B0B07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6FBDAC">
            <w:pPr>
              <w:widowControl/>
              <w:spacing w:after="0" w:line="240" w:lineRule="auto"/>
              <w:jc w:val="center"/>
              <w:rPr>
                <w:rFonts w:ascii="仿宋_GB2312" w:hAnsi="宋体" w:eastAsia="仿宋_GB2312" w:cs="仿宋_GB2312"/>
                <w:color w:val="000000"/>
                <w:sz w:val="21"/>
                <w:szCs w:val="21"/>
              </w:rPr>
            </w:pP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CC388B">
            <w:pPr>
              <w:widowControl/>
              <w:spacing w:after="0" w:line="240" w:lineRule="auto"/>
              <w:jc w:val="center"/>
              <w:rPr>
                <w:rFonts w:ascii="仿宋_GB2312" w:hAnsi="宋体" w:eastAsia="仿宋_GB2312" w:cs="仿宋_GB2312"/>
                <w:color w:val="000000"/>
                <w:sz w:val="21"/>
                <w:szCs w:val="21"/>
              </w:rPr>
            </w:pPr>
          </w:p>
        </w:tc>
        <w:tc>
          <w:tcPr>
            <w:tcW w:w="4253"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A1E3C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至少修得1学分</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ACBE88">
            <w:pPr>
              <w:widowControl/>
              <w:spacing w:after="0" w:line="260" w:lineRule="exac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77DA147D">
        <w:tblPrEx>
          <w:tblCellMar>
            <w:top w:w="0" w:type="dxa"/>
            <w:left w:w="0" w:type="dxa"/>
            <w:bottom w:w="0" w:type="dxa"/>
            <w:right w:w="0" w:type="dxa"/>
          </w:tblCellMar>
        </w:tblPrEx>
        <w:trPr>
          <w:trHeight w:val="510"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C01DCE">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443FE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535EA0">
            <w:pPr>
              <w:jc w:val="center"/>
              <w:rPr>
                <w:rFonts w:ascii="仿宋_GB2312" w:hAnsi="宋体" w:eastAsia="仿宋_GB2312" w:cs="仿宋_GB2312"/>
                <w:color w:val="000000"/>
                <w:sz w:val="20"/>
                <w:szCs w:val="20"/>
              </w:rPr>
            </w:pP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61E97A">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社会主义发展史</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46E6DA">
            <w:pPr>
              <w:widowControl/>
              <w:spacing w:after="0" w:line="240" w:lineRule="auto"/>
              <w:jc w:val="center"/>
              <w:textAlignment w:val="center"/>
              <w:rPr>
                <w:color w:val="000000"/>
                <w:kern w:val="0"/>
                <w:sz w:val="21"/>
                <w:szCs w:val="21"/>
                <w:lang w:bidi="ar"/>
              </w:rPr>
            </w:pPr>
            <w:r>
              <w:rPr>
                <w:color w:val="000000"/>
                <w:kern w:val="0"/>
                <w:sz w:val="21"/>
                <w:szCs w:val="21"/>
                <w:lang w:bidi="ar"/>
              </w:rPr>
              <w:t>A</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132AD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6028E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0D8D1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EB8D05">
            <w:pPr>
              <w:widowControl/>
              <w:spacing w:after="0" w:line="240" w:lineRule="auto"/>
              <w:jc w:val="center"/>
              <w:rPr>
                <w:rFonts w:ascii="仿宋_GB2312" w:hAnsi="宋体" w:eastAsia="仿宋_GB2312" w:cs="仿宋_GB2312"/>
                <w:color w:val="000000"/>
                <w:sz w:val="21"/>
                <w:szCs w:val="21"/>
              </w:rPr>
            </w:pP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DB97A">
            <w:pPr>
              <w:widowControl/>
              <w:spacing w:after="0" w:line="240" w:lineRule="auto"/>
              <w:jc w:val="center"/>
              <w:rPr>
                <w:rFonts w:ascii="仿宋_GB2312" w:hAnsi="宋体" w:eastAsia="仿宋_GB2312" w:cs="仿宋_GB2312"/>
                <w:color w:val="000000"/>
                <w:sz w:val="21"/>
                <w:szCs w:val="21"/>
              </w:rPr>
            </w:pPr>
          </w:p>
        </w:tc>
        <w:tc>
          <w:tcPr>
            <w:tcW w:w="4253"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117428">
            <w:pPr>
              <w:widowControl/>
              <w:spacing w:after="0" w:line="240" w:lineRule="auto"/>
              <w:jc w:val="center"/>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A1FFAC">
            <w:pPr>
              <w:widowControl/>
              <w:spacing w:after="0" w:line="260" w:lineRule="exac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1D28DC7D">
        <w:tblPrEx>
          <w:tblCellMar>
            <w:top w:w="0" w:type="dxa"/>
            <w:left w:w="0" w:type="dxa"/>
            <w:bottom w:w="0" w:type="dxa"/>
            <w:right w:w="0" w:type="dxa"/>
          </w:tblCellMar>
        </w:tblPrEx>
        <w:trPr>
          <w:trHeight w:val="510"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5109A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EC2A7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25755E">
            <w:pPr>
              <w:jc w:val="center"/>
              <w:rPr>
                <w:rFonts w:ascii="仿宋_GB2312" w:hAnsi="宋体" w:eastAsia="仿宋_GB2312" w:cs="仿宋_GB2312"/>
                <w:color w:val="000000"/>
                <w:sz w:val="20"/>
                <w:szCs w:val="20"/>
              </w:rPr>
            </w:pP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1446BA">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新中国史</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EA3486">
            <w:pPr>
              <w:widowControl/>
              <w:spacing w:after="0" w:line="240" w:lineRule="auto"/>
              <w:jc w:val="center"/>
              <w:textAlignment w:val="center"/>
              <w:rPr>
                <w:color w:val="000000"/>
                <w:kern w:val="0"/>
                <w:sz w:val="21"/>
                <w:szCs w:val="21"/>
                <w:lang w:bidi="ar"/>
              </w:rPr>
            </w:pPr>
            <w:r>
              <w:rPr>
                <w:color w:val="000000"/>
                <w:kern w:val="0"/>
                <w:sz w:val="21"/>
                <w:szCs w:val="21"/>
                <w:lang w:bidi="ar"/>
              </w:rPr>
              <w:t>A</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EDC22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F662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3FDC2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ECF3FE">
            <w:pPr>
              <w:widowControl/>
              <w:spacing w:after="0" w:line="240" w:lineRule="auto"/>
              <w:jc w:val="center"/>
              <w:rPr>
                <w:rFonts w:ascii="仿宋_GB2312" w:hAnsi="宋体" w:eastAsia="仿宋_GB2312" w:cs="仿宋_GB2312"/>
                <w:color w:val="000000"/>
                <w:sz w:val="21"/>
                <w:szCs w:val="21"/>
              </w:rPr>
            </w:pP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5949FD">
            <w:pPr>
              <w:widowControl/>
              <w:spacing w:after="0" w:line="240" w:lineRule="auto"/>
              <w:jc w:val="center"/>
              <w:rPr>
                <w:rFonts w:ascii="仿宋_GB2312" w:hAnsi="宋体" w:eastAsia="仿宋_GB2312" w:cs="仿宋_GB2312"/>
                <w:color w:val="000000"/>
                <w:sz w:val="21"/>
                <w:szCs w:val="21"/>
              </w:rPr>
            </w:pPr>
          </w:p>
        </w:tc>
        <w:tc>
          <w:tcPr>
            <w:tcW w:w="4253"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784C46">
            <w:pPr>
              <w:widowControl/>
              <w:spacing w:after="0" w:line="240" w:lineRule="auto"/>
              <w:jc w:val="center"/>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12D957">
            <w:pPr>
              <w:widowControl/>
              <w:spacing w:after="0" w:line="260" w:lineRule="exac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3EFF8075">
        <w:tblPrEx>
          <w:tblCellMar>
            <w:top w:w="0" w:type="dxa"/>
            <w:left w:w="0" w:type="dxa"/>
            <w:bottom w:w="0" w:type="dxa"/>
            <w:right w:w="0" w:type="dxa"/>
          </w:tblCellMar>
        </w:tblPrEx>
        <w:trPr>
          <w:trHeight w:val="510"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9F60E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547DC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6A975B">
            <w:pPr>
              <w:jc w:val="center"/>
              <w:rPr>
                <w:rFonts w:ascii="仿宋_GB2312" w:hAnsi="宋体" w:eastAsia="仿宋_GB2312" w:cs="仿宋_GB2312"/>
                <w:color w:val="000000"/>
                <w:sz w:val="20"/>
                <w:szCs w:val="20"/>
              </w:rPr>
            </w:pP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3D6A41">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改革开放史</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22248B">
            <w:pPr>
              <w:widowControl/>
              <w:spacing w:after="0" w:line="240" w:lineRule="auto"/>
              <w:jc w:val="center"/>
              <w:textAlignment w:val="center"/>
              <w:rPr>
                <w:color w:val="000000"/>
                <w:kern w:val="0"/>
                <w:sz w:val="21"/>
                <w:szCs w:val="21"/>
                <w:lang w:bidi="ar"/>
              </w:rPr>
            </w:pPr>
            <w:r>
              <w:rPr>
                <w:color w:val="000000"/>
                <w:kern w:val="0"/>
                <w:sz w:val="21"/>
                <w:szCs w:val="21"/>
                <w:lang w:bidi="ar"/>
              </w:rPr>
              <w:t>A</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E0B5A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A664C5">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74B8E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E54504">
            <w:pPr>
              <w:widowControl/>
              <w:spacing w:after="0" w:line="240" w:lineRule="auto"/>
              <w:jc w:val="center"/>
              <w:rPr>
                <w:rFonts w:ascii="仿宋_GB2312" w:hAnsi="宋体" w:eastAsia="仿宋_GB2312" w:cs="仿宋_GB2312"/>
                <w:color w:val="000000"/>
                <w:sz w:val="21"/>
                <w:szCs w:val="21"/>
              </w:rPr>
            </w:pP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95638D">
            <w:pPr>
              <w:widowControl/>
              <w:spacing w:after="0" w:line="240" w:lineRule="auto"/>
              <w:jc w:val="center"/>
              <w:rPr>
                <w:rFonts w:ascii="仿宋_GB2312" w:hAnsi="宋体" w:eastAsia="仿宋_GB2312" w:cs="仿宋_GB2312"/>
                <w:color w:val="000000"/>
                <w:sz w:val="21"/>
                <w:szCs w:val="21"/>
              </w:rPr>
            </w:pPr>
          </w:p>
        </w:tc>
        <w:tc>
          <w:tcPr>
            <w:tcW w:w="4253"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8DB6F">
            <w:pPr>
              <w:widowControl/>
              <w:spacing w:after="0" w:line="240" w:lineRule="auto"/>
              <w:jc w:val="center"/>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A7088A">
            <w:pPr>
              <w:widowControl/>
              <w:spacing w:after="0" w:line="260" w:lineRule="exac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7E109B89">
        <w:tblPrEx>
          <w:tblCellMar>
            <w:top w:w="0" w:type="dxa"/>
            <w:left w:w="0" w:type="dxa"/>
            <w:bottom w:w="0" w:type="dxa"/>
            <w:right w:w="0" w:type="dxa"/>
          </w:tblCellMar>
        </w:tblPrEx>
        <w:trPr>
          <w:trHeight w:val="510"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EFD8A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584C5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vMerge w:val="restar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6C74E025">
            <w:pPr>
              <w:widowControl/>
              <w:spacing w:line="240" w:lineRule="auto"/>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人文素养类</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C7DD08">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中国优秀传统文化</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7763D5">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3DB9B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0BA64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F7067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BF520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B9BD3E">
            <w:pPr>
              <w:widowControl/>
              <w:spacing w:after="0" w:line="240" w:lineRule="auto"/>
              <w:jc w:val="center"/>
              <w:rPr>
                <w:rFonts w:ascii="仿宋_GB2312" w:hAnsi="宋体" w:eastAsia="仿宋_GB2312" w:cs="仿宋_GB2312"/>
                <w:color w:val="000000"/>
                <w:sz w:val="21"/>
                <w:szCs w:val="21"/>
              </w:rPr>
            </w:pPr>
          </w:p>
        </w:tc>
        <w:tc>
          <w:tcPr>
            <w:tcW w:w="4253"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9DB4F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至少修得1学分</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33249F">
            <w:pPr>
              <w:widowControl/>
              <w:spacing w:after="0" w:line="260" w:lineRule="exac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7B7A15F2">
        <w:tblPrEx>
          <w:tblCellMar>
            <w:top w:w="0" w:type="dxa"/>
            <w:left w:w="0" w:type="dxa"/>
            <w:bottom w:w="0" w:type="dxa"/>
            <w:right w:w="0" w:type="dxa"/>
          </w:tblCellMar>
        </w:tblPrEx>
        <w:trPr>
          <w:trHeight w:val="510"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2BC45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7207B">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2245EC59">
            <w:pPr>
              <w:jc w:val="center"/>
              <w:rPr>
                <w:rFonts w:ascii="仿宋_GB2312" w:hAnsi="宋体" w:eastAsia="仿宋_GB2312" w:cs="仿宋_GB2312"/>
                <w:color w:val="000000"/>
                <w:sz w:val="20"/>
                <w:szCs w:val="20"/>
              </w:rPr>
            </w:pP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88C7C1">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通用礼仪</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642482">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D9708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BFF5FD">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4CD52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9A4F3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DF1D7E">
            <w:pPr>
              <w:widowControl/>
              <w:spacing w:after="0" w:line="240" w:lineRule="auto"/>
              <w:jc w:val="center"/>
              <w:rPr>
                <w:rFonts w:ascii="仿宋_GB2312" w:hAnsi="宋体" w:eastAsia="仿宋_GB2312" w:cs="仿宋_GB2312"/>
                <w:color w:val="000000"/>
                <w:sz w:val="21"/>
                <w:szCs w:val="21"/>
              </w:rPr>
            </w:pPr>
          </w:p>
        </w:tc>
        <w:tc>
          <w:tcPr>
            <w:tcW w:w="4253"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B6368">
            <w:pPr>
              <w:widowControl/>
              <w:spacing w:after="0" w:line="240" w:lineRule="auto"/>
              <w:jc w:val="center"/>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A177B5">
            <w:pPr>
              <w:widowControl/>
              <w:spacing w:after="0" w:line="260" w:lineRule="exac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在第3学期开设</w:t>
            </w:r>
          </w:p>
        </w:tc>
      </w:tr>
      <w:tr w14:paraId="171F4418">
        <w:tblPrEx>
          <w:tblCellMar>
            <w:top w:w="0" w:type="dxa"/>
            <w:left w:w="0" w:type="dxa"/>
            <w:bottom w:w="0" w:type="dxa"/>
            <w:right w:w="0" w:type="dxa"/>
          </w:tblCellMar>
        </w:tblPrEx>
        <w:trPr>
          <w:trHeight w:val="510"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A8D1C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84E30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6D05BF81">
            <w:pPr>
              <w:jc w:val="center"/>
              <w:rPr>
                <w:rFonts w:ascii="仿宋_GB2312" w:hAnsi="宋体" w:eastAsia="仿宋_GB2312" w:cs="仿宋_GB2312"/>
                <w:color w:val="000000"/>
                <w:sz w:val="20"/>
                <w:szCs w:val="20"/>
              </w:rPr>
            </w:pP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90BAC4">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应用文写作</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59B145">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F2632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D2CD2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14050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1318B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A91A73">
            <w:pPr>
              <w:widowControl/>
              <w:spacing w:after="0" w:line="240" w:lineRule="auto"/>
              <w:jc w:val="center"/>
              <w:rPr>
                <w:rFonts w:ascii="仿宋_GB2312" w:hAnsi="宋体" w:eastAsia="仿宋_GB2312" w:cs="仿宋_GB2312"/>
                <w:color w:val="000000"/>
                <w:sz w:val="21"/>
                <w:szCs w:val="21"/>
              </w:rPr>
            </w:pPr>
          </w:p>
        </w:tc>
        <w:tc>
          <w:tcPr>
            <w:tcW w:w="4253"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68770F">
            <w:pPr>
              <w:widowControl/>
              <w:spacing w:after="0" w:line="240" w:lineRule="auto"/>
              <w:jc w:val="center"/>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AC46A7">
            <w:pPr>
              <w:widowControl/>
              <w:spacing w:after="0" w:line="260" w:lineRule="exac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238EC833">
        <w:tblPrEx>
          <w:tblCellMar>
            <w:top w:w="0" w:type="dxa"/>
            <w:left w:w="0" w:type="dxa"/>
            <w:bottom w:w="0" w:type="dxa"/>
            <w:right w:w="0" w:type="dxa"/>
          </w:tblCellMar>
        </w:tblPrEx>
        <w:trPr>
          <w:trHeight w:val="510"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8414E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1AC2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41D5C7F4">
            <w:pPr>
              <w:jc w:val="center"/>
              <w:rPr>
                <w:rFonts w:ascii="仿宋_GB2312" w:hAnsi="宋体" w:eastAsia="仿宋_GB2312" w:cs="仿宋_GB2312"/>
                <w:color w:val="000000"/>
                <w:sz w:val="20"/>
                <w:szCs w:val="20"/>
              </w:rPr>
            </w:pP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64C48A">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大学语文</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D4C75C">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F0FD7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38D7C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BA0E5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5B3F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94FA32">
            <w:pPr>
              <w:widowControl/>
              <w:spacing w:after="0" w:line="240" w:lineRule="auto"/>
              <w:jc w:val="center"/>
              <w:rPr>
                <w:rFonts w:ascii="仿宋_GB2312" w:hAnsi="宋体" w:eastAsia="仿宋_GB2312" w:cs="仿宋_GB2312"/>
                <w:color w:val="000000"/>
                <w:sz w:val="21"/>
                <w:szCs w:val="21"/>
              </w:rPr>
            </w:pPr>
          </w:p>
        </w:tc>
        <w:tc>
          <w:tcPr>
            <w:tcW w:w="4253"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4F1B3E">
            <w:pPr>
              <w:widowControl/>
              <w:spacing w:after="0" w:line="240" w:lineRule="auto"/>
              <w:jc w:val="center"/>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D4F384">
            <w:pPr>
              <w:widowControl/>
              <w:spacing w:after="0" w:line="260" w:lineRule="exact"/>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32E9E950">
        <w:tblPrEx>
          <w:tblCellMar>
            <w:top w:w="0" w:type="dxa"/>
            <w:left w:w="0" w:type="dxa"/>
            <w:bottom w:w="0" w:type="dxa"/>
            <w:right w:w="0" w:type="dxa"/>
          </w:tblCellMar>
        </w:tblPrEx>
        <w:trPr>
          <w:trHeight w:val="576"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A31DA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B644D3">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任意选修课程</w:t>
            </w:r>
          </w:p>
        </w:tc>
        <w:tc>
          <w:tcPr>
            <w:tcW w:w="270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7B175C">
            <w:pPr>
              <w:widowControl/>
              <w:spacing w:after="0" w:line="260" w:lineRule="exact"/>
              <w:textAlignment w:val="center"/>
              <w:rPr>
                <w:rFonts w:ascii="仿宋_GB2312" w:hAnsi="宋体" w:eastAsia="仿宋_GB2312" w:cs="仿宋_GB2312"/>
                <w:color w:val="000000"/>
                <w:kern w:val="0"/>
                <w:sz w:val="21"/>
                <w:szCs w:val="21"/>
                <w:lang w:bidi="ar"/>
              </w:rPr>
            </w:pP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3C13EA">
            <w:pPr>
              <w:widowControl/>
              <w:spacing w:after="0" w:line="240" w:lineRule="auto"/>
              <w:jc w:val="center"/>
              <w:rPr>
                <w:color w:val="000000"/>
                <w:kern w:val="0"/>
                <w:sz w:val="21"/>
                <w:szCs w:val="21"/>
                <w:lang w:bidi="ar"/>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D4DCA2">
            <w:pPr>
              <w:widowControl/>
              <w:spacing w:after="0" w:line="240" w:lineRule="auto"/>
              <w:jc w:val="center"/>
              <w:rPr>
                <w:rFonts w:ascii="仿宋_GB2312" w:hAnsi="宋体" w:eastAsia="仿宋_GB2312" w:cs="仿宋_GB2312"/>
                <w:color w:val="000000"/>
                <w:sz w:val="21"/>
                <w:szCs w:val="21"/>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2130F4">
            <w:pPr>
              <w:widowControl/>
              <w:spacing w:after="0" w:line="240" w:lineRule="auto"/>
              <w:jc w:val="center"/>
              <w:rPr>
                <w:rFonts w:ascii="仿宋_GB2312" w:hAnsi="宋体" w:eastAsia="仿宋_GB2312" w:cs="仿宋_GB2312"/>
                <w:color w:val="000000"/>
                <w:sz w:val="21"/>
                <w:szCs w:val="21"/>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5FF574">
            <w:pPr>
              <w:widowControl/>
              <w:spacing w:after="0" w:line="240" w:lineRule="auto"/>
              <w:jc w:val="center"/>
              <w:rPr>
                <w:rFonts w:ascii="仿宋_GB2312" w:hAnsi="宋体" w:eastAsia="仿宋_GB2312" w:cs="仿宋_GB2312"/>
                <w:color w:val="000000"/>
                <w:sz w:val="21"/>
                <w:szCs w:val="21"/>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5843CC">
            <w:pPr>
              <w:widowControl/>
              <w:spacing w:after="0" w:line="240" w:lineRule="auto"/>
              <w:jc w:val="center"/>
              <w:rPr>
                <w:rFonts w:ascii="仿宋_GB2312" w:hAnsi="宋体" w:eastAsia="仿宋_GB2312" w:cs="仿宋_GB2312"/>
                <w:color w:val="000000"/>
                <w:sz w:val="21"/>
                <w:szCs w:val="21"/>
              </w:rPr>
            </w:pP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2DCF16">
            <w:pPr>
              <w:widowControl/>
              <w:spacing w:after="0" w:line="240" w:lineRule="auto"/>
              <w:jc w:val="center"/>
              <w:rPr>
                <w:rFonts w:ascii="仿宋_GB2312" w:hAnsi="宋体" w:eastAsia="仿宋_GB2312" w:cs="仿宋_GB2312"/>
                <w:color w:val="000000"/>
                <w:sz w:val="21"/>
                <w:szCs w:val="21"/>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6E6112">
            <w:pPr>
              <w:widowControl/>
              <w:spacing w:after="0" w:line="240" w:lineRule="auto"/>
              <w:rPr>
                <w:rFonts w:ascii="仿宋_GB2312" w:hAnsi="宋体" w:eastAsia="仿宋_GB2312" w:cs="仿宋_GB2312"/>
                <w:color w:val="000000"/>
                <w:sz w:val="21"/>
                <w:szCs w:val="21"/>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8EE6D4">
            <w:pPr>
              <w:widowControl/>
              <w:spacing w:after="0" w:line="240" w:lineRule="auto"/>
              <w:jc w:val="center"/>
              <w:rPr>
                <w:rFonts w:ascii="仿宋_GB2312" w:hAnsi="宋体" w:eastAsia="仿宋_GB2312" w:cs="仿宋_GB2312"/>
                <w:color w:val="000000"/>
                <w:sz w:val="21"/>
                <w:szCs w:val="21"/>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3A0D16">
            <w:pPr>
              <w:widowControl/>
              <w:spacing w:after="0" w:line="240" w:lineRule="auto"/>
              <w:jc w:val="center"/>
              <w:rPr>
                <w:rFonts w:ascii="仿宋_GB2312" w:hAnsi="宋体" w:eastAsia="仿宋_GB2312" w:cs="仿宋_GB2312"/>
                <w:color w:val="000000"/>
                <w:sz w:val="21"/>
                <w:szCs w:val="21"/>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4D610">
            <w:pPr>
              <w:widowControl/>
              <w:spacing w:after="0" w:line="240" w:lineRule="auto"/>
              <w:jc w:val="center"/>
              <w:rPr>
                <w:rFonts w:ascii="仿宋_GB2312" w:hAnsi="宋体" w:eastAsia="仿宋_GB2312" w:cs="仿宋_GB2312"/>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65122E">
            <w:pPr>
              <w:widowControl/>
              <w:spacing w:after="0" w:line="240" w:lineRule="auto"/>
              <w:jc w:val="center"/>
              <w:rPr>
                <w:rFonts w:ascii="仿宋_GB2312" w:hAnsi="宋体" w:eastAsia="仿宋_GB2312" w:cs="仿宋_GB2312"/>
                <w:color w:val="000000"/>
                <w:sz w:val="21"/>
                <w:szCs w:val="21"/>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775DFC">
            <w:pPr>
              <w:widowControl/>
              <w:spacing w:after="0" w:line="240" w:lineRule="auto"/>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5D35E9">
            <w:pPr>
              <w:widowControl/>
              <w:spacing w:after="0" w:line="260" w:lineRule="exact"/>
              <w:textAlignment w:val="center"/>
              <w:rPr>
                <w:rFonts w:ascii="仿宋_GB2312" w:hAnsi="宋体" w:eastAsia="仿宋_GB2312" w:cs="仿宋_GB2312"/>
                <w:color w:val="000000"/>
                <w:kern w:val="0"/>
                <w:sz w:val="21"/>
                <w:szCs w:val="21"/>
                <w:lang w:bidi="ar"/>
              </w:rPr>
            </w:pPr>
          </w:p>
        </w:tc>
      </w:tr>
      <w:tr w14:paraId="5078BCD6">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A8685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331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B7E059">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小计</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266AC9">
            <w:pPr>
              <w:widowControl/>
              <w:spacing w:after="0" w:line="240" w:lineRule="auto"/>
              <w:jc w:val="center"/>
              <w:rPr>
                <w:color w:val="000000"/>
                <w:kern w:val="0"/>
                <w:sz w:val="21"/>
                <w:szCs w:val="21"/>
                <w:lang w:bidi="ar"/>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DB5A31">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5</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1FD3FB">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80</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141748">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60</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CDE97E">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20</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83536E">
            <w:pPr>
              <w:widowControl/>
              <w:spacing w:after="0" w:line="240" w:lineRule="auto"/>
              <w:jc w:val="center"/>
              <w:rPr>
                <w:rFonts w:ascii="仿宋_GB2312" w:hAnsi="宋体" w:eastAsia="仿宋_GB2312" w:cs="仿宋_GB2312"/>
                <w:b/>
                <w:bCs/>
                <w:color w:val="000000"/>
                <w:kern w:val="0"/>
                <w:sz w:val="22"/>
                <w:szCs w:val="22"/>
                <w:lang w:bidi="ar"/>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244F78">
            <w:pPr>
              <w:widowControl/>
              <w:spacing w:after="0" w:line="240" w:lineRule="auto"/>
              <w:jc w:val="center"/>
              <w:rPr>
                <w:rFonts w:ascii="仿宋_GB2312" w:hAnsi="宋体" w:eastAsia="仿宋_GB2312" w:cs="仿宋_GB2312"/>
                <w:b/>
                <w:bCs/>
                <w:color w:val="000000"/>
                <w:kern w:val="0"/>
                <w:sz w:val="22"/>
                <w:szCs w:val="22"/>
                <w:lang w:bidi="ar"/>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098463">
            <w:pPr>
              <w:widowControl/>
              <w:spacing w:after="0" w:line="240" w:lineRule="auto"/>
              <w:jc w:val="center"/>
              <w:rPr>
                <w:rFonts w:ascii="仿宋_GB2312" w:hAnsi="宋体" w:eastAsia="仿宋_GB2312" w:cs="仿宋_GB2312"/>
                <w:b/>
                <w:bCs/>
                <w:color w:val="000000"/>
                <w:kern w:val="0"/>
                <w:sz w:val="22"/>
                <w:szCs w:val="22"/>
                <w:lang w:bidi="ar"/>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28A2FA">
            <w:pPr>
              <w:widowControl/>
              <w:spacing w:after="0" w:line="240" w:lineRule="auto"/>
              <w:jc w:val="center"/>
              <w:rPr>
                <w:rFonts w:ascii="仿宋_GB2312" w:hAnsi="宋体" w:eastAsia="仿宋_GB2312" w:cs="仿宋_GB2312"/>
                <w:b/>
                <w:bCs/>
                <w:color w:val="000000"/>
                <w:kern w:val="0"/>
                <w:sz w:val="22"/>
                <w:szCs w:val="22"/>
                <w:lang w:bidi="ar"/>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0148EE">
            <w:pPr>
              <w:widowControl/>
              <w:spacing w:after="0" w:line="240" w:lineRule="auto"/>
              <w:jc w:val="center"/>
              <w:rPr>
                <w:rFonts w:ascii="仿宋_GB2312" w:hAnsi="宋体" w:eastAsia="仿宋_GB2312" w:cs="仿宋_GB2312"/>
                <w:b/>
                <w:bCs/>
                <w:color w:val="000000"/>
                <w:kern w:val="0"/>
                <w:sz w:val="22"/>
                <w:szCs w:val="22"/>
                <w:lang w:bidi="ar"/>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57B2E5">
            <w:pPr>
              <w:widowControl/>
              <w:spacing w:after="0" w:line="240" w:lineRule="auto"/>
              <w:jc w:val="center"/>
              <w:rPr>
                <w:rFonts w:ascii="仿宋_GB2312" w:hAnsi="宋体" w:eastAsia="仿宋_GB2312" w:cs="仿宋_GB2312"/>
                <w:b/>
                <w:bCs/>
                <w:color w:val="000000"/>
                <w:kern w:val="0"/>
                <w:sz w:val="22"/>
                <w:szCs w:val="22"/>
                <w:lang w:bidi="ar"/>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76CC57">
            <w:pPr>
              <w:widowControl/>
              <w:spacing w:after="0" w:line="240" w:lineRule="auto"/>
              <w:jc w:val="center"/>
              <w:rPr>
                <w:rFonts w:ascii="仿宋_GB2312" w:hAnsi="宋体" w:eastAsia="仿宋_GB2312" w:cs="仿宋_GB2312"/>
                <w:b/>
                <w:bCs/>
                <w:color w:val="000000"/>
                <w:kern w:val="0"/>
                <w:sz w:val="22"/>
                <w:szCs w:val="22"/>
                <w:lang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89F495">
            <w:pPr>
              <w:widowControl/>
              <w:spacing w:after="0" w:line="260" w:lineRule="exact"/>
              <w:textAlignment w:val="center"/>
              <w:rPr>
                <w:rFonts w:ascii="仿宋_GB2312" w:hAnsi="宋体" w:eastAsia="仿宋_GB2312" w:cs="仿宋_GB2312"/>
                <w:color w:val="000000"/>
                <w:kern w:val="0"/>
                <w:sz w:val="21"/>
                <w:szCs w:val="21"/>
                <w:lang w:bidi="ar"/>
              </w:rPr>
            </w:pPr>
          </w:p>
        </w:tc>
      </w:tr>
      <w:tr w14:paraId="32ED7BBD">
        <w:tblPrEx>
          <w:tblCellMar>
            <w:top w:w="0" w:type="dxa"/>
            <w:left w:w="0" w:type="dxa"/>
            <w:bottom w:w="0" w:type="dxa"/>
            <w:right w:w="0" w:type="dxa"/>
          </w:tblCellMar>
        </w:tblPrEx>
        <w:trPr>
          <w:trHeight w:val="576" w:hRule="atLeast"/>
        </w:trPr>
        <w:tc>
          <w:tcPr>
            <w:tcW w:w="610" w:type="dxa"/>
            <w:vMerge w:val="restar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42F14D3C">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专业必修课程</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2CDB6D">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专业通识课程</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EABC43">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45441D">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高等数学</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52C3FC">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355DE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60726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64</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12EE6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54</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50DCB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2FC5D3">
            <w:pPr>
              <w:widowControl/>
              <w:spacing w:after="0" w:line="240" w:lineRule="auto"/>
              <w:jc w:val="center"/>
              <w:rPr>
                <w:rFonts w:ascii="仿宋_GB2312" w:hAnsi="宋体" w:eastAsia="仿宋_GB2312" w:cs="仿宋_GB2312"/>
                <w:color w:val="000000"/>
                <w:sz w:val="21"/>
                <w:szCs w:val="21"/>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C500CE">
            <w:pPr>
              <w:widowControl/>
              <w:spacing w:after="0" w:line="240" w:lineRule="auto"/>
              <w:jc w:val="center"/>
              <w:rPr>
                <w:rFonts w:ascii="仿宋_GB2312" w:hAnsi="宋体" w:eastAsia="仿宋_GB2312" w:cs="仿宋_GB2312"/>
                <w:color w:val="000000"/>
                <w:sz w:val="21"/>
                <w:szCs w:val="21"/>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BC877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64</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A50B7D">
            <w:pPr>
              <w:widowControl/>
              <w:spacing w:after="0" w:line="240" w:lineRule="auto"/>
              <w:rPr>
                <w:rFonts w:ascii="仿宋_GB2312" w:hAnsi="宋体" w:eastAsia="仿宋_GB2312" w:cs="仿宋_GB2312"/>
                <w:color w:val="000000"/>
                <w:sz w:val="21"/>
                <w:szCs w:val="21"/>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B6838A">
            <w:pPr>
              <w:widowControl/>
              <w:spacing w:after="0" w:line="240" w:lineRule="auto"/>
              <w:rPr>
                <w:rFonts w:ascii="仿宋_GB2312" w:hAnsi="宋体" w:eastAsia="仿宋_GB2312" w:cs="仿宋_GB2312"/>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E129C2">
            <w:pPr>
              <w:widowControl/>
              <w:spacing w:after="0" w:line="240" w:lineRule="auto"/>
              <w:rPr>
                <w:rFonts w:ascii="仿宋_GB2312" w:hAnsi="宋体" w:eastAsia="仿宋_GB2312" w:cs="仿宋_GB2312"/>
                <w:color w:val="000000"/>
                <w:sz w:val="21"/>
                <w:szCs w:val="21"/>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0BF581">
            <w:pPr>
              <w:widowControl/>
              <w:spacing w:after="0" w:line="240" w:lineRule="auto"/>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D643A2">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理工类专业必修；不同学院分学期开设</w:t>
            </w:r>
          </w:p>
        </w:tc>
      </w:tr>
      <w:tr w14:paraId="04313D54">
        <w:tblPrEx>
          <w:tblCellMar>
            <w:top w:w="0" w:type="dxa"/>
            <w:left w:w="0" w:type="dxa"/>
            <w:bottom w:w="0" w:type="dxa"/>
            <w:right w:w="0" w:type="dxa"/>
          </w:tblCellMar>
        </w:tblPrEx>
        <w:trPr>
          <w:trHeight w:val="621" w:hRule="atLeast"/>
        </w:trPr>
        <w:tc>
          <w:tcPr>
            <w:tcW w:w="610"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5BB0CBF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8E89F2">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专业基础课程</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4EC501">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E8AB22">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入学教育与专业入门</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F9DCE3">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9BF0BE">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6F81A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CE2C0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7BD72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F96EAC">
            <w:pPr>
              <w:widowControl/>
              <w:spacing w:after="0" w:line="240" w:lineRule="auto"/>
              <w:jc w:val="center"/>
              <w:rPr>
                <w:rFonts w:ascii="仿宋_GB2312" w:hAnsi="宋体" w:eastAsia="仿宋_GB2312" w:cs="仿宋_GB2312"/>
                <w:color w:val="000000"/>
                <w:sz w:val="21"/>
                <w:szCs w:val="21"/>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179A3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84391A">
            <w:pPr>
              <w:widowControl/>
              <w:spacing w:after="0" w:line="240" w:lineRule="auto"/>
              <w:rPr>
                <w:rFonts w:ascii="仿宋_GB2312" w:hAnsi="宋体" w:eastAsia="仿宋_GB2312" w:cs="仿宋_GB2312"/>
                <w:color w:val="000000"/>
                <w:sz w:val="21"/>
                <w:szCs w:val="21"/>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8F5D81">
            <w:pPr>
              <w:widowControl/>
              <w:spacing w:after="0" w:line="240" w:lineRule="auto"/>
              <w:rPr>
                <w:rFonts w:ascii="仿宋_GB2312" w:hAnsi="宋体" w:eastAsia="仿宋_GB2312" w:cs="仿宋_GB2312"/>
                <w:color w:val="000000"/>
                <w:sz w:val="21"/>
                <w:szCs w:val="21"/>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030D83">
            <w:pPr>
              <w:widowControl/>
              <w:spacing w:after="0" w:line="240" w:lineRule="auto"/>
              <w:rPr>
                <w:rFonts w:ascii="仿宋_GB2312" w:hAnsi="宋体" w:eastAsia="仿宋_GB2312" w:cs="仿宋_GB2312"/>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2A006E">
            <w:pPr>
              <w:widowControl/>
              <w:spacing w:after="0" w:line="240" w:lineRule="auto"/>
              <w:rPr>
                <w:rFonts w:ascii="仿宋_GB2312" w:hAnsi="宋体" w:eastAsia="仿宋_GB2312" w:cs="仿宋_GB2312"/>
                <w:color w:val="000000"/>
                <w:sz w:val="21"/>
                <w:szCs w:val="21"/>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5F4B64">
            <w:pPr>
              <w:widowControl/>
              <w:spacing w:after="0" w:line="240" w:lineRule="auto"/>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DBF421">
            <w:pPr>
              <w:widowControl/>
              <w:spacing w:after="0" w:line="260" w:lineRule="exact"/>
              <w:textAlignment w:val="center"/>
              <w:rPr>
                <w:rFonts w:ascii="仿宋_GB2312" w:hAnsi="宋体" w:eastAsia="仿宋_GB2312" w:cs="仿宋_GB2312"/>
                <w:color w:val="000000"/>
                <w:kern w:val="0"/>
                <w:sz w:val="21"/>
                <w:szCs w:val="21"/>
                <w:lang w:bidi="ar"/>
              </w:rPr>
            </w:pPr>
          </w:p>
        </w:tc>
      </w:tr>
      <w:tr w14:paraId="5DD3F884">
        <w:tblPrEx>
          <w:tblCellMar>
            <w:top w:w="0" w:type="dxa"/>
            <w:left w:w="0" w:type="dxa"/>
            <w:bottom w:w="0" w:type="dxa"/>
            <w:right w:w="0" w:type="dxa"/>
          </w:tblCellMar>
        </w:tblPrEx>
        <w:trPr>
          <w:trHeight w:val="336" w:hRule="atLeast"/>
        </w:trPr>
        <w:tc>
          <w:tcPr>
            <w:tcW w:w="610"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700A80D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FE1405">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专业核心课程</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52E226">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BABFF2">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※汽车及其系统的维护与保养</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626F5F">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575BCA">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4.5</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692AC7">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72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9AD853">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36</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69E5A9">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36</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9C4177">
            <w:pPr>
              <w:widowControl/>
              <w:spacing w:after="0" w:line="240" w:lineRule="auto"/>
              <w:jc w:val="center"/>
              <w:rPr>
                <w:rFonts w:ascii="仿宋_GB2312" w:hAnsi="宋体" w:eastAsia="仿宋_GB2312" w:cs="仿宋_GB2312"/>
                <w:color w:val="000000"/>
                <w:kern w:val="0"/>
                <w:sz w:val="21"/>
                <w:szCs w:val="21"/>
                <w:lang w:bidi="ar"/>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882720">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24</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51FFF8">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16</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D5A4FD">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16</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2733DB">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16</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FD505E">
            <w:pPr>
              <w:widowControl/>
              <w:spacing w:after="0" w:line="240" w:lineRule="auto"/>
              <w:jc w:val="center"/>
              <w:rPr>
                <w:rFonts w:hint="eastAsia" w:ascii="宋体" w:hAnsi="宋体" w:cs="宋体"/>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0110FE">
            <w:pPr>
              <w:widowControl/>
              <w:spacing w:after="0" w:line="240" w:lineRule="auto"/>
              <w:jc w:val="center"/>
              <w:rPr>
                <w:rFonts w:hint="eastAsia" w:ascii="宋体" w:hAnsi="宋体" w:cs="宋体"/>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F5E15F">
            <w:pPr>
              <w:widowControl/>
              <w:spacing w:after="0" w:line="260" w:lineRule="exact"/>
              <w:textAlignment w:val="center"/>
              <w:rPr>
                <w:rFonts w:ascii="仿宋_GB2312" w:hAnsi="宋体" w:eastAsia="仿宋_GB2312" w:cs="仿宋_GB2312"/>
                <w:color w:val="000000"/>
                <w:kern w:val="0"/>
                <w:sz w:val="21"/>
                <w:szCs w:val="21"/>
                <w:lang w:bidi="ar"/>
              </w:rPr>
            </w:pPr>
          </w:p>
        </w:tc>
      </w:tr>
      <w:tr w14:paraId="415DEB9C">
        <w:tblPrEx>
          <w:tblCellMar>
            <w:top w:w="0" w:type="dxa"/>
            <w:left w:w="0" w:type="dxa"/>
            <w:bottom w:w="0" w:type="dxa"/>
            <w:right w:w="0" w:type="dxa"/>
          </w:tblCellMar>
        </w:tblPrEx>
        <w:trPr>
          <w:trHeight w:val="348" w:hRule="atLeast"/>
        </w:trPr>
        <w:tc>
          <w:tcPr>
            <w:tcW w:w="610"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27F1B54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C4FA2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BE7AD2">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7AA879">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※发动机机械机构的诊断与维修</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9E1029">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DEC572">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12.5</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6401">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200</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8E600B">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100</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074C34">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100</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03484C">
            <w:pPr>
              <w:widowControl/>
              <w:spacing w:after="0" w:line="240" w:lineRule="auto"/>
              <w:jc w:val="center"/>
              <w:rPr>
                <w:rFonts w:ascii="仿宋_GB2312" w:hAnsi="宋体" w:eastAsia="仿宋_GB2312" w:cs="仿宋_GB2312"/>
                <w:color w:val="000000"/>
                <w:kern w:val="0"/>
                <w:sz w:val="21"/>
                <w:szCs w:val="21"/>
                <w:lang w:bidi="ar"/>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F96A8C">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56</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7935A9">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56</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0C3BBB">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56</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5C5CA2">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32</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5A9BAD">
            <w:pPr>
              <w:widowControl/>
              <w:spacing w:after="0" w:line="240" w:lineRule="auto"/>
              <w:jc w:val="center"/>
              <w:rPr>
                <w:rFonts w:hint="eastAsia" w:ascii="宋体" w:hAnsi="宋体" w:cs="宋体"/>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131A1B">
            <w:pPr>
              <w:widowControl/>
              <w:spacing w:after="0" w:line="240" w:lineRule="auto"/>
              <w:jc w:val="center"/>
              <w:rPr>
                <w:rFonts w:hint="eastAsia" w:ascii="宋体" w:hAnsi="宋体" w:cs="宋体"/>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DD6AFA">
            <w:pPr>
              <w:widowControl/>
              <w:spacing w:after="0" w:line="260" w:lineRule="exact"/>
              <w:textAlignment w:val="center"/>
              <w:rPr>
                <w:rFonts w:ascii="仿宋_GB2312" w:hAnsi="宋体" w:eastAsia="仿宋_GB2312" w:cs="仿宋_GB2312"/>
                <w:color w:val="000000"/>
                <w:kern w:val="0"/>
                <w:sz w:val="21"/>
                <w:szCs w:val="21"/>
                <w:lang w:bidi="ar"/>
              </w:rPr>
            </w:pPr>
          </w:p>
        </w:tc>
      </w:tr>
      <w:tr w14:paraId="77D81FA5">
        <w:tblPrEx>
          <w:tblCellMar>
            <w:top w:w="0" w:type="dxa"/>
            <w:left w:w="0" w:type="dxa"/>
            <w:bottom w:w="0" w:type="dxa"/>
            <w:right w:w="0" w:type="dxa"/>
          </w:tblCellMar>
        </w:tblPrEx>
        <w:trPr>
          <w:trHeight w:val="576" w:hRule="atLeast"/>
        </w:trPr>
        <w:tc>
          <w:tcPr>
            <w:tcW w:w="610"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4B24A40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B4762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25B46C">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876F8B">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※电气系统和能量/启动系统的诊断与维修</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CF1F4F">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F0DE30">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23</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88BAA">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368</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62C364">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184</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EE8F03">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184</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F12059">
            <w:pPr>
              <w:widowControl/>
              <w:spacing w:after="0" w:line="240" w:lineRule="auto"/>
              <w:jc w:val="center"/>
              <w:rPr>
                <w:rFonts w:ascii="仿宋_GB2312" w:hAnsi="宋体" w:eastAsia="仿宋_GB2312" w:cs="仿宋_GB2312"/>
                <w:color w:val="000000"/>
                <w:kern w:val="0"/>
                <w:sz w:val="21"/>
                <w:szCs w:val="21"/>
                <w:lang w:bidi="ar"/>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2C5A5">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64</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151BD4">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72</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D95DC0">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120</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EE3808">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112</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E88E55">
            <w:pPr>
              <w:widowControl/>
              <w:spacing w:after="0" w:line="240" w:lineRule="auto"/>
              <w:jc w:val="center"/>
              <w:rPr>
                <w:rFonts w:hint="eastAsia" w:ascii="宋体" w:hAnsi="宋体" w:cs="宋体"/>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A91D70">
            <w:pPr>
              <w:widowControl/>
              <w:spacing w:after="0" w:line="240" w:lineRule="auto"/>
              <w:jc w:val="center"/>
              <w:rPr>
                <w:rFonts w:hint="eastAsia" w:ascii="宋体" w:hAnsi="宋体" w:cs="宋体"/>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DAFAE5">
            <w:pPr>
              <w:widowControl/>
              <w:spacing w:after="0" w:line="260" w:lineRule="exact"/>
              <w:textAlignment w:val="center"/>
              <w:rPr>
                <w:rFonts w:ascii="仿宋_GB2312" w:hAnsi="宋体" w:eastAsia="仿宋_GB2312" w:cs="仿宋_GB2312"/>
                <w:color w:val="000000"/>
                <w:kern w:val="0"/>
                <w:sz w:val="21"/>
                <w:szCs w:val="21"/>
                <w:lang w:bidi="ar"/>
              </w:rPr>
            </w:pPr>
          </w:p>
        </w:tc>
      </w:tr>
      <w:tr w14:paraId="569D26A7">
        <w:tblPrEx>
          <w:tblCellMar>
            <w:top w:w="0" w:type="dxa"/>
            <w:left w:w="0" w:type="dxa"/>
            <w:bottom w:w="0" w:type="dxa"/>
            <w:right w:w="0" w:type="dxa"/>
          </w:tblCellMar>
        </w:tblPrEx>
        <w:trPr>
          <w:trHeight w:val="348" w:hRule="atLeast"/>
        </w:trPr>
        <w:tc>
          <w:tcPr>
            <w:tcW w:w="610"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3942F1E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47199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AD7432">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4F80CD">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※发动机管理系统的诊断与维修</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0CFBC3">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231FAA">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13</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827C98">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208</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F2CA21">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112</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4137F1">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96</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0BFE3A">
            <w:pPr>
              <w:widowControl/>
              <w:spacing w:after="0" w:line="240" w:lineRule="auto"/>
              <w:jc w:val="center"/>
              <w:rPr>
                <w:rFonts w:ascii="仿宋_GB2312" w:hAnsi="宋体" w:eastAsia="仿宋_GB2312" w:cs="仿宋_GB2312"/>
                <w:color w:val="000000"/>
                <w:kern w:val="0"/>
                <w:sz w:val="21"/>
                <w:szCs w:val="21"/>
                <w:lang w:bidi="ar"/>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24E3A4">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16</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3DEC10">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56</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95E159">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88</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F314BC">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48</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6F3E73">
            <w:pPr>
              <w:widowControl/>
              <w:spacing w:after="0" w:line="240" w:lineRule="auto"/>
              <w:jc w:val="center"/>
              <w:rPr>
                <w:rFonts w:hint="eastAsia" w:ascii="宋体" w:hAnsi="宋体" w:cs="宋体"/>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BB8690">
            <w:pPr>
              <w:widowControl/>
              <w:spacing w:after="0" w:line="240" w:lineRule="auto"/>
              <w:jc w:val="center"/>
              <w:rPr>
                <w:rFonts w:hint="eastAsia" w:ascii="宋体" w:hAnsi="宋体" w:cs="宋体"/>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261269">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发动机管理系统的诊断与维修（一）与课程设计1同步进行</w:t>
            </w:r>
          </w:p>
        </w:tc>
      </w:tr>
      <w:tr w14:paraId="7DB6EBD5">
        <w:tblPrEx>
          <w:tblCellMar>
            <w:top w:w="0" w:type="dxa"/>
            <w:left w:w="0" w:type="dxa"/>
            <w:bottom w:w="0" w:type="dxa"/>
            <w:right w:w="0" w:type="dxa"/>
          </w:tblCellMar>
        </w:tblPrEx>
        <w:trPr>
          <w:trHeight w:val="348" w:hRule="atLeast"/>
        </w:trPr>
        <w:tc>
          <w:tcPr>
            <w:tcW w:w="610"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65E0ACB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4E860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779D92">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7</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E4AF58">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※传动系的诊断与维修</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27C3D8">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911F7D">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71FF6F">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192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613D70">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96</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7EABAE">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96</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8D22AE">
            <w:pPr>
              <w:widowControl/>
              <w:spacing w:after="0" w:line="240" w:lineRule="auto"/>
              <w:jc w:val="center"/>
              <w:rPr>
                <w:rFonts w:ascii="仿宋_GB2312" w:hAnsi="宋体" w:eastAsia="仿宋_GB2312" w:cs="仿宋_GB2312"/>
                <w:color w:val="000000"/>
                <w:kern w:val="0"/>
                <w:sz w:val="21"/>
                <w:szCs w:val="21"/>
                <w:lang w:bidi="ar"/>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78396A">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24</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3F66EE">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64</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5CA6FC">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48</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7EC207">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56</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E64E06">
            <w:pPr>
              <w:widowControl/>
              <w:spacing w:after="0" w:line="240" w:lineRule="auto"/>
              <w:jc w:val="center"/>
              <w:rPr>
                <w:rFonts w:hint="eastAsia" w:ascii="宋体" w:hAnsi="宋体" w:cs="宋体"/>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4C20F6">
            <w:pPr>
              <w:widowControl/>
              <w:spacing w:after="0" w:line="240" w:lineRule="auto"/>
              <w:jc w:val="center"/>
              <w:rPr>
                <w:rFonts w:hint="eastAsia" w:ascii="宋体" w:hAnsi="宋体" w:cs="宋体"/>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93C9B">
            <w:pPr>
              <w:widowControl/>
              <w:spacing w:after="0" w:line="260" w:lineRule="exact"/>
              <w:textAlignment w:val="center"/>
              <w:rPr>
                <w:rFonts w:ascii="仿宋_GB2312" w:hAnsi="宋体" w:eastAsia="仿宋_GB2312" w:cs="仿宋_GB2312"/>
                <w:color w:val="000000"/>
                <w:kern w:val="0"/>
                <w:sz w:val="21"/>
                <w:szCs w:val="21"/>
                <w:lang w:bidi="ar"/>
              </w:rPr>
            </w:pPr>
          </w:p>
        </w:tc>
      </w:tr>
      <w:tr w14:paraId="6E9001C5">
        <w:tblPrEx>
          <w:tblCellMar>
            <w:top w:w="0" w:type="dxa"/>
            <w:left w:w="0" w:type="dxa"/>
            <w:bottom w:w="0" w:type="dxa"/>
            <w:right w:w="0" w:type="dxa"/>
          </w:tblCellMar>
        </w:tblPrEx>
        <w:trPr>
          <w:trHeight w:val="312" w:hRule="atLeast"/>
        </w:trPr>
        <w:tc>
          <w:tcPr>
            <w:tcW w:w="610"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6D824F4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291FCE">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5EBCB">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2388EF">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※行驶与操作系统的诊断与维修</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492FE3">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BEE2FE">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9.5</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1707B6">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152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8F97FF">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76</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C70B65">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76</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0D01E7">
            <w:pPr>
              <w:widowControl/>
              <w:spacing w:after="0" w:line="240" w:lineRule="auto"/>
              <w:jc w:val="center"/>
              <w:rPr>
                <w:rFonts w:ascii="仿宋_GB2312" w:hAnsi="宋体" w:eastAsia="仿宋_GB2312" w:cs="仿宋_GB2312"/>
                <w:color w:val="000000"/>
                <w:kern w:val="0"/>
                <w:sz w:val="21"/>
                <w:szCs w:val="21"/>
                <w:lang w:bidi="ar"/>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0EB716">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40</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929B5C">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32</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5F067D">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40</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88E319">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40</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7CE8F5">
            <w:pPr>
              <w:widowControl/>
              <w:spacing w:after="0" w:line="240" w:lineRule="auto"/>
              <w:jc w:val="center"/>
              <w:rPr>
                <w:rFonts w:hint="eastAsia" w:ascii="宋体" w:hAnsi="宋体" w:cs="宋体"/>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01E5A9">
            <w:pPr>
              <w:widowControl/>
              <w:spacing w:after="0" w:line="240" w:lineRule="auto"/>
              <w:jc w:val="center"/>
              <w:rPr>
                <w:rFonts w:hint="eastAsia" w:ascii="宋体" w:hAnsi="宋体" w:cs="宋体"/>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D43207">
            <w:pPr>
              <w:widowControl/>
              <w:spacing w:after="0" w:line="260" w:lineRule="exact"/>
              <w:textAlignment w:val="center"/>
              <w:rPr>
                <w:rFonts w:ascii="仿宋_GB2312" w:hAnsi="宋体" w:eastAsia="仿宋_GB2312" w:cs="仿宋_GB2312"/>
                <w:color w:val="000000"/>
                <w:kern w:val="0"/>
                <w:sz w:val="21"/>
                <w:szCs w:val="21"/>
                <w:lang w:bidi="ar"/>
              </w:rPr>
            </w:pPr>
          </w:p>
        </w:tc>
      </w:tr>
      <w:tr w14:paraId="60B45D35">
        <w:tblPrEx>
          <w:tblCellMar>
            <w:top w:w="0" w:type="dxa"/>
            <w:left w:w="0" w:type="dxa"/>
            <w:bottom w:w="0" w:type="dxa"/>
            <w:right w:w="0" w:type="dxa"/>
          </w:tblCellMar>
        </w:tblPrEx>
        <w:trPr>
          <w:trHeight w:val="576" w:hRule="atLeast"/>
        </w:trPr>
        <w:tc>
          <w:tcPr>
            <w:tcW w:w="610"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25A0CA7E">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851B37">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专业拓展课程</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71E5D9">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9</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8B79A5">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※替代燃料驱动系统的诊断与维修</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C6712D">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F0BB10">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5.5</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454E58">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88</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DB77A4">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44</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8970BE">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44</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B722A1">
            <w:pPr>
              <w:widowControl/>
              <w:spacing w:after="0" w:line="240" w:lineRule="auto"/>
              <w:jc w:val="center"/>
              <w:rPr>
                <w:rFonts w:ascii="仿宋_GB2312" w:hAnsi="宋体" w:eastAsia="仿宋_GB2312" w:cs="仿宋_GB2312"/>
                <w:color w:val="000000"/>
                <w:kern w:val="0"/>
                <w:sz w:val="21"/>
                <w:szCs w:val="21"/>
                <w:lang w:bidi="ar"/>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B87EBE">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 xml:space="preserve"> </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E2E311">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24</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2DC4D1">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24</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E454E7">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40</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99E6A0">
            <w:pPr>
              <w:widowControl/>
              <w:spacing w:after="0" w:line="240" w:lineRule="auto"/>
              <w:jc w:val="center"/>
              <w:rPr>
                <w:rFonts w:hint="eastAsia" w:ascii="宋体" w:hAnsi="宋体" w:cs="宋体"/>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31779E">
            <w:pPr>
              <w:widowControl/>
              <w:spacing w:after="0" w:line="240" w:lineRule="auto"/>
              <w:jc w:val="center"/>
              <w:rPr>
                <w:rFonts w:hint="eastAsia" w:ascii="宋体" w:hAnsi="宋体" w:cs="宋体"/>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C6CD07">
            <w:pPr>
              <w:widowControl/>
              <w:spacing w:after="0" w:line="260" w:lineRule="exact"/>
              <w:textAlignment w:val="center"/>
              <w:rPr>
                <w:rFonts w:ascii="仿宋_GB2312" w:hAnsi="宋体" w:eastAsia="仿宋_GB2312" w:cs="仿宋_GB2312"/>
                <w:color w:val="000000"/>
                <w:kern w:val="0"/>
                <w:sz w:val="21"/>
                <w:szCs w:val="21"/>
                <w:lang w:bidi="ar"/>
              </w:rPr>
            </w:pPr>
          </w:p>
        </w:tc>
      </w:tr>
      <w:tr w14:paraId="38245788">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0268A80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331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02CBFE">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小计</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5892A2">
            <w:pPr>
              <w:widowControl/>
              <w:spacing w:after="0" w:line="240" w:lineRule="auto"/>
              <w:jc w:val="center"/>
              <w:rPr>
                <w:color w:val="000000"/>
                <w:kern w:val="0"/>
                <w:sz w:val="21"/>
                <w:szCs w:val="21"/>
                <w:lang w:bidi="ar"/>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FE4D00">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85</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DCC2CD">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1360</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2A2F75">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710</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6B4E15">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650</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9F4668">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5CE842">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240</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471C13">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384</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0CAE31">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392</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834480">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344</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E7ACE8">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E101EC">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0</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14:paraId="4F1372B5">
            <w:pPr>
              <w:widowControl/>
              <w:spacing w:after="0" w:line="260" w:lineRule="exact"/>
              <w:textAlignment w:val="center"/>
              <w:rPr>
                <w:rFonts w:ascii="仿宋_GB2312" w:hAnsi="宋体" w:eastAsia="仿宋_GB2312" w:cs="仿宋_GB2312"/>
                <w:color w:val="000000"/>
                <w:kern w:val="0"/>
                <w:sz w:val="21"/>
                <w:szCs w:val="21"/>
                <w:lang w:bidi="ar"/>
              </w:rPr>
            </w:pPr>
          </w:p>
        </w:tc>
      </w:tr>
      <w:tr w14:paraId="7AC67278">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653EC4B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0D5ED2">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综合实践课程</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FB7CEB">
            <w:pPr>
              <w:widowControl/>
              <w:spacing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10</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F45361">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劳动教育—工业匠心</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2FB4F0">
            <w:pPr>
              <w:widowControl/>
              <w:spacing w:after="0" w:line="240" w:lineRule="auto"/>
              <w:jc w:val="center"/>
              <w:textAlignment w:val="center"/>
              <w:rPr>
                <w:color w:val="000000"/>
                <w:kern w:val="0"/>
                <w:sz w:val="21"/>
                <w:szCs w:val="21"/>
                <w:lang w:bidi="ar"/>
              </w:rPr>
            </w:pPr>
            <w:r>
              <w:rPr>
                <w:color w:val="000000"/>
                <w:kern w:val="0"/>
                <w:sz w:val="21"/>
                <w:szCs w:val="21"/>
                <w:lang w:bidi="ar"/>
              </w:rPr>
              <w:t>C</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3D290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5C33E7">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402BDE">
            <w:pPr>
              <w:widowControl/>
              <w:spacing w:after="0" w:line="240" w:lineRule="auto"/>
              <w:jc w:val="center"/>
              <w:rPr>
                <w:rFonts w:ascii="仿宋_GB2312" w:hAnsi="宋体" w:eastAsia="仿宋_GB2312" w:cs="仿宋_GB2312"/>
                <w:color w:val="000000"/>
                <w:sz w:val="21"/>
                <w:szCs w:val="21"/>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DF9C5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7EAF3F">
            <w:pPr>
              <w:widowControl/>
              <w:spacing w:after="0" w:line="240" w:lineRule="auto"/>
              <w:jc w:val="center"/>
              <w:rPr>
                <w:rFonts w:ascii="仿宋_GB2312" w:hAnsi="宋体" w:eastAsia="仿宋_GB2312" w:cs="仿宋_GB2312"/>
                <w:color w:val="000000"/>
                <w:sz w:val="21"/>
                <w:szCs w:val="21"/>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15C95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DA1D6C">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A773A7">
            <w:pPr>
              <w:widowControl/>
              <w:spacing w:after="0" w:line="240" w:lineRule="auto"/>
              <w:jc w:val="center"/>
              <w:rPr>
                <w:rFonts w:ascii="仿宋_GB2312" w:hAnsi="宋体" w:eastAsia="仿宋_GB2312" w:cs="仿宋_GB2312"/>
                <w:color w:val="000000"/>
                <w:sz w:val="21"/>
                <w:szCs w:val="21"/>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0CA914">
            <w:pPr>
              <w:widowControl/>
              <w:spacing w:after="0" w:line="240" w:lineRule="auto"/>
              <w:jc w:val="center"/>
              <w:rPr>
                <w:rFonts w:ascii="仿宋_GB2312" w:hAnsi="宋体" w:eastAsia="仿宋_GB2312" w:cs="仿宋_GB2312"/>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BF552F">
            <w:pPr>
              <w:widowControl/>
              <w:spacing w:after="0" w:line="240" w:lineRule="auto"/>
              <w:jc w:val="center"/>
              <w:rPr>
                <w:rFonts w:ascii="仿宋_GB2312" w:hAnsi="宋体" w:eastAsia="仿宋_GB2312" w:cs="仿宋_GB2312"/>
                <w:color w:val="000000"/>
                <w:sz w:val="21"/>
                <w:szCs w:val="21"/>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33BBB9">
            <w:pPr>
              <w:widowControl/>
              <w:spacing w:after="0" w:line="240" w:lineRule="auto"/>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B58545">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各二级学院自主开展</w:t>
            </w:r>
          </w:p>
        </w:tc>
      </w:tr>
      <w:tr w14:paraId="0AF3E526">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2A224D99">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079E8F">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5A7B5D">
            <w:pPr>
              <w:widowControl/>
              <w:spacing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11</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3B6717">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课程设计1：排气管修复及制作</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EECD90">
            <w:pPr>
              <w:widowControl/>
              <w:spacing w:after="0" w:line="240" w:lineRule="auto"/>
              <w:jc w:val="center"/>
              <w:textAlignment w:val="center"/>
              <w:rPr>
                <w:color w:val="000000"/>
                <w:kern w:val="0"/>
                <w:sz w:val="21"/>
                <w:szCs w:val="21"/>
                <w:lang w:bidi="ar"/>
              </w:rPr>
            </w:pPr>
            <w:r>
              <w:rPr>
                <w:color w:val="000000"/>
                <w:kern w:val="0"/>
                <w:sz w:val="21"/>
                <w:szCs w:val="21"/>
                <w:lang w:bidi="ar"/>
              </w:rPr>
              <w:t>C</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50D432">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E9559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842F28">
            <w:pPr>
              <w:widowControl/>
              <w:spacing w:after="0" w:line="240" w:lineRule="auto"/>
              <w:jc w:val="center"/>
              <w:rPr>
                <w:rFonts w:ascii="仿宋_GB2312" w:hAnsi="宋体" w:eastAsia="仿宋_GB2312" w:cs="仿宋_GB2312"/>
                <w:color w:val="000000"/>
                <w:sz w:val="21"/>
                <w:szCs w:val="21"/>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11F41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CCF52E">
            <w:pPr>
              <w:widowControl/>
              <w:spacing w:after="0" w:line="240" w:lineRule="auto"/>
              <w:jc w:val="center"/>
              <w:rPr>
                <w:rFonts w:ascii="仿宋_GB2312" w:hAnsi="宋体" w:eastAsia="仿宋_GB2312" w:cs="仿宋_GB2312"/>
                <w:color w:val="000000"/>
                <w:sz w:val="21"/>
                <w:szCs w:val="21"/>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E6F11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735" w:type="dxa"/>
            <w:tcBorders>
              <w:top w:val="nil"/>
              <w:left w:val="nil"/>
              <w:bottom w:val="nil"/>
              <w:right w:val="nil"/>
            </w:tcBorders>
            <w:shd w:val="clear" w:color="auto" w:fill="auto"/>
            <w:noWrap/>
            <w:tcMar>
              <w:top w:w="12" w:type="dxa"/>
              <w:left w:w="12" w:type="dxa"/>
              <w:right w:w="12" w:type="dxa"/>
            </w:tcMar>
            <w:vAlign w:val="bottom"/>
          </w:tcPr>
          <w:p w14:paraId="24BB6069">
            <w:pPr>
              <w:widowControl/>
              <w:spacing w:after="0" w:line="240" w:lineRule="auto"/>
              <w:jc w:val="center"/>
              <w:rPr>
                <w:rFonts w:hint="eastAsia" w:ascii="宋体" w:hAnsi="宋体" w:cs="宋体"/>
                <w:color w:val="000000"/>
                <w:sz w:val="22"/>
                <w:szCs w:val="22"/>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6E754F">
            <w:pPr>
              <w:widowControl/>
              <w:spacing w:after="0" w:line="240" w:lineRule="auto"/>
              <w:jc w:val="center"/>
              <w:rPr>
                <w:rFonts w:ascii="仿宋_GB2312" w:hAnsi="宋体" w:eastAsia="仿宋_GB2312" w:cs="仿宋_GB2312"/>
                <w:color w:val="000000"/>
                <w:sz w:val="21"/>
                <w:szCs w:val="21"/>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973761">
            <w:pPr>
              <w:widowControl/>
              <w:spacing w:after="0" w:line="240" w:lineRule="auto"/>
              <w:jc w:val="center"/>
              <w:rPr>
                <w:rFonts w:ascii="仿宋_GB2312" w:hAnsi="宋体" w:eastAsia="仿宋_GB2312" w:cs="仿宋_GB2312"/>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3482B7">
            <w:pPr>
              <w:widowControl/>
              <w:spacing w:after="0" w:line="240" w:lineRule="auto"/>
              <w:jc w:val="center"/>
              <w:rPr>
                <w:rFonts w:ascii="仿宋_GB2312" w:hAnsi="宋体" w:eastAsia="仿宋_GB2312" w:cs="仿宋_GB2312"/>
                <w:color w:val="000000"/>
                <w:sz w:val="21"/>
                <w:szCs w:val="21"/>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8797B2">
            <w:pPr>
              <w:widowControl/>
              <w:spacing w:after="0" w:line="240" w:lineRule="auto"/>
              <w:rPr>
                <w:rFonts w:ascii="仿宋_GB2312" w:hAnsi="宋体" w:eastAsia="仿宋_GB2312" w:cs="仿宋_GB2312"/>
                <w:color w:val="000000"/>
                <w:sz w:val="21"/>
                <w:szCs w:val="21"/>
              </w:rPr>
            </w:pPr>
          </w:p>
        </w:tc>
        <w:tc>
          <w:tcPr>
            <w:tcW w:w="10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D3731D">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学期综合实践项目</w:t>
            </w:r>
          </w:p>
        </w:tc>
      </w:tr>
      <w:tr w14:paraId="7D24171F">
        <w:tblPrEx>
          <w:tblCellMar>
            <w:top w:w="0" w:type="dxa"/>
            <w:left w:w="0" w:type="dxa"/>
            <w:bottom w:w="0" w:type="dxa"/>
            <w:right w:w="0" w:type="dxa"/>
          </w:tblCellMar>
        </w:tblPrEx>
        <w:trPr>
          <w:trHeight w:val="576" w:hRule="atLeast"/>
        </w:trPr>
        <w:tc>
          <w:tcPr>
            <w:tcW w:w="610"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49AA8C7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B8AC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6783BB">
            <w:pPr>
              <w:widowControl/>
              <w:spacing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12</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356072">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课程设计2：汽车综合诊断与维修实践</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C1C224">
            <w:pPr>
              <w:widowControl/>
              <w:spacing w:after="0" w:line="240" w:lineRule="auto"/>
              <w:jc w:val="center"/>
              <w:textAlignment w:val="center"/>
              <w:rPr>
                <w:color w:val="000000"/>
                <w:kern w:val="0"/>
                <w:sz w:val="21"/>
                <w:szCs w:val="21"/>
                <w:lang w:bidi="ar"/>
              </w:rPr>
            </w:pPr>
            <w:r>
              <w:rPr>
                <w:color w:val="000000"/>
                <w:kern w:val="0"/>
                <w:sz w:val="21"/>
                <w:szCs w:val="21"/>
                <w:lang w:bidi="ar"/>
              </w:rPr>
              <w:t>C</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41B8EB">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5FE10A">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493C63">
            <w:pPr>
              <w:widowControl/>
              <w:spacing w:after="0" w:line="240" w:lineRule="auto"/>
              <w:jc w:val="center"/>
              <w:rPr>
                <w:rFonts w:ascii="仿宋_GB2312" w:hAnsi="宋体" w:eastAsia="仿宋_GB2312" w:cs="仿宋_GB2312"/>
                <w:color w:val="000000"/>
                <w:sz w:val="21"/>
                <w:szCs w:val="21"/>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9E7044">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45B36C">
            <w:pPr>
              <w:widowControl/>
              <w:spacing w:after="0" w:line="240" w:lineRule="auto"/>
              <w:jc w:val="center"/>
              <w:rPr>
                <w:rFonts w:ascii="仿宋_GB2312" w:hAnsi="宋体" w:eastAsia="仿宋_GB2312" w:cs="仿宋_GB2312"/>
                <w:color w:val="000000"/>
                <w:sz w:val="21"/>
                <w:szCs w:val="21"/>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012475">
            <w:pPr>
              <w:widowControl/>
              <w:spacing w:after="0" w:line="240" w:lineRule="auto"/>
              <w:jc w:val="center"/>
              <w:rPr>
                <w:rFonts w:ascii="仿宋_GB2312" w:hAnsi="宋体" w:eastAsia="仿宋_GB2312" w:cs="仿宋_GB2312"/>
                <w:color w:val="000000"/>
                <w:sz w:val="21"/>
                <w:szCs w:val="21"/>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E05766">
            <w:pPr>
              <w:widowControl/>
              <w:spacing w:after="0" w:line="240" w:lineRule="auto"/>
              <w:jc w:val="center"/>
              <w:rPr>
                <w:rFonts w:ascii="仿宋_GB2312" w:hAnsi="宋体" w:eastAsia="仿宋_GB2312" w:cs="仿宋_GB2312"/>
                <w:color w:val="000000"/>
                <w:sz w:val="21"/>
                <w:szCs w:val="21"/>
              </w:rPr>
            </w:pPr>
          </w:p>
        </w:tc>
        <w:tc>
          <w:tcPr>
            <w:tcW w:w="642" w:type="dxa"/>
            <w:tcBorders>
              <w:top w:val="nil"/>
              <w:left w:val="nil"/>
              <w:bottom w:val="nil"/>
              <w:right w:val="nil"/>
            </w:tcBorders>
            <w:shd w:val="clear" w:color="auto" w:fill="auto"/>
            <w:noWrap/>
            <w:tcMar>
              <w:top w:w="12" w:type="dxa"/>
              <w:left w:w="12" w:type="dxa"/>
              <w:right w:w="12" w:type="dxa"/>
            </w:tcMar>
            <w:vAlign w:val="bottom"/>
          </w:tcPr>
          <w:p w14:paraId="4985B50D">
            <w:pPr>
              <w:widowControl/>
              <w:spacing w:after="0" w:line="240" w:lineRule="auto"/>
              <w:jc w:val="center"/>
              <w:rPr>
                <w:rFonts w:hint="eastAsia" w:ascii="宋体" w:hAnsi="宋体" w:cs="宋体"/>
                <w:color w:val="000000"/>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7F9B2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6EE794">
            <w:pPr>
              <w:widowControl/>
              <w:spacing w:after="0" w:line="240" w:lineRule="auto"/>
              <w:jc w:val="center"/>
              <w:rPr>
                <w:rFonts w:ascii="仿宋_GB2312" w:hAnsi="宋体" w:eastAsia="仿宋_GB2312" w:cs="仿宋_GB2312"/>
                <w:color w:val="000000"/>
                <w:sz w:val="21"/>
                <w:szCs w:val="21"/>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B6E125">
            <w:pPr>
              <w:widowControl/>
              <w:spacing w:after="0" w:line="240" w:lineRule="auto"/>
              <w:rPr>
                <w:rFonts w:ascii="仿宋_GB2312" w:hAnsi="宋体" w:eastAsia="仿宋_GB2312" w:cs="仿宋_GB2312"/>
                <w:color w:val="000000"/>
                <w:sz w:val="21"/>
                <w:szCs w:val="21"/>
              </w:rPr>
            </w:pPr>
          </w:p>
        </w:tc>
        <w:tc>
          <w:tcPr>
            <w:tcW w:w="10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E8341E">
            <w:pPr>
              <w:widowControl/>
              <w:spacing w:after="0" w:line="260" w:lineRule="exact"/>
              <w:textAlignment w:val="center"/>
              <w:rPr>
                <w:rFonts w:ascii="仿宋_GB2312" w:hAnsi="宋体" w:eastAsia="仿宋_GB2312" w:cs="仿宋_GB2312"/>
                <w:color w:val="000000"/>
                <w:kern w:val="0"/>
                <w:sz w:val="21"/>
                <w:szCs w:val="21"/>
                <w:lang w:bidi="ar"/>
              </w:rPr>
            </w:pPr>
          </w:p>
        </w:tc>
      </w:tr>
      <w:tr w14:paraId="4642AC1B">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6C97F14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0F212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77CD95">
            <w:pPr>
              <w:widowControl/>
              <w:spacing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13</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167CA3">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毕业设计</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B832D7">
            <w:pPr>
              <w:widowControl/>
              <w:spacing w:after="0" w:line="240" w:lineRule="auto"/>
              <w:jc w:val="center"/>
              <w:textAlignment w:val="center"/>
              <w:rPr>
                <w:color w:val="000000"/>
                <w:kern w:val="0"/>
                <w:sz w:val="21"/>
                <w:szCs w:val="21"/>
                <w:lang w:bidi="ar"/>
              </w:rPr>
            </w:pPr>
            <w:r>
              <w:rPr>
                <w:color w:val="000000"/>
                <w:kern w:val="0"/>
                <w:sz w:val="21"/>
                <w:szCs w:val="21"/>
                <w:lang w:bidi="ar"/>
              </w:rPr>
              <w:t>C</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83095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0B3BE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80</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0513AF">
            <w:pPr>
              <w:widowControl/>
              <w:spacing w:after="0" w:line="240" w:lineRule="auto"/>
              <w:jc w:val="center"/>
              <w:rPr>
                <w:rFonts w:ascii="仿宋_GB2312" w:hAnsi="宋体" w:eastAsia="仿宋_GB2312" w:cs="仿宋_GB2312"/>
                <w:color w:val="000000"/>
                <w:sz w:val="21"/>
                <w:szCs w:val="21"/>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D0FE76">
            <w:pPr>
              <w:widowControl/>
              <w:spacing w:after="0" w:line="240" w:lineRule="auto"/>
              <w:jc w:val="center"/>
              <w:rPr>
                <w:rFonts w:ascii="仿宋_GB2312" w:hAnsi="宋体" w:eastAsia="仿宋_GB2312" w:cs="仿宋_GB2312"/>
                <w:color w:val="000000"/>
                <w:sz w:val="21"/>
                <w:szCs w:val="21"/>
              </w:rPr>
            </w:pP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BEBF3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B9C233">
            <w:pPr>
              <w:widowControl/>
              <w:spacing w:after="0" w:line="240" w:lineRule="auto"/>
              <w:jc w:val="center"/>
              <w:rPr>
                <w:rFonts w:ascii="仿宋_GB2312" w:hAnsi="宋体" w:eastAsia="仿宋_GB2312" w:cs="仿宋_GB2312"/>
                <w:color w:val="000000"/>
                <w:sz w:val="21"/>
                <w:szCs w:val="21"/>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5BDA9F">
            <w:pPr>
              <w:widowControl/>
              <w:spacing w:after="0" w:line="240" w:lineRule="auto"/>
              <w:jc w:val="center"/>
              <w:rPr>
                <w:rFonts w:ascii="仿宋_GB2312" w:hAnsi="宋体" w:eastAsia="仿宋_GB2312" w:cs="仿宋_GB2312"/>
                <w:color w:val="000000"/>
                <w:sz w:val="21"/>
                <w:szCs w:val="21"/>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DED329">
            <w:pPr>
              <w:widowControl/>
              <w:spacing w:after="0" w:line="240" w:lineRule="auto"/>
              <w:jc w:val="center"/>
              <w:rPr>
                <w:rFonts w:ascii="仿宋_GB2312" w:hAnsi="宋体" w:eastAsia="仿宋_GB2312" w:cs="仿宋_GB2312"/>
                <w:color w:val="000000"/>
                <w:sz w:val="21"/>
                <w:szCs w:val="21"/>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57BE17">
            <w:pPr>
              <w:widowControl/>
              <w:spacing w:after="0" w:line="240" w:lineRule="auto"/>
              <w:jc w:val="center"/>
              <w:textAlignment w:val="center"/>
              <w:rPr>
                <w:rFonts w:ascii="仿宋_GB2312" w:hAnsi="宋体" w:eastAsia="仿宋_GB2312" w:cs="仿宋_GB2312"/>
                <w:color w:val="000000"/>
                <w:sz w:val="21"/>
                <w:szCs w:val="21"/>
              </w:rPr>
            </w:pPr>
          </w:p>
        </w:tc>
        <w:tc>
          <w:tcPr>
            <w:tcW w:w="704" w:type="dxa"/>
            <w:tcBorders>
              <w:top w:val="nil"/>
              <w:left w:val="nil"/>
              <w:bottom w:val="nil"/>
              <w:right w:val="nil"/>
            </w:tcBorders>
            <w:shd w:val="clear" w:color="auto" w:fill="auto"/>
            <w:noWrap/>
            <w:tcMar>
              <w:top w:w="12" w:type="dxa"/>
              <w:left w:w="12" w:type="dxa"/>
              <w:right w:w="12" w:type="dxa"/>
            </w:tcMar>
            <w:vAlign w:val="bottom"/>
          </w:tcPr>
          <w:p w14:paraId="402424F0">
            <w:pPr>
              <w:widowControl/>
              <w:spacing w:after="0" w:line="240" w:lineRule="auto"/>
              <w:jc w:val="center"/>
              <w:rPr>
                <w:rFonts w:hint="default" w:ascii="宋体" w:hAnsi="宋体" w:eastAsia="宋体" w:cs="宋体"/>
                <w:color w:val="000000"/>
                <w:sz w:val="22"/>
                <w:szCs w:val="22"/>
                <w:lang w:val="en-US" w:eastAsia="zh-CN"/>
              </w:rPr>
            </w:pPr>
            <w:r>
              <w:rPr>
                <w:rFonts w:hint="eastAsia" w:ascii="宋体" w:hAnsi="宋体" w:cs="宋体"/>
                <w:color w:val="000000"/>
                <w:sz w:val="22"/>
                <w:szCs w:val="22"/>
                <w:lang w:val="en-US" w:eastAsia="zh-CN"/>
              </w:rPr>
              <w:t>80</w:t>
            </w: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A9E7F3">
            <w:pPr>
              <w:widowControl/>
              <w:spacing w:after="0" w:line="240" w:lineRule="auto"/>
              <w:jc w:val="center"/>
              <w:textAlignment w:val="center"/>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342A2C">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各二级学院自主开展</w:t>
            </w:r>
          </w:p>
        </w:tc>
      </w:tr>
      <w:tr w14:paraId="1D191B62">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06D164A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0EE9CE">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2C51D7">
            <w:pPr>
              <w:widowControl/>
              <w:spacing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14</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4C5BF4">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综合实践</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7077FC">
            <w:pPr>
              <w:widowControl/>
              <w:spacing w:after="0" w:line="240" w:lineRule="auto"/>
              <w:jc w:val="center"/>
              <w:textAlignment w:val="center"/>
              <w:rPr>
                <w:color w:val="000000"/>
                <w:kern w:val="0"/>
                <w:sz w:val="21"/>
                <w:szCs w:val="21"/>
                <w:lang w:bidi="ar"/>
              </w:rPr>
            </w:pPr>
            <w:r>
              <w:rPr>
                <w:color w:val="000000"/>
                <w:kern w:val="0"/>
                <w:sz w:val="21"/>
                <w:szCs w:val="21"/>
                <w:lang w:bidi="ar"/>
              </w:rPr>
              <w:t>C</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B7B7F1">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1877A3">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B26EF3">
            <w:pPr>
              <w:widowControl/>
              <w:spacing w:after="0" w:line="240" w:lineRule="auto"/>
              <w:jc w:val="center"/>
              <w:rPr>
                <w:rFonts w:ascii="仿宋_GB2312" w:hAnsi="宋体" w:eastAsia="仿宋_GB2312" w:cs="仿宋_GB2312"/>
                <w:color w:val="000000"/>
                <w:sz w:val="21"/>
                <w:szCs w:val="21"/>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5725BD">
            <w:pPr>
              <w:widowControl/>
              <w:spacing w:after="0" w:line="240" w:lineRule="auto"/>
              <w:jc w:val="center"/>
              <w:rPr>
                <w:rFonts w:ascii="仿宋_GB2312" w:hAnsi="宋体" w:eastAsia="仿宋_GB2312" w:cs="仿宋_GB2312"/>
                <w:color w:val="000000"/>
                <w:sz w:val="21"/>
                <w:szCs w:val="21"/>
              </w:rPr>
            </w:pP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4F85B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CAD22B">
            <w:pPr>
              <w:widowControl/>
              <w:spacing w:after="0" w:line="240" w:lineRule="auto"/>
              <w:jc w:val="center"/>
              <w:rPr>
                <w:rFonts w:ascii="仿宋_GB2312" w:hAnsi="宋体" w:eastAsia="仿宋_GB2312" w:cs="仿宋_GB2312"/>
                <w:color w:val="000000"/>
                <w:sz w:val="21"/>
                <w:szCs w:val="21"/>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ED9708">
            <w:pPr>
              <w:widowControl/>
              <w:spacing w:after="0" w:line="240" w:lineRule="auto"/>
              <w:jc w:val="center"/>
              <w:rPr>
                <w:rFonts w:ascii="仿宋_GB2312" w:hAnsi="宋体" w:eastAsia="仿宋_GB2312" w:cs="仿宋_GB2312"/>
                <w:color w:val="000000"/>
                <w:sz w:val="21"/>
                <w:szCs w:val="21"/>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C7FED2">
            <w:pPr>
              <w:widowControl/>
              <w:spacing w:after="0" w:line="240" w:lineRule="auto"/>
              <w:jc w:val="center"/>
              <w:rPr>
                <w:rFonts w:ascii="仿宋_GB2312" w:hAnsi="宋体" w:eastAsia="仿宋_GB2312" w:cs="仿宋_GB2312"/>
                <w:color w:val="000000"/>
                <w:sz w:val="21"/>
                <w:szCs w:val="21"/>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87B44D">
            <w:pPr>
              <w:widowControl/>
              <w:spacing w:after="0" w:line="240" w:lineRule="auto"/>
              <w:jc w:val="center"/>
              <w:rPr>
                <w:rFonts w:ascii="仿宋_GB2312" w:hAnsi="宋体" w:eastAsia="仿宋_GB2312" w:cs="仿宋_GB2312"/>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1CCB0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A5E2AC">
            <w:pPr>
              <w:widowControl/>
              <w:spacing w:after="0" w:line="240" w:lineRule="auto"/>
              <w:rPr>
                <w:rFonts w:ascii="仿宋_GB2312" w:hAnsi="宋体" w:eastAsia="仿宋_GB2312" w:cs="仿宋_GB2312"/>
                <w:color w:val="000000"/>
                <w:sz w:val="21"/>
                <w:szCs w:val="21"/>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5C87D">
            <w:pPr>
              <w:widowControl/>
              <w:spacing w:after="0" w:line="260" w:lineRule="exact"/>
              <w:textAlignment w:val="center"/>
              <w:rPr>
                <w:rFonts w:ascii="仿宋_GB2312" w:hAnsi="宋体" w:eastAsia="仿宋_GB2312" w:cs="仿宋_GB2312"/>
                <w:color w:val="000000"/>
                <w:kern w:val="0"/>
                <w:sz w:val="21"/>
                <w:szCs w:val="21"/>
                <w:lang w:bidi="ar"/>
              </w:rPr>
            </w:pPr>
          </w:p>
        </w:tc>
      </w:tr>
      <w:tr w14:paraId="53B25394">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673C4C6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4AED8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87D233">
            <w:pPr>
              <w:widowControl/>
              <w:spacing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15</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97CD2A">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岗位实习</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A6878B">
            <w:pPr>
              <w:widowControl/>
              <w:spacing w:after="0" w:line="240" w:lineRule="auto"/>
              <w:jc w:val="center"/>
              <w:textAlignment w:val="center"/>
              <w:rPr>
                <w:color w:val="000000"/>
                <w:kern w:val="0"/>
                <w:sz w:val="21"/>
                <w:szCs w:val="21"/>
                <w:lang w:bidi="ar"/>
              </w:rPr>
            </w:pPr>
            <w:r>
              <w:rPr>
                <w:color w:val="000000"/>
                <w:kern w:val="0"/>
                <w:sz w:val="21"/>
                <w:szCs w:val="21"/>
                <w:lang w:bidi="ar"/>
              </w:rPr>
              <w:t>C</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AABDAF">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3BA269">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D28D0F">
            <w:pPr>
              <w:widowControl/>
              <w:spacing w:after="0" w:line="240" w:lineRule="auto"/>
              <w:jc w:val="center"/>
              <w:rPr>
                <w:rFonts w:ascii="仿宋_GB2312" w:hAnsi="宋体" w:eastAsia="仿宋_GB2312" w:cs="仿宋_GB2312"/>
                <w:color w:val="000000"/>
                <w:sz w:val="21"/>
                <w:szCs w:val="21"/>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7A360A">
            <w:pPr>
              <w:widowControl/>
              <w:spacing w:after="0" w:line="240" w:lineRule="auto"/>
              <w:jc w:val="center"/>
              <w:rPr>
                <w:rFonts w:ascii="仿宋_GB2312" w:hAnsi="宋体" w:eastAsia="仿宋_GB2312" w:cs="仿宋_GB2312"/>
                <w:color w:val="000000"/>
                <w:sz w:val="21"/>
                <w:szCs w:val="21"/>
              </w:rPr>
            </w:pP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780350">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23DA33">
            <w:pPr>
              <w:widowControl/>
              <w:spacing w:after="0" w:line="240" w:lineRule="auto"/>
              <w:jc w:val="center"/>
              <w:rPr>
                <w:rFonts w:ascii="仿宋_GB2312" w:hAnsi="宋体" w:eastAsia="仿宋_GB2312" w:cs="仿宋_GB2312"/>
                <w:color w:val="000000"/>
                <w:sz w:val="21"/>
                <w:szCs w:val="21"/>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D768A9A">
            <w:pPr>
              <w:widowControl/>
              <w:spacing w:after="0" w:line="240" w:lineRule="auto"/>
              <w:rPr>
                <w:rFonts w:hint="eastAsia" w:ascii="宋体" w:hAnsi="宋体" w:cs="宋体"/>
                <w:color w:val="000000"/>
                <w:sz w:val="22"/>
                <w:szCs w:val="22"/>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7B01901">
            <w:pPr>
              <w:widowControl/>
              <w:spacing w:after="0" w:line="240" w:lineRule="auto"/>
              <w:rPr>
                <w:rFonts w:hint="eastAsia" w:ascii="宋体" w:hAnsi="宋体" w:cs="宋体"/>
                <w:color w:val="000000"/>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9BBF3CA">
            <w:pPr>
              <w:widowControl/>
              <w:spacing w:after="0" w:line="240" w:lineRule="auto"/>
              <w:rPr>
                <w:rFonts w:hint="eastAsia" w:ascii="宋体" w:hAnsi="宋体" w:cs="宋体"/>
                <w:color w:val="000000"/>
                <w:sz w:val="22"/>
                <w:szCs w:val="22"/>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A84373F">
            <w:pPr>
              <w:widowControl/>
              <w:spacing w:after="0" w:line="240" w:lineRule="auto"/>
              <w:rPr>
                <w:rFonts w:hint="eastAsia" w:ascii="宋体" w:hAnsi="宋体" w:cs="宋体"/>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481B78">
            <w:pPr>
              <w:widowControl/>
              <w:spacing w:after="0"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528B2F">
            <w:pPr>
              <w:widowControl/>
              <w:spacing w:after="0" w:line="260" w:lineRule="exact"/>
              <w:textAlignment w:val="center"/>
              <w:rPr>
                <w:rFonts w:ascii="仿宋_GB2312" w:hAnsi="宋体" w:eastAsia="仿宋_GB2312" w:cs="仿宋_GB2312"/>
                <w:color w:val="000000"/>
                <w:kern w:val="0"/>
                <w:sz w:val="21"/>
                <w:szCs w:val="21"/>
                <w:lang w:bidi="ar"/>
              </w:rPr>
            </w:pPr>
          </w:p>
        </w:tc>
      </w:tr>
      <w:tr w14:paraId="7AEBD53B">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7B3D35DF">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331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48956F">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小计</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99B30B">
            <w:pPr>
              <w:widowControl/>
              <w:spacing w:after="0" w:line="240" w:lineRule="auto"/>
              <w:jc w:val="center"/>
              <w:rPr>
                <w:color w:val="000000"/>
                <w:kern w:val="0"/>
                <w:sz w:val="21"/>
                <w:szCs w:val="21"/>
                <w:lang w:bidi="ar"/>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76803D">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33</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229CCB">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620</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E602AB">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0</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13BC0">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60</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5E2898">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560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47FBA6">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20</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8E047F">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0</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4F32E9">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0</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60E604">
            <w:pPr>
              <w:widowControl/>
              <w:spacing w:after="0" w:line="240" w:lineRule="auto"/>
              <w:jc w:val="center"/>
              <w:textAlignment w:val="center"/>
              <w:rPr>
                <w:rFonts w:hint="default" w:ascii="仿宋_GB2312" w:hAnsi="宋体" w:eastAsia="仿宋_GB2312" w:cs="仿宋_GB2312"/>
                <w:b/>
                <w:bCs/>
                <w:color w:val="000000"/>
                <w:kern w:val="0"/>
                <w:sz w:val="22"/>
                <w:szCs w:val="22"/>
                <w:lang w:val="en-US" w:eastAsia="zh-CN" w:bidi="ar"/>
              </w:rPr>
            </w:pPr>
            <w:r>
              <w:rPr>
                <w:rFonts w:hint="eastAsia" w:ascii="宋体" w:hAnsi="宋体" w:eastAsia="仿宋_GB2312" w:cs="宋体"/>
                <w:b/>
                <w:bCs/>
                <w:color w:val="000000"/>
                <w:kern w:val="0"/>
                <w:sz w:val="22"/>
                <w:szCs w:val="22"/>
                <w:lang w:val="en-US" w:eastAsia="zh-CN" w:bidi="ar"/>
              </w:rPr>
              <w:t>20</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650B55">
            <w:pPr>
              <w:widowControl/>
              <w:spacing w:after="0" w:line="240" w:lineRule="auto"/>
              <w:jc w:val="center"/>
              <w:textAlignment w:val="center"/>
              <w:rPr>
                <w:rFonts w:hint="default" w:ascii="仿宋_GB2312" w:hAnsi="宋体" w:eastAsia="仿宋_GB2312" w:cs="仿宋_GB2312"/>
                <w:b/>
                <w:bCs/>
                <w:color w:val="000000"/>
                <w:kern w:val="0"/>
                <w:sz w:val="22"/>
                <w:szCs w:val="22"/>
                <w:lang w:val="en-US" w:eastAsia="zh-CN" w:bidi="ar"/>
              </w:rPr>
            </w:pPr>
            <w:r>
              <w:rPr>
                <w:rFonts w:hint="eastAsia" w:ascii="宋体" w:hAnsi="宋体" w:eastAsia="仿宋_GB2312" w:cs="宋体"/>
                <w:b/>
                <w:bCs/>
                <w:color w:val="000000"/>
                <w:kern w:val="0"/>
                <w:sz w:val="22"/>
                <w:szCs w:val="22"/>
                <w:lang w:val="en-US" w:eastAsia="zh-CN" w:bidi="ar"/>
              </w:rPr>
              <w:t>320</w:t>
            </w: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709A96">
            <w:pPr>
              <w:widowControl/>
              <w:spacing w:after="0" w:line="240" w:lineRule="auto"/>
              <w:jc w:val="center"/>
              <w:textAlignment w:val="center"/>
              <w:rPr>
                <w:rFonts w:hint="default" w:ascii="仿宋_GB2312" w:hAnsi="宋体" w:eastAsia="宋体" w:cs="仿宋_GB2312"/>
                <w:b/>
                <w:bCs/>
                <w:color w:val="000000"/>
                <w:kern w:val="0"/>
                <w:sz w:val="22"/>
                <w:szCs w:val="22"/>
                <w:lang w:val="en-US" w:eastAsia="zh-CN" w:bidi="ar"/>
              </w:rPr>
            </w:pPr>
            <w:r>
              <w:rPr>
                <w:rFonts w:hint="eastAsia" w:ascii="宋体" w:hAnsi="宋体" w:cs="宋体"/>
                <w:b/>
                <w:bCs/>
                <w:color w:val="000000"/>
                <w:kern w:val="0"/>
                <w:sz w:val="22"/>
                <w:szCs w:val="22"/>
                <w:lang w:bidi="ar"/>
              </w:rPr>
              <w:t>2</w:t>
            </w:r>
            <w:r>
              <w:rPr>
                <w:rFonts w:hint="eastAsia" w:ascii="宋体" w:hAnsi="宋体" w:cs="宋体"/>
                <w:b/>
                <w:bCs/>
                <w:color w:val="000000"/>
                <w:kern w:val="0"/>
                <w:sz w:val="22"/>
                <w:szCs w:val="22"/>
                <w:lang w:val="en-US" w:eastAsia="zh-CN" w:bidi="ar"/>
              </w:rPr>
              <w:t>40</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75D1C">
            <w:pPr>
              <w:widowControl/>
              <w:spacing w:after="0" w:line="260" w:lineRule="exact"/>
              <w:textAlignment w:val="center"/>
              <w:rPr>
                <w:rFonts w:ascii="仿宋_GB2312" w:hAnsi="宋体" w:eastAsia="仿宋_GB2312" w:cs="仿宋_GB2312"/>
                <w:color w:val="000000"/>
                <w:kern w:val="0"/>
                <w:sz w:val="21"/>
                <w:szCs w:val="21"/>
                <w:lang w:bidi="ar"/>
              </w:rPr>
            </w:pPr>
          </w:p>
        </w:tc>
      </w:tr>
      <w:tr w14:paraId="7D5825FE">
        <w:tblPrEx>
          <w:tblCellMar>
            <w:top w:w="0" w:type="dxa"/>
            <w:left w:w="0" w:type="dxa"/>
            <w:bottom w:w="0" w:type="dxa"/>
            <w:right w:w="0" w:type="dxa"/>
          </w:tblCellMar>
        </w:tblPrEx>
        <w:trPr>
          <w:trHeight w:val="567" w:hRule="atLeast"/>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604560">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专业选修课程</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5240FA">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专业限选课</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938D23">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9A5B25">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交通运输概论（一）</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A775B4">
            <w:pPr>
              <w:widowControl/>
              <w:spacing w:after="0" w:line="240" w:lineRule="auto"/>
              <w:jc w:val="center"/>
              <w:textAlignment w:val="center"/>
              <w:rPr>
                <w:color w:val="000000"/>
                <w:kern w:val="0"/>
                <w:sz w:val="21"/>
                <w:szCs w:val="21"/>
                <w:lang w:bidi="ar"/>
              </w:rPr>
            </w:pPr>
            <w:r>
              <w:rPr>
                <w:color w:val="000000"/>
                <w:kern w:val="0"/>
                <w:sz w:val="21"/>
                <w:szCs w:val="21"/>
                <w:lang w:bidi="ar"/>
              </w:rPr>
              <w:t>A</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5B5D5F">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19DD54">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32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4CB4DB">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32</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C3317E">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0</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4E72E2">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9A2637">
            <w:pPr>
              <w:widowControl/>
              <w:spacing w:after="0" w:line="240" w:lineRule="auto"/>
              <w:jc w:val="center"/>
              <w:rPr>
                <w:rFonts w:hint="eastAsia" w:ascii="宋体" w:hAnsi="宋体" w:cs="宋体"/>
                <w:color w:val="000000"/>
                <w:sz w:val="22"/>
                <w:szCs w:val="22"/>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B8C4DA">
            <w:pPr>
              <w:widowControl/>
              <w:spacing w:after="0" w:line="240" w:lineRule="auto"/>
              <w:jc w:val="center"/>
              <w:rPr>
                <w:rFonts w:hint="eastAsia" w:ascii="宋体" w:hAnsi="宋体" w:cs="宋体"/>
                <w:b/>
                <w:color w:val="000000"/>
                <w:sz w:val="22"/>
                <w:szCs w:val="22"/>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64B3DC">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32</w:t>
            </w:r>
          </w:p>
        </w:tc>
        <w:tc>
          <w:tcPr>
            <w:tcW w:w="827" w:type="dxa"/>
            <w:tcBorders>
              <w:top w:val="nil"/>
              <w:left w:val="nil"/>
              <w:bottom w:val="nil"/>
              <w:right w:val="nil"/>
            </w:tcBorders>
            <w:shd w:val="clear" w:color="auto" w:fill="auto"/>
            <w:noWrap/>
            <w:tcMar>
              <w:top w:w="12" w:type="dxa"/>
              <w:left w:w="12" w:type="dxa"/>
              <w:right w:w="12" w:type="dxa"/>
            </w:tcMar>
            <w:vAlign w:val="bottom"/>
          </w:tcPr>
          <w:p w14:paraId="105508DE">
            <w:pPr>
              <w:widowControl/>
              <w:spacing w:after="0" w:line="240" w:lineRule="auto"/>
              <w:jc w:val="center"/>
              <w:rPr>
                <w:rFonts w:hint="eastAsia" w:ascii="宋体" w:hAnsi="宋体" w:cs="宋体"/>
                <w:color w:val="000000"/>
                <w:sz w:val="22"/>
                <w:szCs w:val="22"/>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41EF90">
            <w:pPr>
              <w:widowControl/>
              <w:spacing w:after="0" w:line="240" w:lineRule="auto"/>
              <w:jc w:val="center"/>
              <w:rPr>
                <w:rFonts w:hint="eastAsia" w:ascii="宋体" w:hAnsi="宋体" w:cs="宋体"/>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9022A7">
            <w:pPr>
              <w:widowControl/>
              <w:spacing w:after="0" w:line="240" w:lineRule="auto"/>
              <w:jc w:val="center"/>
              <w:rPr>
                <w:rFonts w:hint="eastAsia" w:ascii="宋体" w:hAnsi="宋体" w:cs="宋体"/>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8E5B79">
            <w:pPr>
              <w:widowControl/>
              <w:spacing w:after="0" w:line="260" w:lineRule="exact"/>
              <w:textAlignment w:val="center"/>
              <w:rPr>
                <w:rFonts w:ascii="仿宋_GB2312" w:hAnsi="宋体" w:eastAsia="仿宋_GB2312" w:cs="仿宋_GB2312"/>
                <w:color w:val="000000"/>
                <w:kern w:val="0"/>
                <w:sz w:val="21"/>
                <w:szCs w:val="21"/>
                <w:lang w:bidi="ar"/>
              </w:rPr>
            </w:pPr>
          </w:p>
        </w:tc>
      </w:tr>
      <w:tr w14:paraId="245DB633">
        <w:tblPrEx>
          <w:tblCellMar>
            <w:top w:w="0" w:type="dxa"/>
            <w:left w:w="0" w:type="dxa"/>
            <w:bottom w:w="0" w:type="dxa"/>
            <w:right w:w="0" w:type="dxa"/>
          </w:tblCellMar>
        </w:tblPrEx>
        <w:trPr>
          <w:trHeight w:val="396"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B676F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FF892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3E3ED8">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FDA07D">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汽车专业英语</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02A1D7">
            <w:pPr>
              <w:widowControl/>
              <w:spacing w:after="0" w:line="240" w:lineRule="auto"/>
              <w:jc w:val="center"/>
              <w:textAlignment w:val="center"/>
              <w:rPr>
                <w:color w:val="000000"/>
                <w:kern w:val="0"/>
                <w:sz w:val="21"/>
                <w:szCs w:val="21"/>
                <w:lang w:bidi="ar"/>
              </w:rPr>
            </w:pPr>
            <w:r>
              <w:rPr>
                <w:color w:val="000000"/>
                <w:kern w:val="0"/>
                <w:sz w:val="21"/>
                <w:szCs w:val="21"/>
                <w:lang w:bidi="ar"/>
              </w:rPr>
              <w:t>A</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07AB6B">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47FA85">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32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628135">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32</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038D44">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0</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4F60B1">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D2ADD">
            <w:pPr>
              <w:widowControl/>
              <w:spacing w:after="0" w:line="240" w:lineRule="auto"/>
              <w:jc w:val="center"/>
              <w:rPr>
                <w:rFonts w:hint="eastAsia" w:ascii="宋体" w:hAnsi="宋体" w:cs="宋体"/>
                <w:color w:val="000000"/>
                <w:sz w:val="22"/>
                <w:szCs w:val="22"/>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A21B7B">
            <w:pPr>
              <w:widowControl/>
              <w:spacing w:after="0" w:line="240" w:lineRule="auto"/>
              <w:jc w:val="center"/>
              <w:rPr>
                <w:rFonts w:hint="eastAsia" w:ascii="宋体" w:hAnsi="宋体" w:cs="宋体"/>
                <w:b/>
                <w:color w:val="000000"/>
                <w:sz w:val="22"/>
                <w:szCs w:val="22"/>
              </w:rPr>
            </w:pPr>
          </w:p>
        </w:tc>
        <w:tc>
          <w:tcPr>
            <w:tcW w:w="642" w:type="dxa"/>
            <w:tcBorders>
              <w:top w:val="nil"/>
              <w:left w:val="nil"/>
              <w:bottom w:val="nil"/>
              <w:right w:val="nil"/>
            </w:tcBorders>
            <w:shd w:val="clear" w:color="auto" w:fill="auto"/>
            <w:noWrap/>
            <w:tcMar>
              <w:top w:w="12" w:type="dxa"/>
              <w:left w:w="12" w:type="dxa"/>
              <w:right w:w="12" w:type="dxa"/>
            </w:tcMar>
            <w:vAlign w:val="bottom"/>
          </w:tcPr>
          <w:p w14:paraId="3D050431">
            <w:pPr>
              <w:widowControl/>
              <w:spacing w:after="0" w:line="240" w:lineRule="auto"/>
              <w:jc w:val="center"/>
              <w:rPr>
                <w:rFonts w:hint="eastAsia" w:ascii="宋体" w:hAnsi="宋体" w:cs="宋体"/>
                <w:color w:val="000000"/>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7EA2B9">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32</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353B4C">
            <w:pPr>
              <w:widowControl/>
              <w:spacing w:after="0" w:line="240" w:lineRule="auto"/>
              <w:jc w:val="center"/>
              <w:rPr>
                <w:rFonts w:hint="eastAsia" w:ascii="宋体" w:hAnsi="宋体" w:cs="宋体"/>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308CE7">
            <w:pPr>
              <w:widowControl/>
              <w:spacing w:after="0" w:line="240" w:lineRule="auto"/>
              <w:jc w:val="center"/>
              <w:rPr>
                <w:rFonts w:hint="eastAsia" w:ascii="宋体" w:hAnsi="宋体" w:cs="宋体"/>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9A5FE6">
            <w:pPr>
              <w:widowControl/>
              <w:spacing w:after="0" w:line="260" w:lineRule="exact"/>
              <w:textAlignment w:val="center"/>
              <w:rPr>
                <w:rFonts w:ascii="仿宋_GB2312" w:hAnsi="宋体" w:eastAsia="仿宋_GB2312" w:cs="仿宋_GB2312"/>
                <w:color w:val="000000"/>
                <w:kern w:val="0"/>
                <w:sz w:val="21"/>
                <w:szCs w:val="21"/>
                <w:lang w:bidi="ar"/>
              </w:rPr>
            </w:pPr>
          </w:p>
        </w:tc>
      </w:tr>
      <w:tr w14:paraId="50834591">
        <w:tblPrEx>
          <w:tblCellMar>
            <w:top w:w="0" w:type="dxa"/>
            <w:left w:w="0" w:type="dxa"/>
            <w:bottom w:w="0" w:type="dxa"/>
            <w:right w:w="0" w:type="dxa"/>
          </w:tblCellMar>
        </w:tblPrEx>
        <w:trPr>
          <w:trHeight w:val="40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238C7B">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D12F3E">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0E07DB">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504E73">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※维修站中的沟通与互动</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E7AC0">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1803F3">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5</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5C3FD7">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80</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0A0EA5">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40</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E0AD3B">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40</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626960">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7189E1">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16</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C335E9">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16</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F7F5D2">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24</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9E72C1">
            <w:pPr>
              <w:widowControl/>
              <w:spacing w:after="0"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24</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A4F415">
            <w:pPr>
              <w:widowControl/>
              <w:spacing w:after="0" w:line="240" w:lineRule="auto"/>
              <w:jc w:val="center"/>
              <w:rPr>
                <w:rFonts w:hint="eastAsia" w:ascii="宋体" w:hAnsi="宋体" w:cs="宋体"/>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34BCA6">
            <w:pPr>
              <w:widowControl/>
              <w:spacing w:after="0" w:line="240" w:lineRule="auto"/>
              <w:jc w:val="center"/>
              <w:rPr>
                <w:rFonts w:hint="eastAsia" w:ascii="宋体" w:hAnsi="宋体" w:cs="宋体"/>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35E448">
            <w:pPr>
              <w:widowControl/>
              <w:spacing w:after="0" w:line="260" w:lineRule="exact"/>
              <w:textAlignment w:val="center"/>
              <w:rPr>
                <w:rFonts w:ascii="仿宋_GB2312" w:hAnsi="宋体" w:eastAsia="仿宋_GB2312" w:cs="仿宋_GB2312"/>
                <w:color w:val="000000"/>
                <w:kern w:val="0"/>
                <w:sz w:val="21"/>
                <w:szCs w:val="21"/>
                <w:lang w:bidi="ar"/>
              </w:rPr>
            </w:pPr>
          </w:p>
        </w:tc>
      </w:tr>
      <w:tr w14:paraId="1599D557">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10BA5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restar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37C9A6AC">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专业选修课程</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0BF31E">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AAF8C">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柴油机电控系统检修</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AD6C0B">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16C833">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3</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0B1D14">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48</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6745DC">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24</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EFC83D">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24</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E1924B">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14:paraId="13B621B0">
            <w:pPr>
              <w:widowControl/>
              <w:spacing w:after="0" w:line="240" w:lineRule="auto"/>
              <w:jc w:val="center"/>
              <w:rPr>
                <w:rFonts w:hint="eastAsia" w:ascii="宋体" w:hAnsi="宋体" w:cs="宋体"/>
                <w:color w:val="000000"/>
                <w:sz w:val="22"/>
                <w:szCs w:val="22"/>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14:paraId="4D3719A1">
            <w:pPr>
              <w:widowControl/>
              <w:spacing w:after="0" w:line="240" w:lineRule="auto"/>
              <w:jc w:val="center"/>
              <w:rPr>
                <w:rFonts w:hint="eastAsia" w:ascii="宋体" w:hAnsi="宋体" w:cs="宋体"/>
                <w:color w:val="000000"/>
                <w:sz w:val="22"/>
                <w:szCs w:val="22"/>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14:paraId="55DF1446">
            <w:pPr>
              <w:widowControl/>
              <w:spacing w:after="0" w:line="240" w:lineRule="auto"/>
              <w:jc w:val="center"/>
              <w:rPr>
                <w:rFonts w:hint="eastAsia" w:ascii="宋体" w:hAnsi="宋体" w:cs="宋体"/>
                <w:color w:val="000000"/>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14:paraId="6A1992A6">
            <w:pPr>
              <w:widowControl/>
              <w:spacing w:after="0" w:line="240" w:lineRule="auto"/>
              <w:jc w:val="center"/>
              <w:rPr>
                <w:rFonts w:hint="eastAsia" w:ascii="宋体" w:hAnsi="宋体" w:cs="宋体"/>
                <w:color w:val="000000"/>
                <w:sz w:val="22"/>
                <w:szCs w:val="22"/>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1BE69C">
            <w:pPr>
              <w:widowControl/>
              <w:spacing w:after="0" w:line="240" w:lineRule="auto"/>
              <w:jc w:val="center"/>
              <w:rPr>
                <w:rFonts w:hint="eastAsia" w:ascii="宋体" w:hAnsi="宋体" w:cs="宋体"/>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6AD5A0">
            <w:pPr>
              <w:widowControl/>
              <w:spacing w:after="0" w:line="240" w:lineRule="auto"/>
              <w:jc w:val="center"/>
              <w:rPr>
                <w:rFonts w:hint="eastAsia" w:ascii="宋体" w:hAnsi="宋体" w:cs="宋体"/>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9224C8">
            <w:pPr>
              <w:widowControl/>
              <w:spacing w:after="0" w:line="260" w:lineRule="exact"/>
              <w:textAlignment w:val="center"/>
              <w:rPr>
                <w:rFonts w:ascii="仿宋_GB2312" w:hAnsi="宋体" w:eastAsia="仿宋_GB2312" w:cs="仿宋_GB2312"/>
                <w:color w:val="000000"/>
                <w:kern w:val="0"/>
                <w:sz w:val="21"/>
                <w:szCs w:val="21"/>
                <w:lang w:bidi="ar"/>
              </w:rPr>
            </w:pPr>
          </w:p>
        </w:tc>
      </w:tr>
      <w:tr w14:paraId="10A53204">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9A256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399A90A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AB35A5">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5</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35EDE2">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汽车美容与装饰</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F3C328">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929705">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5</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B86B36">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80</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F5F300">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32</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780E8F">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48</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D34954">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B1235D">
            <w:pPr>
              <w:widowControl/>
              <w:spacing w:after="0" w:line="240" w:lineRule="auto"/>
              <w:jc w:val="center"/>
              <w:rPr>
                <w:rFonts w:hint="eastAsia" w:ascii="宋体" w:hAnsi="宋体" w:cs="宋体"/>
                <w:color w:val="000000"/>
                <w:sz w:val="22"/>
                <w:szCs w:val="22"/>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A66666">
            <w:pPr>
              <w:widowControl/>
              <w:spacing w:after="0" w:line="240" w:lineRule="auto"/>
              <w:jc w:val="center"/>
              <w:rPr>
                <w:rFonts w:hint="eastAsia" w:ascii="宋体" w:hAnsi="宋体" w:cs="宋体"/>
                <w:color w:val="000000"/>
                <w:sz w:val="22"/>
                <w:szCs w:val="22"/>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B3390F">
            <w:pPr>
              <w:widowControl/>
              <w:spacing w:after="0" w:line="240" w:lineRule="auto"/>
              <w:jc w:val="center"/>
              <w:rPr>
                <w:rFonts w:hint="eastAsia" w:ascii="宋体" w:hAnsi="宋体" w:cs="宋体"/>
                <w:color w:val="000000"/>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A0E4C4">
            <w:pPr>
              <w:widowControl/>
              <w:spacing w:after="0" w:line="240" w:lineRule="auto"/>
              <w:jc w:val="center"/>
              <w:rPr>
                <w:rFonts w:hint="eastAsia" w:ascii="宋体" w:hAnsi="宋体" w:cs="宋体"/>
                <w:color w:val="000000"/>
                <w:sz w:val="22"/>
                <w:szCs w:val="22"/>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517D5">
            <w:pPr>
              <w:widowControl/>
              <w:spacing w:after="0" w:line="240" w:lineRule="auto"/>
              <w:jc w:val="center"/>
              <w:rPr>
                <w:rFonts w:hint="eastAsia" w:ascii="宋体" w:hAnsi="宋体" w:cs="宋体"/>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201E0C">
            <w:pPr>
              <w:widowControl/>
              <w:spacing w:after="0" w:line="240" w:lineRule="auto"/>
              <w:jc w:val="center"/>
              <w:rPr>
                <w:rFonts w:hint="eastAsia" w:ascii="宋体" w:hAnsi="宋体" w:cs="宋体"/>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2D79C4">
            <w:pPr>
              <w:widowControl/>
              <w:spacing w:after="0" w:line="260" w:lineRule="exact"/>
              <w:textAlignment w:val="center"/>
              <w:rPr>
                <w:rFonts w:ascii="仿宋_GB2312" w:hAnsi="宋体" w:eastAsia="仿宋_GB2312" w:cs="仿宋_GB2312"/>
                <w:color w:val="000000"/>
                <w:kern w:val="0"/>
                <w:sz w:val="21"/>
                <w:szCs w:val="21"/>
                <w:lang w:bidi="ar"/>
              </w:rPr>
            </w:pPr>
          </w:p>
        </w:tc>
      </w:tr>
      <w:tr w14:paraId="3E550760">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7C86D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404CBEB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3D548F">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6</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E1E93C">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车身结构优化设计</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BD833B">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603F82">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71263D">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32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D494A1">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16</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56AD3E">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16</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410BAC">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69B1C1">
            <w:pPr>
              <w:widowControl/>
              <w:spacing w:after="0" w:line="240" w:lineRule="auto"/>
              <w:jc w:val="center"/>
              <w:rPr>
                <w:rFonts w:hint="eastAsia" w:ascii="宋体" w:hAnsi="宋体" w:cs="宋体"/>
                <w:color w:val="000000"/>
                <w:sz w:val="22"/>
                <w:szCs w:val="22"/>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D52502">
            <w:pPr>
              <w:widowControl/>
              <w:spacing w:after="0" w:line="240" w:lineRule="auto"/>
              <w:jc w:val="center"/>
              <w:rPr>
                <w:rFonts w:hint="eastAsia" w:ascii="宋体" w:hAnsi="宋体" w:cs="宋体"/>
                <w:color w:val="000000"/>
                <w:sz w:val="22"/>
                <w:szCs w:val="22"/>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F9AD25">
            <w:pPr>
              <w:widowControl/>
              <w:spacing w:after="0" w:line="240" w:lineRule="auto"/>
              <w:jc w:val="center"/>
              <w:rPr>
                <w:rFonts w:hint="eastAsia" w:ascii="宋体" w:hAnsi="宋体" w:cs="宋体"/>
                <w:color w:val="000000"/>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74421B">
            <w:pPr>
              <w:widowControl/>
              <w:spacing w:after="0" w:line="240" w:lineRule="auto"/>
              <w:jc w:val="center"/>
              <w:rPr>
                <w:rFonts w:hint="eastAsia" w:ascii="宋体" w:hAnsi="宋体" w:cs="宋体"/>
                <w:color w:val="000000"/>
                <w:sz w:val="22"/>
                <w:szCs w:val="22"/>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18BB3D">
            <w:pPr>
              <w:widowControl/>
              <w:spacing w:after="0" w:line="240" w:lineRule="auto"/>
              <w:jc w:val="center"/>
              <w:rPr>
                <w:rFonts w:hint="eastAsia" w:ascii="宋体" w:hAnsi="宋体" w:cs="宋体"/>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D3B3D3">
            <w:pPr>
              <w:widowControl/>
              <w:spacing w:after="0" w:line="240" w:lineRule="auto"/>
              <w:jc w:val="center"/>
              <w:rPr>
                <w:rFonts w:hint="eastAsia" w:ascii="宋体" w:hAnsi="宋体" w:cs="宋体"/>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A6AD59">
            <w:pPr>
              <w:widowControl/>
              <w:spacing w:after="0" w:line="260" w:lineRule="exact"/>
              <w:textAlignment w:val="center"/>
              <w:rPr>
                <w:rFonts w:ascii="仿宋_GB2312" w:hAnsi="宋体" w:eastAsia="仿宋_GB2312" w:cs="仿宋_GB2312"/>
                <w:color w:val="000000"/>
                <w:kern w:val="0"/>
                <w:sz w:val="21"/>
                <w:szCs w:val="21"/>
                <w:lang w:bidi="ar"/>
              </w:rPr>
            </w:pPr>
          </w:p>
        </w:tc>
      </w:tr>
      <w:tr w14:paraId="3EF2A6FE">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08B1C2">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6B984F0B">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D4498">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7</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DD4EC3">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车辆设计与制作</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237CFD">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7EA9FD">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5</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4C0B9A">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100</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65F1BA">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20</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F76428">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80</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CA2879">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7F90E9">
            <w:pPr>
              <w:widowControl/>
              <w:spacing w:after="0" w:line="240" w:lineRule="auto"/>
              <w:jc w:val="center"/>
              <w:rPr>
                <w:rFonts w:hint="eastAsia" w:ascii="宋体" w:hAnsi="宋体" w:cs="宋体"/>
                <w:color w:val="000000"/>
                <w:sz w:val="22"/>
                <w:szCs w:val="22"/>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E7044C">
            <w:pPr>
              <w:widowControl/>
              <w:spacing w:after="0" w:line="240" w:lineRule="auto"/>
              <w:jc w:val="center"/>
              <w:rPr>
                <w:rFonts w:hint="eastAsia" w:ascii="宋体" w:hAnsi="宋体" w:cs="宋体"/>
                <w:color w:val="000000"/>
                <w:sz w:val="22"/>
                <w:szCs w:val="22"/>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9CC6A7">
            <w:pPr>
              <w:widowControl/>
              <w:spacing w:after="0" w:line="240" w:lineRule="auto"/>
              <w:jc w:val="center"/>
              <w:rPr>
                <w:rFonts w:hint="eastAsia" w:ascii="宋体" w:hAnsi="宋体" w:cs="宋体"/>
                <w:color w:val="000000"/>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7DD5DA">
            <w:pPr>
              <w:widowControl/>
              <w:spacing w:after="0" w:line="240" w:lineRule="auto"/>
              <w:jc w:val="center"/>
              <w:rPr>
                <w:rFonts w:hint="eastAsia" w:ascii="宋体" w:hAnsi="宋体" w:cs="宋体"/>
                <w:color w:val="000000"/>
                <w:sz w:val="22"/>
                <w:szCs w:val="22"/>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81D63A">
            <w:pPr>
              <w:widowControl/>
              <w:spacing w:after="0" w:line="240" w:lineRule="auto"/>
              <w:jc w:val="center"/>
              <w:rPr>
                <w:rFonts w:hint="eastAsia" w:ascii="宋体" w:hAnsi="宋体" w:cs="宋体"/>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04343B">
            <w:pPr>
              <w:widowControl/>
              <w:spacing w:after="0" w:line="240" w:lineRule="auto"/>
              <w:jc w:val="center"/>
              <w:rPr>
                <w:rFonts w:hint="eastAsia" w:ascii="宋体" w:hAnsi="宋体" w:cs="宋体"/>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548803">
            <w:pPr>
              <w:widowControl/>
              <w:spacing w:after="0" w:line="260" w:lineRule="exact"/>
              <w:textAlignment w:val="center"/>
              <w:rPr>
                <w:rFonts w:ascii="仿宋_GB2312" w:hAnsi="宋体" w:eastAsia="仿宋_GB2312" w:cs="仿宋_GB2312"/>
                <w:color w:val="000000"/>
                <w:kern w:val="0"/>
                <w:sz w:val="21"/>
                <w:szCs w:val="21"/>
                <w:lang w:bidi="ar"/>
              </w:rPr>
            </w:pPr>
          </w:p>
        </w:tc>
      </w:tr>
      <w:tr w14:paraId="1332DA8F">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FD382F">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7661621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FC6E9D">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8</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2C2C51">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液压与气动</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ACEA82">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AD30DA">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3</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37FACD">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48</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9D81FC">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24</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906F99">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24</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160C42">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E12B59">
            <w:pPr>
              <w:widowControl/>
              <w:spacing w:after="0" w:line="240" w:lineRule="auto"/>
              <w:jc w:val="center"/>
              <w:rPr>
                <w:rFonts w:hint="eastAsia" w:ascii="宋体" w:hAnsi="宋体" w:cs="宋体"/>
                <w:color w:val="000000"/>
                <w:sz w:val="22"/>
                <w:szCs w:val="22"/>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48DA56">
            <w:pPr>
              <w:widowControl/>
              <w:spacing w:after="0" w:line="240" w:lineRule="auto"/>
              <w:jc w:val="center"/>
              <w:rPr>
                <w:rFonts w:hint="eastAsia" w:ascii="宋体" w:hAnsi="宋体" w:cs="宋体"/>
                <w:color w:val="000000"/>
                <w:sz w:val="22"/>
                <w:szCs w:val="22"/>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ECE964">
            <w:pPr>
              <w:widowControl/>
              <w:spacing w:after="0" w:line="240" w:lineRule="auto"/>
              <w:jc w:val="center"/>
              <w:rPr>
                <w:rFonts w:hint="eastAsia" w:ascii="宋体" w:hAnsi="宋体" w:cs="宋体"/>
                <w:color w:val="000000"/>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C25421">
            <w:pPr>
              <w:widowControl/>
              <w:spacing w:after="0" w:line="240" w:lineRule="auto"/>
              <w:jc w:val="center"/>
              <w:rPr>
                <w:rFonts w:hint="eastAsia" w:ascii="宋体" w:hAnsi="宋体" w:cs="宋体"/>
                <w:color w:val="000000"/>
                <w:sz w:val="22"/>
                <w:szCs w:val="22"/>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2255AC">
            <w:pPr>
              <w:widowControl/>
              <w:spacing w:after="0" w:line="240" w:lineRule="auto"/>
              <w:jc w:val="center"/>
              <w:rPr>
                <w:rFonts w:hint="eastAsia" w:ascii="宋体" w:hAnsi="宋体" w:cs="宋体"/>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3D7F99">
            <w:pPr>
              <w:widowControl/>
              <w:spacing w:after="0" w:line="240" w:lineRule="auto"/>
              <w:jc w:val="center"/>
              <w:rPr>
                <w:rFonts w:hint="eastAsia" w:ascii="宋体" w:hAnsi="宋体" w:cs="宋体"/>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5501CC">
            <w:pPr>
              <w:widowControl/>
              <w:spacing w:after="0" w:line="260" w:lineRule="exact"/>
              <w:textAlignment w:val="center"/>
              <w:rPr>
                <w:rFonts w:ascii="仿宋_GB2312" w:hAnsi="宋体" w:eastAsia="仿宋_GB2312" w:cs="仿宋_GB2312"/>
                <w:color w:val="000000"/>
                <w:kern w:val="0"/>
                <w:sz w:val="21"/>
                <w:szCs w:val="21"/>
                <w:lang w:bidi="ar"/>
              </w:rPr>
            </w:pPr>
          </w:p>
        </w:tc>
      </w:tr>
      <w:tr w14:paraId="5745AE67">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F765B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4E05AEB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0C73C7">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9</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C27634">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汽车驾驶证考证</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3D8BB9">
            <w:pPr>
              <w:widowControl/>
              <w:spacing w:after="0" w:line="240" w:lineRule="auto"/>
              <w:jc w:val="center"/>
              <w:textAlignment w:val="center"/>
              <w:rPr>
                <w:color w:val="000000"/>
                <w:kern w:val="0"/>
                <w:sz w:val="21"/>
                <w:szCs w:val="21"/>
                <w:lang w:bidi="ar"/>
              </w:rPr>
            </w:pPr>
            <w:r>
              <w:rPr>
                <w:color w:val="000000"/>
                <w:kern w:val="0"/>
                <w:sz w:val="21"/>
                <w:szCs w:val="21"/>
                <w:lang w:bidi="ar"/>
              </w:rPr>
              <w:t>C</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260216">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3</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2AE394">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60</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697996">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0</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6A3AA5">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0</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58ACE6">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60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EDCF0A">
            <w:pPr>
              <w:widowControl/>
              <w:spacing w:after="0" w:line="240" w:lineRule="auto"/>
              <w:jc w:val="center"/>
              <w:rPr>
                <w:rFonts w:hint="eastAsia" w:ascii="宋体" w:hAnsi="宋体" w:cs="宋体"/>
                <w:color w:val="000000"/>
                <w:sz w:val="22"/>
                <w:szCs w:val="22"/>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2CAA85">
            <w:pPr>
              <w:widowControl/>
              <w:spacing w:after="0" w:line="240" w:lineRule="auto"/>
              <w:jc w:val="center"/>
              <w:rPr>
                <w:rFonts w:hint="eastAsia" w:ascii="宋体" w:hAnsi="宋体" w:cs="宋体"/>
                <w:color w:val="000000"/>
                <w:sz w:val="22"/>
                <w:szCs w:val="22"/>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967BC4">
            <w:pPr>
              <w:widowControl/>
              <w:spacing w:after="0" w:line="240" w:lineRule="auto"/>
              <w:jc w:val="center"/>
              <w:rPr>
                <w:rFonts w:hint="eastAsia" w:ascii="宋体" w:hAnsi="宋体" w:cs="宋体"/>
                <w:color w:val="000000"/>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170B09">
            <w:pPr>
              <w:widowControl/>
              <w:spacing w:after="0" w:line="240" w:lineRule="auto"/>
              <w:jc w:val="center"/>
              <w:rPr>
                <w:rFonts w:hint="eastAsia" w:ascii="宋体" w:hAnsi="宋体" w:cs="宋体"/>
                <w:color w:val="000000"/>
                <w:sz w:val="22"/>
                <w:szCs w:val="22"/>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0F236C">
            <w:pPr>
              <w:widowControl/>
              <w:spacing w:after="0" w:line="240" w:lineRule="auto"/>
              <w:jc w:val="center"/>
              <w:rPr>
                <w:rFonts w:hint="eastAsia" w:ascii="宋体" w:hAnsi="宋体" w:cs="宋体"/>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CEC732">
            <w:pPr>
              <w:widowControl/>
              <w:spacing w:after="0" w:line="240" w:lineRule="auto"/>
              <w:jc w:val="center"/>
              <w:rPr>
                <w:rFonts w:hint="eastAsia" w:ascii="宋体" w:hAnsi="宋体" w:cs="宋体"/>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BC7E4A">
            <w:pPr>
              <w:widowControl/>
              <w:spacing w:after="0" w:line="260" w:lineRule="exact"/>
              <w:textAlignment w:val="center"/>
              <w:rPr>
                <w:rFonts w:ascii="仿宋_GB2312" w:hAnsi="宋体" w:eastAsia="仿宋_GB2312" w:cs="仿宋_GB2312"/>
                <w:color w:val="000000"/>
                <w:kern w:val="0"/>
                <w:sz w:val="21"/>
                <w:szCs w:val="21"/>
                <w:lang w:bidi="ar"/>
              </w:rPr>
            </w:pPr>
          </w:p>
        </w:tc>
      </w:tr>
      <w:tr w14:paraId="2E173769">
        <w:tblPrEx>
          <w:tblCellMar>
            <w:top w:w="0" w:type="dxa"/>
            <w:left w:w="0" w:type="dxa"/>
            <w:bottom w:w="0" w:type="dxa"/>
            <w:right w:w="0" w:type="dxa"/>
          </w:tblCellMar>
        </w:tblPrEx>
        <w:trPr>
          <w:trHeight w:val="619"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40973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73F6AF4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AE8EB5">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10</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A588DA">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专业基础综合训练</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7FD788">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7C490F">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0B9751">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32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B8FA96">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16</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71FF39">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16</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58E010">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987BB0">
            <w:pPr>
              <w:widowControl/>
              <w:spacing w:after="0" w:line="240" w:lineRule="auto"/>
              <w:jc w:val="center"/>
              <w:rPr>
                <w:rFonts w:hint="eastAsia" w:ascii="宋体" w:hAnsi="宋体" w:cs="宋体"/>
                <w:color w:val="000000"/>
                <w:sz w:val="22"/>
                <w:szCs w:val="22"/>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E4EA">
            <w:pPr>
              <w:widowControl/>
              <w:spacing w:after="0" w:line="240" w:lineRule="auto"/>
              <w:jc w:val="center"/>
              <w:rPr>
                <w:rFonts w:hint="eastAsia" w:ascii="宋体" w:hAnsi="宋体" w:cs="宋体"/>
                <w:color w:val="000000"/>
                <w:sz w:val="22"/>
                <w:szCs w:val="22"/>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D3E2A1">
            <w:pPr>
              <w:widowControl/>
              <w:spacing w:after="0" w:line="240" w:lineRule="auto"/>
              <w:jc w:val="center"/>
              <w:rPr>
                <w:rFonts w:hint="eastAsia" w:ascii="宋体" w:hAnsi="宋体" w:cs="宋体"/>
                <w:color w:val="000000"/>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A9EECA">
            <w:pPr>
              <w:widowControl/>
              <w:spacing w:after="0" w:line="240" w:lineRule="auto"/>
              <w:jc w:val="center"/>
              <w:rPr>
                <w:rFonts w:hint="eastAsia" w:ascii="宋体" w:hAnsi="宋体" w:cs="宋体"/>
                <w:color w:val="000000"/>
                <w:sz w:val="22"/>
                <w:szCs w:val="22"/>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3A8CFA">
            <w:pPr>
              <w:widowControl/>
              <w:spacing w:after="0" w:line="240" w:lineRule="auto"/>
              <w:jc w:val="center"/>
              <w:rPr>
                <w:rFonts w:hint="default" w:ascii="宋体" w:hAnsi="宋体" w:eastAsia="宋体" w:cs="宋体"/>
                <w:color w:val="000000"/>
                <w:sz w:val="22"/>
                <w:szCs w:val="22"/>
                <w:lang w:val="en-US" w:eastAsia="zh-CN"/>
              </w:rPr>
            </w:pPr>
            <w:r>
              <w:rPr>
                <w:rFonts w:hint="eastAsia" w:ascii="宋体" w:hAnsi="宋体" w:cs="宋体"/>
                <w:color w:val="000000"/>
                <w:sz w:val="22"/>
                <w:szCs w:val="22"/>
                <w:lang w:val="en-US" w:eastAsia="zh-CN"/>
              </w:rPr>
              <w:t>32</w:t>
            </w: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3F4B9B">
            <w:pPr>
              <w:widowControl/>
              <w:spacing w:after="0" w:line="240" w:lineRule="auto"/>
              <w:jc w:val="center"/>
              <w:rPr>
                <w:rFonts w:hint="eastAsia" w:ascii="宋体" w:hAnsi="宋体" w:cs="宋体"/>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444BA8">
            <w:pPr>
              <w:widowControl/>
              <w:spacing w:after="0" w:line="260" w:lineRule="exact"/>
              <w:textAlignment w:val="center"/>
              <w:rPr>
                <w:rFonts w:ascii="仿宋_GB2312" w:hAnsi="宋体" w:eastAsia="仿宋_GB2312" w:cs="仿宋_GB2312"/>
                <w:color w:val="000000"/>
                <w:kern w:val="0"/>
                <w:sz w:val="21"/>
                <w:szCs w:val="21"/>
                <w:lang w:bidi="ar"/>
              </w:rPr>
            </w:pPr>
          </w:p>
        </w:tc>
      </w:tr>
      <w:tr w14:paraId="36ADE90E">
        <w:tblPrEx>
          <w:tblCellMar>
            <w:top w:w="0" w:type="dxa"/>
            <w:left w:w="0" w:type="dxa"/>
            <w:bottom w:w="0" w:type="dxa"/>
            <w:right w:w="0" w:type="dxa"/>
          </w:tblCellMar>
        </w:tblPrEx>
        <w:trPr>
          <w:trHeight w:val="515"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B586A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0DFB3712">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7C59D2">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11</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8EB48B">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专业基础强化训练</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B0F7AA">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19ECF4">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A42F52">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32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B83F19">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16</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59618D">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16</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00BEE">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hint="eastAsia" w:ascii="宋体" w:hAnsi="宋体" w:cs="宋体"/>
                <w:color w:val="000000"/>
                <w:kern w:val="0"/>
                <w:sz w:val="22"/>
                <w:szCs w:val="22"/>
                <w:lang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D692A9">
            <w:pPr>
              <w:widowControl/>
              <w:spacing w:after="0" w:line="240" w:lineRule="auto"/>
              <w:jc w:val="center"/>
              <w:rPr>
                <w:rFonts w:hint="eastAsia" w:ascii="宋体" w:hAnsi="宋体" w:cs="宋体"/>
                <w:color w:val="000000"/>
                <w:sz w:val="22"/>
                <w:szCs w:val="22"/>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C53822">
            <w:pPr>
              <w:widowControl/>
              <w:spacing w:after="0" w:line="240" w:lineRule="auto"/>
              <w:jc w:val="center"/>
              <w:rPr>
                <w:rFonts w:hint="eastAsia" w:ascii="宋体" w:hAnsi="宋体" w:cs="宋体"/>
                <w:color w:val="000000"/>
                <w:sz w:val="22"/>
                <w:szCs w:val="22"/>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0748EA">
            <w:pPr>
              <w:widowControl/>
              <w:spacing w:after="0" w:line="240" w:lineRule="auto"/>
              <w:jc w:val="center"/>
              <w:rPr>
                <w:rFonts w:hint="eastAsia" w:ascii="宋体" w:hAnsi="宋体" w:cs="宋体"/>
                <w:color w:val="000000"/>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852DAB">
            <w:pPr>
              <w:widowControl/>
              <w:spacing w:after="0" w:line="240" w:lineRule="auto"/>
              <w:jc w:val="center"/>
              <w:rPr>
                <w:rFonts w:hint="eastAsia" w:ascii="宋体" w:hAnsi="宋体" w:cs="宋体"/>
                <w:color w:val="000000"/>
                <w:sz w:val="22"/>
                <w:szCs w:val="22"/>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5F249">
            <w:pPr>
              <w:widowControl/>
              <w:spacing w:after="0" w:line="240" w:lineRule="auto"/>
              <w:jc w:val="center"/>
              <w:rPr>
                <w:rFonts w:hint="default" w:ascii="宋体" w:hAnsi="宋体" w:eastAsia="宋体" w:cs="宋体"/>
                <w:color w:val="000000"/>
                <w:sz w:val="22"/>
                <w:szCs w:val="22"/>
                <w:lang w:val="en-US" w:eastAsia="zh-CN"/>
              </w:rPr>
            </w:pPr>
            <w:r>
              <w:rPr>
                <w:rFonts w:hint="eastAsia" w:ascii="宋体" w:hAnsi="宋体" w:cs="宋体"/>
                <w:color w:val="000000"/>
                <w:sz w:val="22"/>
                <w:szCs w:val="22"/>
                <w:lang w:val="en-US" w:eastAsia="zh-CN"/>
              </w:rPr>
              <w:t>32</w:t>
            </w: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9C830F">
            <w:pPr>
              <w:widowControl/>
              <w:spacing w:after="0" w:line="240" w:lineRule="auto"/>
              <w:jc w:val="center"/>
              <w:rPr>
                <w:rFonts w:hint="eastAsia" w:ascii="宋体" w:hAnsi="宋体" w:cs="宋体"/>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5C9430">
            <w:pPr>
              <w:widowControl/>
              <w:spacing w:after="0" w:line="260" w:lineRule="exact"/>
              <w:textAlignment w:val="center"/>
              <w:rPr>
                <w:rFonts w:ascii="仿宋_GB2312" w:hAnsi="宋体" w:eastAsia="仿宋_GB2312" w:cs="仿宋_GB2312"/>
                <w:color w:val="000000"/>
                <w:kern w:val="0"/>
                <w:sz w:val="21"/>
                <w:szCs w:val="21"/>
                <w:lang w:bidi="ar"/>
              </w:rPr>
            </w:pPr>
          </w:p>
        </w:tc>
      </w:tr>
      <w:tr w14:paraId="1775A542">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D2879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A88CF6">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“微专业”课程组</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34A2CB">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12</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560F07">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无人机原理及系统</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8B4BBE">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E5ADD0">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49CCB8">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32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3F859C">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12</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F5988D">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10</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EA1BC1">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37C6B4">
            <w:pPr>
              <w:widowControl/>
              <w:spacing w:after="0" w:line="240" w:lineRule="auto"/>
              <w:jc w:val="center"/>
              <w:rPr>
                <w:rFonts w:hint="eastAsia" w:ascii="宋体" w:hAnsi="宋体" w:cs="宋体"/>
                <w:b/>
                <w:color w:val="FF0000"/>
                <w:sz w:val="22"/>
                <w:szCs w:val="22"/>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CED083">
            <w:pPr>
              <w:widowControl/>
              <w:spacing w:after="0" w:line="240" w:lineRule="auto"/>
              <w:jc w:val="center"/>
              <w:rPr>
                <w:rFonts w:hint="eastAsia" w:ascii="宋体" w:hAnsi="宋体" w:cs="宋体"/>
                <w:b/>
                <w:color w:val="000000"/>
                <w:sz w:val="22"/>
                <w:szCs w:val="22"/>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222BBA">
            <w:pPr>
              <w:widowControl/>
              <w:spacing w:after="0" w:line="240" w:lineRule="auto"/>
              <w:jc w:val="center"/>
              <w:rPr>
                <w:rFonts w:hint="eastAsia" w:ascii="宋体" w:hAnsi="宋体" w:cs="宋体"/>
                <w:b/>
                <w:color w:val="000000"/>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F4350B">
            <w:pPr>
              <w:widowControl/>
              <w:spacing w:after="0" w:line="240" w:lineRule="auto"/>
              <w:jc w:val="center"/>
              <w:rPr>
                <w:rFonts w:hint="eastAsia" w:ascii="宋体" w:hAnsi="宋体" w:cs="宋体"/>
                <w:b/>
                <w:color w:val="000000"/>
                <w:sz w:val="22"/>
                <w:szCs w:val="22"/>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A3C2DB">
            <w:pPr>
              <w:widowControl/>
              <w:spacing w:after="0" w:line="240" w:lineRule="auto"/>
              <w:jc w:val="center"/>
              <w:rPr>
                <w:rFonts w:hint="eastAsia" w:ascii="宋体" w:hAnsi="宋体" w:cs="宋体"/>
                <w:b/>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773FEC">
            <w:pPr>
              <w:widowControl/>
              <w:spacing w:after="0" w:line="240" w:lineRule="auto"/>
              <w:jc w:val="center"/>
              <w:rPr>
                <w:rFonts w:hint="eastAsia" w:ascii="宋体" w:hAnsi="宋体" w:cs="宋体"/>
                <w:b/>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DC1DF3">
            <w:pPr>
              <w:widowControl/>
              <w:spacing w:after="0" w:line="260" w:lineRule="exact"/>
              <w:textAlignment w:val="center"/>
              <w:rPr>
                <w:rFonts w:ascii="仿宋_GB2312" w:hAnsi="宋体" w:eastAsia="仿宋_GB2312" w:cs="仿宋_GB2312"/>
                <w:color w:val="000000"/>
                <w:kern w:val="0"/>
                <w:sz w:val="21"/>
                <w:szCs w:val="21"/>
                <w:lang w:bidi="ar"/>
              </w:rPr>
            </w:pPr>
          </w:p>
        </w:tc>
      </w:tr>
      <w:tr w14:paraId="0B8A7FEC">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518E6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CFBD19">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963D76">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13</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0C41B">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无人机技术导论</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2FEEC9">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E890F3">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0DA4C1">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32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7637DB">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12</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49D228">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10</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101D47">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3FF0FA">
            <w:pPr>
              <w:widowControl/>
              <w:spacing w:after="0" w:line="240" w:lineRule="auto"/>
              <w:jc w:val="center"/>
              <w:rPr>
                <w:rFonts w:hint="eastAsia" w:ascii="宋体" w:hAnsi="宋体" w:cs="宋体"/>
                <w:b/>
                <w:color w:val="FF0000"/>
                <w:sz w:val="22"/>
                <w:szCs w:val="22"/>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0C8BE6">
            <w:pPr>
              <w:widowControl/>
              <w:spacing w:after="0" w:line="240" w:lineRule="auto"/>
              <w:jc w:val="center"/>
              <w:rPr>
                <w:rFonts w:hint="eastAsia" w:ascii="宋体" w:hAnsi="宋体" w:cs="宋体"/>
                <w:b/>
                <w:color w:val="000000"/>
                <w:sz w:val="22"/>
                <w:szCs w:val="22"/>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5FD1AA">
            <w:pPr>
              <w:widowControl/>
              <w:spacing w:after="0" w:line="240" w:lineRule="auto"/>
              <w:jc w:val="center"/>
              <w:rPr>
                <w:rFonts w:hint="eastAsia" w:ascii="宋体" w:hAnsi="宋体" w:cs="宋体"/>
                <w:b/>
                <w:color w:val="000000"/>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FB622A">
            <w:pPr>
              <w:widowControl/>
              <w:spacing w:after="0" w:line="240" w:lineRule="auto"/>
              <w:jc w:val="center"/>
              <w:rPr>
                <w:rFonts w:hint="eastAsia" w:ascii="宋体" w:hAnsi="宋体" w:cs="宋体"/>
                <w:b/>
                <w:color w:val="000000"/>
                <w:sz w:val="22"/>
                <w:szCs w:val="22"/>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F1C552">
            <w:pPr>
              <w:widowControl/>
              <w:spacing w:after="0" w:line="240" w:lineRule="auto"/>
              <w:jc w:val="center"/>
              <w:rPr>
                <w:rFonts w:hint="eastAsia" w:ascii="宋体" w:hAnsi="宋体" w:cs="宋体"/>
                <w:b/>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2B8905">
            <w:pPr>
              <w:widowControl/>
              <w:spacing w:after="0" w:line="240" w:lineRule="auto"/>
              <w:jc w:val="center"/>
              <w:rPr>
                <w:rFonts w:hint="eastAsia" w:ascii="宋体" w:hAnsi="宋体" w:cs="宋体"/>
                <w:b/>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34616F">
            <w:pPr>
              <w:widowControl/>
              <w:spacing w:after="0" w:line="260" w:lineRule="exact"/>
              <w:textAlignment w:val="center"/>
              <w:rPr>
                <w:rFonts w:ascii="仿宋_GB2312" w:hAnsi="宋体" w:eastAsia="仿宋_GB2312" w:cs="仿宋_GB2312"/>
                <w:color w:val="000000"/>
                <w:kern w:val="0"/>
                <w:sz w:val="21"/>
                <w:szCs w:val="21"/>
                <w:lang w:bidi="ar"/>
              </w:rPr>
            </w:pPr>
          </w:p>
        </w:tc>
      </w:tr>
      <w:tr w14:paraId="33F84D98">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5A34BC">
            <w:pPr>
              <w:jc w:val="center"/>
              <w:rPr>
                <w:rFonts w:hint="eastAsia" w:ascii="宋体" w:hAnsi="宋体" w:cs="宋体"/>
                <w:color w:val="000000"/>
                <w:sz w:val="22"/>
                <w:szCs w:val="22"/>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A60361">
            <w:pPr>
              <w:jc w:val="center"/>
              <w:rPr>
                <w:rFonts w:hint="eastAsia" w:ascii="宋体" w:hAnsi="宋体" w:cs="宋体"/>
                <w:color w:val="000000"/>
                <w:sz w:val="22"/>
                <w:szCs w:val="22"/>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DC6ACB">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14</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F9BD51">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无人机组装与调试</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E0C8E1">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8754B3">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C9459E">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32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80C27F">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10</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B264F7">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12</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D847F8">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4DF930">
            <w:pPr>
              <w:widowControl/>
              <w:spacing w:after="0" w:line="240" w:lineRule="auto"/>
              <w:jc w:val="center"/>
              <w:rPr>
                <w:rFonts w:hint="eastAsia" w:ascii="宋体" w:hAnsi="宋体" w:cs="宋体"/>
                <w:b/>
                <w:color w:val="FF0000"/>
                <w:sz w:val="22"/>
                <w:szCs w:val="22"/>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5DAFA2">
            <w:pPr>
              <w:widowControl/>
              <w:spacing w:after="0" w:line="240" w:lineRule="auto"/>
              <w:jc w:val="center"/>
              <w:rPr>
                <w:rFonts w:hint="eastAsia" w:ascii="宋体" w:hAnsi="宋体" w:cs="宋体"/>
                <w:b/>
                <w:color w:val="000000"/>
                <w:sz w:val="22"/>
                <w:szCs w:val="22"/>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27A3CE">
            <w:pPr>
              <w:widowControl/>
              <w:spacing w:after="0" w:line="240" w:lineRule="auto"/>
              <w:jc w:val="center"/>
              <w:rPr>
                <w:rFonts w:hint="eastAsia" w:ascii="宋体" w:hAnsi="宋体" w:cs="宋体"/>
                <w:b/>
                <w:color w:val="000000"/>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C3FA63">
            <w:pPr>
              <w:widowControl/>
              <w:spacing w:after="0" w:line="240" w:lineRule="auto"/>
              <w:jc w:val="center"/>
              <w:rPr>
                <w:rFonts w:hint="eastAsia" w:ascii="宋体" w:hAnsi="宋体" w:cs="宋体"/>
                <w:b/>
                <w:color w:val="000000"/>
                <w:sz w:val="22"/>
                <w:szCs w:val="22"/>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699F07">
            <w:pPr>
              <w:widowControl/>
              <w:spacing w:after="0" w:line="240" w:lineRule="auto"/>
              <w:jc w:val="center"/>
              <w:rPr>
                <w:rFonts w:hint="eastAsia" w:ascii="宋体" w:hAnsi="宋体" w:cs="宋体"/>
                <w:b/>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069B26">
            <w:pPr>
              <w:widowControl/>
              <w:spacing w:after="0" w:line="240" w:lineRule="auto"/>
              <w:jc w:val="center"/>
              <w:rPr>
                <w:rFonts w:hint="eastAsia" w:ascii="宋体" w:hAnsi="宋体" w:cs="宋体"/>
                <w:b/>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7ABED8">
            <w:pPr>
              <w:widowControl/>
              <w:spacing w:after="0" w:line="260" w:lineRule="exact"/>
              <w:textAlignment w:val="center"/>
              <w:rPr>
                <w:rFonts w:ascii="仿宋_GB2312" w:hAnsi="宋体" w:eastAsia="仿宋_GB2312" w:cs="仿宋_GB2312"/>
                <w:color w:val="000000"/>
                <w:kern w:val="0"/>
                <w:sz w:val="21"/>
                <w:szCs w:val="21"/>
                <w:lang w:bidi="ar"/>
              </w:rPr>
            </w:pPr>
          </w:p>
        </w:tc>
      </w:tr>
      <w:tr w14:paraId="23102686">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C593FD">
            <w:pPr>
              <w:jc w:val="center"/>
              <w:rPr>
                <w:rFonts w:hint="eastAsia" w:ascii="宋体" w:hAnsi="宋体" w:cs="宋体"/>
                <w:color w:val="000000"/>
                <w:sz w:val="22"/>
                <w:szCs w:val="22"/>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CB2D98">
            <w:pPr>
              <w:jc w:val="center"/>
              <w:rPr>
                <w:rFonts w:hint="eastAsia" w:ascii="宋体" w:hAnsi="宋体" w:cs="宋体"/>
                <w:color w:val="000000"/>
                <w:sz w:val="22"/>
                <w:szCs w:val="22"/>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A11481">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15</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9C9579">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无人机编程技术</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EF921">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484D57">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CBE117">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32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870B12">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10</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C0719B">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12</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D30666">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A94EA6">
            <w:pPr>
              <w:widowControl/>
              <w:spacing w:after="0" w:line="240" w:lineRule="auto"/>
              <w:jc w:val="center"/>
              <w:rPr>
                <w:rFonts w:hint="eastAsia" w:ascii="宋体" w:hAnsi="宋体" w:cs="宋体"/>
                <w:b/>
                <w:color w:val="FF0000"/>
                <w:sz w:val="22"/>
                <w:szCs w:val="22"/>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3AF6BF">
            <w:pPr>
              <w:widowControl/>
              <w:spacing w:after="0" w:line="240" w:lineRule="auto"/>
              <w:jc w:val="center"/>
              <w:rPr>
                <w:rFonts w:hint="eastAsia" w:ascii="宋体" w:hAnsi="宋体" w:cs="宋体"/>
                <w:b/>
                <w:color w:val="000000"/>
                <w:sz w:val="22"/>
                <w:szCs w:val="22"/>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18B8F4">
            <w:pPr>
              <w:widowControl/>
              <w:spacing w:after="0" w:line="240" w:lineRule="auto"/>
              <w:jc w:val="center"/>
              <w:rPr>
                <w:rFonts w:hint="eastAsia" w:ascii="宋体" w:hAnsi="宋体" w:cs="宋体"/>
                <w:b/>
                <w:color w:val="000000"/>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7C51FE">
            <w:pPr>
              <w:widowControl/>
              <w:spacing w:after="0" w:line="240" w:lineRule="auto"/>
              <w:jc w:val="center"/>
              <w:rPr>
                <w:rFonts w:hint="eastAsia" w:ascii="宋体" w:hAnsi="宋体" w:cs="宋体"/>
                <w:b/>
                <w:color w:val="000000"/>
                <w:sz w:val="22"/>
                <w:szCs w:val="22"/>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624B0D">
            <w:pPr>
              <w:widowControl/>
              <w:spacing w:after="0" w:line="240" w:lineRule="auto"/>
              <w:jc w:val="center"/>
              <w:rPr>
                <w:rFonts w:hint="eastAsia" w:ascii="宋体" w:hAnsi="宋体" w:cs="宋体"/>
                <w:b/>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E5FA08">
            <w:pPr>
              <w:widowControl/>
              <w:spacing w:after="0" w:line="240" w:lineRule="auto"/>
              <w:jc w:val="center"/>
              <w:rPr>
                <w:rFonts w:hint="eastAsia" w:ascii="宋体" w:hAnsi="宋体" w:cs="宋体"/>
                <w:b/>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B5C33F">
            <w:pPr>
              <w:widowControl/>
              <w:spacing w:after="0" w:line="260" w:lineRule="exact"/>
              <w:textAlignment w:val="center"/>
              <w:rPr>
                <w:rFonts w:ascii="仿宋_GB2312" w:hAnsi="宋体" w:eastAsia="仿宋_GB2312" w:cs="仿宋_GB2312"/>
                <w:color w:val="000000"/>
                <w:kern w:val="0"/>
                <w:sz w:val="21"/>
                <w:szCs w:val="21"/>
                <w:lang w:bidi="ar"/>
              </w:rPr>
            </w:pPr>
          </w:p>
        </w:tc>
      </w:tr>
      <w:tr w14:paraId="72B6D61A">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1AEAB6">
            <w:pPr>
              <w:jc w:val="center"/>
              <w:rPr>
                <w:rFonts w:hint="eastAsia" w:ascii="宋体" w:hAnsi="宋体" w:cs="宋体"/>
                <w:color w:val="000000"/>
                <w:sz w:val="22"/>
                <w:szCs w:val="22"/>
              </w:rPr>
            </w:pPr>
          </w:p>
          <w:p w14:paraId="17B4F44D">
            <w:pPr>
              <w:pStyle w:val="2"/>
              <w:rPr>
                <w:rFonts w:hint="eastAsia"/>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17F35A">
            <w:pPr>
              <w:jc w:val="center"/>
              <w:rPr>
                <w:rFonts w:hint="eastAsia" w:ascii="宋体" w:hAnsi="宋体" w:cs="宋体"/>
                <w:color w:val="000000"/>
                <w:sz w:val="22"/>
                <w:szCs w:val="22"/>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1D95C5">
            <w:pPr>
              <w:widowControl/>
              <w:spacing w:line="240" w:lineRule="auto"/>
              <w:jc w:val="center"/>
              <w:textAlignment w:val="center"/>
              <w:rPr>
                <w:rFonts w:hint="default" w:ascii="宋体" w:hAnsi="宋体" w:eastAsia="宋体" w:cs="宋体"/>
                <w:color w:val="000000"/>
                <w:kern w:val="0"/>
                <w:sz w:val="22"/>
                <w:szCs w:val="22"/>
                <w:lang w:val="en-US" w:eastAsia="zh-CN" w:bidi="ar"/>
              </w:rPr>
            </w:pPr>
            <w:r>
              <w:rPr>
                <w:rFonts w:hint="eastAsia" w:ascii="宋体" w:hAnsi="宋体" w:cs="宋体"/>
                <w:color w:val="000000"/>
                <w:kern w:val="0"/>
                <w:sz w:val="22"/>
                <w:szCs w:val="22"/>
                <w:lang w:val="en-US" w:eastAsia="zh-CN" w:bidi="ar"/>
              </w:rPr>
              <w:t>16</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1CBAC5">
            <w:pPr>
              <w:widowControl/>
              <w:spacing w:after="0" w:line="260" w:lineRule="exact"/>
              <w:jc w:val="left"/>
              <w:textAlignment w:val="center"/>
              <w:rPr>
                <w:rFonts w:hint="eastAsia" w:ascii="仿宋_GB2312" w:hAnsi="宋体" w:eastAsia="仿宋_GB2312" w:cs="仿宋_GB2312"/>
                <w:color w:val="000000"/>
                <w:kern w:val="0"/>
                <w:sz w:val="21"/>
                <w:szCs w:val="21"/>
                <w:lang w:val="en-US" w:eastAsia="zh-CN" w:bidi="ar"/>
              </w:rPr>
            </w:pPr>
            <w:r>
              <w:rPr>
                <w:rFonts w:hint="eastAsia" w:ascii="仿宋_GB2312" w:hAnsi="宋体" w:eastAsia="仿宋_GB2312" w:cs="仿宋_GB2312"/>
                <w:color w:val="000000"/>
                <w:kern w:val="0"/>
                <w:sz w:val="21"/>
                <w:szCs w:val="21"/>
                <w:lang w:val="en-US" w:eastAsia="zh-CN" w:bidi="ar"/>
              </w:rPr>
              <w:t>无人机飞行操控实践</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4F7A8C">
            <w:pPr>
              <w:widowControl/>
              <w:spacing w:after="0" w:line="240" w:lineRule="auto"/>
              <w:jc w:val="center"/>
              <w:textAlignment w:val="center"/>
              <w:rPr>
                <w:rFonts w:hint="eastAsia" w:ascii="仿宋" w:hAnsi="仿宋" w:eastAsia="仿宋" w:cs="仿宋"/>
                <w:color w:val="000000"/>
                <w:kern w:val="2"/>
                <w:sz w:val="21"/>
                <w:szCs w:val="21"/>
                <w:lang w:val="en-US" w:eastAsia="zh-CN" w:bidi="ar-SA"/>
              </w:rPr>
            </w:pPr>
            <w:r>
              <w:rPr>
                <w:rFonts w:hint="eastAsia" w:ascii="宋体" w:hAnsi="宋体" w:cs="宋体"/>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C1FBC1">
            <w:pPr>
              <w:widowControl/>
              <w:spacing w:after="0" w:line="240" w:lineRule="auto"/>
              <w:jc w:val="center"/>
              <w:textAlignment w:val="center"/>
              <w:rPr>
                <w:rFonts w:ascii="仿宋_GB2312" w:hAnsi="宋体" w:eastAsia="仿宋_GB2312" w:cs="仿宋_GB2312"/>
                <w:color w:val="000000"/>
                <w:kern w:val="2"/>
                <w:sz w:val="21"/>
                <w:szCs w:val="21"/>
                <w:lang w:val="en-US" w:eastAsia="zh-CN" w:bidi="ar-SA"/>
              </w:rPr>
            </w:pPr>
            <w:r>
              <w:rPr>
                <w:rFonts w:ascii="仿宋_GB2312" w:hAnsi="宋体" w:eastAsia="仿宋_GB2312" w:cs="仿宋_GB2312"/>
                <w:color w:val="000000"/>
                <w:kern w:val="0"/>
                <w:sz w:val="21"/>
                <w:szCs w:val="21"/>
                <w:lang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B23718">
            <w:pPr>
              <w:widowControl/>
              <w:spacing w:after="0" w:line="240" w:lineRule="auto"/>
              <w:jc w:val="center"/>
              <w:textAlignment w:val="center"/>
              <w:rPr>
                <w:rFonts w:ascii="仿宋_GB2312" w:hAnsi="宋体" w:eastAsia="仿宋_GB2312" w:cs="仿宋_GB2312"/>
                <w:color w:val="000000"/>
                <w:kern w:val="2"/>
                <w:sz w:val="21"/>
                <w:szCs w:val="21"/>
                <w:lang w:val="en-US" w:eastAsia="zh-CN" w:bidi="ar-SA"/>
              </w:rPr>
            </w:pPr>
            <w:r>
              <w:rPr>
                <w:rFonts w:ascii="仿宋_GB2312" w:hAnsi="宋体" w:eastAsia="仿宋_GB2312" w:cs="仿宋_GB2312"/>
                <w:color w:val="000000"/>
                <w:kern w:val="0"/>
                <w:sz w:val="21"/>
                <w:szCs w:val="21"/>
                <w:lang w:bidi="ar"/>
              </w:rPr>
              <w:t>32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F7962D">
            <w:pPr>
              <w:widowControl/>
              <w:spacing w:after="0" w:line="240" w:lineRule="auto"/>
              <w:jc w:val="center"/>
              <w:textAlignment w:val="center"/>
              <w:rPr>
                <w:rFonts w:ascii="仿宋_GB2312" w:hAnsi="宋体" w:eastAsia="仿宋_GB2312" w:cs="仿宋_GB2312"/>
                <w:color w:val="000000"/>
                <w:kern w:val="2"/>
                <w:sz w:val="21"/>
                <w:szCs w:val="21"/>
                <w:lang w:val="en-US" w:eastAsia="zh-CN" w:bidi="ar-SA"/>
              </w:rPr>
            </w:pPr>
            <w:r>
              <w:rPr>
                <w:rFonts w:ascii="仿宋_GB2312" w:hAnsi="宋体" w:eastAsia="仿宋_GB2312" w:cs="仿宋_GB2312"/>
                <w:color w:val="000000"/>
                <w:kern w:val="0"/>
                <w:sz w:val="21"/>
                <w:szCs w:val="21"/>
                <w:lang w:bidi="ar"/>
              </w:rPr>
              <w:t>10</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5C5EA2">
            <w:pPr>
              <w:widowControl/>
              <w:spacing w:after="0" w:line="240" w:lineRule="auto"/>
              <w:jc w:val="center"/>
              <w:textAlignment w:val="center"/>
              <w:rPr>
                <w:rFonts w:ascii="仿宋_GB2312" w:hAnsi="宋体" w:eastAsia="仿宋_GB2312" w:cs="仿宋_GB2312"/>
                <w:color w:val="000000"/>
                <w:kern w:val="2"/>
                <w:sz w:val="21"/>
                <w:szCs w:val="21"/>
                <w:lang w:val="en-US" w:eastAsia="zh-CN" w:bidi="ar-SA"/>
              </w:rPr>
            </w:pPr>
            <w:r>
              <w:rPr>
                <w:rFonts w:ascii="仿宋_GB2312" w:hAnsi="宋体" w:eastAsia="仿宋_GB2312" w:cs="仿宋_GB2312"/>
                <w:color w:val="000000"/>
                <w:kern w:val="0"/>
                <w:sz w:val="21"/>
                <w:szCs w:val="21"/>
                <w:lang w:bidi="ar"/>
              </w:rPr>
              <w:t>12</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F0C0A3">
            <w:pPr>
              <w:widowControl/>
              <w:spacing w:after="0" w:line="240" w:lineRule="auto"/>
              <w:jc w:val="center"/>
              <w:textAlignment w:val="center"/>
              <w:rPr>
                <w:rFonts w:ascii="仿宋_GB2312" w:hAnsi="宋体" w:eastAsia="仿宋_GB2312" w:cs="仿宋_GB2312"/>
                <w:color w:val="000000"/>
                <w:kern w:val="2"/>
                <w:sz w:val="21"/>
                <w:szCs w:val="21"/>
                <w:lang w:val="en-US" w:eastAsia="zh-CN" w:bidi="ar-SA"/>
              </w:rPr>
            </w:pPr>
            <w:r>
              <w:rPr>
                <w:rFonts w:ascii="仿宋_GB2312" w:hAnsi="宋体" w:eastAsia="仿宋_GB2312" w:cs="仿宋_GB2312"/>
                <w:color w:val="000000"/>
                <w:kern w:val="0"/>
                <w:sz w:val="21"/>
                <w:szCs w:val="21"/>
                <w:lang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B62A7D">
            <w:pPr>
              <w:widowControl/>
              <w:spacing w:after="0" w:line="240" w:lineRule="auto"/>
              <w:jc w:val="center"/>
              <w:rPr>
                <w:rFonts w:hint="eastAsia" w:ascii="宋体" w:hAnsi="宋体" w:cs="宋体"/>
                <w:b/>
                <w:color w:val="FF0000"/>
                <w:sz w:val="22"/>
                <w:szCs w:val="22"/>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20E9F6">
            <w:pPr>
              <w:widowControl/>
              <w:spacing w:after="0" w:line="240" w:lineRule="auto"/>
              <w:jc w:val="center"/>
              <w:rPr>
                <w:rFonts w:hint="eastAsia" w:ascii="宋体" w:hAnsi="宋体" w:cs="宋体"/>
                <w:b/>
                <w:color w:val="000000"/>
                <w:sz w:val="22"/>
                <w:szCs w:val="22"/>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EDE722">
            <w:pPr>
              <w:widowControl/>
              <w:spacing w:after="0" w:line="240" w:lineRule="auto"/>
              <w:jc w:val="center"/>
              <w:rPr>
                <w:rFonts w:hint="eastAsia" w:ascii="宋体" w:hAnsi="宋体" w:cs="宋体"/>
                <w:b/>
                <w:color w:val="000000"/>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106936">
            <w:pPr>
              <w:widowControl/>
              <w:spacing w:after="0" w:line="240" w:lineRule="auto"/>
              <w:jc w:val="center"/>
              <w:rPr>
                <w:rFonts w:hint="eastAsia" w:ascii="宋体" w:hAnsi="宋体" w:cs="宋体"/>
                <w:b/>
                <w:color w:val="000000"/>
                <w:sz w:val="22"/>
                <w:szCs w:val="22"/>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F74C78">
            <w:pPr>
              <w:widowControl/>
              <w:spacing w:after="0" w:line="240" w:lineRule="auto"/>
              <w:jc w:val="center"/>
              <w:rPr>
                <w:rFonts w:hint="eastAsia" w:ascii="宋体" w:hAnsi="宋体" w:cs="宋体"/>
                <w:b/>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0C4F3D">
            <w:pPr>
              <w:widowControl/>
              <w:spacing w:after="0" w:line="240" w:lineRule="auto"/>
              <w:jc w:val="center"/>
              <w:rPr>
                <w:rFonts w:hint="eastAsia" w:ascii="宋体" w:hAnsi="宋体" w:cs="宋体"/>
                <w:b/>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55A6C3">
            <w:pPr>
              <w:widowControl/>
              <w:spacing w:after="0" w:line="260" w:lineRule="exact"/>
              <w:textAlignment w:val="center"/>
              <w:rPr>
                <w:rFonts w:ascii="仿宋_GB2312" w:hAnsi="宋体" w:eastAsia="仿宋_GB2312" w:cs="仿宋_GB2312"/>
                <w:color w:val="000000"/>
                <w:kern w:val="0"/>
                <w:sz w:val="21"/>
                <w:szCs w:val="21"/>
                <w:lang w:bidi="ar"/>
              </w:rPr>
            </w:pPr>
          </w:p>
        </w:tc>
      </w:tr>
      <w:tr w14:paraId="4DA82481">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7DEA58">
            <w:pPr>
              <w:pStyle w:val="2"/>
              <w:rPr>
                <w:rFonts w:hint="eastAsia"/>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F3EC0D">
            <w:pPr>
              <w:jc w:val="center"/>
              <w:rPr>
                <w:rFonts w:hint="eastAsia" w:ascii="宋体" w:hAnsi="宋体" w:cs="宋体"/>
                <w:color w:val="000000"/>
                <w:sz w:val="22"/>
                <w:szCs w:val="22"/>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A0FC47">
            <w:pPr>
              <w:widowControl/>
              <w:spacing w:line="240" w:lineRule="auto"/>
              <w:jc w:val="center"/>
              <w:textAlignment w:val="center"/>
              <w:rPr>
                <w:rFonts w:hint="default" w:ascii="宋体" w:hAnsi="宋体" w:eastAsia="宋体" w:cs="宋体"/>
                <w:color w:val="000000"/>
                <w:kern w:val="0"/>
                <w:sz w:val="22"/>
                <w:szCs w:val="22"/>
                <w:lang w:val="en-US" w:eastAsia="zh-CN" w:bidi="ar"/>
              </w:rPr>
            </w:pPr>
            <w:r>
              <w:rPr>
                <w:rFonts w:hint="eastAsia" w:ascii="宋体" w:hAnsi="宋体" w:cs="宋体"/>
                <w:color w:val="000000"/>
                <w:kern w:val="0"/>
                <w:sz w:val="22"/>
                <w:szCs w:val="22"/>
                <w:lang w:val="en-US" w:eastAsia="zh-CN" w:bidi="ar"/>
              </w:rPr>
              <w:t>17</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1DC71">
            <w:pPr>
              <w:widowControl/>
              <w:spacing w:after="0" w:line="260" w:lineRule="exact"/>
              <w:jc w:val="left"/>
              <w:textAlignment w:val="center"/>
              <w:rPr>
                <w:rFonts w:hint="eastAsia" w:ascii="仿宋_GB2312" w:hAnsi="宋体" w:eastAsia="仿宋_GB2312" w:cs="仿宋_GB2312"/>
                <w:color w:val="000000"/>
                <w:kern w:val="0"/>
                <w:sz w:val="21"/>
                <w:szCs w:val="21"/>
                <w:lang w:val="en-US" w:eastAsia="zh-CN" w:bidi="ar"/>
              </w:rPr>
            </w:pPr>
            <w:r>
              <w:rPr>
                <w:rFonts w:hint="eastAsia" w:ascii="仿宋_GB2312" w:hAnsi="宋体" w:eastAsia="仿宋_GB2312" w:cs="仿宋_GB2312"/>
                <w:color w:val="000000"/>
                <w:kern w:val="0"/>
                <w:sz w:val="21"/>
                <w:szCs w:val="21"/>
                <w:lang w:val="en-US" w:eastAsia="zh-CN" w:bidi="ar"/>
              </w:rPr>
              <w:t>无人机航拍技术</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D83662">
            <w:pPr>
              <w:widowControl/>
              <w:spacing w:after="0"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76E7B7">
            <w:pPr>
              <w:widowControl/>
              <w:spacing w:after="0"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76CA14">
            <w:pPr>
              <w:widowControl/>
              <w:spacing w:after="0"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BE7FCA">
            <w:pPr>
              <w:widowControl/>
              <w:spacing w:after="0"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10</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FE3D39">
            <w:pPr>
              <w:widowControl/>
              <w:spacing w:after="0"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12</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5866C8">
            <w:pPr>
              <w:widowControl/>
              <w:spacing w:after="0"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67121B">
            <w:pPr>
              <w:widowControl/>
              <w:spacing w:after="0" w:line="240" w:lineRule="auto"/>
              <w:jc w:val="center"/>
              <w:rPr>
                <w:rFonts w:hint="eastAsia" w:ascii="宋体" w:hAnsi="宋体" w:cs="宋体"/>
                <w:b/>
                <w:color w:val="FF0000"/>
                <w:sz w:val="22"/>
                <w:szCs w:val="22"/>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177788">
            <w:pPr>
              <w:widowControl/>
              <w:spacing w:after="0" w:line="240" w:lineRule="auto"/>
              <w:jc w:val="center"/>
              <w:rPr>
                <w:rFonts w:hint="eastAsia" w:ascii="宋体" w:hAnsi="宋体" w:cs="宋体"/>
                <w:b/>
                <w:color w:val="000000"/>
                <w:sz w:val="22"/>
                <w:szCs w:val="22"/>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496554">
            <w:pPr>
              <w:widowControl/>
              <w:spacing w:after="0" w:line="240" w:lineRule="auto"/>
              <w:jc w:val="center"/>
              <w:rPr>
                <w:rFonts w:hint="eastAsia" w:ascii="宋体" w:hAnsi="宋体" w:cs="宋体"/>
                <w:b/>
                <w:color w:val="000000"/>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A87B68">
            <w:pPr>
              <w:widowControl/>
              <w:spacing w:after="0" w:line="240" w:lineRule="auto"/>
              <w:jc w:val="center"/>
              <w:rPr>
                <w:rFonts w:hint="eastAsia" w:ascii="宋体" w:hAnsi="宋体" w:cs="宋体"/>
                <w:b/>
                <w:color w:val="000000"/>
                <w:sz w:val="22"/>
                <w:szCs w:val="22"/>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0857B6">
            <w:pPr>
              <w:widowControl/>
              <w:spacing w:after="0" w:line="240" w:lineRule="auto"/>
              <w:jc w:val="center"/>
              <w:rPr>
                <w:rFonts w:hint="eastAsia" w:ascii="宋体" w:hAnsi="宋体" w:cs="宋体"/>
                <w:b/>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F3B22C">
            <w:pPr>
              <w:widowControl/>
              <w:spacing w:after="0" w:line="240" w:lineRule="auto"/>
              <w:jc w:val="center"/>
              <w:rPr>
                <w:rFonts w:hint="eastAsia" w:ascii="宋体" w:hAnsi="宋体" w:cs="宋体"/>
                <w:b/>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CD20A4">
            <w:pPr>
              <w:widowControl/>
              <w:spacing w:after="0" w:line="260" w:lineRule="exact"/>
              <w:textAlignment w:val="center"/>
              <w:rPr>
                <w:rFonts w:ascii="仿宋_GB2312" w:hAnsi="宋体" w:eastAsia="仿宋_GB2312" w:cs="仿宋_GB2312"/>
                <w:color w:val="000000"/>
                <w:kern w:val="0"/>
                <w:sz w:val="21"/>
                <w:szCs w:val="21"/>
                <w:lang w:bidi="ar"/>
              </w:rPr>
            </w:pPr>
          </w:p>
        </w:tc>
      </w:tr>
      <w:tr w14:paraId="59D75EAF">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E78F30">
            <w:pPr>
              <w:jc w:val="center"/>
              <w:rPr>
                <w:rFonts w:hint="eastAsia" w:ascii="宋体" w:hAnsi="宋体" w:cs="宋体"/>
                <w:color w:val="000000"/>
                <w:sz w:val="22"/>
                <w:szCs w:val="22"/>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C5D2EB">
            <w:pPr>
              <w:jc w:val="center"/>
              <w:rPr>
                <w:rFonts w:hint="eastAsia" w:ascii="宋体" w:hAnsi="宋体" w:cs="宋体"/>
                <w:color w:val="000000"/>
                <w:sz w:val="22"/>
                <w:szCs w:val="22"/>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394135">
            <w:pPr>
              <w:widowControl/>
              <w:spacing w:line="240" w:lineRule="auto"/>
              <w:jc w:val="center"/>
              <w:textAlignment w:val="center"/>
              <w:rPr>
                <w:rFonts w:hint="default" w:ascii="宋体" w:hAnsi="宋体" w:eastAsia="宋体" w:cs="宋体"/>
                <w:color w:val="000000"/>
                <w:sz w:val="22"/>
                <w:szCs w:val="22"/>
                <w:lang w:val="en-US" w:eastAsia="zh-CN"/>
              </w:rPr>
            </w:pPr>
            <w:r>
              <w:rPr>
                <w:rFonts w:hint="eastAsia" w:ascii="宋体" w:hAnsi="宋体" w:cs="宋体"/>
                <w:color w:val="000000"/>
                <w:kern w:val="0"/>
                <w:sz w:val="22"/>
                <w:szCs w:val="22"/>
                <w:lang w:val="en-US" w:eastAsia="zh-CN" w:bidi="ar"/>
              </w:rPr>
              <w:t>18</w:t>
            </w:r>
          </w:p>
        </w:tc>
        <w:tc>
          <w:tcPr>
            <w:tcW w:w="21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87852A">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无人机数据采集和图像处理</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0C8049">
            <w:pPr>
              <w:widowControl/>
              <w:spacing w:after="0" w:line="240" w:lineRule="auto"/>
              <w:jc w:val="center"/>
              <w:textAlignment w:val="center"/>
              <w:rPr>
                <w:color w:val="000000"/>
                <w:kern w:val="0"/>
                <w:sz w:val="21"/>
                <w:szCs w:val="21"/>
                <w:lang w:bidi="ar"/>
              </w:rPr>
            </w:pPr>
            <w:r>
              <w:rPr>
                <w:color w:val="000000"/>
                <w:kern w:val="0"/>
                <w:sz w:val="21"/>
                <w:szCs w:val="21"/>
                <w:lang w:bidi="ar"/>
              </w:rPr>
              <w:t>B</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A25D2B">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DCFCC9">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32</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DA6D67">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10</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A40612">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12</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89D1E8">
            <w:pPr>
              <w:widowControl/>
              <w:spacing w:after="0" w:line="240" w:lineRule="auto"/>
              <w:jc w:val="center"/>
              <w:textAlignment w:val="center"/>
              <w:rPr>
                <w:rFonts w:ascii="仿宋_GB2312" w:hAnsi="宋体" w:eastAsia="仿宋_GB2312" w:cs="仿宋_GB2312"/>
                <w:color w:val="000000"/>
                <w:kern w:val="0"/>
                <w:sz w:val="21"/>
                <w:szCs w:val="21"/>
                <w:lang w:bidi="ar"/>
              </w:rPr>
            </w:pPr>
            <w:r>
              <w:rPr>
                <w:rFonts w:ascii="仿宋_GB2312" w:hAnsi="宋体" w:eastAsia="仿宋_GB2312" w:cs="仿宋_GB2312"/>
                <w:color w:val="000000"/>
                <w:kern w:val="0"/>
                <w:sz w:val="21"/>
                <w:szCs w:val="21"/>
                <w:lang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46844E">
            <w:pPr>
              <w:widowControl/>
              <w:spacing w:after="0" w:line="240" w:lineRule="auto"/>
              <w:jc w:val="center"/>
              <w:rPr>
                <w:rFonts w:hint="eastAsia" w:ascii="宋体" w:hAnsi="宋体" w:cs="宋体"/>
                <w:b/>
                <w:color w:val="FF0000"/>
                <w:sz w:val="22"/>
                <w:szCs w:val="22"/>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4E61B3">
            <w:pPr>
              <w:widowControl/>
              <w:spacing w:after="0" w:line="240" w:lineRule="auto"/>
              <w:jc w:val="center"/>
              <w:rPr>
                <w:rFonts w:hint="eastAsia" w:ascii="宋体" w:hAnsi="宋体" w:cs="宋体"/>
                <w:b/>
                <w:color w:val="000000"/>
                <w:sz w:val="22"/>
                <w:szCs w:val="22"/>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070729">
            <w:pPr>
              <w:widowControl/>
              <w:spacing w:after="0" w:line="240" w:lineRule="auto"/>
              <w:jc w:val="center"/>
              <w:rPr>
                <w:rFonts w:hint="eastAsia" w:ascii="宋体" w:hAnsi="宋体" w:cs="宋体"/>
                <w:b/>
                <w:color w:val="000000"/>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AAA8E8">
            <w:pPr>
              <w:widowControl/>
              <w:spacing w:after="0" w:line="240" w:lineRule="auto"/>
              <w:jc w:val="center"/>
              <w:rPr>
                <w:rFonts w:hint="eastAsia" w:ascii="宋体" w:hAnsi="宋体" w:cs="宋体"/>
                <w:b/>
                <w:color w:val="000000"/>
                <w:sz w:val="22"/>
                <w:szCs w:val="22"/>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1E8D2B">
            <w:pPr>
              <w:widowControl/>
              <w:spacing w:after="0" w:line="240" w:lineRule="auto"/>
              <w:jc w:val="center"/>
              <w:rPr>
                <w:rFonts w:hint="eastAsia" w:ascii="宋体" w:hAnsi="宋体" w:cs="宋体"/>
                <w:b/>
                <w:color w:val="000000"/>
                <w:sz w:val="22"/>
                <w:szCs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1A9000">
            <w:pPr>
              <w:widowControl/>
              <w:spacing w:after="0" w:line="240" w:lineRule="auto"/>
              <w:jc w:val="center"/>
              <w:rPr>
                <w:rFonts w:hint="eastAsia" w:ascii="宋体" w:hAnsi="宋体" w:cs="宋体"/>
                <w:b/>
                <w:color w:val="000000"/>
                <w:sz w:val="22"/>
                <w:szCs w:val="22"/>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13209F">
            <w:pPr>
              <w:widowControl/>
              <w:spacing w:after="0" w:line="260" w:lineRule="exact"/>
              <w:textAlignment w:val="center"/>
              <w:rPr>
                <w:rFonts w:ascii="仿宋_GB2312" w:hAnsi="宋体" w:eastAsia="仿宋_GB2312" w:cs="仿宋_GB2312"/>
                <w:color w:val="000000"/>
                <w:kern w:val="0"/>
                <w:sz w:val="21"/>
                <w:szCs w:val="21"/>
                <w:lang w:bidi="ar"/>
              </w:rPr>
            </w:pPr>
          </w:p>
        </w:tc>
      </w:tr>
      <w:tr w14:paraId="604E6E4F">
        <w:tblPrEx>
          <w:tblCellMar>
            <w:top w:w="0" w:type="dxa"/>
            <w:left w:w="0" w:type="dxa"/>
            <w:bottom w:w="0" w:type="dxa"/>
            <w:right w:w="0" w:type="dxa"/>
          </w:tblCellMar>
        </w:tblPrEx>
        <w:trPr>
          <w:trHeight w:val="288"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584122">
            <w:pPr>
              <w:jc w:val="center"/>
              <w:rPr>
                <w:rFonts w:hint="eastAsia" w:ascii="宋体" w:hAnsi="宋体" w:cs="宋体"/>
                <w:color w:val="000000"/>
                <w:sz w:val="22"/>
                <w:szCs w:val="22"/>
              </w:rPr>
            </w:pPr>
          </w:p>
        </w:tc>
        <w:tc>
          <w:tcPr>
            <w:tcW w:w="331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C77BDB">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小计（任选）</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E77DD6">
            <w:pPr>
              <w:widowControl/>
              <w:spacing w:after="0" w:line="240" w:lineRule="auto"/>
              <w:jc w:val="center"/>
              <w:rPr>
                <w:rFonts w:ascii="仿宋_GB2312" w:hAnsi="宋体" w:eastAsia="仿宋_GB2312" w:cs="仿宋_GB2312"/>
                <w:b/>
                <w:bCs/>
                <w:color w:val="000000"/>
                <w:kern w:val="0"/>
                <w:sz w:val="22"/>
                <w:szCs w:val="22"/>
                <w:lang w:bidi="ar"/>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D36F8E">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10</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6B7B3D">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160</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63DFA8">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80</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87D352">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40</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C2DFD5">
            <w:pPr>
              <w:widowControl/>
              <w:spacing w:after="0" w:line="240" w:lineRule="auto"/>
              <w:jc w:val="center"/>
              <w:textAlignment w:val="center"/>
              <w:rPr>
                <w:rFonts w:ascii="仿宋_GB2312" w:hAnsi="宋体" w:eastAsia="仿宋_GB2312" w:cs="仿宋_GB2312"/>
                <w:b/>
                <w:bCs/>
                <w:color w:val="000000"/>
                <w:kern w:val="0"/>
                <w:sz w:val="22"/>
                <w:szCs w:val="22"/>
                <w:lang w:bidi="ar"/>
              </w:rPr>
            </w:pPr>
            <w:r>
              <w:rPr>
                <w:rFonts w:hint="eastAsia" w:ascii="宋体" w:hAnsi="宋体" w:cs="宋体"/>
                <w:b/>
                <w:bCs/>
                <w:color w:val="000000"/>
                <w:kern w:val="0"/>
                <w:sz w:val="22"/>
                <w:szCs w:val="22"/>
                <w:lang w:bidi="ar"/>
              </w:rPr>
              <w:t>40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11CFB7">
            <w:pPr>
              <w:widowControl/>
              <w:spacing w:after="0" w:line="240" w:lineRule="auto"/>
              <w:jc w:val="center"/>
              <w:rPr>
                <w:rFonts w:ascii="仿宋_GB2312" w:hAnsi="宋体" w:eastAsia="仿宋_GB2312" w:cs="仿宋_GB2312"/>
                <w:b/>
                <w:bCs/>
                <w:color w:val="000000"/>
                <w:kern w:val="0"/>
                <w:sz w:val="22"/>
                <w:szCs w:val="22"/>
                <w:lang w:bidi="ar"/>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5A5115">
            <w:pPr>
              <w:widowControl/>
              <w:spacing w:after="0" w:line="240" w:lineRule="auto"/>
              <w:jc w:val="center"/>
              <w:rPr>
                <w:rFonts w:ascii="仿宋_GB2312" w:hAnsi="宋体" w:eastAsia="仿宋_GB2312" w:cs="仿宋_GB2312"/>
                <w:b/>
                <w:bCs/>
                <w:color w:val="000000"/>
                <w:kern w:val="0"/>
                <w:sz w:val="22"/>
                <w:szCs w:val="22"/>
                <w:lang w:bidi="ar"/>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E575E8">
            <w:pPr>
              <w:widowControl/>
              <w:spacing w:after="0" w:line="240" w:lineRule="auto"/>
              <w:jc w:val="center"/>
              <w:rPr>
                <w:rFonts w:ascii="仿宋_GB2312" w:hAnsi="宋体" w:eastAsia="仿宋_GB2312" w:cs="仿宋_GB2312"/>
                <w:b/>
                <w:bCs/>
                <w:color w:val="000000"/>
                <w:kern w:val="0"/>
                <w:sz w:val="22"/>
                <w:szCs w:val="22"/>
                <w:lang w:bidi="ar"/>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E938F9">
            <w:pPr>
              <w:widowControl/>
              <w:spacing w:after="0" w:line="240" w:lineRule="auto"/>
              <w:jc w:val="center"/>
              <w:rPr>
                <w:rFonts w:ascii="仿宋_GB2312" w:hAnsi="宋体" w:eastAsia="仿宋_GB2312" w:cs="仿宋_GB2312"/>
                <w:b/>
                <w:bCs/>
                <w:color w:val="000000"/>
                <w:kern w:val="0"/>
                <w:sz w:val="22"/>
                <w:szCs w:val="22"/>
                <w:lang w:bidi="ar"/>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3B6D52">
            <w:pPr>
              <w:widowControl/>
              <w:spacing w:after="0" w:line="240" w:lineRule="auto"/>
              <w:jc w:val="center"/>
              <w:rPr>
                <w:rFonts w:ascii="仿宋_GB2312" w:hAnsi="宋体" w:eastAsia="仿宋_GB2312" w:cs="仿宋_GB2312"/>
                <w:b/>
                <w:bCs/>
                <w:color w:val="000000"/>
                <w:kern w:val="0"/>
                <w:sz w:val="22"/>
                <w:szCs w:val="22"/>
                <w:lang w:bidi="ar"/>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DD937F">
            <w:pPr>
              <w:widowControl/>
              <w:spacing w:after="0" w:line="240" w:lineRule="auto"/>
              <w:jc w:val="center"/>
              <w:rPr>
                <w:rFonts w:ascii="仿宋_GB2312" w:hAnsi="宋体" w:eastAsia="仿宋_GB2312" w:cs="仿宋_GB2312"/>
                <w:b/>
                <w:bCs/>
                <w:color w:val="000000"/>
                <w:kern w:val="0"/>
                <w:sz w:val="22"/>
                <w:szCs w:val="22"/>
                <w:lang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702528">
            <w:pPr>
              <w:widowControl/>
              <w:spacing w:after="0" w:line="260" w:lineRule="exact"/>
              <w:jc w:val="center"/>
              <w:textAlignment w:val="center"/>
              <w:rPr>
                <w:rFonts w:ascii="仿宋_GB2312" w:hAnsi="宋体" w:eastAsia="仿宋_GB2312" w:cs="仿宋_GB2312"/>
                <w:b/>
                <w:bCs/>
                <w:color w:val="000000"/>
                <w:kern w:val="0"/>
                <w:sz w:val="22"/>
                <w:szCs w:val="22"/>
                <w:lang w:bidi="ar"/>
              </w:rPr>
            </w:pPr>
          </w:p>
        </w:tc>
      </w:tr>
      <w:tr w14:paraId="29E323E9">
        <w:tblPrEx>
          <w:tblCellMar>
            <w:top w:w="0" w:type="dxa"/>
            <w:left w:w="0" w:type="dxa"/>
            <w:bottom w:w="0" w:type="dxa"/>
            <w:right w:w="0" w:type="dxa"/>
          </w:tblCellMar>
        </w:tblPrEx>
        <w:trPr>
          <w:trHeight w:val="288" w:hRule="atLeast"/>
        </w:trPr>
        <w:tc>
          <w:tcPr>
            <w:tcW w:w="3922"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EAB36D">
            <w:pPr>
              <w:widowControl/>
              <w:spacing w:after="0" w:line="260" w:lineRule="exact"/>
              <w:jc w:val="center"/>
              <w:textAlignment w:val="center"/>
              <w:rPr>
                <w:rFonts w:ascii="仿宋_GB2312" w:hAnsi="宋体" w:eastAsia="仿宋_GB2312" w:cs="仿宋_GB2312"/>
                <w:b/>
                <w:bCs/>
                <w:color w:val="000000"/>
                <w:kern w:val="0"/>
                <w:sz w:val="24"/>
                <w:szCs w:val="24"/>
                <w:lang w:bidi="ar"/>
              </w:rPr>
            </w:pPr>
            <w:r>
              <w:rPr>
                <w:rFonts w:hint="eastAsia" w:ascii="仿宋_GB2312" w:hAnsi="宋体" w:eastAsia="仿宋_GB2312" w:cs="仿宋_GB2312"/>
                <w:b/>
                <w:bCs/>
                <w:color w:val="000000"/>
                <w:kern w:val="0"/>
                <w:sz w:val="24"/>
                <w:szCs w:val="24"/>
                <w:lang w:bidi="ar"/>
              </w:rPr>
              <w:t>合计</w:t>
            </w:r>
          </w:p>
        </w:tc>
        <w:tc>
          <w:tcPr>
            <w:tcW w:w="6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F23790">
            <w:pPr>
              <w:widowControl/>
              <w:spacing w:after="0" w:line="240" w:lineRule="auto"/>
              <w:jc w:val="center"/>
              <w:rPr>
                <w:rFonts w:ascii="仿宋_GB2312" w:hAnsi="宋体" w:eastAsia="仿宋_GB2312" w:cs="仿宋_GB2312"/>
                <w:b/>
                <w:bCs/>
                <w:color w:val="000000"/>
                <w:kern w:val="0"/>
                <w:sz w:val="24"/>
                <w:szCs w:val="24"/>
                <w:lang w:bidi="ar"/>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4A566C">
            <w:pPr>
              <w:widowControl/>
              <w:spacing w:after="0" w:line="240" w:lineRule="auto"/>
              <w:jc w:val="center"/>
              <w:textAlignment w:val="center"/>
              <w:rPr>
                <w:rFonts w:ascii="仿宋_GB2312" w:hAnsi="宋体" w:eastAsia="仿宋_GB2312" w:cs="仿宋_GB2312"/>
                <w:b/>
                <w:bCs/>
                <w:color w:val="000000"/>
                <w:kern w:val="0"/>
                <w:sz w:val="24"/>
                <w:szCs w:val="24"/>
                <w:lang w:bidi="ar"/>
              </w:rPr>
            </w:pPr>
            <w:r>
              <w:rPr>
                <w:rFonts w:hint="eastAsia" w:ascii="宋体" w:hAnsi="宋体" w:cs="宋体"/>
                <w:b/>
                <w:bCs/>
                <w:color w:val="000000"/>
                <w:kern w:val="0"/>
                <w:sz w:val="22"/>
                <w:szCs w:val="22"/>
                <w:lang w:bidi="ar"/>
              </w:rPr>
              <w:t>175</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E22F2C">
            <w:pPr>
              <w:widowControl/>
              <w:spacing w:after="0" w:line="240" w:lineRule="auto"/>
              <w:jc w:val="center"/>
              <w:textAlignment w:val="center"/>
              <w:rPr>
                <w:rFonts w:ascii="仿宋_GB2312" w:hAnsi="宋体" w:eastAsia="仿宋_GB2312" w:cs="仿宋_GB2312"/>
                <w:b/>
                <w:bCs/>
                <w:color w:val="000000"/>
                <w:kern w:val="0"/>
                <w:sz w:val="24"/>
                <w:szCs w:val="24"/>
                <w:lang w:bidi="ar"/>
              </w:rPr>
            </w:pPr>
            <w:r>
              <w:rPr>
                <w:rFonts w:hint="eastAsia" w:ascii="宋体" w:hAnsi="宋体" w:cs="宋体"/>
                <w:b/>
                <w:bCs/>
                <w:color w:val="000000"/>
                <w:kern w:val="0"/>
                <w:sz w:val="22"/>
                <w:szCs w:val="22"/>
                <w:lang w:bidi="ar"/>
              </w:rPr>
              <w:t>2996</w:t>
            </w:r>
          </w:p>
        </w:tc>
        <w:tc>
          <w:tcPr>
            <w:tcW w:w="6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387ED4">
            <w:pPr>
              <w:widowControl/>
              <w:spacing w:after="0" w:line="240" w:lineRule="auto"/>
              <w:jc w:val="center"/>
              <w:textAlignment w:val="center"/>
              <w:rPr>
                <w:rFonts w:ascii="仿宋_GB2312" w:hAnsi="宋体" w:eastAsia="仿宋_GB2312" w:cs="仿宋_GB2312"/>
                <w:b/>
                <w:bCs/>
                <w:color w:val="000000"/>
                <w:kern w:val="0"/>
                <w:sz w:val="24"/>
                <w:szCs w:val="24"/>
                <w:lang w:bidi="ar"/>
              </w:rPr>
            </w:pPr>
            <w:r>
              <w:rPr>
                <w:rFonts w:hint="eastAsia" w:ascii="宋体" w:hAnsi="宋体" w:cs="宋体"/>
                <w:b/>
                <w:bCs/>
                <w:color w:val="000000"/>
                <w:kern w:val="0"/>
                <w:sz w:val="22"/>
                <w:szCs w:val="22"/>
                <w:lang w:bidi="ar"/>
              </w:rPr>
              <w:t>1260</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666EAD">
            <w:pPr>
              <w:widowControl/>
              <w:spacing w:after="0" w:line="240" w:lineRule="auto"/>
              <w:jc w:val="center"/>
              <w:textAlignment w:val="center"/>
              <w:rPr>
                <w:rFonts w:ascii="仿宋_GB2312" w:hAnsi="宋体" w:eastAsia="仿宋_GB2312" w:cs="仿宋_GB2312"/>
                <w:b/>
                <w:bCs/>
                <w:color w:val="000000"/>
                <w:kern w:val="0"/>
                <w:sz w:val="24"/>
                <w:szCs w:val="24"/>
                <w:lang w:bidi="ar"/>
              </w:rPr>
            </w:pPr>
            <w:r>
              <w:rPr>
                <w:rFonts w:hint="eastAsia" w:ascii="宋体" w:hAnsi="宋体" w:cs="宋体"/>
                <w:b/>
                <w:bCs/>
                <w:color w:val="000000"/>
                <w:kern w:val="0"/>
                <w:sz w:val="22"/>
                <w:szCs w:val="22"/>
                <w:lang w:bidi="ar"/>
              </w:rPr>
              <w:t>954</w:t>
            </w:r>
          </w:p>
        </w:tc>
        <w:tc>
          <w:tcPr>
            <w:tcW w:w="7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B08670">
            <w:pPr>
              <w:widowControl/>
              <w:spacing w:after="0" w:line="240" w:lineRule="auto"/>
              <w:jc w:val="center"/>
              <w:textAlignment w:val="center"/>
              <w:rPr>
                <w:rFonts w:ascii="仿宋_GB2312" w:hAnsi="宋体" w:eastAsia="仿宋_GB2312" w:cs="仿宋_GB2312"/>
                <w:b/>
                <w:bCs/>
                <w:color w:val="000000"/>
                <w:kern w:val="0"/>
                <w:sz w:val="24"/>
                <w:szCs w:val="24"/>
                <w:lang w:bidi="ar"/>
              </w:rPr>
            </w:pPr>
            <w:r>
              <w:rPr>
                <w:rFonts w:hint="eastAsia" w:ascii="宋体" w:hAnsi="宋体" w:cs="宋体"/>
                <w:b/>
                <w:bCs/>
                <w:color w:val="000000"/>
                <w:kern w:val="0"/>
                <w:sz w:val="22"/>
                <w:szCs w:val="22"/>
                <w:lang w:bidi="ar"/>
              </w:rPr>
              <w:t>782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225B3D">
            <w:pPr>
              <w:widowControl/>
              <w:spacing w:after="0" w:line="240" w:lineRule="auto"/>
              <w:jc w:val="center"/>
              <w:textAlignment w:val="center"/>
              <w:rPr>
                <w:rFonts w:ascii="仿宋_GB2312" w:hAnsi="宋体" w:eastAsia="仿宋_GB2312" w:cs="仿宋_GB2312"/>
                <w:b/>
                <w:bCs/>
                <w:color w:val="000000"/>
                <w:kern w:val="0"/>
                <w:sz w:val="24"/>
                <w:szCs w:val="24"/>
                <w:lang w:bidi="ar"/>
              </w:rPr>
            </w:pPr>
            <w:r>
              <w:rPr>
                <w:rFonts w:hint="eastAsia" w:ascii="宋体" w:hAnsi="宋体" w:cs="宋体"/>
                <w:b/>
                <w:bCs/>
                <w:color w:val="000000"/>
                <w:kern w:val="0"/>
                <w:sz w:val="22"/>
                <w:szCs w:val="22"/>
                <w:lang w:bidi="ar"/>
              </w:rPr>
              <w:t>585</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132A38">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609</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479850">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585</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AF32E">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393</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3FF572">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324</w:t>
            </w: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B7BFB2">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240</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21317">
            <w:pPr>
              <w:widowControl/>
              <w:spacing w:after="0" w:line="260" w:lineRule="exact"/>
              <w:textAlignment w:val="center"/>
              <w:rPr>
                <w:rFonts w:ascii="仿宋_GB2312" w:hAnsi="宋体" w:eastAsia="仿宋_GB2312" w:cs="仿宋_GB2312"/>
                <w:color w:val="000000"/>
                <w:kern w:val="0"/>
                <w:sz w:val="21"/>
                <w:szCs w:val="21"/>
                <w:lang w:bidi="ar"/>
              </w:rPr>
            </w:pPr>
          </w:p>
        </w:tc>
      </w:tr>
      <w:tr w14:paraId="697B081C">
        <w:tblPrEx>
          <w:tblCellMar>
            <w:top w:w="0" w:type="dxa"/>
            <w:left w:w="0" w:type="dxa"/>
            <w:bottom w:w="0" w:type="dxa"/>
            <w:right w:w="0" w:type="dxa"/>
          </w:tblCellMar>
        </w:tblPrEx>
        <w:trPr>
          <w:trHeight w:val="288" w:hRule="atLeast"/>
        </w:trPr>
        <w:tc>
          <w:tcPr>
            <w:tcW w:w="8372" w:type="dxa"/>
            <w:gridSpan w:val="11"/>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E57139">
            <w:pPr>
              <w:widowControl/>
              <w:spacing w:after="0" w:line="260" w:lineRule="exact"/>
              <w:jc w:val="center"/>
              <w:textAlignment w:val="center"/>
              <w:rPr>
                <w:rFonts w:ascii="仿宋_GB2312" w:hAnsi="宋体" w:eastAsia="仿宋_GB2312" w:cs="仿宋_GB2312"/>
                <w:b/>
                <w:bCs/>
                <w:color w:val="000000"/>
                <w:kern w:val="0"/>
                <w:sz w:val="24"/>
                <w:szCs w:val="24"/>
                <w:lang w:bidi="ar"/>
              </w:rPr>
            </w:pPr>
            <w:r>
              <w:rPr>
                <w:rFonts w:hint="eastAsia" w:ascii="仿宋_GB2312" w:hAnsi="宋体" w:eastAsia="仿宋_GB2312" w:cs="仿宋_GB2312"/>
                <w:b/>
                <w:bCs/>
                <w:color w:val="000000"/>
                <w:kern w:val="0"/>
                <w:sz w:val="24"/>
                <w:szCs w:val="24"/>
                <w:lang w:bidi="ar"/>
              </w:rPr>
              <w:t>周学时</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354770">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 xml:space="preserve">27.68 </w:t>
            </w:r>
          </w:p>
        </w:tc>
        <w:tc>
          <w:tcPr>
            <w:tcW w:w="6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026237">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 xml:space="preserve">26.59 </w:t>
            </w:r>
          </w:p>
        </w:tc>
        <w:tc>
          <w:tcPr>
            <w:tcW w:w="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7E993F">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 xml:space="preserve">17.86 </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C9C161">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 xml:space="preserve">14.73 </w:t>
            </w:r>
          </w:p>
        </w:tc>
        <w:tc>
          <w:tcPr>
            <w:tcW w:w="7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0C889F">
            <w:pPr>
              <w:widowControl/>
              <w:spacing w:after="0" w:line="240" w:lineRule="auto"/>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 xml:space="preserve">10.91 </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E20232">
            <w:pPr>
              <w:widowControl/>
              <w:spacing w:after="0" w:line="260" w:lineRule="exact"/>
              <w:jc w:val="center"/>
              <w:textAlignment w:val="center"/>
              <w:rPr>
                <w:rFonts w:ascii="仿宋_GB2312" w:hAnsi="宋体" w:eastAsia="仿宋_GB2312" w:cs="仿宋_GB2312"/>
                <w:b/>
                <w:bCs/>
                <w:color w:val="000000"/>
                <w:kern w:val="0"/>
                <w:sz w:val="24"/>
                <w:szCs w:val="24"/>
                <w:lang w:bidi="ar"/>
              </w:rPr>
            </w:pPr>
          </w:p>
        </w:tc>
      </w:tr>
    </w:tbl>
    <w:p w14:paraId="2FF3131C">
      <w:pPr>
        <w:ind w:firstLine="560" w:firstLineChars="200"/>
      </w:pPr>
      <w:r>
        <w:rPr>
          <w:rFonts w:hint="eastAsia"/>
        </w:rPr>
        <w:t>车身中德班是基于中德职业教育汽车机电合作项目（简称SGAVE项目），采用德国行动导向教学法积极探索引入和实施德国先进的汽车车身与钣金专业标准所建立的特色专业。相较普通教学班级，中德SGAVE班专业课时较多，企业实习时间长，尤其注重实操实训和学生实际岗位能力培训。</w:t>
      </w:r>
    </w:p>
    <w:p w14:paraId="3B1F02DB"/>
    <w:p w14:paraId="2FBD5BCF">
      <w:pPr>
        <w:pStyle w:val="19"/>
        <w:spacing w:after="0" w:line="240" w:lineRule="auto"/>
        <w:ind w:firstLine="422"/>
        <w:rPr>
          <w:rFonts w:eastAsia="仿宋_GB2312"/>
          <w:szCs w:val="22"/>
        </w:rPr>
      </w:pPr>
      <w:r>
        <w:rPr>
          <w:rFonts w:hint="eastAsia" w:eastAsia="仿宋_GB2312"/>
          <w:szCs w:val="22"/>
        </w:rPr>
        <w:t>表7-5-D （车身中德班）第一课堂进程安排表</w:t>
      </w:r>
    </w:p>
    <w:tbl>
      <w:tblPr>
        <w:tblStyle w:val="13"/>
        <w:tblW w:w="13122" w:type="dxa"/>
        <w:tblInd w:w="0" w:type="dxa"/>
        <w:tblLayout w:type="fixed"/>
        <w:tblCellMar>
          <w:top w:w="0" w:type="dxa"/>
          <w:left w:w="0" w:type="dxa"/>
          <w:bottom w:w="0" w:type="dxa"/>
          <w:right w:w="0" w:type="dxa"/>
        </w:tblCellMar>
      </w:tblPr>
      <w:tblGrid>
        <w:gridCol w:w="678"/>
        <w:gridCol w:w="584"/>
        <w:gridCol w:w="516"/>
        <w:gridCol w:w="2334"/>
        <w:gridCol w:w="697"/>
        <w:gridCol w:w="546"/>
        <w:gridCol w:w="546"/>
        <w:gridCol w:w="588"/>
        <w:gridCol w:w="933"/>
        <w:gridCol w:w="780"/>
        <w:gridCol w:w="580"/>
        <w:gridCol w:w="640"/>
        <w:gridCol w:w="620"/>
        <w:gridCol w:w="640"/>
        <w:gridCol w:w="640"/>
        <w:gridCol w:w="580"/>
        <w:gridCol w:w="1220"/>
      </w:tblGrid>
      <w:tr w14:paraId="4A933DAE">
        <w:tblPrEx>
          <w:tblCellMar>
            <w:top w:w="0" w:type="dxa"/>
            <w:left w:w="0" w:type="dxa"/>
            <w:bottom w:w="0" w:type="dxa"/>
            <w:right w:w="0" w:type="dxa"/>
          </w:tblCellMar>
        </w:tblPrEx>
        <w:trPr>
          <w:trHeight w:val="288" w:hRule="atLeast"/>
          <w:tblHeader/>
        </w:trPr>
        <w:tc>
          <w:tcPr>
            <w:tcW w:w="126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77DC49">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课程模块</w:t>
            </w: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4A85F5">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序号</w:t>
            </w:r>
          </w:p>
        </w:tc>
        <w:tc>
          <w:tcPr>
            <w:tcW w:w="233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01CCA3">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课程名称</w:t>
            </w:r>
          </w:p>
        </w:tc>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1471BD">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课程类型</w:t>
            </w:r>
          </w:p>
        </w:tc>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5C487C">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总学分</w:t>
            </w:r>
          </w:p>
        </w:tc>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559B62">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总学时</w:t>
            </w:r>
          </w:p>
        </w:tc>
        <w:tc>
          <w:tcPr>
            <w:tcW w:w="230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36CC61">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学时</w:t>
            </w:r>
          </w:p>
        </w:tc>
        <w:tc>
          <w:tcPr>
            <w:tcW w:w="122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4B6D8C">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第一学年</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B65234">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第二学年</w:t>
            </w:r>
          </w:p>
        </w:tc>
        <w:tc>
          <w:tcPr>
            <w:tcW w:w="122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7C4D2A">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第三学年</w:t>
            </w:r>
          </w:p>
        </w:tc>
        <w:tc>
          <w:tcPr>
            <w:tcW w:w="122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078C">
            <w:pPr>
              <w:widowControl/>
              <w:spacing w:line="240" w:lineRule="auto"/>
              <w:jc w:val="center"/>
              <w:textAlignment w:val="center"/>
              <w:rPr>
                <w:rFonts w:ascii="仿宋_GB2312" w:hAnsi="宋体" w:eastAsia="仿宋_GB2312" w:cs="仿宋_GB2312"/>
                <w:b/>
                <w:color w:val="000000"/>
                <w:sz w:val="22"/>
                <w:szCs w:val="22"/>
              </w:rPr>
            </w:pPr>
            <w:r>
              <w:rPr>
                <w:rFonts w:ascii="仿宋_GB2312" w:hAnsi="宋体" w:eastAsia="仿宋_GB2312" w:cs="仿宋_GB2312"/>
                <w:b/>
                <w:color w:val="000000"/>
                <w:kern w:val="0"/>
                <w:sz w:val="22"/>
                <w:szCs w:val="22"/>
                <w:lang w:bidi="ar"/>
              </w:rPr>
              <w:t>备注</w:t>
            </w:r>
          </w:p>
        </w:tc>
      </w:tr>
      <w:tr w14:paraId="79B63CEC">
        <w:tblPrEx>
          <w:tblCellMar>
            <w:top w:w="0" w:type="dxa"/>
            <w:left w:w="0" w:type="dxa"/>
            <w:bottom w:w="0" w:type="dxa"/>
            <w:right w:w="0" w:type="dxa"/>
          </w:tblCellMar>
        </w:tblPrEx>
        <w:trPr>
          <w:trHeight w:val="864" w:hRule="atLeast"/>
          <w:tblHeader/>
        </w:trPr>
        <w:tc>
          <w:tcPr>
            <w:tcW w:w="12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B2226B">
            <w:pPr>
              <w:widowControl/>
              <w:spacing w:after="0" w:line="260" w:lineRule="exact"/>
              <w:jc w:val="center"/>
              <w:textAlignment w:val="center"/>
              <w:rPr>
                <w:rFonts w:ascii="仿宋_GB2312" w:hAnsi="宋体" w:eastAsia="仿宋_GB2312" w:cs="仿宋_GB2312"/>
                <w:b/>
                <w:bCs/>
                <w:color w:val="000000"/>
                <w:kern w:val="0"/>
                <w:sz w:val="22"/>
                <w:szCs w:val="22"/>
                <w:lang w:bidi="ar"/>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F0D0F">
            <w:pPr>
              <w:widowControl/>
              <w:spacing w:after="0" w:line="260" w:lineRule="exact"/>
              <w:jc w:val="center"/>
              <w:textAlignment w:val="center"/>
              <w:rPr>
                <w:rFonts w:ascii="仿宋_GB2312" w:hAnsi="宋体" w:eastAsia="仿宋_GB2312" w:cs="仿宋_GB2312"/>
                <w:b/>
                <w:bCs/>
                <w:color w:val="000000"/>
                <w:kern w:val="0"/>
                <w:sz w:val="22"/>
                <w:szCs w:val="22"/>
                <w:lang w:bidi="ar"/>
              </w:rPr>
            </w:pPr>
          </w:p>
        </w:tc>
        <w:tc>
          <w:tcPr>
            <w:tcW w:w="23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04B60A">
            <w:pPr>
              <w:widowControl/>
              <w:spacing w:after="0" w:line="260" w:lineRule="exact"/>
              <w:jc w:val="center"/>
              <w:textAlignment w:val="center"/>
              <w:rPr>
                <w:rFonts w:ascii="仿宋_GB2312" w:hAnsi="宋体" w:eastAsia="仿宋_GB2312" w:cs="仿宋_GB2312"/>
                <w:b/>
                <w:bCs/>
                <w:color w:val="000000"/>
                <w:kern w:val="0"/>
                <w:sz w:val="22"/>
                <w:szCs w:val="22"/>
                <w:lang w:bidi="ar"/>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C88350">
            <w:pPr>
              <w:widowControl/>
              <w:spacing w:after="0" w:line="260" w:lineRule="exact"/>
              <w:jc w:val="center"/>
              <w:textAlignment w:val="center"/>
              <w:rPr>
                <w:rFonts w:ascii="仿宋_GB2312" w:hAnsi="宋体" w:eastAsia="仿宋_GB2312" w:cs="仿宋_GB2312"/>
                <w:b/>
                <w:bCs/>
                <w:color w:val="000000"/>
                <w:kern w:val="0"/>
                <w:sz w:val="22"/>
                <w:szCs w:val="22"/>
                <w:lang w:bidi="ar"/>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625A32">
            <w:pPr>
              <w:widowControl/>
              <w:spacing w:after="0" w:line="260" w:lineRule="exact"/>
              <w:jc w:val="center"/>
              <w:textAlignment w:val="center"/>
              <w:rPr>
                <w:rFonts w:ascii="仿宋_GB2312" w:hAnsi="宋体" w:eastAsia="仿宋_GB2312" w:cs="仿宋_GB2312"/>
                <w:b/>
                <w:bCs/>
                <w:color w:val="000000"/>
                <w:kern w:val="0"/>
                <w:sz w:val="22"/>
                <w:szCs w:val="22"/>
                <w:lang w:bidi="ar"/>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2B0A9A">
            <w:pPr>
              <w:widowControl/>
              <w:spacing w:after="0" w:line="260" w:lineRule="exact"/>
              <w:jc w:val="center"/>
              <w:textAlignment w:val="center"/>
              <w:rPr>
                <w:rFonts w:ascii="仿宋_GB2312" w:hAnsi="宋体" w:eastAsia="仿宋_GB2312" w:cs="仿宋_GB2312"/>
                <w:b/>
                <w:bCs/>
                <w:color w:val="000000"/>
                <w:kern w:val="0"/>
                <w:sz w:val="22"/>
                <w:szCs w:val="22"/>
                <w:lang w:bidi="ar"/>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429900">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课内理论</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F473C8">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课内实验/实训</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0AB73E">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课外实践教学</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249B78">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1</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6D0B2F">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2</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52D394">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3</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8BB5DF">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4</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CD156F">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5</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BC330B">
            <w:pPr>
              <w:widowControl/>
              <w:spacing w:after="0" w:line="260" w:lineRule="exact"/>
              <w:jc w:val="center"/>
              <w:textAlignment w:val="center"/>
              <w:rPr>
                <w:rFonts w:ascii="仿宋_GB2312" w:hAnsi="宋体" w:eastAsia="仿宋_GB2312" w:cs="仿宋_GB2312"/>
                <w:b/>
                <w:bCs/>
                <w:color w:val="000000"/>
                <w:kern w:val="0"/>
                <w:sz w:val="22"/>
                <w:szCs w:val="22"/>
                <w:lang w:bidi="ar"/>
              </w:rPr>
            </w:pPr>
            <w:r>
              <w:rPr>
                <w:rFonts w:hint="eastAsia" w:ascii="仿宋_GB2312" w:hAnsi="宋体" w:eastAsia="仿宋_GB2312" w:cs="仿宋_GB2312"/>
                <w:b/>
                <w:bCs/>
                <w:color w:val="000000"/>
                <w:kern w:val="0"/>
                <w:sz w:val="22"/>
                <w:szCs w:val="22"/>
                <w:lang w:bidi="ar"/>
              </w:rPr>
              <w:t>6</w:t>
            </w: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FF002B">
            <w:pPr>
              <w:jc w:val="center"/>
              <w:rPr>
                <w:rFonts w:ascii="仿宋_GB2312" w:hAnsi="宋体" w:eastAsia="仿宋_GB2312" w:cs="仿宋_GB2312"/>
                <w:b/>
                <w:color w:val="000000"/>
                <w:sz w:val="22"/>
                <w:szCs w:val="22"/>
              </w:rPr>
            </w:pPr>
          </w:p>
        </w:tc>
      </w:tr>
      <w:tr w14:paraId="7EB5E2CE">
        <w:tblPrEx>
          <w:tblCellMar>
            <w:top w:w="0" w:type="dxa"/>
            <w:left w:w="0" w:type="dxa"/>
            <w:bottom w:w="0" w:type="dxa"/>
            <w:right w:w="0" w:type="dxa"/>
          </w:tblCellMar>
        </w:tblPrEx>
        <w:trPr>
          <w:trHeight w:val="288" w:hRule="atLeast"/>
        </w:trPr>
        <w:tc>
          <w:tcPr>
            <w:tcW w:w="67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4C18A0">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通识必修课程</w:t>
            </w:r>
          </w:p>
        </w:tc>
        <w:tc>
          <w:tcPr>
            <w:tcW w:w="5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59ABBD">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思想政治类</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1E1D91">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612E74">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军事理论</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3FC566">
            <w:pPr>
              <w:widowControl/>
              <w:spacing w:line="240" w:lineRule="auto"/>
              <w:jc w:val="center"/>
              <w:textAlignment w:val="center"/>
              <w:rPr>
                <w:color w:val="000000"/>
                <w:sz w:val="21"/>
                <w:szCs w:val="21"/>
              </w:rPr>
            </w:pPr>
            <w:r>
              <w:rPr>
                <w:color w:val="000000"/>
                <w:kern w:val="0"/>
                <w:sz w:val="21"/>
                <w:szCs w:val="21"/>
                <w:lang w:bidi="ar"/>
              </w:rPr>
              <w:t>A</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84A8CE">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4CBD01">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36</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FBA4DB">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22</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F04910">
            <w:pPr>
              <w:jc w:val="center"/>
              <w:rPr>
                <w:rFonts w:ascii="仿宋_GB2312" w:hAnsi="宋体" w:eastAsia="仿宋_GB2312" w:cs="仿宋_GB2312"/>
                <w:color w:val="000000"/>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2FCD0B">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14</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D9FDDB">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36</w:t>
            </w:r>
          </w:p>
        </w:tc>
        <w:tc>
          <w:tcPr>
            <w:tcW w:w="640" w:type="dxa"/>
            <w:tcBorders>
              <w:top w:val="nil"/>
              <w:left w:val="nil"/>
              <w:bottom w:val="nil"/>
              <w:right w:val="nil"/>
            </w:tcBorders>
            <w:shd w:val="clear" w:color="auto" w:fill="auto"/>
            <w:noWrap/>
            <w:tcMar>
              <w:top w:w="12" w:type="dxa"/>
              <w:left w:w="12" w:type="dxa"/>
              <w:right w:w="12" w:type="dxa"/>
            </w:tcMar>
            <w:vAlign w:val="center"/>
          </w:tcPr>
          <w:p w14:paraId="26EC92C0">
            <w:pPr>
              <w:rPr>
                <w:rFonts w:hint="eastAsia" w:ascii="宋体" w:hAnsi="宋体" w:cs="宋体"/>
                <w:color w:val="000000"/>
                <w:sz w:val="22"/>
                <w:szCs w:val="22"/>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C6A192">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1455D">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3EED22">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1BFDDA">
            <w:pP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E67F7E">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与《军事技能》同步开展</w:t>
            </w:r>
          </w:p>
        </w:tc>
      </w:tr>
      <w:tr w14:paraId="705BBB3B">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CAF77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84692B">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C387C3">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3C2851">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形势与政策（一）-（四）</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E39B98">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D4ECD7">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8EA6AF">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9D525A">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6D2B2C">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1E2713">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CDF9EA">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F96326">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5D53D1">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653671">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E66BC3">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C0E218">
            <w:pP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AE8CC9">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4CD6B27">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2AB9D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27A30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A51E8E">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91E21D">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思想道德与法治</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9C32AD">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50DCE8">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783C0">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C643EE">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40</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28B981">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6184F8">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3708B7">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564086">
            <w:pPr>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F65209">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B5F8C3">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153458">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85F634">
            <w:pP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42E164">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0D4B443">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94AF5B">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17F70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6C6729">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BE82C2">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国家安全教育</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AB37C7">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8784F8">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04CFFE">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AC426D">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7D32E0">
            <w:pPr>
              <w:jc w:val="center"/>
              <w:rPr>
                <w:rFonts w:ascii="仿宋_GB2312" w:hAnsi="宋体" w:eastAsia="仿宋_GB2312" w:cs="仿宋_GB2312"/>
                <w:color w:val="000000"/>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15AF11">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E9E409">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DE0456">
            <w:pPr>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5933A1">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1E7FE7">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1DA7A6">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B53FE8">
            <w:pP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616E64">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27680EB0">
        <w:tblPrEx>
          <w:tblCellMar>
            <w:top w:w="0" w:type="dxa"/>
            <w:left w:w="0" w:type="dxa"/>
            <w:bottom w:w="0" w:type="dxa"/>
            <w:right w:w="0" w:type="dxa"/>
          </w:tblCellMar>
        </w:tblPrEx>
        <w:trPr>
          <w:trHeight w:val="576"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14688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FBA68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2FDFC2">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A7EC18">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毛泽东思想和中国特色社会主义理论体系概论</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192DA9">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F9772B">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5DB776">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541A09">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77A1E4">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8A5A68">
            <w:pPr>
              <w:jc w:val="center"/>
              <w:rPr>
                <w:rFonts w:ascii="仿宋_GB2312" w:hAnsi="宋体" w:eastAsia="仿宋_GB2312" w:cs="仿宋_GB2312"/>
                <w:color w:val="000000"/>
                <w:sz w:val="21"/>
                <w:szCs w:val="21"/>
              </w:rPr>
            </w:pPr>
          </w:p>
        </w:tc>
        <w:tc>
          <w:tcPr>
            <w:tcW w:w="580" w:type="dxa"/>
            <w:tcBorders>
              <w:top w:val="nil"/>
              <w:left w:val="nil"/>
              <w:bottom w:val="nil"/>
              <w:right w:val="nil"/>
            </w:tcBorders>
            <w:shd w:val="clear" w:color="auto" w:fill="auto"/>
            <w:noWrap/>
            <w:tcMar>
              <w:top w:w="12" w:type="dxa"/>
              <w:left w:w="12" w:type="dxa"/>
              <w:right w:w="12" w:type="dxa"/>
            </w:tcMar>
            <w:vAlign w:val="center"/>
          </w:tcPr>
          <w:p w14:paraId="5FBB128F">
            <w:pP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C3DC6E">
            <w:pPr>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EC31B1">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3B22F2">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B8A157">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125129">
            <w:pP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C06179">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210DAD28">
        <w:tblPrEx>
          <w:tblCellMar>
            <w:top w:w="0" w:type="dxa"/>
            <w:left w:w="0" w:type="dxa"/>
            <w:bottom w:w="0" w:type="dxa"/>
            <w:right w:w="0" w:type="dxa"/>
          </w:tblCellMar>
        </w:tblPrEx>
        <w:trPr>
          <w:trHeight w:val="576"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08447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374A7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31A5A2">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ABF405">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习近平新时代中国特色社会主义思想概论</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BD382F">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215124">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32CBC4">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BFD115">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40</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C4D2EB">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DC555D">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C3C260">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04C4CD">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FEC3D7">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ABE100">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E3AB4B">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2F4478">
            <w:pP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62A2D5">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67CE0D2">
        <w:tblPrEx>
          <w:tblCellMar>
            <w:top w:w="0" w:type="dxa"/>
            <w:left w:w="0" w:type="dxa"/>
            <w:bottom w:w="0" w:type="dxa"/>
            <w:right w:w="0" w:type="dxa"/>
          </w:tblCellMar>
        </w:tblPrEx>
        <w:trPr>
          <w:trHeight w:val="576"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B8A0F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03D781">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职业素养类</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6F5D68">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7</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5F4E0D">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大学生职业发展与就业指导（一）-（二）</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421873">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B0B172">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9428B3">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EA340C">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DB5BBE">
            <w:pPr>
              <w:jc w:val="center"/>
              <w:rPr>
                <w:rFonts w:ascii="仿宋_GB2312" w:hAnsi="宋体" w:eastAsia="仿宋_GB2312" w:cs="仿宋_GB2312"/>
                <w:color w:val="000000"/>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5B6862">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C041B4">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A588E2">
            <w:pPr>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810E8F">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18503A">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CA9776">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7444">
            <w:pP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762BD8">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第1、3学期各6个课外学时</w:t>
            </w:r>
          </w:p>
        </w:tc>
      </w:tr>
      <w:tr w14:paraId="0CBDBA1B">
        <w:tblPrEx>
          <w:tblCellMar>
            <w:top w:w="0" w:type="dxa"/>
            <w:left w:w="0" w:type="dxa"/>
            <w:bottom w:w="0" w:type="dxa"/>
            <w:right w:w="0" w:type="dxa"/>
          </w:tblCellMar>
        </w:tblPrEx>
        <w:trPr>
          <w:trHeight w:val="576"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C9D2F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AE751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CED1C3">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5220F2">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大学生创新与创业实务（一）-（二）</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C6CE8A">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EE49D2">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92ADEB">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26E5CA">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4A52EC">
            <w:pPr>
              <w:jc w:val="center"/>
              <w:rPr>
                <w:rFonts w:ascii="仿宋_GB2312" w:hAnsi="宋体" w:eastAsia="仿宋_GB2312" w:cs="仿宋_GB2312"/>
                <w:color w:val="000000"/>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5BE7BA">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D582B0">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039C04">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850584">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317E68">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CB3386">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846A0D">
            <w:pP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E574C6">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第2、4学期各6个课外学时</w:t>
            </w:r>
          </w:p>
        </w:tc>
      </w:tr>
      <w:tr w14:paraId="597DDDC4">
        <w:tblPrEx>
          <w:tblCellMar>
            <w:top w:w="0" w:type="dxa"/>
            <w:left w:w="0" w:type="dxa"/>
            <w:bottom w:w="0" w:type="dxa"/>
            <w:right w:w="0" w:type="dxa"/>
          </w:tblCellMar>
        </w:tblPrEx>
        <w:trPr>
          <w:trHeight w:val="576"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99600B">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0675B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DEC0A7">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9</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9191F9">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大学生安全教育（一）-（五）</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99C5FE">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4D4E29">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BC26CE">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297CBF">
            <w:pPr>
              <w:widowControl/>
              <w:spacing w:line="240" w:lineRule="auto"/>
              <w:jc w:val="center"/>
              <w:textAlignment w:val="center"/>
              <w:rPr>
                <w:rFonts w:ascii="仿宋_GB2312" w:hAnsi="宋体" w:eastAsia="仿宋_GB2312" w:cs="仿宋_GB2312"/>
                <w:color w:val="000000"/>
                <w:sz w:val="22"/>
                <w:szCs w:val="22"/>
              </w:rPr>
            </w:pPr>
            <w:r>
              <w:rPr>
                <w:rFonts w:ascii="仿宋_GB2312" w:hAnsi="宋体" w:eastAsia="仿宋_GB2312" w:cs="仿宋_GB2312"/>
                <w:color w:val="000000"/>
                <w:kern w:val="0"/>
                <w:sz w:val="22"/>
                <w:szCs w:val="22"/>
                <w:lang w:bidi="ar"/>
              </w:rPr>
              <w:t>14</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A376B1">
            <w:pPr>
              <w:jc w:val="center"/>
              <w:rPr>
                <w:rFonts w:ascii="仿宋_GB2312" w:hAnsi="宋体" w:eastAsia="仿宋_GB2312" w:cs="仿宋_GB2312"/>
                <w:color w:val="000000"/>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0D2CD5">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7DBA9F">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6D5E65">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CB3377">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822FDA">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28CF2">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95F615">
            <w:pP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0E591E">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每学期按0.4学分计；</w:t>
            </w:r>
            <w:r>
              <w:rPr>
                <w:rFonts w:hint="eastAsia" w:ascii="仿宋_GB2312" w:hAnsi="宋体" w:eastAsia="仿宋_GB2312" w:cs="仿宋_GB2312"/>
                <w:color w:val="000000"/>
                <w:kern w:val="0"/>
                <w:sz w:val="21"/>
                <w:szCs w:val="21"/>
                <w:lang w:bidi="ar"/>
              </w:rPr>
              <w:br w:type="textWrapping"/>
            </w:r>
            <w:r>
              <w:rPr>
                <w:rFonts w:hint="eastAsia" w:ascii="仿宋_GB2312" w:hAnsi="宋体" w:eastAsia="仿宋_GB2312" w:cs="仿宋_GB2312"/>
                <w:color w:val="000000"/>
                <w:kern w:val="0"/>
                <w:sz w:val="21"/>
                <w:szCs w:val="21"/>
                <w:lang w:bidi="ar"/>
              </w:rPr>
              <w:t>每学期各2个课外学时</w:t>
            </w:r>
          </w:p>
        </w:tc>
      </w:tr>
      <w:tr w14:paraId="0FCCD84A">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B18A6F">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18A32F">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身心健康类</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91A45">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B17487">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军事技能</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D02001">
            <w:pPr>
              <w:widowControl/>
              <w:spacing w:line="240" w:lineRule="auto"/>
              <w:jc w:val="center"/>
              <w:textAlignment w:val="center"/>
              <w:rPr>
                <w:color w:val="000000"/>
                <w:sz w:val="21"/>
                <w:szCs w:val="21"/>
              </w:rPr>
            </w:pPr>
            <w:r>
              <w:rPr>
                <w:color w:val="000000"/>
                <w:kern w:val="0"/>
                <w:sz w:val="21"/>
                <w:szCs w:val="21"/>
                <w:lang w:bidi="ar"/>
              </w:rPr>
              <w:t>C</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68B2B6">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9CBC9F">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112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FCE4B3">
            <w:pPr>
              <w:jc w:val="center"/>
              <w:rPr>
                <w:rFonts w:ascii="仿宋_GB2312" w:hAnsi="宋体" w:eastAsia="仿宋_GB2312" w:cs="仿宋_GB2312"/>
                <w:color w:val="000000"/>
                <w:sz w:val="21"/>
                <w:szCs w:val="21"/>
              </w:rPr>
            </w:pPr>
          </w:p>
        </w:tc>
        <w:tc>
          <w:tcPr>
            <w:tcW w:w="933" w:type="dxa"/>
            <w:tcBorders>
              <w:top w:val="nil"/>
              <w:left w:val="nil"/>
              <w:bottom w:val="nil"/>
              <w:right w:val="nil"/>
            </w:tcBorders>
            <w:shd w:val="clear" w:color="auto" w:fill="auto"/>
            <w:noWrap/>
            <w:tcMar>
              <w:top w:w="12" w:type="dxa"/>
              <w:left w:w="12" w:type="dxa"/>
              <w:right w:w="12" w:type="dxa"/>
            </w:tcMar>
            <w:vAlign w:val="center"/>
          </w:tcPr>
          <w:p w14:paraId="22DE5EB4">
            <w:pPr>
              <w:jc w:val="center"/>
              <w:rPr>
                <w:rFonts w:hint="eastAsia" w:ascii="宋体" w:hAnsi="宋体" w:cs="宋体"/>
                <w:color w:val="000000"/>
                <w:sz w:val="22"/>
                <w:szCs w:val="22"/>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E3D14B">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112</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E1030A">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112</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3E537A">
            <w:pPr>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1535AE">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B91D32">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A1B77D">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093CAF">
            <w:pP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69CC3B">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5DACED8F">
        <w:tblPrEx>
          <w:tblCellMar>
            <w:top w:w="0" w:type="dxa"/>
            <w:left w:w="0" w:type="dxa"/>
            <w:bottom w:w="0" w:type="dxa"/>
            <w:right w:w="0" w:type="dxa"/>
          </w:tblCellMar>
        </w:tblPrEx>
        <w:trPr>
          <w:trHeight w:val="576"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92551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D734C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0FFBC7">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11</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3ABA17">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大学生心理健康教育（一）-（二）</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01D20F">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E461CA">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886224">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29DE2A">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26</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3CB7FD">
            <w:pPr>
              <w:jc w:val="center"/>
              <w:rPr>
                <w:rFonts w:ascii="仿宋_GB2312" w:hAnsi="宋体" w:eastAsia="仿宋_GB2312" w:cs="仿宋_GB2312"/>
                <w:color w:val="000000"/>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6B50BC">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04FE61">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9FD763">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16A618">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EE91E0">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5F3030">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C89E44">
            <w:pP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6C8813">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每学期各3个课外学时</w:t>
            </w:r>
          </w:p>
        </w:tc>
      </w:tr>
      <w:tr w14:paraId="220A1057">
        <w:tblPrEx>
          <w:tblCellMar>
            <w:top w:w="0" w:type="dxa"/>
            <w:left w:w="0" w:type="dxa"/>
            <w:bottom w:w="0" w:type="dxa"/>
            <w:right w:w="0" w:type="dxa"/>
          </w:tblCellMar>
        </w:tblPrEx>
        <w:trPr>
          <w:trHeight w:val="576"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226AAE">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6365F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4C470C">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4E4A50">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大学体育（一）-（三）</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85A652">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4A67A9">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77B05C">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108</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B59DD3">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7490C7">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84</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E2F60F">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6A080">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481C80">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36</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7A37B6">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B81975">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B57D43">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93526C">
            <w:pP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CDE655">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每学期按1.5学分计；</w:t>
            </w:r>
            <w:r>
              <w:rPr>
                <w:rFonts w:hint="eastAsia" w:ascii="仿宋_GB2312" w:hAnsi="宋体" w:eastAsia="仿宋_GB2312" w:cs="仿宋_GB2312"/>
                <w:color w:val="000000"/>
                <w:kern w:val="0"/>
                <w:sz w:val="21"/>
                <w:szCs w:val="21"/>
                <w:lang w:bidi="ar"/>
              </w:rPr>
              <w:br w:type="textWrapping"/>
            </w:r>
            <w:r>
              <w:rPr>
                <w:rFonts w:hint="eastAsia" w:ascii="仿宋_GB2312" w:hAnsi="宋体" w:eastAsia="仿宋_GB2312" w:cs="仿宋_GB2312"/>
                <w:color w:val="000000"/>
                <w:kern w:val="0"/>
                <w:sz w:val="21"/>
                <w:szCs w:val="21"/>
                <w:lang w:bidi="ar"/>
              </w:rPr>
              <w:t>每学期各4个课外学时</w:t>
            </w:r>
          </w:p>
        </w:tc>
      </w:tr>
      <w:tr w14:paraId="5AFFE87D">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219BB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5EB71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A27C1E">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13</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805C6C">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艺术修养</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6666B1">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7E4468">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1314C9">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114D0B">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C579A9">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D919FE">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C6F7B2">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193A02">
            <w:pPr>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D35077">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C2DB17">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5BF6EB">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C6F10">
            <w:pP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DD7C8C">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9A10731">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86F74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C8250C">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应用基础类</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420C2E">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14</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DA4436">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大学英语（一）-（二）</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779D11">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D159A9">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6982FC">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96</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D2C82D">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84</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563CE4">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6AC8CD">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A62F5F">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74339E">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ED01A7">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65218F">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C54622">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2088BA">
            <w:pP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2A2381">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4E782126">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9DE24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FDB06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65429F">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15</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B9BA7C">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信息技术</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33F01A">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8EF31A">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112E98">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356AB0">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40</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4ACA50">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4039E0">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F925E9">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3025D3">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48</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27E2BF">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32A416">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CDACA5">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6508CF">
            <w:pP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0FE95C">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6A675AA">
        <w:tblPrEx>
          <w:tblCellMar>
            <w:top w:w="0" w:type="dxa"/>
            <w:left w:w="0" w:type="dxa"/>
            <w:bottom w:w="0" w:type="dxa"/>
            <w:right w:w="0" w:type="dxa"/>
          </w:tblCellMar>
        </w:tblPrEx>
        <w:trPr>
          <w:trHeight w:val="1401"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9C878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07D58E">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987324">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85FBA8">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精益生产与管理基础</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140BC3">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14065E">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450569">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ED6F01">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C83561">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B4B708">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DEA437">
            <w:pP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4ECAEA">
            <w:pPr>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CB5371">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4CE720">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4B7EA1">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45D5AE">
            <w:pPr>
              <w:jc w:val="cente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236355">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31129FFE">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FCE70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7E37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1D2F1B">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17</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A4FC8A">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人工智能应用基础</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794340">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15D7AC">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FFD133">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098B0F">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28B01D">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F9376E">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D04A36">
            <w:pP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BBA587">
            <w:pPr>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C9F075">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1A65C4">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BEB898">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BC4F06">
            <w:pP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306EAC">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4A0D11FD">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908F2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343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D036EF">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小计</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D86D61">
            <w:pPr>
              <w:jc w:val="center"/>
              <w:rPr>
                <w:rFonts w:hint="eastAsia" w:ascii="宋体" w:hAnsi="宋体" w:cs="宋体"/>
                <w:b/>
                <w:color w:val="000000"/>
                <w:sz w:val="22"/>
                <w:szCs w:val="22"/>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E8F423">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42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EAAAA6">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776</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A1642B">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410</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8C927F">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184</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DCF9EA">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182</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6C4F70">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325</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3055D3">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225</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596D32">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193</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BF0695">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29</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6C5FDD">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4</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A6840B">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0</w:t>
            </w: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245CE8">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134A48B0">
        <w:tblPrEx>
          <w:tblCellMar>
            <w:top w:w="0" w:type="dxa"/>
            <w:left w:w="0" w:type="dxa"/>
            <w:bottom w:w="0" w:type="dxa"/>
            <w:right w:w="0" w:type="dxa"/>
          </w:tblCellMar>
        </w:tblPrEx>
        <w:trPr>
          <w:trHeight w:val="288" w:hRule="atLeast"/>
        </w:trPr>
        <w:tc>
          <w:tcPr>
            <w:tcW w:w="67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77F6E4">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通识选修课程</w:t>
            </w:r>
          </w:p>
        </w:tc>
        <w:tc>
          <w:tcPr>
            <w:tcW w:w="5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477CD0">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限定选修课程</w:t>
            </w: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8C3EA8">
            <w:pPr>
              <w:widowControl/>
              <w:spacing w:line="240" w:lineRule="auto"/>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四史类</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4CA00D">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中国共产党简史</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A4F7A6">
            <w:pPr>
              <w:widowControl/>
              <w:spacing w:line="240" w:lineRule="auto"/>
              <w:jc w:val="center"/>
              <w:textAlignment w:val="center"/>
              <w:rPr>
                <w:color w:val="000000"/>
                <w:sz w:val="21"/>
                <w:szCs w:val="21"/>
              </w:rPr>
            </w:pPr>
            <w:r>
              <w:rPr>
                <w:color w:val="000000"/>
                <w:kern w:val="0"/>
                <w:sz w:val="21"/>
                <w:szCs w:val="21"/>
                <w:lang w:bidi="ar"/>
              </w:rPr>
              <w:t>A</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BD8ED7">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1DD1E8">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0A783C">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B39687">
            <w:pPr>
              <w:jc w:val="center"/>
              <w:rPr>
                <w:rFonts w:ascii="仿宋_GB2312" w:hAnsi="宋体" w:eastAsia="仿宋_GB2312" w:cs="仿宋_GB2312"/>
                <w:color w:val="000000"/>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A26EEB">
            <w:pPr>
              <w:jc w:val="center"/>
              <w:rPr>
                <w:rFonts w:ascii="仿宋_GB2312" w:hAnsi="宋体" w:eastAsia="仿宋_GB2312" w:cs="仿宋_GB2312"/>
                <w:color w:val="000000"/>
                <w:sz w:val="21"/>
                <w:szCs w:val="21"/>
              </w:rPr>
            </w:pPr>
          </w:p>
        </w:tc>
        <w:tc>
          <w:tcPr>
            <w:tcW w:w="3700" w:type="dxa"/>
            <w:gridSpan w:val="6"/>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085F7DA">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至少修得1学分</w:t>
            </w: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22ECC">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2DDAACFA">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D3561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9A752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8CB62E">
            <w:pPr>
              <w:jc w:val="center"/>
              <w:rPr>
                <w:rFonts w:ascii="仿宋_GB2312" w:hAnsi="宋体" w:eastAsia="仿宋_GB2312" w:cs="仿宋_GB2312"/>
                <w:color w:val="000000"/>
                <w:sz w:val="20"/>
                <w:szCs w:val="20"/>
              </w:rPr>
            </w:pP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5BCEF">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社会主义发展史</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9DD579">
            <w:pPr>
              <w:widowControl/>
              <w:spacing w:line="240" w:lineRule="auto"/>
              <w:jc w:val="center"/>
              <w:textAlignment w:val="center"/>
              <w:rPr>
                <w:color w:val="000000"/>
                <w:sz w:val="21"/>
                <w:szCs w:val="21"/>
              </w:rPr>
            </w:pPr>
            <w:r>
              <w:rPr>
                <w:color w:val="000000"/>
                <w:kern w:val="0"/>
                <w:sz w:val="21"/>
                <w:szCs w:val="21"/>
                <w:lang w:bidi="ar"/>
              </w:rPr>
              <w:t>A</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1342B9">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F37CC9">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071319">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746505">
            <w:pPr>
              <w:jc w:val="center"/>
              <w:rPr>
                <w:rFonts w:ascii="仿宋_GB2312" w:hAnsi="宋体" w:eastAsia="仿宋_GB2312" w:cs="仿宋_GB2312"/>
                <w:color w:val="000000"/>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5460D6">
            <w:pPr>
              <w:jc w:val="center"/>
              <w:rPr>
                <w:rFonts w:ascii="仿宋_GB2312" w:hAnsi="宋体" w:eastAsia="仿宋_GB2312" w:cs="仿宋_GB2312"/>
                <w:color w:val="000000"/>
                <w:sz w:val="21"/>
                <w:szCs w:val="21"/>
              </w:rPr>
            </w:pPr>
          </w:p>
        </w:tc>
        <w:tc>
          <w:tcPr>
            <w:tcW w:w="3700" w:type="dxa"/>
            <w:gridSpan w:val="6"/>
            <w:vMerge w:val="continue"/>
            <w:tcBorders>
              <w:left w:val="single" w:color="000000" w:sz="4" w:space="0"/>
              <w:right w:val="single" w:color="000000" w:sz="4" w:space="0"/>
            </w:tcBorders>
            <w:shd w:val="clear" w:color="auto" w:fill="auto"/>
            <w:tcMar>
              <w:top w:w="12" w:type="dxa"/>
              <w:left w:w="12" w:type="dxa"/>
              <w:right w:w="12" w:type="dxa"/>
            </w:tcMar>
            <w:vAlign w:val="center"/>
          </w:tcPr>
          <w:p w14:paraId="6B13BA6C">
            <w:pPr>
              <w:jc w:val="cente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E3A26A">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4DA2EAD8">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2ABF0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EF189B">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8FBA76">
            <w:pPr>
              <w:jc w:val="center"/>
              <w:rPr>
                <w:rFonts w:ascii="仿宋_GB2312" w:hAnsi="宋体" w:eastAsia="仿宋_GB2312" w:cs="仿宋_GB2312"/>
                <w:color w:val="000000"/>
                <w:sz w:val="20"/>
                <w:szCs w:val="20"/>
              </w:rPr>
            </w:pP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F13E00">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新中国史</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44684">
            <w:pPr>
              <w:widowControl/>
              <w:spacing w:line="240" w:lineRule="auto"/>
              <w:jc w:val="center"/>
              <w:textAlignment w:val="center"/>
              <w:rPr>
                <w:color w:val="000000"/>
                <w:sz w:val="21"/>
                <w:szCs w:val="21"/>
              </w:rPr>
            </w:pPr>
            <w:r>
              <w:rPr>
                <w:color w:val="000000"/>
                <w:kern w:val="0"/>
                <w:sz w:val="21"/>
                <w:szCs w:val="21"/>
                <w:lang w:bidi="ar"/>
              </w:rPr>
              <w:t>A</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71F87D">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56B8A4">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F62E44">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59B381">
            <w:pPr>
              <w:jc w:val="center"/>
              <w:rPr>
                <w:rFonts w:ascii="仿宋_GB2312" w:hAnsi="宋体" w:eastAsia="仿宋_GB2312" w:cs="仿宋_GB2312"/>
                <w:color w:val="000000"/>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83CAB">
            <w:pPr>
              <w:jc w:val="center"/>
              <w:rPr>
                <w:rFonts w:ascii="仿宋_GB2312" w:hAnsi="宋体" w:eastAsia="仿宋_GB2312" w:cs="仿宋_GB2312"/>
                <w:color w:val="000000"/>
                <w:sz w:val="21"/>
                <w:szCs w:val="21"/>
              </w:rPr>
            </w:pPr>
          </w:p>
        </w:tc>
        <w:tc>
          <w:tcPr>
            <w:tcW w:w="3700" w:type="dxa"/>
            <w:gridSpan w:val="6"/>
            <w:vMerge w:val="continue"/>
            <w:tcBorders>
              <w:left w:val="single" w:color="000000" w:sz="4" w:space="0"/>
              <w:right w:val="single" w:color="000000" w:sz="4" w:space="0"/>
            </w:tcBorders>
            <w:shd w:val="clear" w:color="auto" w:fill="auto"/>
            <w:tcMar>
              <w:top w:w="12" w:type="dxa"/>
              <w:left w:w="12" w:type="dxa"/>
              <w:right w:w="12" w:type="dxa"/>
            </w:tcMar>
            <w:vAlign w:val="center"/>
          </w:tcPr>
          <w:p w14:paraId="644C6009">
            <w:pPr>
              <w:jc w:val="cente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0D131B">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60CB6A91">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1839DB">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707B2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312C8F">
            <w:pPr>
              <w:jc w:val="center"/>
              <w:rPr>
                <w:rFonts w:ascii="仿宋_GB2312" w:hAnsi="宋体" w:eastAsia="仿宋_GB2312" w:cs="仿宋_GB2312"/>
                <w:color w:val="000000"/>
                <w:sz w:val="20"/>
                <w:szCs w:val="20"/>
              </w:rPr>
            </w:pP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8735ED">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改革开放史</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2CBCFD">
            <w:pPr>
              <w:widowControl/>
              <w:spacing w:line="240" w:lineRule="auto"/>
              <w:jc w:val="center"/>
              <w:textAlignment w:val="center"/>
              <w:rPr>
                <w:color w:val="000000"/>
                <w:sz w:val="21"/>
                <w:szCs w:val="21"/>
              </w:rPr>
            </w:pPr>
            <w:r>
              <w:rPr>
                <w:color w:val="000000"/>
                <w:kern w:val="0"/>
                <w:sz w:val="21"/>
                <w:szCs w:val="21"/>
                <w:lang w:bidi="ar"/>
              </w:rPr>
              <w:t>A</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5ADAFF">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906578">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918E9A">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1873E6">
            <w:pPr>
              <w:jc w:val="center"/>
              <w:rPr>
                <w:rFonts w:ascii="仿宋_GB2312" w:hAnsi="宋体" w:eastAsia="仿宋_GB2312" w:cs="仿宋_GB2312"/>
                <w:color w:val="000000"/>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23231C">
            <w:pPr>
              <w:jc w:val="center"/>
              <w:rPr>
                <w:rFonts w:ascii="仿宋_GB2312" w:hAnsi="宋体" w:eastAsia="仿宋_GB2312" w:cs="仿宋_GB2312"/>
                <w:color w:val="000000"/>
                <w:sz w:val="21"/>
                <w:szCs w:val="21"/>
              </w:rPr>
            </w:pPr>
          </w:p>
        </w:tc>
        <w:tc>
          <w:tcPr>
            <w:tcW w:w="3700" w:type="dxa"/>
            <w:gridSpan w:val="6"/>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06B9DE">
            <w:pPr>
              <w:jc w:val="cente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56B8A">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74B1A20E">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C429EB">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89162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vMerge w:val="restar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4C22D045">
            <w:pPr>
              <w:widowControl/>
              <w:spacing w:line="240" w:lineRule="auto"/>
              <w:jc w:val="center"/>
              <w:textAlignment w:val="center"/>
              <w:rPr>
                <w:rFonts w:ascii="仿宋_GB2312" w:hAnsi="宋体" w:eastAsia="仿宋_GB2312" w:cs="仿宋_GB2312"/>
                <w:color w:val="000000"/>
                <w:sz w:val="20"/>
                <w:szCs w:val="20"/>
              </w:rPr>
            </w:pPr>
            <w:r>
              <w:rPr>
                <w:rFonts w:ascii="仿宋_GB2312" w:hAnsi="宋体" w:eastAsia="仿宋_GB2312" w:cs="仿宋_GB2312"/>
                <w:color w:val="000000"/>
                <w:kern w:val="0"/>
                <w:sz w:val="20"/>
                <w:szCs w:val="20"/>
                <w:lang w:bidi="ar"/>
              </w:rPr>
              <w:t>人文素养类</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9CD090">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中国优秀传统文化</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FA1AED">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E7BE40">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7A9A62">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81621E">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9DDB70">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F8168D">
            <w:pPr>
              <w:jc w:val="center"/>
              <w:rPr>
                <w:rFonts w:ascii="仿宋_GB2312" w:hAnsi="宋体" w:eastAsia="仿宋_GB2312" w:cs="仿宋_GB2312"/>
                <w:color w:val="000000"/>
                <w:sz w:val="21"/>
                <w:szCs w:val="21"/>
              </w:rPr>
            </w:pPr>
          </w:p>
        </w:tc>
        <w:tc>
          <w:tcPr>
            <w:tcW w:w="3700"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860845">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至少修得1学分</w:t>
            </w: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F83261">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005CB5BA">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A2E5B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53E71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26D61582">
            <w:pPr>
              <w:jc w:val="center"/>
              <w:rPr>
                <w:rFonts w:ascii="仿宋_GB2312" w:hAnsi="宋体" w:eastAsia="仿宋_GB2312" w:cs="仿宋_GB2312"/>
                <w:color w:val="000000"/>
                <w:sz w:val="20"/>
                <w:szCs w:val="20"/>
              </w:rPr>
            </w:pP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03EB1F">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通用礼仪</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600EBA">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21E92F">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FB9468">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791593">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3D804C">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6F998E">
            <w:pPr>
              <w:jc w:val="center"/>
              <w:rPr>
                <w:rFonts w:ascii="仿宋_GB2312" w:hAnsi="宋体" w:eastAsia="仿宋_GB2312" w:cs="仿宋_GB2312"/>
                <w:color w:val="000000"/>
                <w:sz w:val="21"/>
                <w:szCs w:val="21"/>
              </w:rPr>
            </w:pPr>
          </w:p>
        </w:tc>
        <w:tc>
          <w:tcPr>
            <w:tcW w:w="37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62D465">
            <w:pPr>
              <w:jc w:val="cente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7B118B">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在第3学期开设</w:t>
            </w:r>
          </w:p>
        </w:tc>
      </w:tr>
      <w:tr w14:paraId="5342041F">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B444D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C19C49">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3B957CF4">
            <w:pPr>
              <w:jc w:val="center"/>
              <w:rPr>
                <w:rFonts w:ascii="仿宋_GB2312" w:hAnsi="宋体" w:eastAsia="仿宋_GB2312" w:cs="仿宋_GB2312"/>
                <w:color w:val="000000"/>
                <w:sz w:val="20"/>
                <w:szCs w:val="20"/>
              </w:rPr>
            </w:pP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E76DB6">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应用文写作</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68CD7C">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9FFD51">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C5DC39">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9E61B4">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171EEA">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09DFC3">
            <w:pPr>
              <w:jc w:val="center"/>
              <w:rPr>
                <w:rFonts w:ascii="仿宋_GB2312" w:hAnsi="宋体" w:eastAsia="仿宋_GB2312" w:cs="仿宋_GB2312"/>
                <w:color w:val="000000"/>
                <w:sz w:val="21"/>
                <w:szCs w:val="21"/>
              </w:rPr>
            </w:pPr>
          </w:p>
        </w:tc>
        <w:tc>
          <w:tcPr>
            <w:tcW w:w="37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ECEA">
            <w:pPr>
              <w:jc w:val="cente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62CC3C">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5638450E">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A4E98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9F0EA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3402AC49">
            <w:pPr>
              <w:jc w:val="center"/>
              <w:rPr>
                <w:rFonts w:ascii="仿宋_GB2312" w:hAnsi="宋体" w:eastAsia="仿宋_GB2312" w:cs="仿宋_GB2312"/>
                <w:color w:val="000000"/>
                <w:sz w:val="20"/>
                <w:szCs w:val="20"/>
              </w:rPr>
            </w:pP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983127">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大学语文</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A28DB2">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22A80C">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95D203">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A6AE62">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7CB1A7">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B83B85">
            <w:pPr>
              <w:jc w:val="center"/>
              <w:rPr>
                <w:rFonts w:ascii="仿宋_GB2312" w:hAnsi="宋体" w:eastAsia="仿宋_GB2312" w:cs="仿宋_GB2312"/>
                <w:color w:val="000000"/>
                <w:sz w:val="21"/>
                <w:szCs w:val="21"/>
              </w:rPr>
            </w:pPr>
          </w:p>
        </w:tc>
        <w:tc>
          <w:tcPr>
            <w:tcW w:w="3700"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D02DB8">
            <w:pPr>
              <w:jc w:val="cente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769B7F">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val="en-US" w:eastAsia="zh-CN" w:bidi="ar"/>
              </w:rPr>
              <w:t>在第2学期开设</w:t>
            </w:r>
          </w:p>
        </w:tc>
      </w:tr>
      <w:tr w14:paraId="1F8CA845">
        <w:tblPrEx>
          <w:tblCellMar>
            <w:top w:w="0" w:type="dxa"/>
            <w:left w:w="0" w:type="dxa"/>
            <w:bottom w:w="0" w:type="dxa"/>
            <w:right w:w="0" w:type="dxa"/>
          </w:tblCellMar>
        </w:tblPrEx>
        <w:trPr>
          <w:trHeight w:val="576"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BE15E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5B4DBB">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任意选修课程</w:t>
            </w:r>
          </w:p>
        </w:tc>
        <w:tc>
          <w:tcPr>
            <w:tcW w:w="2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C1E0B7">
            <w:pPr>
              <w:widowControl/>
              <w:spacing w:after="0" w:line="260" w:lineRule="exact"/>
              <w:textAlignment w:val="center"/>
              <w:rPr>
                <w:rFonts w:ascii="仿宋_GB2312" w:hAnsi="宋体" w:eastAsia="仿宋_GB2312" w:cs="仿宋_GB2312"/>
                <w:color w:val="000000"/>
                <w:kern w:val="0"/>
                <w:sz w:val="21"/>
                <w:szCs w:val="21"/>
                <w:lang w:bidi="ar"/>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D6A7E5">
            <w:pPr>
              <w:jc w:val="center"/>
              <w:rPr>
                <w:color w:val="000000"/>
                <w:sz w:val="21"/>
                <w:szCs w:val="21"/>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F3C6C0">
            <w:pPr>
              <w:jc w:val="center"/>
              <w:rPr>
                <w:rFonts w:ascii="仿宋_GB2312" w:hAnsi="宋体" w:eastAsia="仿宋_GB2312" w:cs="仿宋_GB2312"/>
                <w:color w:val="000000"/>
                <w:sz w:val="21"/>
                <w:szCs w:val="21"/>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1C5CF7">
            <w:pPr>
              <w:jc w:val="center"/>
              <w:rPr>
                <w:rFonts w:ascii="仿宋_GB2312" w:hAnsi="宋体" w:eastAsia="仿宋_GB2312" w:cs="仿宋_GB2312"/>
                <w:color w:val="000000"/>
                <w:sz w:val="21"/>
                <w:szCs w:val="21"/>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271F75">
            <w:pPr>
              <w:jc w:val="center"/>
              <w:rPr>
                <w:rFonts w:ascii="仿宋_GB2312" w:hAnsi="宋体" w:eastAsia="仿宋_GB2312" w:cs="仿宋_GB2312"/>
                <w:color w:val="000000"/>
                <w:sz w:val="21"/>
                <w:szCs w:val="21"/>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EEC065">
            <w:pPr>
              <w:jc w:val="center"/>
              <w:rPr>
                <w:rFonts w:ascii="仿宋_GB2312" w:hAnsi="宋体" w:eastAsia="仿宋_GB2312" w:cs="仿宋_GB2312"/>
                <w:color w:val="000000"/>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57A3F4">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39A980">
            <w:pP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284F85">
            <w:pPr>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7F67C0">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BC00B3">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73A599">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A4BEDE">
            <w:pP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3B0DC9">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21C0BFF5">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20272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343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8AAC9A">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小计</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0C7B05">
            <w:pPr>
              <w:jc w:val="center"/>
              <w:rPr>
                <w:rFonts w:hint="eastAsia" w:ascii="宋体" w:hAnsi="宋体" w:cs="宋体"/>
                <w:b/>
                <w:color w:val="000000"/>
                <w:sz w:val="22"/>
                <w:szCs w:val="22"/>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D837F2">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E7238B">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80</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4B633D">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60</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2AE98A">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4E0675">
            <w:pPr>
              <w:jc w:val="center"/>
              <w:rPr>
                <w:rFonts w:hint="eastAsia" w:ascii="宋体" w:hAnsi="宋体" w:cs="宋体"/>
                <w:b/>
                <w:color w:val="000000"/>
                <w:sz w:val="22"/>
                <w:szCs w:val="22"/>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5AA09A">
            <w:pPr>
              <w:jc w:val="center"/>
              <w:rPr>
                <w:rFonts w:hint="eastAsia" w:ascii="宋体" w:hAnsi="宋体" w:cs="宋体"/>
                <w:b/>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D01593">
            <w:pPr>
              <w:jc w:val="center"/>
              <w:rPr>
                <w:rFonts w:hint="eastAsia" w:ascii="宋体" w:hAnsi="宋体" w:cs="宋体"/>
                <w:b/>
                <w:color w:val="000000"/>
                <w:sz w:val="22"/>
                <w:szCs w:val="22"/>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D89C3D">
            <w:pPr>
              <w:jc w:val="center"/>
              <w:rPr>
                <w:rFonts w:hint="eastAsia" w:ascii="宋体" w:hAnsi="宋体" w:cs="宋体"/>
                <w:b/>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EEC979">
            <w:pPr>
              <w:jc w:val="center"/>
              <w:rPr>
                <w:rFonts w:hint="eastAsia" w:ascii="宋体" w:hAnsi="宋体" w:cs="宋体"/>
                <w:b/>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B3DD6E">
            <w:pPr>
              <w:jc w:val="center"/>
              <w:rPr>
                <w:rFonts w:hint="eastAsia" w:ascii="宋体" w:hAnsi="宋体" w:cs="宋体"/>
                <w:b/>
                <w:color w:val="000000"/>
                <w:sz w:val="22"/>
                <w:szCs w:val="22"/>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42A0D2">
            <w:pPr>
              <w:jc w:val="center"/>
              <w:rPr>
                <w:rFonts w:hint="eastAsia" w:ascii="宋体" w:hAnsi="宋体" w:cs="宋体"/>
                <w:b/>
                <w:color w:val="000000"/>
                <w:sz w:val="22"/>
                <w:szCs w:val="22"/>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208CA7">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5FFB76A6">
        <w:tblPrEx>
          <w:tblCellMar>
            <w:top w:w="0" w:type="dxa"/>
            <w:left w:w="0" w:type="dxa"/>
            <w:bottom w:w="0" w:type="dxa"/>
            <w:right w:w="0" w:type="dxa"/>
          </w:tblCellMar>
        </w:tblPrEx>
        <w:trPr>
          <w:trHeight w:val="576" w:hRule="atLeast"/>
        </w:trPr>
        <w:tc>
          <w:tcPr>
            <w:tcW w:w="67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90D2F2">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专业必修课程</w:t>
            </w:r>
          </w:p>
        </w:tc>
        <w:tc>
          <w:tcPr>
            <w:tcW w:w="584"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14:paraId="20F98FEB">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专业通识课程</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12E38B">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B015AC">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高等数学</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3C60F2">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FE853">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608BC6">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DEF9AE">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54</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1D5E60">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BA84BB">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82DD84">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78D3CA">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64</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61C720">
            <w:pP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20C8D3">
            <w:pP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C53B51">
            <w:pP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816526">
            <w:pP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122AA8">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理工类专业必修；不同学院分学期开设</w:t>
            </w:r>
          </w:p>
        </w:tc>
      </w:tr>
      <w:tr w14:paraId="621567CC">
        <w:tblPrEx>
          <w:tblCellMar>
            <w:top w:w="0" w:type="dxa"/>
            <w:left w:w="0" w:type="dxa"/>
            <w:bottom w:w="0" w:type="dxa"/>
            <w:right w:w="0" w:type="dxa"/>
          </w:tblCellMar>
        </w:tblPrEx>
        <w:trPr>
          <w:trHeight w:val="639"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03B5D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14:paraId="2262E1E7">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专业基础课程</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811FA1">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A72C9E">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入学教育与专业入门</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678E07">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C07A36">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1D3107">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EE90FD">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3D23A2">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8CE301">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ED7F98">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44C914">
            <w:pP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E2DC75">
            <w:pP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304653">
            <w:pP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06C57A">
            <w:pP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D2C5AB">
            <w:pP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F5FDC5">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00E058B5">
        <w:tblPrEx>
          <w:tblCellMar>
            <w:top w:w="0" w:type="dxa"/>
            <w:left w:w="0" w:type="dxa"/>
            <w:bottom w:w="0" w:type="dxa"/>
            <w:right w:w="0" w:type="dxa"/>
          </w:tblCellMar>
        </w:tblPrEx>
        <w:trPr>
          <w:trHeight w:val="612"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3BF96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restar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14:paraId="19DC3E76">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专业核心课程</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54FE60">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3</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AF639F">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※车身零部件、车身总成以及车身的设计与制造</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8D8DD2">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86A0F0">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19</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D8BD2E">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304</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DE44B5">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128</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FEBA09">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176</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339C6D">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04BB12">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144</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89613A">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112</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63D70C">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3DAD30">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48</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2A15BB">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90742F">
            <w:pPr>
              <w:jc w:val="center"/>
              <w:rPr>
                <w:rFonts w:hint="eastAsia" w:ascii="宋体" w:hAnsi="宋体" w:cs="宋体"/>
                <w:color w:val="000000"/>
                <w:sz w:val="22"/>
                <w:szCs w:val="22"/>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C61355">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53747CEA">
        <w:tblPrEx>
          <w:tblCellMar>
            <w:top w:w="0" w:type="dxa"/>
            <w:left w:w="0" w:type="dxa"/>
            <w:bottom w:w="0" w:type="dxa"/>
            <w:right w:w="0" w:type="dxa"/>
          </w:tblCellMar>
        </w:tblPrEx>
        <w:trPr>
          <w:trHeight w:val="576"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B7CD6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14:paraId="5B4FC45B">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2CB77E">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4</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882DD9">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※车辆及其各总成系统的操作与保养</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53A5D6">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0DF1F0">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074CF2">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1FA1B4">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8B3C4C">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951B82">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4D1348">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24</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E98ED1">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18C3B7">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40</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190A82">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B524EC">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5649C6">
            <w:pPr>
              <w:jc w:val="center"/>
              <w:rPr>
                <w:rFonts w:hint="eastAsia" w:ascii="宋体" w:hAnsi="宋体" w:cs="宋体"/>
                <w:color w:val="000000"/>
                <w:sz w:val="22"/>
                <w:szCs w:val="22"/>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591B2D">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23CE1037">
        <w:tblPrEx>
          <w:tblCellMar>
            <w:top w:w="0" w:type="dxa"/>
            <w:left w:w="0" w:type="dxa"/>
            <w:bottom w:w="0" w:type="dxa"/>
            <w:right w:w="0" w:type="dxa"/>
          </w:tblCellMar>
        </w:tblPrEx>
        <w:trPr>
          <w:trHeight w:val="576"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E908AE">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14:paraId="24FED5B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5A043B">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5</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612619">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※金属及非金属材质零部件及总成的接合</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FF5EAD">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E00BA1">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9</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2B1832">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144</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4C27FB">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104</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A69EA7">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40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2137AC">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619482">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8AFC98">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64</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0923FE">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80</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B699C6">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35F3E2">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D9EC5C">
            <w:pPr>
              <w:jc w:val="center"/>
              <w:rPr>
                <w:rFonts w:hint="eastAsia" w:ascii="宋体" w:hAnsi="宋体" w:cs="宋体"/>
                <w:color w:val="000000"/>
                <w:sz w:val="22"/>
                <w:szCs w:val="22"/>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4D554C">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032F0AE2">
        <w:tblPrEx>
          <w:tblCellMar>
            <w:top w:w="0" w:type="dxa"/>
            <w:left w:w="0" w:type="dxa"/>
            <w:bottom w:w="0" w:type="dxa"/>
            <w:right w:w="0" w:type="dxa"/>
          </w:tblCellMar>
        </w:tblPrEx>
        <w:trPr>
          <w:trHeight w:val="576"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50CC0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14:paraId="3DAFC4F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232553">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5B977A">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※车辆相关总成部件和系统的拆卸、维修和装配</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CEF140">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09D421">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1BD273">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80</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656529">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64</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E6B880">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16</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40E1D6">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24B8B1">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CE31FF">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60D95B">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80</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7F4A1A">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4AC3AE">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41A3FB">
            <w:pPr>
              <w:jc w:val="center"/>
              <w:rPr>
                <w:rFonts w:hint="eastAsia" w:ascii="宋体" w:hAnsi="宋体" w:cs="宋体"/>
                <w:color w:val="000000"/>
                <w:sz w:val="22"/>
                <w:szCs w:val="22"/>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3CAFC0">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EDDEE1D">
        <w:tblPrEx>
          <w:tblCellMar>
            <w:top w:w="0" w:type="dxa"/>
            <w:left w:w="0" w:type="dxa"/>
            <w:bottom w:w="0" w:type="dxa"/>
            <w:right w:w="0" w:type="dxa"/>
          </w:tblCellMar>
        </w:tblPrEx>
        <w:trPr>
          <w:trHeight w:val="576"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C12112">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14:paraId="121E866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163C16">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7</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0BF3B4">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※车身表面的分析评估，制造，维修及防腐处理</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9126D2">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8B0562">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10</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5A31D5">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160</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3678D2">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80</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C5CBDB">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80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2A79E9">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93B8F5">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2B7CA1">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58D5FF">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80</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6899A">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80</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A9BD5A">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D1E875">
            <w:pPr>
              <w:jc w:val="center"/>
              <w:rPr>
                <w:rFonts w:hint="eastAsia" w:ascii="宋体" w:hAnsi="宋体" w:cs="宋体"/>
                <w:color w:val="000000"/>
                <w:sz w:val="22"/>
                <w:szCs w:val="22"/>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CFA446">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7AEF206">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04C2D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14:paraId="78B2EEE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83A3A8">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2A1D33">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※车辆及其总成系统的诊断和修复</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AF1E12">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216BC9">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9</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30D04A">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144</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B391A9">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72</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E7ADA6">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72</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FDAE6B">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19151E">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4BD600">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48</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5D7705">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48</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ABDD6B">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48</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5A5393">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F1FD">
            <w:pPr>
              <w:jc w:val="center"/>
              <w:rPr>
                <w:rFonts w:hint="eastAsia" w:ascii="宋体" w:hAnsi="宋体" w:cs="宋体"/>
                <w:color w:val="000000"/>
                <w:sz w:val="22"/>
                <w:szCs w:val="22"/>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044A9B">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3F4B1F56">
        <w:tblPrEx>
          <w:tblCellMar>
            <w:top w:w="0" w:type="dxa"/>
            <w:left w:w="0" w:type="dxa"/>
            <w:bottom w:w="0" w:type="dxa"/>
            <w:right w:w="0" w:type="dxa"/>
          </w:tblCellMar>
        </w:tblPrEx>
        <w:trPr>
          <w:trHeight w:val="576"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87C89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14:paraId="1D271EB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D27F32">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9</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66486E">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※车身零部件、总成以及车身的诊断和修复</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F55E55">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30B4F7">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7</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9B2DDD">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w:t>
            </w:r>
            <w:r>
              <w:rPr>
                <w:rFonts w:hint="eastAsia" w:ascii="仿宋_GB2312" w:hAnsi="宋体" w:eastAsia="仿宋_GB2312" w:cs="仿宋_GB2312"/>
                <w:color w:val="000000"/>
                <w:kern w:val="0"/>
                <w:sz w:val="21"/>
                <w:szCs w:val="21"/>
                <w:lang w:val="en-US" w:eastAsia="zh-CN" w:bidi="ar"/>
              </w:rPr>
              <w:t>1</w:t>
            </w:r>
            <w:r>
              <w:rPr>
                <w:rFonts w:hint="eastAsia" w:ascii="仿宋_GB2312" w:hAnsi="宋体" w:eastAsia="仿宋_GB2312" w:cs="仿宋_GB2312"/>
                <w:color w:val="000000"/>
                <w:kern w:val="0"/>
                <w:sz w:val="21"/>
                <w:szCs w:val="21"/>
                <w:lang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3B51B9">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64</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BB0944">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40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5F2E21">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7952D9">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6C24C6">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CBA6E3">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CDF59A">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104</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541C6C">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D30F03">
            <w:pPr>
              <w:jc w:val="center"/>
              <w:rPr>
                <w:rFonts w:hint="eastAsia" w:ascii="宋体" w:hAnsi="宋体" w:cs="宋体"/>
                <w:color w:val="000000"/>
                <w:sz w:val="22"/>
                <w:szCs w:val="22"/>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F3AD46">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4BFCDC4C">
        <w:tblPrEx>
          <w:tblCellMar>
            <w:top w:w="0" w:type="dxa"/>
            <w:left w:w="0" w:type="dxa"/>
            <w:bottom w:w="0" w:type="dxa"/>
            <w:right w:w="0" w:type="dxa"/>
          </w:tblCellMar>
        </w:tblPrEx>
        <w:trPr>
          <w:trHeight w:val="576"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FDF5F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14:paraId="0CD1E8C3">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专业拓展课程</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DB471F">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10</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4458A3">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※维修站内的沟通与互动</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9401B">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ED0BF2">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F02F57">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54C9B6">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CB324B">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5545A8">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5E12C7">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03207A">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01CD66">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319D3D">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6A2F89">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AE76B4">
            <w:pPr>
              <w:jc w:val="center"/>
              <w:rPr>
                <w:rFonts w:hint="eastAsia" w:ascii="宋体" w:hAnsi="宋体" w:cs="宋体"/>
                <w:color w:val="000000"/>
                <w:sz w:val="22"/>
                <w:szCs w:val="22"/>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0CD2BA">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1A40B43">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9C285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3434" w:type="dxa"/>
            <w:gridSpan w:val="3"/>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14:paraId="07C3D465">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小计</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B7CACE">
            <w:pPr>
              <w:jc w:val="center"/>
              <w:rPr>
                <w:rFonts w:hint="eastAsia" w:ascii="宋体" w:hAnsi="宋体" w:cs="宋体"/>
                <w:color w:val="000000"/>
                <w:sz w:val="22"/>
                <w:szCs w:val="22"/>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EC2FCD">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72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F2CC1F">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1152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8DBCD2">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636</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918BEC">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516</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B1A916">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B08E5B">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216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51F8F9">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288</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C93FFA">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360</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A8134A">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288</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F8E3F0">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4D30CD">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0</w:t>
            </w: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14:paraId="6E55EE4E">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340ABA2B">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50FCF4">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restar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14:paraId="670500F8">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综合实践课程</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030C40">
            <w:pPr>
              <w:widowControl/>
              <w:spacing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11</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F9CB23">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劳动教育—工业匠心</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F30063">
            <w:pPr>
              <w:widowControl/>
              <w:spacing w:line="240" w:lineRule="auto"/>
              <w:jc w:val="center"/>
              <w:textAlignment w:val="center"/>
              <w:rPr>
                <w:color w:val="000000"/>
                <w:sz w:val="21"/>
                <w:szCs w:val="21"/>
              </w:rPr>
            </w:pPr>
            <w:r>
              <w:rPr>
                <w:color w:val="000000"/>
                <w:kern w:val="0"/>
                <w:sz w:val="21"/>
                <w:szCs w:val="21"/>
                <w:lang w:bidi="ar"/>
              </w:rPr>
              <w:t>C</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62CDC6">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7D0FDA">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D5FFD4">
            <w:pPr>
              <w:jc w:val="center"/>
              <w:rPr>
                <w:rFonts w:ascii="仿宋_GB2312" w:hAnsi="宋体" w:eastAsia="仿宋_GB2312" w:cs="仿宋_GB2312"/>
                <w:color w:val="000000"/>
                <w:sz w:val="21"/>
                <w:szCs w:val="21"/>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C4357E">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44F592">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8DB0DD">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C6EB6B">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425F9B">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5AA131">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E68D25">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C1B50F">
            <w:pP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4BDA83">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各二级学院自主开展</w:t>
            </w:r>
          </w:p>
        </w:tc>
      </w:tr>
      <w:tr w14:paraId="3046E99B">
        <w:tblPrEx>
          <w:tblCellMar>
            <w:top w:w="0" w:type="dxa"/>
            <w:left w:w="0" w:type="dxa"/>
            <w:bottom w:w="0" w:type="dxa"/>
            <w:right w:w="0" w:type="dxa"/>
          </w:tblCellMar>
        </w:tblPrEx>
        <w:trPr>
          <w:trHeight w:val="576"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94D0BA">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14:paraId="5A181F8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7E3B1B">
            <w:pPr>
              <w:widowControl/>
              <w:spacing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12</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AE7C70">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 xml:space="preserve">课程设计1：汽车B柱加强版的设计与制作 </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E8914E">
            <w:pPr>
              <w:widowControl/>
              <w:spacing w:line="240" w:lineRule="auto"/>
              <w:jc w:val="center"/>
              <w:textAlignment w:val="center"/>
              <w:rPr>
                <w:color w:val="000000"/>
                <w:sz w:val="21"/>
                <w:szCs w:val="21"/>
              </w:rPr>
            </w:pPr>
            <w:r>
              <w:rPr>
                <w:color w:val="000000"/>
                <w:kern w:val="0"/>
                <w:sz w:val="21"/>
                <w:szCs w:val="21"/>
                <w:lang w:bidi="ar"/>
              </w:rPr>
              <w:t>C</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1B3527">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D2EE84">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14ED29">
            <w:pPr>
              <w:jc w:val="center"/>
              <w:rPr>
                <w:rFonts w:ascii="仿宋_GB2312" w:hAnsi="宋体" w:eastAsia="仿宋_GB2312" w:cs="仿宋_GB2312"/>
                <w:color w:val="000000"/>
                <w:sz w:val="21"/>
                <w:szCs w:val="21"/>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DB0201">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8BE7A">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E00730">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80B778">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0B5A2C">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8F332F">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AB6CD0">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7A4020">
            <w:pPr>
              <w:rPr>
                <w:rFonts w:ascii="仿宋_GB2312" w:hAnsi="宋体" w:eastAsia="仿宋_GB2312" w:cs="仿宋_GB2312"/>
                <w:color w:val="000000"/>
                <w:sz w:val="21"/>
                <w:szCs w:val="21"/>
              </w:rPr>
            </w:pPr>
          </w:p>
        </w:tc>
        <w:tc>
          <w:tcPr>
            <w:tcW w:w="122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FB004A">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学期综合实践项目</w:t>
            </w:r>
          </w:p>
        </w:tc>
      </w:tr>
      <w:tr w14:paraId="51FC63B5">
        <w:tblPrEx>
          <w:tblCellMar>
            <w:top w:w="0" w:type="dxa"/>
            <w:left w:w="0" w:type="dxa"/>
            <w:bottom w:w="0" w:type="dxa"/>
            <w:right w:w="0" w:type="dxa"/>
          </w:tblCellMar>
        </w:tblPrEx>
        <w:trPr>
          <w:trHeight w:val="576"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7CA72B">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14:paraId="6825D78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C9B3F4">
            <w:pPr>
              <w:widowControl/>
              <w:spacing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13</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0958AD">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课程设计2：汽车翼子板整形工艺设计实践</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9BD829">
            <w:pPr>
              <w:widowControl/>
              <w:spacing w:line="240" w:lineRule="auto"/>
              <w:jc w:val="center"/>
              <w:textAlignment w:val="center"/>
              <w:rPr>
                <w:color w:val="000000"/>
                <w:sz w:val="21"/>
                <w:szCs w:val="21"/>
              </w:rPr>
            </w:pPr>
            <w:r>
              <w:rPr>
                <w:color w:val="000000"/>
                <w:kern w:val="0"/>
                <w:sz w:val="21"/>
                <w:szCs w:val="21"/>
                <w:lang w:bidi="ar"/>
              </w:rPr>
              <w:t>C</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C08BB6">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BCB7C2">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E263DF">
            <w:pPr>
              <w:jc w:val="center"/>
              <w:rPr>
                <w:rFonts w:ascii="仿宋_GB2312" w:hAnsi="宋体" w:eastAsia="仿宋_GB2312" w:cs="仿宋_GB2312"/>
                <w:color w:val="000000"/>
                <w:sz w:val="21"/>
                <w:szCs w:val="21"/>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1E260C">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A67181">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5D1EDB">
            <w:pPr>
              <w:jc w:val="center"/>
              <w:rPr>
                <w:rFonts w:hint="eastAsia" w:ascii="宋体" w:hAnsi="宋体" w:cs="宋体"/>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758BDB">
            <w:pPr>
              <w:jc w:val="center"/>
              <w:rPr>
                <w:rFonts w:ascii="仿宋_GB2312" w:hAnsi="宋体" w:eastAsia="仿宋_GB2312" w:cs="仿宋_GB2312"/>
                <w:color w:val="000000"/>
                <w:sz w:val="21"/>
                <w:szCs w:val="21"/>
              </w:rPr>
            </w:pPr>
          </w:p>
        </w:tc>
        <w:tc>
          <w:tcPr>
            <w:tcW w:w="620" w:type="dxa"/>
            <w:tcBorders>
              <w:top w:val="nil"/>
              <w:left w:val="nil"/>
              <w:bottom w:val="nil"/>
              <w:right w:val="nil"/>
            </w:tcBorders>
            <w:shd w:val="clear" w:color="auto" w:fill="auto"/>
            <w:noWrap/>
            <w:tcMar>
              <w:top w:w="12" w:type="dxa"/>
              <w:left w:w="12" w:type="dxa"/>
              <w:right w:w="12" w:type="dxa"/>
            </w:tcMar>
            <w:vAlign w:val="bottom"/>
          </w:tcPr>
          <w:p w14:paraId="5A83114C">
            <w:pP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3B680C">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20</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139397">
            <w:pPr>
              <w:jc w:val="center"/>
              <w:rPr>
                <w:rFonts w:ascii="仿宋_GB2312" w:hAnsi="宋体" w:eastAsia="仿宋_GB2312" w:cs="仿宋_GB2312"/>
                <w:color w:val="000000"/>
                <w:sz w:val="21"/>
                <w:szCs w:val="21"/>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11CBD0">
            <w:pPr>
              <w:rPr>
                <w:rFonts w:ascii="仿宋_GB2312" w:hAnsi="宋体" w:eastAsia="仿宋_GB2312" w:cs="仿宋_GB2312"/>
                <w:color w:val="000000"/>
                <w:sz w:val="21"/>
                <w:szCs w:val="21"/>
              </w:rPr>
            </w:pP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C4E11A">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59264742">
        <w:tblPrEx>
          <w:tblCellMar>
            <w:top w:w="0" w:type="dxa"/>
            <w:left w:w="0" w:type="dxa"/>
            <w:bottom w:w="0" w:type="dxa"/>
            <w:right w:w="0" w:type="dxa"/>
          </w:tblCellMar>
        </w:tblPrEx>
        <w:trPr>
          <w:trHeight w:val="444"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89F89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14:paraId="7A135B0D">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98EE85">
            <w:pPr>
              <w:widowControl/>
              <w:spacing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14</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033444">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毕业设计</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F8E746">
            <w:pPr>
              <w:widowControl/>
              <w:spacing w:line="240" w:lineRule="auto"/>
              <w:jc w:val="center"/>
              <w:textAlignment w:val="center"/>
              <w:rPr>
                <w:color w:val="000000"/>
                <w:sz w:val="21"/>
                <w:szCs w:val="21"/>
              </w:rPr>
            </w:pPr>
            <w:r>
              <w:rPr>
                <w:color w:val="000000"/>
                <w:kern w:val="0"/>
                <w:sz w:val="21"/>
                <w:szCs w:val="21"/>
                <w:lang w:bidi="ar"/>
              </w:rPr>
              <w:t>C</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CD48B6">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6</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6B57B1">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80</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0FF884">
            <w:pPr>
              <w:jc w:val="center"/>
              <w:rPr>
                <w:rFonts w:ascii="仿宋_GB2312" w:hAnsi="宋体" w:eastAsia="仿宋_GB2312" w:cs="仿宋_GB2312"/>
                <w:color w:val="000000"/>
                <w:sz w:val="21"/>
                <w:szCs w:val="21"/>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BDCA46">
            <w:pPr>
              <w:jc w:val="center"/>
              <w:rPr>
                <w:rFonts w:ascii="仿宋_GB2312" w:hAnsi="宋体" w:eastAsia="仿宋_GB2312" w:cs="仿宋_GB2312"/>
                <w:color w:val="000000"/>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05D5F7">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80</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EE4C5B">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F420FE">
            <w:pPr>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A27343">
            <w:pPr>
              <w:widowControl/>
              <w:spacing w:line="240" w:lineRule="auto"/>
              <w:jc w:val="center"/>
              <w:textAlignment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2C93A6">
            <w:pPr>
              <w:widowControl/>
              <w:spacing w:line="240" w:lineRule="auto"/>
              <w:jc w:val="center"/>
              <w:textAlignment w:val="center"/>
              <w:rPr>
                <w:rFonts w:ascii="仿宋_GB2312" w:hAnsi="宋体" w:eastAsia="仿宋_GB2312" w:cs="仿宋_GB2312"/>
                <w:color w:val="000000"/>
                <w:sz w:val="21"/>
                <w:szCs w:val="21"/>
              </w:rPr>
            </w:pPr>
          </w:p>
        </w:tc>
        <w:tc>
          <w:tcPr>
            <w:tcW w:w="640" w:type="dxa"/>
            <w:tcBorders>
              <w:top w:val="nil"/>
              <w:left w:val="nil"/>
              <w:bottom w:val="nil"/>
              <w:right w:val="nil"/>
            </w:tcBorders>
            <w:shd w:val="clear" w:color="auto" w:fill="auto"/>
            <w:noWrap/>
            <w:tcMar>
              <w:top w:w="12" w:type="dxa"/>
              <w:left w:w="12" w:type="dxa"/>
              <w:right w:w="12" w:type="dxa"/>
            </w:tcMar>
            <w:vAlign w:val="bottom"/>
          </w:tcPr>
          <w:p w14:paraId="79293DFD">
            <w:pPr>
              <w:jc w:val="center"/>
              <w:rPr>
                <w:rFonts w:hint="default" w:ascii="宋体" w:hAnsi="宋体" w:eastAsia="宋体" w:cs="宋体"/>
                <w:color w:val="000000"/>
                <w:sz w:val="22"/>
                <w:szCs w:val="22"/>
                <w:lang w:val="en-US" w:eastAsia="zh-CN"/>
              </w:rPr>
            </w:pPr>
            <w:r>
              <w:rPr>
                <w:rFonts w:hint="eastAsia" w:ascii="宋体" w:hAnsi="宋体" w:cs="宋体"/>
                <w:color w:val="000000"/>
                <w:sz w:val="22"/>
                <w:szCs w:val="22"/>
                <w:lang w:val="en-US" w:eastAsia="zh-CN"/>
              </w:rPr>
              <w:t>80</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3C0853">
            <w:pP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1823E8">
            <w:pPr>
              <w:widowControl/>
              <w:spacing w:after="0" w:line="260" w:lineRule="exact"/>
              <w:jc w:val="lef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各二级学院自主开展</w:t>
            </w:r>
          </w:p>
        </w:tc>
      </w:tr>
      <w:tr w14:paraId="101EFB6B">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888FD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14:paraId="0E03BF72">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D427B2">
            <w:pPr>
              <w:widowControl/>
              <w:spacing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15</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03A2BE">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综合实践</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872D02">
            <w:pPr>
              <w:widowControl/>
              <w:spacing w:line="240" w:lineRule="auto"/>
              <w:jc w:val="center"/>
              <w:textAlignment w:val="center"/>
              <w:rPr>
                <w:color w:val="000000"/>
                <w:sz w:val="21"/>
                <w:szCs w:val="21"/>
              </w:rPr>
            </w:pPr>
            <w:r>
              <w:rPr>
                <w:color w:val="000000"/>
                <w:kern w:val="0"/>
                <w:sz w:val="21"/>
                <w:szCs w:val="21"/>
                <w:lang w:bidi="ar"/>
              </w:rPr>
              <w:t>C</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D6ABB4">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85C32D">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9D6454">
            <w:pPr>
              <w:jc w:val="center"/>
              <w:rPr>
                <w:rFonts w:ascii="仿宋_GB2312" w:hAnsi="宋体" w:eastAsia="仿宋_GB2312" w:cs="仿宋_GB2312"/>
                <w:color w:val="000000"/>
                <w:sz w:val="21"/>
                <w:szCs w:val="21"/>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1E9453">
            <w:pPr>
              <w:jc w:val="center"/>
              <w:rPr>
                <w:rFonts w:ascii="仿宋_GB2312" w:hAnsi="宋体" w:eastAsia="仿宋_GB2312" w:cs="仿宋_GB2312"/>
                <w:color w:val="000000"/>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2D1BA1">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89C37C">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1D3747">
            <w:pPr>
              <w:jc w:val="center"/>
              <w:rPr>
                <w:rFonts w:ascii="仿宋_GB2312" w:hAnsi="宋体" w:eastAsia="仿宋_GB2312" w:cs="仿宋_GB2312"/>
                <w:color w:val="000000"/>
                <w:sz w:val="21"/>
                <w:szCs w:val="21"/>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DE605B">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235A6E">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50F07E">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271D5E">
            <w:pPr>
              <w:rPr>
                <w:rFonts w:ascii="仿宋_GB2312" w:hAnsi="宋体" w:eastAsia="仿宋_GB2312" w:cs="仿宋_GB2312"/>
                <w:color w:val="000000"/>
                <w:sz w:val="21"/>
                <w:szCs w:val="21"/>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9E61EA">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09825E1E">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9FEE3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14:paraId="0581C21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FFC299">
            <w:pPr>
              <w:widowControl/>
              <w:spacing w:line="240" w:lineRule="auto"/>
              <w:jc w:val="center"/>
              <w:textAlignment w:val="center"/>
              <w:rPr>
                <w:rFonts w:hint="eastAsia" w:ascii="宋体" w:hAnsi="宋体" w:cs="宋体"/>
                <w:color w:val="000000"/>
                <w:sz w:val="21"/>
                <w:szCs w:val="21"/>
              </w:rPr>
            </w:pPr>
            <w:r>
              <w:rPr>
                <w:rFonts w:hint="eastAsia" w:ascii="宋体" w:hAnsi="宋体" w:cs="宋体"/>
                <w:color w:val="000000"/>
                <w:kern w:val="0"/>
                <w:sz w:val="21"/>
                <w:szCs w:val="21"/>
                <w:lang w:bidi="ar"/>
              </w:rPr>
              <w:t>16</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D9440B">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岗位实习</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143962">
            <w:pPr>
              <w:widowControl/>
              <w:spacing w:line="240" w:lineRule="auto"/>
              <w:jc w:val="center"/>
              <w:textAlignment w:val="center"/>
              <w:rPr>
                <w:color w:val="000000"/>
                <w:sz w:val="21"/>
                <w:szCs w:val="21"/>
              </w:rPr>
            </w:pPr>
            <w:r>
              <w:rPr>
                <w:color w:val="000000"/>
                <w:kern w:val="0"/>
                <w:sz w:val="21"/>
                <w:szCs w:val="21"/>
                <w:lang w:bidi="ar"/>
              </w:rPr>
              <w:t>C</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EA20D9">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12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FAD9CF">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829DCA">
            <w:pPr>
              <w:jc w:val="center"/>
              <w:rPr>
                <w:rFonts w:ascii="仿宋_GB2312" w:hAnsi="宋体" w:eastAsia="仿宋_GB2312" w:cs="仿宋_GB2312"/>
                <w:color w:val="000000"/>
                <w:sz w:val="21"/>
                <w:szCs w:val="21"/>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EBFBB6">
            <w:pPr>
              <w:jc w:val="center"/>
              <w:rPr>
                <w:rFonts w:ascii="仿宋_GB2312" w:hAnsi="宋体" w:eastAsia="仿宋_GB2312" w:cs="仿宋_GB2312"/>
                <w:color w:val="000000"/>
                <w:sz w:val="21"/>
                <w:szCs w:val="21"/>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247134">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178393">
            <w:pPr>
              <w:jc w:val="center"/>
              <w:rPr>
                <w:rFonts w:ascii="仿宋_GB2312" w:hAnsi="宋体" w:eastAsia="仿宋_GB2312" w:cs="仿宋_GB2312"/>
                <w:color w:val="000000"/>
                <w:sz w:val="21"/>
                <w:szCs w:val="21"/>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41F7446">
            <w:pPr>
              <w:rPr>
                <w:rFonts w:hint="eastAsia" w:ascii="宋体" w:hAnsi="宋体" w:cs="宋体"/>
                <w:color w:val="000000"/>
                <w:sz w:val="22"/>
                <w:szCs w:val="22"/>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5BC5B0D">
            <w:pP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5FDCF59">
            <w:pP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5086A10">
            <w:pPr>
              <w:rPr>
                <w:rFonts w:hint="eastAsia" w:ascii="宋体" w:hAnsi="宋体" w:cs="宋体"/>
                <w:color w:val="000000"/>
                <w:sz w:val="22"/>
                <w:szCs w:val="22"/>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9D4C2">
            <w:pPr>
              <w:widowControl/>
              <w:spacing w:line="240" w:lineRule="auto"/>
              <w:jc w:val="center"/>
              <w:textAlignment w:val="center"/>
              <w:rPr>
                <w:rFonts w:ascii="仿宋_GB2312" w:hAnsi="宋体" w:eastAsia="仿宋_GB2312" w:cs="仿宋_GB2312"/>
                <w:color w:val="000000"/>
                <w:sz w:val="21"/>
                <w:szCs w:val="21"/>
              </w:rPr>
            </w:pPr>
            <w:r>
              <w:rPr>
                <w:rFonts w:ascii="仿宋_GB2312" w:hAnsi="宋体" w:eastAsia="仿宋_GB2312" w:cs="仿宋_GB2312"/>
                <w:color w:val="000000"/>
                <w:kern w:val="0"/>
                <w:sz w:val="21"/>
                <w:szCs w:val="21"/>
                <w:lang w:bidi="ar"/>
              </w:rPr>
              <w:t>240</w:t>
            </w: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C3F45D">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016D9F78">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615F91">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3434" w:type="dxa"/>
            <w:gridSpan w:val="3"/>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14:paraId="579C2021">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小计</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8985C1">
            <w:pPr>
              <w:jc w:val="center"/>
              <w:rPr>
                <w:rFonts w:hint="eastAsia" w:ascii="宋体" w:hAnsi="宋体" w:cs="宋体"/>
                <w:color w:val="000000"/>
                <w:sz w:val="22"/>
                <w:szCs w:val="22"/>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D08F2">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33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ACD880">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620</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FA5CE7">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0</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CAB873">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60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12E5E6">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560</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0A90E4">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0</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656560">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20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EEF8F3">
            <w:pPr>
              <w:widowControl/>
              <w:spacing w:line="240" w:lineRule="auto"/>
              <w:jc w:val="center"/>
              <w:textAlignment w:val="center"/>
              <w:rPr>
                <w:rFonts w:hint="eastAsia" w:ascii="宋体" w:hAnsi="宋体" w:eastAsia="宋体" w:cs="宋体"/>
                <w:b/>
                <w:color w:val="000000"/>
                <w:sz w:val="22"/>
                <w:szCs w:val="22"/>
                <w:lang w:eastAsia="zh-CN"/>
              </w:rPr>
            </w:pPr>
            <w:r>
              <w:rPr>
                <w:rFonts w:hint="eastAsia" w:ascii="宋体" w:hAnsi="宋体" w:cs="宋体"/>
                <w:b/>
                <w:color w:val="000000"/>
                <w:kern w:val="0"/>
                <w:sz w:val="22"/>
                <w:szCs w:val="22"/>
                <w:lang w:val="en-US" w:eastAsia="zh-CN" w:bidi="ar"/>
              </w:rPr>
              <w:t>0</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D183C1">
            <w:pPr>
              <w:widowControl/>
              <w:spacing w:line="240" w:lineRule="auto"/>
              <w:jc w:val="center"/>
              <w:textAlignment w:val="center"/>
              <w:rPr>
                <w:rFonts w:hint="default" w:ascii="宋体" w:hAnsi="宋体" w:eastAsia="宋体" w:cs="宋体"/>
                <w:b/>
                <w:color w:val="000000"/>
                <w:sz w:val="22"/>
                <w:szCs w:val="22"/>
                <w:lang w:val="en-US" w:eastAsia="zh-CN"/>
              </w:rPr>
            </w:pPr>
            <w:r>
              <w:rPr>
                <w:rFonts w:hint="eastAsia" w:ascii="宋体" w:hAnsi="宋体" w:cs="宋体"/>
                <w:b/>
                <w:color w:val="000000"/>
                <w:kern w:val="0"/>
                <w:sz w:val="22"/>
                <w:szCs w:val="22"/>
                <w:lang w:val="en-US" w:eastAsia="zh-CN" w:bidi="ar"/>
              </w:rPr>
              <w:t>20</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B85828">
            <w:pPr>
              <w:widowControl/>
              <w:spacing w:line="240" w:lineRule="auto"/>
              <w:jc w:val="center"/>
              <w:textAlignment w:val="center"/>
              <w:rPr>
                <w:rFonts w:hint="default" w:ascii="宋体" w:hAnsi="宋体" w:eastAsia="宋体" w:cs="宋体"/>
                <w:b/>
                <w:color w:val="000000"/>
                <w:sz w:val="22"/>
                <w:szCs w:val="22"/>
                <w:lang w:val="en-US" w:eastAsia="zh-CN"/>
              </w:rPr>
            </w:pPr>
            <w:r>
              <w:rPr>
                <w:rFonts w:hint="eastAsia" w:ascii="宋体" w:hAnsi="宋体" w:cs="宋体"/>
                <w:b/>
                <w:color w:val="000000"/>
                <w:kern w:val="0"/>
                <w:sz w:val="22"/>
                <w:szCs w:val="22"/>
                <w:lang w:val="en-US" w:eastAsia="zh-CN" w:bidi="ar"/>
              </w:rPr>
              <w:t>320</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AD696">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240</w:t>
            </w: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A73373">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1B23E951">
        <w:tblPrEx>
          <w:tblCellMar>
            <w:top w:w="0" w:type="dxa"/>
            <w:left w:w="0" w:type="dxa"/>
            <w:bottom w:w="0" w:type="dxa"/>
            <w:right w:w="0" w:type="dxa"/>
          </w:tblCellMar>
        </w:tblPrEx>
        <w:trPr>
          <w:trHeight w:val="408" w:hRule="atLeast"/>
        </w:trPr>
        <w:tc>
          <w:tcPr>
            <w:tcW w:w="67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8B6627">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专业选修课程</w:t>
            </w:r>
          </w:p>
        </w:tc>
        <w:tc>
          <w:tcPr>
            <w:tcW w:w="5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DAE2C7">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专业限选课</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3AADDA">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2C81EE">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交通运输概论（一）</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813324">
            <w:pPr>
              <w:widowControl/>
              <w:spacing w:line="240" w:lineRule="auto"/>
              <w:jc w:val="center"/>
              <w:textAlignment w:val="center"/>
              <w:rPr>
                <w:color w:val="000000"/>
                <w:sz w:val="21"/>
                <w:szCs w:val="21"/>
              </w:rPr>
            </w:pPr>
            <w:r>
              <w:rPr>
                <w:color w:val="000000"/>
                <w:kern w:val="0"/>
                <w:sz w:val="21"/>
                <w:szCs w:val="21"/>
                <w:lang w:bidi="ar"/>
              </w:rPr>
              <w:t>A</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93E84F">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43FEAE">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8E4D33">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347E43">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DC96EC">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96B99F">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5BD318">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BDFA63">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3B8A6D">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3A1EA3">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B61F0B">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D1BBF1">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0BA7A365">
        <w:tblPrEx>
          <w:tblCellMar>
            <w:top w:w="0" w:type="dxa"/>
            <w:left w:w="0" w:type="dxa"/>
            <w:bottom w:w="0" w:type="dxa"/>
            <w:right w:w="0" w:type="dxa"/>
          </w:tblCellMar>
        </w:tblPrEx>
        <w:trPr>
          <w:trHeight w:val="300"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BA76F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72672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EB1375">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5671BB">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汽车专业英语</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55E115">
            <w:pPr>
              <w:widowControl/>
              <w:spacing w:line="240" w:lineRule="auto"/>
              <w:jc w:val="center"/>
              <w:textAlignment w:val="center"/>
              <w:rPr>
                <w:color w:val="000000"/>
                <w:sz w:val="21"/>
                <w:szCs w:val="21"/>
              </w:rPr>
            </w:pPr>
            <w:r>
              <w:rPr>
                <w:color w:val="000000"/>
                <w:kern w:val="0"/>
                <w:sz w:val="21"/>
                <w:szCs w:val="21"/>
                <w:lang w:bidi="ar"/>
              </w:rPr>
              <w:t>A</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A8CDC7">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EB1B65">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86ABD6">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7B08C9">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0CCAE7">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D0EF7C">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8053A4">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15B47D">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9E744">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E9FCF5">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9A3A5E">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BDE930">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5DD8544F">
        <w:tblPrEx>
          <w:tblCellMar>
            <w:top w:w="0" w:type="dxa"/>
            <w:left w:w="0" w:type="dxa"/>
            <w:bottom w:w="0" w:type="dxa"/>
            <w:right w:w="0" w:type="dxa"/>
          </w:tblCellMar>
        </w:tblPrEx>
        <w:trPr>
          <w:trHeight w:val="294"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34072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0406A4">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专业选修课程</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7F8B61">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130537">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客户沟通与交流（1）</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BC0E48">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7CD15F">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791509">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28C6DA">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613EBB">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B08C36">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13</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FFCC42">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4BD53E">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40A07D">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59A3A5">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E7A851">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30E7D1">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3A2632">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2E5AA9C2">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273630">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56A0F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69C8D2">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4</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9F6C2">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柴油机电控系统检修</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8C3B7A">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D2B0B4">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D1CD1F">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48</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B6EF09">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48</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FCFEC4">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C67E85">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24</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F07B93">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C18646">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491D65">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F99018">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19D1D9">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41F3D">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7F43D8">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45BD7D28">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2F4DB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C5684F">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3F57B8">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5</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151074">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汽车美容与装饰</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24E71E">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C32D7B">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B4C1BD">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80</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796BBD">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272A12">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48</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85CA7B">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B5B7A2">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52B1DE">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7E80C5">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1EC75A">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D2B3F8">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4EF6A1">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58478B">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13E351B5">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774352">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5E67D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C1C49E">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6</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A0DFBB">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专业基础综合训练</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B3C600">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BFC944">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98F252">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950B9B">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EB0EA7">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9DF23D">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62D245">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297F2D">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00C095">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E8E8CD">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37BDB0">
            <w:pPr>
              <w:widowControl/>
              <w:spacing w:after="0" w:line="260" w:lineRule="exact"/>
              <w:jc w:val="center"/>
              <w:textAlignment w:val="center"/>
              <w:rPr>
                <w:rFonts w:hint="default" w:ascii="仿宋_GB2312" w:hAnsi="宋体" w:eastAsia="仿宋_GB2312" w:cs="仿宋_GB2312"/>
                <w:color w:val="000000"/>
                <w:kern w:val="0"/>
                <w:sz w:val="21"/>
                <w:szCs w:val="21"/>
                <w:lang w:val="en-US" w:eastAsia="zh-CN" w:bidi="ar"/>
              </w:rPr>
            </w:pPr>
            <w:r>
              <w:rPr>
                <w:rFonts w:hint="eastAsia" w:ascii="仿宋_GB2312" w:hAnsi="宋体" w:eastAsia="仿宋_GB2312" w:cs="仿宋_GB2312"/>
                <w:color w:val="000000"/>
                <w:kern w:val="0"/>
                <w:sz w:val="21"/>
                <w:szCs w:val="21"/>
                <w:lang w:val="en-US" w:eastAsia="zh-CN" w:bidi="ar"/>
              </w:rPr>
              <w:t>32</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74F224">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7A0373">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A110D56">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C25B35">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31BA8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CE72D7">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7</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185DBF">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车身结构优化设计</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D158B5">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44D5F2">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D0759D">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3CD38F">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8D18BF">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FB44B5">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16</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87AE1E">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2F90FD">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D9F675">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D090FE">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571360">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8F1F11">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A7BD2C">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38C9E18B">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39799B">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FAEF39">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B83538">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8</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DEAB89">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车辆设计与制作</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67B344">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54DAFE">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623152">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5W</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0AD1C2">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20</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1DD772">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80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DEED54">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20</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43A335">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D8ED1D">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0D4899">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A71855">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5D4D5E">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6DFCD8">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89C14F">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3F49FEC0">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DE764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6C4108">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07B56F">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9</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C841F5">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液压与气动</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973DBA">
            <w:pPr>
              <w:widowControl/>
              <w:spacing w:line="240" w:lineRule="auto"/>
              <w:jc w:val="center"/>
              <w:textAlignment w:val="center"/>
              <w:rPr>
                <w:color w:val="000000"/>
                <w:sz w:val="21"/>
                <w:szCs w:val="21"/>
              </w:rPr>
            </w:pPr>
            <w:r>
              <w:rPr>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27EDCD">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DA9428">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48</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72B5B1">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48</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B14E79">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1C4583">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24</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A365FD">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8C8BFA">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E2D355">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D231BB">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CAA234">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BDABD7">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760FD4">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1A1E38DF">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BED13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6CC6B3">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0FC92D">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10</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A57879">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汽车驾驶证考证</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0B8B7A">
            <w:pPr>
              <w:widowControl/>
              <w:spacing w:line="240" w:lineRule="auto"/>
              <w:jc w:val="center"/>
              <w:textAlignment w:val="center"/>
              <w:rPr>
                <w:color w:val="000000"/>
                <w:sz w:val="21"/>
                <w:szCs w:val="21"/>
              </w:rPr>
            </w:pPr>
            <w:r>
              <w:rPr>
                <w:color w:val="000000"/>
                <w:kern w:val="0"/>
                <w:sz w:val="21"/>
                <w:szCs w:val="21"/>
                <w:lang w:bidi="ar"/>
              </w:rPr>
              <w:t>C</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F2B923">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B54A42">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60</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EE97F3">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0</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48142C">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60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3AE674">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0</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A7BD65">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198995">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BFF451">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0CAEE8">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9EA7EA">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9C873E">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FD07BA">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1DD090B3">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7895BC">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151527">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D95A6D">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11</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6ED8BF">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专业基础强化训练</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7DE65C">
            <w:pPr>
              <w:widowControl/>
              <w:spacing w:line="240" w:lineRule="auto"/>
              <w:jc w:val="center"/>
              <w:textAlignment w:val="center"/>
              <w:rPr>
                <w:rFonts w:hint="eastAsia"/>
                <w:color w:val="000000"/>
                <w:sz w:val="21"/>
                <w:szCs w:val="21"/>
              </w:rPr>
            </w:pPr>
            <w:bookmarkStart w:id="76" w:name="OLE_LINK2"/>
            <w:r>
              <w:rPr>
                <w:rFonts w:hint="eastAsia"/>
                <w:color w:val="000000"/>
                <w:kern w:val="0"/>
                <w:sz w:val="21"/>
                <w:szCs w:val="21"/>
                <w:lang w:bidi="ar"/>
              </w:rPr>
              <w:t>B</w:t>
            </w:r>
            <w:bookmarkEnd w:id="76"/>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FB427E">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32CB44">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ACD455">
            <w:pPr>
              <w:widowControl/>
              <w:spacing w:after="0" w:line="260" w:lineRule="exact"/>
              <w:jc w:val="center"/>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16</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5A988D">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AFA44">
            <w:pPr>
              <w:widowControl/>
              <w:spacing w:after="0" w:line="260" w:lineRule="exact"/>
              <w:jc w:val="center"/>
              <w:textAlignment w:val="center"/>
              <w:rPr>
                <w:rFonts w:hint="eastAsia"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16</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7FE083">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D4EB51">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544136">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56BD0F">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9FDFCF">
            <w:pPr>
              <w:widowControl/>
              <w:spacing w:after="0" w:line="260" w:lineRule="exact"/>
              <w:jc w:val="center"/>
              <w:textAlignment w:val="center"/>
              <w:rPr>
                <w:rFonts w:hint="default" w:ascii="仿宋_GB2312" w:hAnsi="宋体" w:eastAsia="仿宋_GB2312" w:cs="仿宋_GB2312"/>
                <w:color w:val="000000"/>
                <w:kern w:val="0"/>
                <w:sz w:val="21"/>
                <w:szCs w:val="21"/>
                <w:lang w:val="en-US" w:eastAsia="zh-CN" w:bidi="ar"/>
              </w:rPr>
            </w:pPr>
            <w:r>
              <w:rPr>
                <w:rFonts w:hint="eastAsia" w:ascii="仿宋_GB2312" w:hAnsi="宋体" w:eastAsia="仿宋_GB2312" w:cs="仿宋_GB2312"/>
                <w:color w:val="000000"/>
                <w:kern w:val="0"/>
                <w:sz w:val="21"/>
                <w:szCs w:val="21"/>
                <w:lang w:val="en-US" w:eastAsia="zh-CN" w:bidi="ar"/>
              </w:rPr>
              <w:t>32</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59EFAD">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4C93D8">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22E0BE57">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E496">
            <w:pPr>
              <w:widowControl/>
              <w:spacing w:after="0" w:line="260" w:lineRule="exact"/>
              <w:jc w:val="center"/>
              <w:textAlignment w:val="center"/>
              <w:rPr>
                <w:rFonts w:ascii="仿宋_GB2312" w:hAnsi="宋体" w:eastAsia="仿宋_GB2312" w:cs="仿宋_GB2312"/>
                <w:color w:val="000000"/>
                <w:kern w:val="0"/>
                <w:sz w:val="22"/>
                <w:szCs w:val="22"/>
                <w:lang w:bidi="ar"/>
              </w:rPr>
            </w:pPr>
          </w:p>
        </w:tc>
        <w:tc>
          <w:tcPr>
            <w:tcW w:w="5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8D4C39">
            <w:pPr>
              <w:widowControl/>
              <w:spacing w:after="0" w:line="260" w:lineRule="exact"/>
              <w:jc w:val="center"/>
              <w:textAlignment w:val="center"/>
              <w:rPr>
                <w:rFonts w:ascii="仿宋_GB2312" w:hAnsi="宋体" w:eastAsia="仿宋_GB2312" w:cs="仿宋_GB2312"/>
                <w:color w:val="000000"/>
                <w:kern w:val="0"/>
                <w:sz w:val="22"/>
                <w:szCs w:val="22"/>
                <w:lang w:bidi="ar"/>
              </w:rPr>
            </w:pPr>
            <w:r>
              <w:rPr>
                <w:rFonts w:hint="eastAsia" w:ascii="仿宋_GB2312" w:hAnsi="宋体" w:eastAsia="仿宋_GB2312" w:cs="仿宋_GB2312"/>
                <w:color w:val="000000"/>
                <w:kern w:val="0"/>
                <w:sz w:val="22"/>
                <w:szCs w:val="22"/>
                <w:lang w:bidi="ar"/>
              </w:rPr>
              <w:t>“微专业”课程组</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1F89A">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12</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B1A3D">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无人机原理及系统</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tcPr>
          <w:p w14:paraId="5D4A7E62">
            <w:pPr>
              <w:widowControl/>
              <w:spacing w:line="240" w:lineRule="auto"/>
              <w:jc w:val="center"/>
              <w:textAlignment w:val="center"/>
              <w:rPr>
                <w:color w:val="000000"/>
                <w:sz w:val="21"/>
                <w:szCs w:val="21"/>
              </w:rPr>
            </w:pPr>
            <w:r>
              <w:rPr>
                <w:rFonts w:hint="eastAsia"/>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DF68D8">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C5E7E1">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5D9289">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12</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CB458C">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37D30A">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10</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A815E7">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5D0EA4">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078D9C">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D05FF5">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FC04">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BA0044">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A9103C">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26928DB5">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F2E2B4">
            <w:pPr>
              <w:jc w:val="center"/>
              <w:rPr>
                <w:rFonts w:hint="eastAsia" w:ascii="宋体" w:hAnsi="宋体" w:cs="宋体"/>
                <w:color w:val="000000"/>
                <w:sz w:val="22"/>
                <w:szCs w:val="22"/>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EFD7B9">
            <w:pPr>
              <w:jc w:val="center"/>
              <w:rPr>
                <w:rFonts w:hint="eastAsia" w:ascii="宋体" w:hAnsi="宋体" w:cs="宋体"/>
                <w:color w:val="000000"/>
                <w:sz w:val="22"/>
                <w:szCs w:val="22"/>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33C739">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13</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6EA893">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无人机技术导论</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tcPr>
          <w:p w14:paraId="27460B8F">
            <w:pPr>
              <w:widowControl/>
              <w:spacing w:line="240" w:lineRule="auto"/>
              <w:jc w:val="center"/>
              <w:textAlignment w:val="center"/>
              <w:rPr>
                <w:color w:val="000000"/>
                <w:sz w:val="21"/>
                <w:szCs w:val="21"/>
              </w:rPr>
            </w:pPr>
            <w:r>
              <w:rPr>
                <w:rFonts w:hint="eastAsia"/>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3645F7">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26E67A">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64B6AE">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12</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C0FB51">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761E8D">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10</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7EF60B">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B1D045">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8FE3D2">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23D9C3">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65EBF3">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19A882">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627E42">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11B348D1">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532986">
            <w:pPr>
              <w:jc w:val="center"/>
              <w:rPr>
                <w:rFonts w:hint="eastAsia" w:ascii="宋体" w:hAnsi="宋体" w:cs="宋体"/>
                <w:color w:val="000000"/>
                <w:sz w:val="22"/>
                <w:szCs w:val="22"/>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6CF28B">
            <w:pPr>
              <w:jc w:val="center"/>
              <w:rPr>
                <w:rFonts w:hint="eastAsia" w:ascii="宋体" w:hAnsi="宋体" w:cs="宋体"/>
                <w:color w:val="000000"/>
                <w:sz w:val="22"/>
                <w:szCs w:val="22"/>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A17173">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14</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8A1008">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无人机组装与调试</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tcPr>
          <w:p w14:paraId="2995F925">
            <w:pPr>
              <w:widowControl/>
              <w:spacing w:line="240" w:lineRule="auto"/>
              <w:jc w:val="center"/>
              <w:textAlignment w:val="center"/>
              <w:rPr>
                <w:color w:val="000000"/>
                <w:sz w:val="21"/>
                <w:szCs w:val="21"/>
              </w:rPr>
            </w:pPr>
            <w:r>
              <w:rPr>
                <w:rFonts w:hint="eastAsia"/>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83CC31">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3D6624">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84541C">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10</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9B98A1">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12</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3B25E5">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10</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2967A8">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A6AFB">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66D595">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1C8A06">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E7DA4D">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AE98CF">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291910">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C177E84">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FD30C6">
            <w:pPr>
              <w:jc w:val="center"/>
              <w:rPr>
                <w:rFonts w:hint="eastAsia" w:ascii="宋体" w:hAnsi="宋体" w:cs="宋体"/>
                <w:color w:val="000000"/>
                <w:sz w:val="22"/>
                <w:szCs w:val="22"/>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44F444">
            <w:pPr>
              <w:jc w:val="center"/>
              <w:rPr>
                <w:rFonts w:hint="eastAsia" w:ascii="宋体" w:hAnsi="宋体" w:cs="宋体"/>
                <w:color w:val="000000"/>
                <w:sz w:val="22"/>
                <w:szCs w:val="22"/>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5BDAD3">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15</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E6AFE3">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无人机编程技术</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tcPr>
          <w:p w14:paraId="33F66C23">
            <w:pPr>
              <w:widowControl/>
              <w:spacing w:line="240" w:lineRule="auto"/>
              <w:jc w:val="center"/>
              <w:textAlignment w:val="center"/>
              <w:rPr>
                <w:color w:val="000000"/>
                <w:sz w:val="21"/>
                <w:szCs w:val="21"/>
              </w:rPr>
            </w:pPr>
            <w:r>
              <w:rPr>
                <w:rFonts w:hint="eastAsia"/>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9F37EF">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318EA8">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3AC423">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10</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8324EC">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12</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2C19AC">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10</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E1AE34">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E4EF1D">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B5E66E">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55DAF5">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BDD068">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F0F2BC">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9CDEAD">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D83291A">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DBB6F0">
            <w:pPr>
              <w:jc w:val="center"/>
              <w:rPr>
                <w:rFonts w:hint="eastAsia" w:ascii="宋体" w:hAnsi="宋体" w:cs="宋体"/>
                <w:color w:val="000000"/>
                <w:sz w:val="22"/>
                <w:szCs w:val="22"/>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5AE5F2">
            <w:pPr>
              <w:jc w:val="center"/>
              <w:rPr>
                <w:rFonts w:hint="eastAsia" w:ascii="宋体" w:hAnsi="宋体" w:cs="宋体"/>
                <w:color w:val="000000"/>
                <w:sz w:val="22"/>
                <w:szCs w:val="22"/>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BC58CD">
            <w:pPr>
              <w:widowControl/>
              <w:spacing w:line="240" w:lineRule="auto"/>
              <w:jc w:val="center"/>
              <w:textAlignment w:val="center"/>
              <w:rPr>
                <w:rFonts w:hint="default" w:ascii="宋体" w:hAnsi="宋体" w:eastAsia="宋体" w:cs="宋体"/>
                <w:color w:val="000000"/>
                <w:kern w:val="0"/>
                <w:sz w:val="22"/>
                <w:szCs w:val="22"/>
                <w:lang w:val="en-US" w:eastAsia="zh-CN" w:bidi="ar"/>
              </w:rPr>
            </w:pPr>
            <w:r>
              <w:rPr>
                <w:rFonts w:hint="eastAsia" w:ascii="宋体" w:hAnsi="宋体" w:cs="宋体"/>
                <w:color w:val="000000"/>
                <w:kern w:val="0"/>
                <w:sz w:val="22"/>
                <w:szCs w:val="22"/>
                <w:lang w:val="en-US" w:eastAsia="zh-CN" w:bidi="ar"/>
              </w:rPr>
              <w:t>16</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45E755">
            <w:pPr>
              <w:widowControl/>
              <w:spacing w:after="0" w:line="260" w:lineRule="exact"/>
              <w:jc w:val="left"/>
              <w:textAlignment w:val="center"/>
              <w:rPr>
                <w:rFonts w:hint="eastAsia" w:ascii="仿宋_GB2312" w:hAnsi="宋体" w:eastAsia="仿宋_GB2312" w:cs="仿宋_GB2312"/>
                <w:color w:val="000000"/>
                <w:kern w:val="0"/>
                <w:sz w:val="21"/>
                <w:szCs w:val="21"/>
                <w:lang w:val="en-US" w:eastAsia="zh-CN" w:bidi="ar"/>
              </w:rPr>
            </w:pPr>
            <w:r>
              <w:rPr>
                <w:rFonts w:hint="eastAsia" w:ascii="仿宋_GB2312" w:hAnsi="宋体" w:eastAsia="仿宋_GB2312" w:cs="仿宋_GB2312"/>
                <w:color w:val="000000"/>
                <w:kern w:val="0"/>
                <w:sz w:val="21"/>
                <w:szCs w:val="21"/>
                <w:lang w:val="en-US" w:eastAsia="zh-CN" w:bidi="ar"/>
              </w:rPr>
              <w:t>无人机飞行操控实践</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45C26B">
            <w:pPr>
              <w:widowControl/>
              <w:spacing w:after="0" w:line="240" w:lineRule="auto"/>
              <w:jc w:val="center"/>
              <w:textAlignment w:val="center"/>
              <w:rPr>
                <w:rFonts w:hint="eastAsia" w:ascii="仿宋" w:hAnsi="仿宋" w:eastAsia="仿宋" w:cs="仿宋"/>
                <w:color w:val="000000"/>
                <w:kern w:val="2"/>
                <w:sz w:val="21"/>
                <w:szCs w:val="21"/>
                <w:lang w:val="en-US" w:eastAsia="zh-CN" w:bidi="ar-SA"/>
              </w:rPr>
            </w:pPr>
            <w:r>
              <w:rPr>
                <w:rFonts w:hint="eastAsia" w:ascii="宋体" w:hAnsi="宋体" w:cs="宋体"/>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ECA5CA">
            <w:pPr>
              <w:widowControl/>
              <w:spacing w:after="0" w:line="240" w:lineRule="auto"/>
              <w:jc w:val="center"/>
              <w:textAlignment w:val="center"/>
              <w:rPr>
                <w:rFonts w:hint="eastAsia" w:ascii="仿宋_GB2312" w:hAnsi="宋体" w:eastAsia="仿宋_GB2312" w:cs="仿宋_GB2312"/>
                <w:color w:val="000000"/>
                <w:kern w:val="2"/>
                <w:sz w:val="21"/>
                <w:szCs w:val="21"/>
                <w:lang w:val="en-US" w:eastAsia="zh-CN" w:bidi="ar-SA"/>
              </w:rPr>
            </w:pPr>
            <w:r>
              <w:rPr>
                <w:rFonts w:ascii="仿宋_GB2312" w:hAnsi="宋体" w:eastAsia="仿宋_GB2312" w:cs="仿宋_GB2312"/>
                <w:color w:val="000000"/>
                <w:kern w:val="0"/>
                <w:sz w:val="21"/>
                <w:szCs w:val="21"/>
                <w:lang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9FFBEF">
            <w:pPr>
              <w:widowControl/>
              <w:spacing w:after="0" w:line="240" w:lineRule="auto"/>
              <w:jc w:val="center"/>
              <w:textAlignment w:val="center"/>
              <w:rPr>
                <w:rFonts w:hint="eastAsia" w:ascii="仿宋_GB2312" w:hAnsi="宋体" w:eastAsia="仿宋_GB2312" w:cs="仿宋_GB2312"/>
                <w:color w:val="000000"/>
                <w:kern w:val="2"/>
                <w:sz w:val="21"/>
                <w:szCs w:val="21"/>
                <w:lang w:val="en-US" w:eastAsia="zh-CN" w:bidi="ar-SA"/>
              </w:rPr>
            </w:pPr>
            <w:r>
              <w:rPr>
                <w:rFonts w:ascii="仿宋_GB2312" w:hAnsi="宋体" w:eastAsia="仿宋_GB2312" w:cs="仿宋_GB2312"/>
                <w:color w:val="000000"/>
                <w:kern w:val="0"/>
                <w:sz w:val="21"/>
                <w:szCs w:val="21"/>
                <w:lang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02924E">
            <w:pPr>
              <w:widowControl/>
              <w:spacing w:after="0" w:line="240" w:lineRule="auto"/>
              <w:jc w:val="center"/>
              <w:textAlignment w:val="center"/>
              <w:rPr>
                <w:rFonts w:hint="eastAsia" w:ascii="仿宋_GB2312" w:hAnsi="宋体" w:eastAsia="仿宋_GB2312" w:cs="仿宋_GB2312"/>
                <w:color w:val="000000"/>
                <w:kern w:val="2"/>
                <w:sz w:val="21"/>
                <w:szCs w:val="21"/>
                <w:lang w:val="en-US" w:eastAsia="zh-CN" w:bidi="ar-SA"/>
              </w:rPr>
            </w:pPr>
            <w:r>
              <w:rPr>
                <w:rFonts w:ascii="仿宋_GB2312" w:hAnsi="宋体" w:eastAsia="仿宋_GB2312" w:cs="仿宋_GB2312"/>
                <w:color w:val="000000"/>
                <w:kern w:val="0"/>
                <w:sz w:val="21"/>
                <w:szCs w:val="21"/>
                <w:lang w:bidi="ar"/>
              </w:rPr>
              <w:t>10</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D72C7A">
            <w:pPr>
              <w:widowControl/>
              <w:spacing w:after="0" w:line="240" w:lineRule="auto"/>
              <w:jc w:val="center"/>
              <w:textAlignment w:val="center"/>
              <w:rPr>
                <w:rFonts w:hint="eastAsia" w:ascii="仿宋_GB2312" w:hAnsi="宋体" w:eastAsia="仿宋_GB2312" w:cs="仿宋_GB2312"/>
                <w:color w:val="000000"/>
                <w:kern w:val="2"/>
                <w:sz w:val="21"/>
                <w:szCs w:val="21"/>
                <w:lang w:val="en-US" w:eastAsia="zh-CN" w:bidi="ar-SA"/>
              </w:rPr>
            </w:pPr>
            <w:r>
              <w:rPr>
                <w:rFonts w:ascii="仿宋_GB2312" w:hAnsi="宋体" w:eastAsia="仿宋_GB2312" w:cs="仿宋_GB2312"/>
                <w:color w:val="000000"/>
                <w:kern w:val="0"/>
                <w:sz w:val="21"/>
                <w:szCs w:val="21"/>
                <w:lang w:bidi="ar"/>
              </w:rPr>
              <w:t>12</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A8BEEC">
            <w:pPr>
              <w:widowControl/>
              <w:spacing w:after="0" w:line="240" w:lineRule="auto"/>
              <w:jc w:val="center"/>
              <w:textAlignment w:val="center"/>
              <w:rPr>
                <w:rFonts w:hint="eastAsia" w:ascii="仿宋_GB2312" w:hAnsi="宋体" w:eastAsia="仿宋_GB2312" w:cs="仿宋_GB2312"/>
                <w:color w:val="000000"/>
                <w:kern w:val="2"/>
                <w:sz w:val="21"/>
                <w:szCs w:val="21"/>
                <w:lang w:val="en-US" w:eastAsia="zh-CN" w:bidi="ar-SA"/>
              </w:rPr>
            </w:pPr>
            <w:r>
              <w:rPr>
                <w:rFonts w:ascii="仿宋_GB2312" w:hAnsi="宋体" w:eastAsia="仿宋_GB2312" w:cs="仿宋_GB2312"/>
                <w:color w:val="000000"/>
                <w:kern w:val="0"/>
                <w:sz w:val="21"/>
                <w:szCs w:val="21"/>
                <w:lang w:bidi="ar"/>
              </w:rPr>
              <w:t>10</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4A46AA">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228F98">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8E5A27">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50DCAF">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81720C">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CC360C">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C7CFBC">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DD3E6F8">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E09A12">
            <w:pPr>
              <w:jc w:val="center"/>
              <w:rPr>
                <w:rFonts w:hint="eastAsia" w:ascii="宋体" w:hAnsi="宋体" w:cs="宋体"/>
                <w:color w:val="000000"/>
                <w:sz w:val="22"/>
                <w:szCs w:val="22"/>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6D41B0">
            <w:pPr>
              <w:jc w:val="center"/>
              <w:rPr>
                <w:rFonts w:hint="eastAsia" w:ascii="宋体" w:hAnsi="宋体" w:cs="宋体"/>
                <w:color w:val="000000"/>
                <w:sz w:val="22"/>
                <w:szCs w:val="22"/>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7A3EDB">
            <w:pPr>
              <w:widowControl/>
              <w:spacing w:line="240" w:lineRule="auto"/>
              <w:jc w:val="center"/>
              <w:textAlignment w:val="center"/>
              <w:rPr>
                <w:rFonts w:hint="default" w:ascii="宋体" w:hAnsi="宋体" w:eastAsia="宋体" w:cs="宋体"/>
                <w:color w:val="000000"/>
                <w:kern w:val="0"/>
                <w:sz w:val="22"/>
                <w:szCs w:val="22"/>
                <w:lang w:val="en-US" w:eastAsia="zh-CN" w:bidi="ar"/>
              </w:rPr>
            </w:pPr>
            <w:r>
              <w:rPr>
                <w:rFonts w:hint="eastAsia" w:ascii="宋体" w:hAnsi="宋体" w:cs="宋体"/>
                <w:color w:val="000000"/>
                <w:kern w:val="0"/>
                <w:sz w:val="22"/>
                <w:szCs w:val="22"/>
                <w:lang w:val="en-US" w:eastAsia="zh-CN" w:bidi="ar"/>
              </w:rPr>
              <w:t>17</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5D9490">
            <w:pPr>
              <w:widowControl/>
              <w:spacing w:after="0" w:line="260" w:lineRule="exact"/>
              <w:jc w:val="left"/>
              <w:textAlignment w:val="center"/>
              <w:rPr>
                <w:rFonts w:hint="eastAsia" w:ascii="仿宋_GB2312" w:hAnsi="宋体" w:eastAsia="仿宋_GB2312" w:cs="仿宋_GB2312"/>
                <w:color w:val="000000"/>
                <w:kern w:val="0"/>
                <w:sz w:val="21"/>
                <w:szCs w:val="21"/>
                <w:lang w:val="en-US" w:eastAsia="zh-CN" w:bidi="ar"/>
              </w:rPr>
            </w:pPr>
            <w:r>
              <w:rPr>
                <w:rFonts w:hint="eastAsia" w:ascii="仿宋_GB2312" w:hAnsi="宋体" w:eastAsia="仿宋_GB2312" w:cs="仿宋_GB2312"/>
                <w:color w:val="000000"/>
                <w:kern w:val="0"/>
                <w:sz w:val="21"/>
                <w:szCs w:val="21"/>
                <w:lang w:val="en-US" w:eastAsia="zh-CN" w:bidi="ar"/>
              </w:rPr>
              <w:t>无人机航拍技术</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A9CEE0">
            <w:pPr>
              <w:widowControl/>
              <w:spacing w:after="0"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E6295E">
            <w:pPr>
              <w:widowControl/>
              <w:spacing w:after="0"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12B350">
            <w:pPr>
              <w:widowControl/>
              <w:spacing w:after="0"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A18DA7">
            <w:pPr>
              <w:widowControl/>
              <w:spacing w:after="0"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10</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475C3B">
            <w:pPr>
              <w:widowControl/>
              <w:spacing w:after="0"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12</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2760E1">
            <w:pPr>
              <w:widowControl/>
              <w:spacing w:after="0" w:line="240" w:lineRule="auto"/>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10</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5BAC29">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0C9A35">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33DDBE">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241850">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06D8B7">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C41B1D">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98B9B2">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6BA74848">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916D0B">
            <w:pPr>
              <w:jc w:val="center"/>
              <w:rPr>
                <w:rFonts w:hint="eastAsia" w:ascii="宋体" w:hAnsi="宋体" w:cs="宋体"/>
                <w:color w:val="000000"/>
                <w:sz w:val="22"/>
                <w:szCs w:val="22"/>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4024FD">
            <w:pPr>
              <w:jc w:val="center"/>
              <w:rPr>
                <w:rFonts w:hint="eastAsia" w:ascii="宋体" w:hAnsi="宋体" w:cs="宋体"/>
                <w:color w:val="000000"/>
                <w:sz w:val="22"/>
                <w:szCs w:val="22"/>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D7B50E">
            <w:pPr>
              <w:widowControl/>
              <w:spacing w:line="240" w:lineRule="auto"/>
              <w:jc w:val="center"/>
              <w:textAlignment w:val="center"/>
              <w:rPr>
                <w:rFonts w:hint="default" w:ascii="宋体" w:hAnsi="宋体" w:eastAsia="宋体" w:cs="宋体"/>
                <w:color w:val="000000"/>
                <w:sz w:val="22"/>
                <w:szCs w:val="22"/>
                <w:lang w:val="en-US" w:eastAsia="zh-CN"/>
              </w:rPr>
            </w:pPr>
            <w:r>
              <w:rPr>
                <w:rFonts w:hint="eastAsia" w:ascii="宋体" w:hAnsi="宋体" w:cs="宋体"/>
                <w:color w:val="000000"/>
                <w:kern w:val="0"/>
                <w:sz w:val="22"/>
                <w:szCs w:val="22"/>
                <w:lang w:val="en-US" w:eastAsia="zh-CN" w:bidi="ar"/>
              </w:rPr>
              <w:t>18</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9CE4C">
            <w:pPr>
              <w:widowControl/>
              <w:spacing w:after="0" w:line="260" w:lineRule="exact"/>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无人机数据采集和图像处理</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tcPr>
          <w:p w14:paraId="5B7C2F3F">
            <w:pPr>
              <w:widowControl/>
              <w:spacing w:line="240" w:lineRule="auto"/>
              <w:jc w:val="center"/>
              <w:textAlignment w:val="center"/>
              <w:rPr>
                <w:color w:val="000000"/>
                <w:sz w:val="21"/>
                <w:szCs w:val="21"/>
              </w:rPr>
            </w:pPr>
            <w:r>
              <w:rPr>
                <w:rFonts w:hint="eastAsia"/>
                <w:color w:val="000000"/>
                <w:kern w:val="0"/>
                <w:sz w:val="21"/>
                <w:szCs w:val="21"/>
                <w:lang w:bidi="ar"/>
              </w:rPr>
              <w:t>B</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D6478">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42E9A">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2CB013">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10</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6B927B">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12</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DF60C3">
            <w:pPr>
              <w:widowControl/>
              <w:spacing w:after="0" w:line="260" w:lineRule="exact"/>
              <w:jc w:val="center"/>
              <w:textAlignment w:val="center"/>
              <w:rPr>
                <w:rFonts w:ascii="仿宋_GB2312" w:hAnsi="宋体" w:eastAsia="仿宋_GB2312" w:cs="仿宋_GB2312"/>
                <w:color w:val="000000"/>
                <w:kern w:val="0"/>
                <w:sz w:val="21"/>
                <w:szCs w:val="21"/>
                <w:lang w:bidi="ar"/>
              </w:rPr>
            </w:pPr>
            <w:r>
              <w:rPr>
                <w:rFonts w:hint="eastAsia" w:ascii="仿宋_GB2312" w:hAnsi="宋体" w:eastAsia="仿宋_GB2312" w:cs="仿宋_GB2312"/>
                <w:color w:val="000000"/>
                <w:kern w:val="0"/>
                <w:sz w:val="21"/>
                <w:szCs w:val="21"/>
                <w:lang w:bidi="ar"/>
              </w:rPr>
              <w:t>10</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8FD7C9">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55DD50">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180EBF">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FA7036">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AF6B49">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B394AE">
            <w:pPr>
              <w:widowControl/>
              <w:spacing w:after="0" w:line="260" w:lineRule="exact"/>
              <w:jc w:val="center"/>
              <w:textAlignment w:val="center"/>
              <w:rPr>
                <w:rFonts w:ascii="仿宋_GB2312" w:hAnsi="宋体" w:eastAsia="仿宋_GB2312" w:cs="仿宋_GB2312"/>
                <w:color w:val="000000"/>
                <w:kern w:val="0"/>
                <w:sz w:val="21"/>
                <w:szCs w:val="21"/>
                <w:lang w:bidi="ar"/>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5BA3CA">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2304577A">
        <w:tblPrEx>
          <w:tblCellMar>
            <w:top w:w="0" w:type="dxa"/>
            <w:left w:w="0" w:type="dxa"/>
            <w:bottom w:w="0" w:type="dxa"/>
            <w:right w:w="0" w:type="dxa"/>
          </w:tblCellMar>
        </w:tblPrEx>
        <w:trPr>
          <w:trHeight w:val="28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8CF270">
            <w:pPr>
              <w:jc w:val="center"/>
              <w:rPr>
                <w:rFonts w:hint="eastAsia" w:ascii="宋体" w:hAnsi="宋体" w:cs="宋体"/>
                <w:color w:val="000000"/>
                <w:sz w:val="22"/>
                <w:szCs w:val="22"/>
              </w:rPr>
            </w:pPr>
          </w:p>
        </w:tc>
        <w:tc>
          <w:tcPr>
            <w:tcW w:w="343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3D64F7">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小计（人选）</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572D01">
            <w:pPr>
              <w:jc w:val="center"/>
              <w:rPr>
                <w:rFonts w:hint="eastAsia" w:ascii="宋体" w:hAnsi="宋体" w:cs="宋体"/>
                <w:color w:val="000000"/>
                <w:sz w:val="22"/>
                <w:szCs w:val="22"/>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66279A">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10</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A072D">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160</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C22715">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80</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623363">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40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5A2008">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40</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8B75D3">
            <w:pPr>
              <w:jc w:val="center"/>
              <w:rPr>
                <w:rFonts w:hint="eastAsia" w:ascii="宋体" w:hAnsi="宋体" w:cs="宋体"/>
                <w:b/>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33EBDB">
            <w:pPr>
              <w:jc w:val="center"/>
              <w:rPr>
                <w:rFonts w:hint="eastAsia" w:ascii="宋体" w:hAnsi="宋体" w:cs="宋体"/>
                <w:b/>
                <w:color w:val="000000"/>
                <w:sz w:val="22"/>
                <w:szCs w:val="22"/>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EC0E5F">
            <w:pPr>
              <w:jc w:val="cente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F015DF">
            <w:pPr>
              <w:jc w:val="center"/>
              <w:rPr>
                <w:rFonts w:hint="eastAsia" w:ascii="宋体" w:hAnsi="宋体" w:cs="宋体"/>
                <w:color w:val="000000"/>
                <w:sz w:val="22"/>
                <w:szCs w:val="22"/>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83F12A">
            <w:pPr>
              <w:jc w:val="center"/>
              <w:rPr>
                <w:rFonts w:hint="eastAsia" w:ascii="宋体" w:hAnsi="宋体" w:cs="宋体"/>
                <w:b/>
                <w:color w:val="000000"/>
                <w:sz w:val="22"/>
                <w:szCs w:val="22"/>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C7BA56">
            <w:pPr>
              <w:jc w:val="center"/>
              <w:rPr>
                <w:rFonts w:hint="eastAsia" w:ascii="宋体" w:hAnsi="宋体" w:cs="宋体"/>
                <w:b/>
                <w:color w:val="000000"/>
                <w:sz w:val="22"/>
                <w:szCs w:val="22"/>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446C86">
            <w:pPr>
              <w:widowControl/>
              <w:spacing w:after="0" w:line="260" w:lineRule="exact"/>
              <w:jc w:val="left"/>
              <w:textAlignment w:val="center"/>
              <w:rPr>
                <w:rFonts w:ascii="仿宋_GB2312" w:hAnsi="宋体" w:eastAsia="仿宋_GB2312" w:cs="仿宋_GB2312"/>
                <w:color w:val="000000"/>
                <w:kern w:val="0"/>
                <w:sz w:val="21"/>
                <w:szCs w:val="21"/>
                <w:lang w:bidi="ar"/>
              </w:rPr>
            </w:pPr>
          </w:p>
        </w:tc>
      </w:tr>
      <w:tr w14:paraId="7E652692">
        <w:tblPrEx>
          <w:tblCellMar>
            <w:top w:w="0" w:type="dxa"/>
            <w:left w:w="0" w:type="dxa"/>
            <w:bottom w:w="0" w:type="dxa"/>
            <w:right w:w="0" w:type="dxa"/>
          </w:tblCellMar>
        </w:tblPrEx>
        <w:trPr>
          <w:trHeight w:val="288" w:hRule="atLeast"/>
        </w:trPr>
        <w:tc>
          <w:tcPr>
            <w:tcW w:w="4112"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9CB477">
            <w:pPr>
              <w:widowControl/>
              <w:spacing w:line="240" w:lineRule="auto"/>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合计</w:t>
            </w:r>
          </w:p>
        </w:tc>
        <w:tc>
          <w:tcPr>
            <w:tcW w:w="6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C42E92">
            <w:pPr>
              <w:jc w:val="center"/>
              <w:rPr>
                <w:rFonts w:hint="eastAsia" w:ascii="宋体" w:hAnsi="宋体" w:cs="宋体"/>
                <w:color w:val="000000"/>
                <w:sz w:val="22"/>
                <w:szCs w:val="22"/>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3B5BE6">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162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415D9E">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2788</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B17927">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1186</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817F4B">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820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FD4DF2">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782</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A3ED65">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541</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D7032D">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533</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A193C4">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553</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AE8571">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337</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422594">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324</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A87D67">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240</w:t>
            </w: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DF9BB4">
            <w:pPr>
              <w:keepNext w:val="0"/>
              <w:keepLines w:val="0"/>
              <w:widowControl/>
              <w:suppressLineNumbers w:val="0"/>
              <w:jc w:val="center"/>
              <w:textAlignment w:val="center"/>
              <w:rPr>
                <w:rFonts w:ascii="仿宋_GB2312" w:hAnsi="宋体" w:eastAsia="仿宋_GB2312" w:cs="仿宋_GB2312"/>
                <w:color w:val="000000"/>
                <w:kern w:val="0"/>
                <w:sz w:val="21"/>
                <w:szCs w:val="21"/>
                <w:lang w:bidi="ar"/>
              </w:rPr>
            </w:pPr>
            <w:r>
              <w:rPr>
                <w:rFonts w:hint="eastAsia" w:ascii="宋体" w:hAnsi="宋体" w:eastAsia="宋体" w:cs="宋体"/>
                <w:b/>
                <w:bCs/>
                <w:i w:val="0"/>
                <w:iCs w:val="0"/>
                <w:color w:val="000000"/>
                <w:kern w:val="0"/>
                <w:sz w:val="22"/>
                <w:szCs w:val="22"/>
                <w:u w:val="none"/>
                <w:lang w:val="en-US" w:eastAsia="zh-CN" w:bidi="ar"/>
              </w:rPr>
              <w:t>162</w:t>
            </w:r>
          </w:p>
        </w:tc>
      </w:tr>
      <w:tr w14:paraId="59686722">
        <w:tblPrEx>
          <w:tblCellMar>
            <w:top w:w="0" w:type="dxa"/>
            <w:left w:w="0" w:type="dxa"/>
            <w:bottom w:w="0" w:type="dxa"/>
            <w:right w:w="0" w:type="dxa"/>
          </w:tblCellMar>
        </w:tblPrEx>
        <w:trPr>
          <w:trHeight w:val="288" w:hRule="atLeast"/>
        </w:trPr>
        <w:tc>
          <w:tcPr>
            <w:tcW w:w="8202"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85BB9C">
            <w:pPr>
              <w:widowControl/>
              <w:spacing w:line="240" w:lineRule="auto"/>
              <w:jc w:val="center"/>
              <w:textAlignment w:val="center"/>
              <w:rPr>
                <w:rFonts w:hint="eastAsia" w:ascii="宋体" w:hAnsi="宋体" w:cs="宋体"/>
                <w:b/>
                <w:color w:val="000000"/>
                <w:sz w:val="22"/>
                <w:szCs w:val="22"/>
              </w:rPr>
            </w:pPr>
            <w:r>
              <w:rPr>
                <w:rFonts w:hint="eastAsia" w:ascii="宋体" w:hAnsi="宋体" w:cs="宋体"/>
                <w:b/>
                <w:color w:val="000000"/>
                <w:kern w:val="0"/>
                <w:sz w:val="22"/>
                <w:szCs w:val="22"/>
                <w:lang w:bidi="ar"/>
              </w:rPr>
              <w:t>周课时</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7AF9DB">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 xml:space="preserve">24.59 </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D02A84">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 xml:space="preserve">24.23 </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FBC944">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 xml:space="preserve">25.14 </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652233">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 xml:space="preserve">15.32 </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DDD8F7">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 xml:space="preserve">14.73 </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D95EC8">
            <w:pPr>
              <w:keepNext w:val="0"/>
              <w:keepLines w:val="0"/>
              <w:widowControl/>
              <w:suppressLineNumbers w:val="0"/>
              <w:jc w:val="center"/>
              <w:textAlignment w:val="center"/>
              <w:rPr>
                <w:rFonts w:hint="eastAsia" w:ascii="宋体" w:hAnsi="宋体" w:cs="宋体"/>
                <w:b/>
                <w:color w:val="000000"/>
                <w:sz w:val="22"/>
                <w:szCs w:val="22"/>
              </w:rPr>
            </w:pPr>
            <w:r>
              <w:rPr>
                <w:rFonts w:hint="eastAsia" w:ascii="宋体" w:hAnsi="宋体" w:eastAsia="宋体" w:cs="宋体"/>
                <w:b/>
                <w:bCs/>
                <w:i w:val="0"/>
                <w:iCs w:val="0"/>
                <w:color w:val="000000"/>
                <w:kern w:val="0"/>
                <w:sz w:val="22"/>
                <w:szCs w:val="22"/>
                <w:u w:val="none"/>
                <w:lang w:val="en-US" w:eastAsia="zh-CN" w:bidi="ar"/>
              </w:rPr>
              <w:t xml:space="preserve">10.91 </w:t>
            </w: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1623CE">
            <w:pPr>
              <w:keepNext w:val="0"/>
              <w:keepLines w:val="0"/>
              <w:widowControl/>
              <w:suppressLineNumbers w:val="0"/>
              <w:jc w:val="center"/>
              <w:textAlignment w:val="center"/>
              <w:rPr>
                <w:rFonts w:ascii="仿宋_GB2312" w:hAnsi="宋体" w:eastAsia="仿宋_GB2312" w:cs="仿宋_GB2312"/>
                <w:color w:val="000000"/>
                <w:kern w:val="0"/>
                <w:sz w:val="21"/>
                <w:szCs w:val="21"/>
                <w:lang w:bidi="ar"/>
              </w:rPr>
            </w:pPr>
            <w:r>
              <w:rPr>
                <w:rFonts w:hint="eastAsia" w:ascii="宋体" w:hAnsi="宋体" w:eastAsia="宋体" w:cs="宋体"/>
                <w:b/>
                <w:bCs/>
                <w:i w:val="0"/>
                <w:iCs w:val="0"/>
                <w:color w:val="000000"/>
                <w:kern w:val="0"/>
                <w:sz w:val="22"/>
                <w:szCs w:val="22"/>
                <w:u w:val="none"/>
                <w:lang w:val="en-US" w:eastAsia="zh-CN" w:bidi="ar"/>
              </w:rPr>
              <w:t xml:space="preserve">24.59 </w:t>
            </w:r>
          </w:p>
        </w:tc>
      </w:tr>
    </w:tbl>
    <w:p w14:paraId="1CC47E3D">
      <w:pPr>
        <w:rPr>
          <w:rFonts w:ascii="仿宋_GB2312" w:hAnsi="仿宋_GB2312" w:eastAsia="仿宋_GB2312" w:cs="仿宋_GB2312"/>
          <w:szCs w:val="36"/>
        </w:rPr>
        <w:sectPr>
          <w:headerReference r:id="rId6" w:type="default"/>
          <w:footerReference r:id="rId7" w:type="default"/>
          <w:pgSz w:w="16838" w:h="11906" w:orient="landscape"/>
          <w:pgMar w:top="1803" w:right="1440" w:bottom="1803" w:left="1440" w:header="851" w:footer="992" w:gutter="0"/>
          <w:cols w:space="0" w:num="1"/>
          <w:docGrid w:type="lines" w:linePitch="436" w:charSpace="0"/>
        </w:sectPr>
      </w:pPr>
      <w:bookmarkStart w:id="134" w:name="_GoBack"/>
      <w:bookmarkEnd w:id="134"/>
    </w:p>
    <w:p w14:paraId="3AFECD2C">
      <w:pPr>
        <w:pStyle w:val="2"/>
        <w:ind w:firstLine="562" w:firstLineChars="200"/>
        <w:rPr>
          <w:rFonts w:hint="eastAsia" w:ascii="宋体" w:hAnsi="宋体" w:cs="宋体"/>
          <w:szCs w:val="36"/>
        </w:rPr>
      </w:pPr>
      <w:bookmarkStart w:id="77" w:name="_Toc4660"/>
      <w:r>
        <w:rPr>
          <w:rFonts w:hint="eastAsia" w:ascii="宋体" w:hAnsi="宋体" w:cs="宋体"/>
          <w:szCs w:val="36"/>
        </w:rPr>
        <w:t>（四）第二课堂教育活动进程安排</w:t>
      </w:r>
      <w:bookmarkEnd w:id="72"/>
      <w:bookmarkEnd w:id="73"/>
      <w:bookmarkEnd w:id="74"/>
      <w:bookmarkEnd w:id="75"/>
      <w:bookmarkEnd w:id="77"/>
    </w:p>
    <w:p w14:paraId="5C11DADD">
      <w:pPr>
        <w:pStyle w:val="19"/>
        <w:ind w:firstLine="422"/>
        <w:rPr>
          <w:rFonts w:hint="eastAsia"/>
        </w:rPr>
      </w:pPr>
      <w:r>
        <w:rPr>
          <w:rFonts w:hint="eastAsia"/>
        </w:rPr>
        <w:t>表7-6  第二课堂活动安排表</w:t>
      </w:r>
    </w:p>
    <w:tbl>
      <w:tblPr>
        <w:tblStyle w:val="13"/>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65"/>
        <w:gridCol w:w="1199"/>
        <w:gridCol w:w="2977"/>
        <w:gridCol w:w="834"/>
        <w:gridCol w:w="584"/>
        <w:gridCol w:w="584"/>
        <w:gridCol w:w="584"/>
        <w:gridCol w:w="584"/>
        <w:gridCol w:w="570"/>
        <w:gridCol w:w="618"/>
        <w:gridCol w:w="2166"/>
        <w:gridCol w:w="2203"/>
      </w:tblGrid>
      <w:tr w14:paraId="41F1D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 w:hRule="atLeast"/>
          <w:tblHeader/>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6761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活动体系分类</w:t>
            </w: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4B37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序号</w:t>
            </w:r>
          </w:p>
        </w:tc>
        <w:tc>
          <w:tcPr>
            <w:tcW w:w="10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9673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活动名称</w:t>
            </w: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FE7C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活动分/次</w:t>
            </w:r>
          </w:p>
        </w:tc>
        <w:tc>
          <w:tcPr>
            <w:tcW w:w="124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B8D14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kern w:val="0"/>
                <w:sz w:val="21"/>
                <w:szCs w:val="21"/>
                <w:u w:val="none"/>
                <w:lang w:val="en-US" w:eastAsia="zh-CN" w:bidi="ar"/>
              </w:rPr>
            </w:pPr>
            <w:r>
              <w:rPr>
                <w:rFonts w:hint="eastAsia" w:ascii="仿宋_GB2312" w:hAnsi="仿宋_GB2312" w:eastAsia="仿宋_GB2312" w:cs="仿宋_GB2312"/>
                <w:b/>
                <w:bCs/>
                <w:i w:val="0"/>
                <w:iCs w:val="0"/>
                <w:color w:val="000000"/>
                <w:kern w:val="0"/>
                <w:sz w:val="21"/>
                <w:szCs w:val="21"/>
                <w:u w:val="none"/>
                <w:lang w:val="en-US" w:eastAsia="zh-CN" w:bidi="ar"/>
              </w:rPr>
              <w:t>学期安排</w:t>
            </w:r>
          </w:p>
        </w:tc>
        <w:tc>
          <w:tcPr>
            <w:tcW w:w="7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68F9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必修活动对应课程名称</w:t>
            </w:r>
          </w:p>
        </w:tc>
        <w:tc>
          <w:tcPr>
            <w:tcW w:w="7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8501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组织实施</w:t>
            </w:r>
          </w:p>
        </w:tc>
      </w:tr>
      <w:tr w14:paraId="5E79E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blHeader/>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CF9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55F2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669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08B9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928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1</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497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2</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E08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3</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5FB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970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5</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FBF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6</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DAB7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DD5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r>
      <w:tr w14:paraId="0EAFA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74EC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（一）“立德修身”模块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C55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7EC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厚植爱国爱校情怀教育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5A8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CCD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A77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76F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A11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7D8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74E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33A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形势与政策</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E48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6632F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72B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D47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D0B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法治教育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1C0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28C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CD9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B08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A2C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FDA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276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ADF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思想道德与法治</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937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58462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FFC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389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8DE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新时代党的创新理论学习活动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007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DF8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D34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889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93E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FA6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0EA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629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习近平新时代中国特色社会主义思想概论</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E66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4DCB0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1"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2458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E5D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79F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铸牢中华民族共同体意识教育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1EE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53A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01D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69D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718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4D9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09C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D46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中华民族共同体概论、中国近现代史纲要、马克思主义基本原理、毛泽东思想和中国特色社会主义理论体系概论</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F74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66039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953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ECA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1F2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行为规范准则教育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8A6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06F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B28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797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497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2CD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CFF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008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6AB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32A9E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DEC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9FC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6</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5EF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校情教育与学习管理教育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2AA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598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61F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BD8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AA5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82B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929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7A9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757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5594B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341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B37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999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励志教育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CBB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A24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369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97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AA3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BEC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FA6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0B9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320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7283D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7DFF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F0B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69A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感恩教育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560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8EA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FD7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1FD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31D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ED1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FB8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724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DFF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66273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2728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1C6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337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诚信教育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31E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D93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349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4D3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699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864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986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2F6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97D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3F9AB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375D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（二）“启智增知”模块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943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236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职业生涯规划大赛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EB4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0B8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B30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080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81A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F63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F3D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35F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大学生职业发展与就业指导</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797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61CF6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9A1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993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71D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中国国际大学生创新大赛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890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75A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F0D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EC0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00E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136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94C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433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大学生创新与创业实务</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793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教务处+通识教育学院</w:t>
            </w:r>
          </w:p>
        </w:tc>
      </w:tr>
      <w:tr w14:paraId="64D19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785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859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12</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DC5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创新创业训练营</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8A8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E60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FA2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A7B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8A0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1D6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D1A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015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389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76F6B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A2B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E8F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702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创客马拉松</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5AB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9C5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70E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CB8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8D0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887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48E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6D5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2C9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25546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4CAA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095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033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模拟招聘大赛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9F3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9A0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BD5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3D4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E8D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295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A86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02A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6FF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就业处+通识教育学院</w:t>
            </w:r>
          </w:p>
        </w:tc>
      </w:tr>
      <w:tr w14:paraId="06245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214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71D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047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大学生演讲赛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504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46F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406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2FC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6D8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82C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AC3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862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大学语文</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A30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41AF4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391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51D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16</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E45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经典诵读比赛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B36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258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F50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EA4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EFD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47E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D16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EC7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0DD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2C489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898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C64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DB4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大学生辩论赛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1E0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682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9D1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61D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037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4B8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858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BFD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2BB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79E46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F67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B91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C28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英语口语技能赛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A38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BBE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9EA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38D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598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AF5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761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F56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大学英语</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688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4ADE3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37D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9EE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56F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大学生英语竞赛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4B0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EF1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E1E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F5B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840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288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BF5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D73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000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45A6B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13D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441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502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英语风采赛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543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563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DCF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5AE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27B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D92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B47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C37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E9F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6A15A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321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2B9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989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阅读活动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292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72B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780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616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8DF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4D0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0AB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C54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D95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图书馆</w:t>
            </w:r>
          </w:p>
        </w:tc>
      </w:tr>
      <w:tr w14:paraId="23E73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3A71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8493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22</w:t>
            </w:r>
          </w:p>
        </w:tc>
        <w:tc>
          <w:tcPr>
            <w:tcW w:w="10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33B5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数学文化讲座</w:t>
            </w: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D145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E124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3293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38CF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596F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FCBE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574A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49F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高等数学（文）</w:t>
            </w:r>
          </w:p>
        </w:tc>
        <w:tc>
          <w:tcPr>
            <w:tcW w:w="7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BEF3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088CC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FEB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3F7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A9F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11F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A29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567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530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EFF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4954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D88E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28C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高等数学（理）</w:t>
            </w:r>
          </w:p>
        </w:tc>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196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r>
      <w:tr w14:paraId="30561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632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81A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D22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数学建模竞赛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ADF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23E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93F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1C6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D4F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858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F06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093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B3A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7F380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535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981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069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大学生数独竞赛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9AC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6BF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14C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5BF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0A4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D4C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234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D09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81A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48ACA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2417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（三）“强体健心”模块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0C2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97C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心理健康团体辅导</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FAF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5B2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62C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5B0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0C4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861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EF9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F3D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大学生心理健康教育</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DC8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学工处+通识学院</w:t>
            </w:r>
          </w:p>
        </w:tc>
      </w:tr>
      <w:tr w14:paraId="0BA2F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A81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6CC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26</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BE4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3.25心理健康教育活动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BD2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051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9B4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E74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95D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D79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447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B83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386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123B9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A82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F2D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34B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5.25心理健康教育活动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32F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52A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B51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F0D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5D3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132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108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B92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D17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36D5C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549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03A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0E4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心理剧大赛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8EA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8CA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42E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1A8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CD3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CDE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0D7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474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B77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w:t>
            </w:r>
          </w:p>
        </w:tc>
      </w:tr>
      <w:tr w14:paraId="2271C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0BA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E19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A80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心理电影赏析</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7D2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162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5B2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F2D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472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5BF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392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097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DFA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0A125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165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BC8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47B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阳光长跑</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317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7FB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E5E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96B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7C7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515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84C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F31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大学体育</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A4F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学工处+通识学院</w:t>
            </w:r>
          </w:p>
        </w:tc>
      </w:tr>
      <w:tr w14:paraId="5356C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0A4F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192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F80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气排球联赛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42F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3AF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E67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B4E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F46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C91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266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08E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E6A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1EA3E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18D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695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32</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735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羽毛球联赛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333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4CA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9A5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693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FA0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BBF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835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9D7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9A9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3FB9A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367E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427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20E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篮球联赛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5C0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A10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219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E70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C88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031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5F9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5E9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E01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1B7CA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A9D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8BB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760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广西三月三民族体育文化节</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341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DD2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035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CD3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CDD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6E5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74E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EB5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3B5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3B6E3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2F0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3FF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1A0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田径运动会</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B50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341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CDF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DDB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8CD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341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70D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C12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BBC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校田径运动会组委会+二级学院</w:t>
            </w:r>
          </w:p>
        </w:tc>
      </w:tr>
      <w:tr w14:paraId="5FDF2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1FB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C6A2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36</w:t>
            </w:r>
          </w:p>
        </w:tc>
        <w:tc>
          <w:tcPr>
            <w:tcW w:w="10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647A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安全教育</w:t>
            </w: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B8AC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D272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3F93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EBB2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A1AE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D94F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5BEC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7D9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大学生安全教育、</w:t>
            </w:r>
          </w:p>
        </w:tc>
        <w:tc>
          <w:tcPr>
            <w:tcW w:w="7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5F0A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05551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3250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6C0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9F87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8EB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F61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5A8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6ED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FC46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6F0F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02A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C60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国家安全教育</w:t>
            </w:r>
          </w:p>
        </w:tc>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DF12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r>
      <w:tr w14:paraId="1BC8D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0256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1D5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83E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适应教育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CBE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681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2FC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678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D33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971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497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EEE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新生入学教育</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5F9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2AEC8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FFE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CF5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87F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禁毒、防艾教育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50D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4ED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097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D62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FF3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79D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55E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49F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2F6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学工处+团委+二级学院</w:t>
            </w:r>
          </w:p>
        </w:tc>
      </w:tr>
      <w:tr w14:paraId="76CA2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EFF9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（四）“美韵育情”模块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4D3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598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中华优秀传统文化教育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12B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DC4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1CB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47C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C61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57B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49E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851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中国优秀传统文化</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F36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马克思主义学院</w:t>
            </w:r>
          </w:p>
        </w:tc>
      </w:tr>
      <w:tr w14:paraId="7FF45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150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31A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41F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文明素养礼仪活动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9CC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46C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F4E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5BA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82A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C28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A6E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CD6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通用礼仪</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D8D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78125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F7E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774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B6C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“五·四”文化艺术节系列活动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32B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AEC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130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7FF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209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954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6D9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1CD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46F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742BC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8CED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065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42</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BF0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“社团文化艺术节”系列活动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B0F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193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7E5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C42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E08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854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A1E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BBD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A4D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w:t>
            </w:r>
          </w:p>
        </w:tc>
      </w:tr>
      <w:tr w14:paraId="45F90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1F9D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（五）“实践砺志”模块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458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7B0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劳动教育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D88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2CA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CAE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4E2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CE0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955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569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FB0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劳动教育—工业·匠心</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659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1772D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8130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D09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826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垃圾分类教育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1E9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205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00F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788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1A3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F39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E11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F18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84F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后勤处+学工处+团委</w:t>
            </w:r>
          </w:p>
        </w:tc>
      </w:tr>
      <w:tr w14:paraId="7C402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E7E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8A1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D76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科学商店进社区</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78D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044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D2D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0BB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8CA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B1F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A8E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71A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09B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0901F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DFA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AAB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46</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1DF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假期社会实践</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DCA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553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559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677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F39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C9E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D45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09E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369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45D54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0B32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54E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1E6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志愿者服务</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FB2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AFE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E59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B0B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A6E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3D0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071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9A8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4FA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4B36B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0E9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A99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AF6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三下乡活动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767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90C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934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4C1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B74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7E4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E7E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343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20F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4A13B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424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F2C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BB3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社区挂职</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441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8CC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D40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377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A3E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259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94C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1C5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6EF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5DB07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2FC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D65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50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405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新生节活动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949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64B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8A5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130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D31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6B9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AA1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B9B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AA1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bl>
    <w:p w14:paraId="07F28BF7">
      <w:pPr>
        <w:widowControl/>
        <w:spacing w:line="260" w:lineRule="exact"/>
        <w:ind w:firstLine="482"/>
        <w:textAlignment w:val="center"/>
        <w:rPr>
          <w:rFonts w:ascii="仿宋_GB2312" w:hAnsi="宋体" w:eastAsia="仿宋_GB2312" w:cs="宋体"/>
          <w:b/>
          <w:bCs/>
          <w:color w:val="000000"/>
          <w:kern w:val="0"/>
          <w:szCs w:val="24"/>
          <w:lang w:bidi="ar"/>
        </w:rPr>
        <w:sectPr>
          <w:pgSz w:w="16838" w:h="11906" w:orient="landscape"/>
          <w:pgMar w:top="1803" w:right="1440" w:bottom="1803" w:left="1440" w:header="851" w:footer="992" w:gutter="0"/>
          <w:cols w:space="0" w:num="1"/>
          <w:docGrid w:type="lines" w:linePitch="436" w:charSpace="0"/>
        </w:sectPr>
      </w:pPr>
      <w:r>
        <w:rPr>
          <w:rFonts w:hint="eastAsia"/>
          <w:sz w:val="24"/>
          <w:szCs w:val="20"/>
          <w:lang w:bidi="ar"/>
        </w:rPr>
        <w:t>注：该表所指的“各二级学院”指的是有学生的7个二级学院。</w:t>
      </w:r>
    </w:p>
    <w:p w14:paraId="7EF02BF0">
      <w:pPr>
        <w:pStyle w:val="3"/>
        <w:spacing w:before="156" w:beforeLines="50" w:after="0" w:line="360" w:lineRule="auto"/>
        <w:rPr>
          <w:rFonts w:hint="eastAsia" w:ascii="黑体" w:hAnsi="黑体" w:eastAsia="黑体"/>
          <w:sz w:val="32"/>
          <w:szCs w:val="32"/>
        </w:rPr>
      </w:pPr>
      <w:bookmarkStart w:id="78" w:name="_Toc17603"/>
      <w:r>
        <w:rPr>
          <w:rFonts w:hint="eastAsia" w:ascii="黑体" w:hAnsi="黑体" w:eastAsia="黑体"/>
          <w:sz w:val="32"/>
          <w:szCs w:val="32"/>
        </w:rPr>
        <w:t>八、实施保障</w:t>
      </w:r>
      <w:bookmarkEnd w:id="78"/>
    </w:p>
    <w:p w14:paraId="5ED292A4">
      <w:pPr>
        <w:ind w:firstLine="560" w:firstLineChars="200"/>
        <w:rPr>
          <w:rFonts w:hint="eastAsia" w:ascii="宋体" w:hAnsi="宋体" w:cs="宋体"/>
        </w:rPr>
      </w:pPr>
      <w:r>
        <w:rPr>
          <w:rFonts w:hint="eastAsia" w:ascii="宋体" w:hAnsi="宋体" w:cs="宋体"/>
        </w:rPr>
        <w:t>主要包括师资队伍、教学设施、教学资源、教学方法、学习评价、质量管理等方面。</w:t>
      </w:r>
    </w:p>
    <w:p w14:paraId="4F50928A">
      <w:pPr>
        <w:pStyle w:val="2"/>
        <w:ind w:firstLine="562" w:firstLineChars="200"/>
        <w:rPr>
          <w:rFonts w:hint="eastAsia" w:asciiTheme="minorEastAsia" w:hAnsiTheme="minorEastAsia" w:eastAsiaTheme="minorEastAsia"/>
          <w:szCs w:val="22"/>
        </w:rPr>
      </w:pPr>
      <w:bookmarkStart w:id="79" w:name="_Toc8737"/>
      <w:bookmarkStart w:id="80" w:name="_Toc1332"/>
      <w:r>
        <w:rPr>
          <w:rFonts w:hint="eastAsia" w:asciiTheme="minorEastAsia" w:hAnsiTheme="minorEastAsia" w:eastAsiaTheme="minorEastAsia"/>
          <w:szCs w:val="22"/>
        </w:rPr>
        <w:t>（一）实训基地配备</w:t>
      </w:r>
      <w:bookmarkEnd w:id="79"/>
      <w:bookmarkEnd w:id="80"/>
    </w:p>
    <w:p w14:paraId="23B135ED">
      <w:pPr>
        <w:ind w:firstLine="560" w:firstLineChars="200"/>
        <w:rPr>
          <w:rFonts w:hint="eastAsia"/>
          <w:lang w:val="en-US" w:eastAsia="zh-CN"/>
        </w:rPr>
      </w:pPr>
      <w:r>
        <w:rPr>
          <w:rFonts w:hint="eastAsia"/>
          <w:lang w:val="en-US" w:eastAsia="zh-CN"/>
        </w:rPr>
        <w:t>1. 必须具备的实践教学条件</w:t>
      </w:r>
    </w:p>
    <w:p w14:paraId="7CF5C70A">
      <w:pPr>
        <w:ind w:firstLine="560" w:firstLineChars="200"/>
        <w:rPr>
          <w:rFonts w:hint="default" w:eastAsia="宋体"/>
          <w:lang w:val="en-US" w:eastAsia="zh-CN"/>
        </w:rPr>
      </w:pPr>
      <w:r>
        <w:rPr>
          <w:rFonts w:hint="eastAsia"/>
          <w:lang w:val="en-US" w:eastAsia="zh-CN"/>
        </w:rPr>
        <w:t>为满足技术技能人才培养的需求，实现“教、学、做”一体化，本专业必须具备以下校内实践教学条件。</w:t>
      </w:r>
    </w:p>
    <w:p w14:paraId="6112A6BA">
      <w:pPr>
        <w:pStyle w:val="19"/>
        <w:spacing w:after="0" w:line="240" w:lineRule="auto"/>
        <w:ind w:firstLine="422"/>
        <w:rPr>
          <w:rFonts w:eastAsia="仿宋_GB2312"/>
          <w:szCs w:val="22"/>
        </w:rPr>
      </w:pPr>
      <w:bookmarkStart w:id="81" w:name="_Toc1408"/>
      <w:bookmarkStart w:id="82" w:name="_Toc22896"/>
      <w:r>
        <w:rPr>
          <w:rFonts w:hint="eastAsia" w:eastAsia="仿宋_GB2312"/>
          <w:szCs w:val="22"/>
        </w:rPr>
        <w:t>表8-1  实训条件配备</w:t>
      </w:r>
      <w:bookmarkEnd w:id="81"/>
      <w:bookmarkEnd w:id="82"/>
    </w:p>
    <w:tbl>
      <w:tblPr>
        <w:tblStyle w:val="13"/>
        <w:tblW w:w="8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1268"/>
        <w:gridCol w:w="1265"/>
        <w:gridCol w:w="1714"/>
        <w:gridCol w:w="1260"/>
        <w:gridCol w:w="1732"/>
        <w:gridCol w:w="791"/>
      </w:tblGrid>
      <w:tr w14:paraId="68F8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849" w:type="dxa"/>
            <w:vAlign w:val="center"/>
          </w:tcPr>
          <w:p w14:paraId="23930B4F">
            <w:pPr>
              <w:pStyle w:val="20"/>
              <w:spacing w:after="0" w:line="240" w:lineRule="auto"/>
              <w:jc w:val="center"/>
              <w:rPr>
                <w:rFonts w:eastAsia="仿宋_GB2312"/>
                <w:b/>
                <w:bCs/>
                <w:szCs w:val="22"/>
              </w:rPr>
            </w:pPr>
            <w:r>
              <w:rPr>
                <w:rFonts w:hint="eastAsia" w:eastAsia="仿宋_GB2312"/>
                <w:b/>
                <w:bCs/>
                <w:szCs w:val="22"/>
              </w:rPr>
              <w:t>序号</w:t>
            </w:r>
          </w:p>
        </w:tc>
        <w:tc>
          <w:tcPr>
            <w:tcW w:w="1268" w:type="dxa"/>
            <w:vAlign w:val="center"/>
          </w:tcPr>
          <w:p w14:paraId="5B259217">
            <w:pPr>
              <w:pStyle w:val="20"/>
              <w:spacing w:after="0" w:line="240" w:lineRule="auto"/>
              <w:jc w:val="center"/>
              <w:rPr>
                <w:rFonts w:eastAsia="仿宋_GB2312"/>
                <w:b/>
                <w:bCs/>
                <w:szCs w:val="22"/>
              </w:rPr>
            </w:pPr>
            <w:r>
              <w:rPr>
                <w:rFonts w:hint="eastAsia" w:eastAsia="仿宋_GB2312"/>
                <w:b/>
                <w:bCs/>
                <w:szCs w:val="22"/>
              </w:rPr>
              <w:t>实训室名称</w:t>
            </w:r>
          </w:p>
        </w:tc>
        <w:tc>
          <w:tcPr>
            <w:tcW w:w="1265" w:type="dxa"/>
            <w:vAlign w:val="center"/>
          </w:tcPr>
          <w:p w14:paraId="4B6265A1">
            <w:pPr>
              <w:pStyle w:val="20"/>
              <w:spacing w:after="0" w:line="240" w:lineRule="auto"/>
              <w:jc w:val="center"/>
              <w:rPr>
                <w:rFonts w:eastAsia="仿宋_GB2312"/>
                <w:b/>
                <w:bCs/>
                <w:szCs w:val="22"/>
              </w:rPr>
            </w:pPr>
            <w:r>
              <w:rPr>
                <w:rFonts w:hint="eastAsia" w:eastAsia="仿宋_GB2312"/>
                <w:b/>
                <w:bCs/>
                <w:szCs w:val="22"/>
              </w:rPr>
              <w:t>校内/校外</w:t>
            </w:r>
          </w:p>
        </w:tc>
        <w:tc>
          <w:tcPr>
            <w:tcW w:w="1714" w:type="dxa"/>
            <w:vAlign w:val="center"/>
          </w:tcPr>
          <w:p w14:paraId="18E1B333">
            <w:pPr>
              <w:pStyle w:val="20"/>
              <w:spacing w:after="0" w:line="240" w:lineRule="auto"/>
              <w:jc w:val="center"/>
              <w:rPr>
                <w:rFonts w:eastAsia="仿宋_GB2312"/>
                <w:b/>
                <w:bCs/>
                <w:szCs w:val="22"/>
              </w:rPr>
            </w:pPr>
            <w:r>
              <w:rPr>
                <w:rFonts w:hint="eastAsia" w:eastAsia="仿宋_GB2312"/>
                <w:b/>
                <w:bCs/>
                <w:szCs w:val="22"/>
              </w:rPr>
              <w:t>主要设备名称</w:t>
            </w:r>
          </w:p>
        </w:tc>
        <w:tc>
          <w:tcPr>
            <w:tcW w:w="1260" w:type="dxa"/>
            <w:vAlign w:val="center"/>
          </w:tcPr>
          <w:p w14:paraId="25A4599C">
            <w:pPr>
              <w:pStyle w:val="20"/>
              <w:spacing w:after="0" w:line="240" w:lineRule="auto"/>
              <w:jc w:val="center"/>
              <w:rPr>
                <w:rFonts w:eastAsia="仿宋_GB2312"/>
                <w:b/>
                <w:bCs/>
                <w:szCs w:val="22"/>
              </w:rPr>
            </w:pPr>
            <w:r>
              <w:rPr>
                <w:rFonts w:hint="eastAsia" w:eastAsia="仿宋_GB2312"/>
                <w:b/>
                <w:bCs/>
                <w:szCs w:val="22"/>
              </w:rPr>
              <w:t>配备数量</w:t>
            </w:r>
          </w:p>
        </w:tc>
        <w:tc>
          <w:tcPr>
            <w:tcW w:w="1732" w:type="dxa"/>
            <w:vAlign w:val="center"/>
          </w:tcPr>
          <w:p w14:paraId="2D0E8459">
            <w:pPr>
              <w:pStyle w:val="20"/>
              <w:spacing w:after="0" w:line="240" w:lineRule="auto"/>
              <w:jc w:val="center"/>
              <w:rPr>
                <w:rFonts w:hint="default" w:eastAsia="仿宋_GB2312"/>
                <w:b/>
                <w:bCs/>
                <w:szCs w:val="22"/>
                <w:lang w:val="en-US" w:eastAsia="zh-CN"/>
              </w:rPr>
            </w:pPr>
            <w:r>
              <w:rPr>
                <w:rFonts w:hint="eastAsia" w:eastAsia="仿宋_GB2312"/>
                <w:b/>
                <w:bCs/>
                <w:szCs w:val="22"/>
                <w:lang w:val="en-US" w:eastAsia="zh-CN"/>
              </w:rPr>
              <w:t>专业课程</w:t>
            </w:r>
          </w:p>
        </w:tc>
        <w:tc>
          <w:tcPr>
            <w:tcW w:w="791" w:type="dxa"/>
            <w:vAlign w:val="center"/>
          </w:tcPr>
          <w:p w14:paraId="20F81989">
            <w:pPr>
              <w:pStyle w:val="20"/>
              <w:spacing w:after="0" w:line="240" w:lineRule="auto"/>
              <w:jc w:val="center"/>
              <w:rPr>
                <w:rFonts w:eastAsia="仿宋_GB2312"/>
                <w:b/>
                <w:bCs/>
                <w:szCs w:val="22"/>
              </w:rPr>
            </w:pPr>
            <w:r>
              <w:rPr>
                <w:rFonts w:hint="eastAsia" w:eastAsia="仿宋_GB2312"/>
                <w:b/>
                <w:bCs/>
                <w:szCs w:val="22"/>
              </w:rPr>
              <w:t>备注</w:t>
            </w:r>
          </w:p>
        </w:tc>
      </w:tr>
      <w:tr w14:paraId="33BAB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849" w:type="dxa"/>
            <w:shd w:val="clear" w:color="auto" w:fill="auto"/>
            <w:vAlign w:val="center"/>
          </w:tcPr>
          <w:p w14:paraId="1922B2F3">
            <w:pPr>
              <w:pStyle w:val="20"/>
              <w:spacing w:after="0" w:line="240" w:lineRule="auto"/>
              <w:jc w:val="center"/>
              <w:rPr>
                <w:rFonts w:eastAsia="仿宋_GB2312"/>
                <w:szCs w:val="22"/>
              </w:rPr>
            </w:pPr>
            <w:r>
              <w:rPr>
                <w:rFonts w:hint="eastAsia" w:eastAsia="仿宋_GB2312"/>
                <w:szCs w:val="22"/>
              </w:rPr>
              <w:t>1</w:t>
            </w:r>
          </w:p>
        </w:tc>
        <w:tc>
          <w:tcPr>
            <w:tcW w:w="1268" w:type="dxa"/>
            <w:shd w:val="clear" w:color="auto" w:fill="auto"/>
            <w:vAlign w:val="center"/>
          </w:tcPr>
          <w:p w14:paraId="6337D3AA">
            <w:pPr>
              <w:pStyle w:val="20"/>
              <w:spacing w:after="0" w:line="240" w:lineRule="auto"/>
              <w:rPr>
                <w:rFonts w:eastAsia="仿宋_GB2312"/>
                <w:szCs w:val="22"/>
              </w:rPr>
            </w:pPr>
            <w:r>
              <w:rPr>
                <w:rFonts w:hint="eastAsia" w:eastAsia="仿宋_GB2312"/>
                <w:szCs w:val="22"/>
                <w:lang w:eastAsia="en-US"/>
              </w:rPr>
              <w:t>维护与保养</w:t>
            </w:r>
            <w:r>
              <w:rPr>
                <w:rFonts w:hint="eastAsia" w:eastAsia="仿宋_GB2312"/>
                <w:szCs w:val="22"/>
              </w:rPr>
              <w:t>实训室</w:t>
            </w:r>
          </w:p>
        </w:tc>
        <w:tc>
          <w:tcPr>
            <w:tcW w:w="1265" w:type="dxa"/>
            <w:shd w:val="clear" w:color="auto" w:fill="auto"/>
            <w:vAlign w:val="center"/>
          </w:tcPr>
          <w:p w14:paraId="6FC01438">
            <w:pPr>
              <w:pStyle w:val="20"/>
              <w:spacing w:after="0" w:line="240" w:lineRule="auto"/>
              <w:jc w:val="center"/>
              <w:rPr>
                <w:rFonts w:eastAsia="仿宋_GB2312"/>
                <w:szCs w:val="22"/>
                <w:lang w:eastAsia="en-US"/>
              </w:rPr>
            </w:pPr>
            <w:r>
              <w:rPr>
                <w:rFonts w:hint="eastAsia" w:eastAsia="仿宋_GB2312"/>
                <w:szCs w:val="22"/>
                <w:lang w:eastAsia="en-US"/>
              </w:rPr>
              <w:t>校内</w:t>
            </w:r>
          </w:p>
        </w:tc>
        <w:tc>
          <w:tcPr>
            <w:tcW w:w="1714" w:type="dxa"/>
            <w:shd w:val="clear" w:color="auto" w:fill="auto"/>
            <w:vAlign w:val="center"/>
          </w:tcPr>
          <w:p w14:paraId="36D4A506">
            <w:pPr>
              <w:pStyle w:val="20"/>
              <w:spacing w:after="0" w:line="240" w:lineRule="auto"/>
              <w:rPr>
                <w:rFonts w:eastAsia="仿宋_GB2312"/>
                <w:szCs w:val="22"/>
              </w:rPr>
            </w:pPr>
            <w:r>
              <w:rPr>
                <w:rFonts w:hint="eastAsia" w:eastAsia="仿宋_GB2312"/>
                <w:szCs w:val="22"/>
              </w:rPr>
              <w:t>车辆、举升机、工具车</w:t>
            </w:r>
          </w:p>
        </w:tc>
        <w:tc>
          <w:tcPr>
            <w:tcW w:w="1260" w:type="dxa"/>
            <w:shd w:val="clear" w:color="auto" w:fill="auto"/>
            <w:vAlign w:val="center"/>
          </w:tcPr>
          <w:p w14:paraId="16CBBA9D">
            <w:pPr>
              <w:pStyle w:val="20"/>
              <w:spacing w:after="0" w:line="240" w:lineRule="auto"/>
              <w:jc w:val="center"/>
              <w:rPr>
                <w:rFonts w:eastAsia="仿宋_GB2312"/>
                <w:szCs w:val="22"/>
                <w:lang w:eastAsia="en-US"/>
              </w:rPr>
            </w:pPr>
            <w:r>
              <w:rPr>
                <w:rFonts w:hint="eastAsia" w:eastAsia="仿宋_GB2312"/>
                <w:szCs w:val="22"/>
                <w:lang w:eastAsia="en-US"/>
              </w:rPr>
              <w:t>4</w:t>
            </w:r>
          </w:p>
        </w:tc>
        <w:tc>
          <w:tcPr>
            <w:tcW w:w="1732" w:type="dxa"/>
            <w:shd w:val="clear" w:color="auto" w:fill="auto"/>
            <w:vAlign w:val="center"/>
          </w:tcPr>
          <w:p w14:paraId="20C2CDF0">
            <w:pPr>
              <w:pStyle w:val="20"/>
              <w:spacing w:after="0" w:line="240" w:lineRule="auto"/>
              <w:rPr>
                <w:rFonts w:eastAsia="仿宋_GB2312"/>
                <w:szCs w:val="22"/>
                <w:lang w:eastAsia="en-US"/>
              </w:rPr>
            </w:pPr>
            <w:r>
              <w:rPr>
                <w:rFonts w:hint="eastAsia" w:eastAsia="仿宋_GB2312"/>
                <w:szCs w:val="22"/>
                <w:lang w:eastAsia="zh-CN"/>
              </w:rPr>
              <w:t>《</w:t>
            </w:r>
            <w:r>
              <w:rPr>
                <w:rFonts w:hint="eastAsia" w:eastAsia="仿宋_GB2312"/>
                <w:szCs w:val="22"/>
                <w:lang w:eastAsia="en-US"/>
              </w:rPr>
              <w:t>汽车维护与保养</w:t>
            </w:r>
            <w:r>
              <w:rPr>
                <w:rFonts w:hint="eastAsia" w:eastAsia="仿宋_GB2312"/>
                <w:szCs w:val="22"/>
                <w:lang w:eastAsia="zh-CN"/>
              </w:rPr>
              <w:t>》</w:t>
            </w:r>
          </w:p>
        </w:tc>
        <w:tc>
          <w:tcPr>
            <w:tcW w:w="791" w:type="dxa"/>
            <w:shd w:val="clear" w:color="auto" w:fill="auto"/>
            <w:vAlign w:val="center"/>
          </w:tcPr>
          <w:p w14:paraId="6C632CCD">
            <w:pPr>
              <w:pStyle w:val="20"/>
              <w:spacing w:after="0" w:line="240" w:lineRule="auto"/>
              <w:jc w:val="center"/>
              <w:rPr>
                <w:rFonts w:eastAsia="仿宋_GB2312"/>
                <w:szCs w:val="22"/>
              </w:rPr>
            </w:pPr>
          </w:p>
        </w:tc>
      </w:tr>
      <w:tr w14:paraId="1E8A6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shd w:val="clear" w:color="auto" w:fill="auto"/>
            <w:vAlign w:val="center"/>
          </w:tcPr>
          <w:p w14:paraId="1C648604">
            <w:pPr>
              <w:pStyle w:val="20"/>
              <w:spacing w:after="0" w:line="240" w:lineRule="auto"/>
              <w:jc w:val="center"/>
              <w:rPr>
                <w:rFonts w:eastAsia="仿宋_GB2312"/>
                <w:szCs w:val="22"/>
              </w:rPr>
            </w:pPr>
            <w:r>
              <w:rPr>
                <w:rFonts w:hint="eastAsia" w:eastAsia="仿宋_GB2312"/>
                <w:szCs w:val="22"/>
              </w:rPr>
              <w:t>2</w:t>
            </w:r>
          </w:p>
        </w:tc>
        <w:tc>
          <w:tcPr>
            <w:tcW w:w="1268" w:type="dxa"/>
            <w:shd w:val="clear" w:color="auto" w:fill="auto"/>
            <w:vAlign w:val="center"/>
          </w:tcPr>
          <w:p w14:paraId="5775F6A8">
            <w:pPr>
              <w:pStyle w:val="20"/>
              <w:spacing w:after="0" w:line="240" w:lineRule="auto"/>
              <w:rPr>
                <w:rFonts w:eastAsia="仿宋_GB2312"/>
                <w:szCs w:val="22"/>
              </w:rPr>
            </w:pPr>
            <w:r>
              <w:rPr>
                <w:rFonts w:hint="eastAsia" w:eastAsia="仿宋_GB2312"/>
                <w:szCs w:val="22"/>
                <w:lang w:eastAsia="en-US"/>
              </w:rPr>
              <w:t>发动机检修</w:t>
            </w:r>
            <w:r>
              <w:rPr>
                <w:rFonts w:hint="eastAsia" w:eastAsia="仿宋_GB2312"/>
                <w:szCs w:val="22"/>
              </w:rPr>
              <w:t>实训室</w:t>
            </w:r>
          </w:p>
        </w:tc>
        <w:tc>
          <w:tcPr>
            <w:tcW w:w="1265" w:type="dxa"/>
            <w:shd w:val="clear" w:color="auto" w:fill="auto"/>
            <w:vAlign w:val="center"/>
          </w:tcPr>
          <w:p w14:paraId="63847581">
            <w:pPr>
              <w:pStyle w:val="20"/>
              <w:spacing w:after="0" w:line="240" w:lineRule="auto"/>
              <w:jc w:val="center"/>
              <w:rPr>
                <w:rFonts w:eastAsia="仿宋_GB2312"/>
                <w:szCs w:val="22"/>
                <w:lang w:eastAsia="en-US"/>
              </w:rPr>
            </w:pPr>
            <w:r>
              <w:rPr>
                <w:rFonts w:hint="eastAsia" w:eastAsia="仿宋_GB2312"/>
                <w:szCs w:val="22"/>
                <w:lang w:eastAsia="en-US"/>
              </w:rPr>
              <w:t>校内</w:t>
            </w:r>
          </w:p>
        </w:tc>
        <w:tc>
          <w:tcPr>
            <w:tcW w:w="1714" w:type="dxa"/>
            <w:shd w:val="clear" w:color="auto" w:fill="auto"/>
            <w:vAlign w:val="center"/>
          </w:tcPr>
          <w:p w14:paraId="6B9CB3F9">
            <w:pPr>
              <w:pStyle w:val="20"/>
              <w:spacing w:after="0" w:line="240" w:lineRule="auto"/>
              <w:rPr>
                <w:rFonts w:eastAsia="仿宋_GB2312"/>
                <w:szCs w:val="22"/>
                <w:lang w:eastAsia="en-US"/>
              </w:rPr>
            </w:pPr>
            <w:r>
              <w:rPr>
                <w:rFonts w:hint="eastAsia" w:eastAsia="仿宋_GB2312"/>
                <w:szCs w:val="22"/>
                <w:lang w:eastAsia="en-US"/>
              </w:rPr>
              <w:t>发动机台架</w:t>
            </w:r>
          </w:p>
        </w:tc>
        <w:tc>
          <w:tcPr>
            <w:tcW w:w="1260" w:type="dxa"/>
            <w:shd w:val="clear" w:color="auto" w:fill="auto"/>
            <w:vAlign w:val="center"/>
          </w:tcPr>
          <w:p w14:paraId="75B136B0">
            <w:pPr>
              <w:pStyle w:val="20"/>
              <w:spacing w:after="0" w:line="240" w:lineRule="auto"/>
              <w:jc w:val="center"/>
              <w:rPr>
                <w:rFonts w:eastAsia="仿宋_GB2312"/>
                <w:szCs w:val="22"/>
                <w:lang w:eastAsia="en-US"/>
              </w:rPr>
            </w:pPr>
            <w:r>
              <w:rPr>
                <w:rFonts w:hint="eastAsia" w:eastAsia="仿宋_GB2312"/>
                <w:szCs w:val="22"/>
                <w:lang w:eastAsia="en-US"/>
              </w:rPr>
              <w:t>6</w:t>
            </w:r>
          </w:p>
        </w:tc>
        <w:tc>
          <w:tcPr>
            <w:tcW w:w="1732" w:type="dxa"/>
            <w:shd w:val="clear" w:color="auto" w:fill="auto"/>
            <w:vAlign w:val="center"/>
          </w:tcPr>
          <w:p w14:paraId="2A8BF90C">
            <w:pPr>
              <w:pStyle w:val="20"/>
              <w:spacing w:after="0" w:line="240" w:lineRule="auto"/>
              <w:rPr>
                <w:rFonts w:eastAsia="仿宋_GB2312"/>
                <w:szCs w:val="22"/>
                <w:lang w:eastAsia="en-US"/>
              </w:rPr>
            </w:pPr>
            <w:r>
              <w:rPr>
                <w:rFonts w:hint="eastAsia" w:eastAsia="仿宋_GB2312"/>
                <w:szCs w:val="22"/>
                <w:lang w:eastAsia="zh-CN"/>
              </w:rPr>
              <w:t>《</w:t>
            </w:r>
            <w:r>
              <w:rPr>
                <w:rFonts w:hint="eastAsia" w:eastAsia="仿宋_GB2312"/>
                <w:szCs w:val="22"/>
                <w:lang w:eastAsia="en-US"/>
              </w:rPr>
              <w:t>汽车发动机检修</w:t>
            </w:r>
            <w:r>
              <w:rPr>
                <w:rFonts w:hint="eastAsia" w:eastAsia="仿宋_GB2312"/>
                <w:szCs w:val="22"/>
                <w:lang w:eastAsia="zh-CN"/>
              </w:rPr>
              <w:t>》</w:t>
            </w:r>
          </w:p>
        </w:tc>
        <w:tc>
          <w:tcPr>
            <w:tcW w:w="791" w:type="dxa"/>
            <w:shd w:val="clear" w:color="auto" w:fill="auto"/>
            <w:vAlign w:val="center"/>
          </w:tcPr>
          <w:p w14:paraId="56DE059E">
            <w:pPr>
              <w:pStyle w:val="20"/>
              <w:spacing w:after="0" w:line="240" w:lineRule="auto"/>
              <w:jc w:val="center"/>
              <w:rPr>
                <w:rFonts w:eastAsia="仿宋_GB2312"/>
                <w:szCs w:val="22"/>
              </w:rPr>
            </w:pPr>
          </w:p>
        </w:tc>
      </w:tr>
      <w:tr w14:paraId="0DE2D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shd w:val="clear" w:color="auto" w:fill="auto"/>
            <w:vAlign w:val="center"/>
          </w:tcPr>
          <w:p w14:paraId="3F226E68">
            <w:pPr>
              <w:pStyle w:val="20"/>
              <w:spacing w:after="0" w:line="240" w:lineRule="auto"/>
              <w:jc w:val="center"/>
              <w:rPr>
                <w:rFonts w:eastAsia="仿宋_GB2312"/>
                <w:szCs w:val="22"/>
              </w:rPr>
            </w:pPr>
            <w:bookmarkStart w:id="83" w:name="_Toc446"/>
            <w:r>
              <w:rPr>
                <w:rFonts w:hint="eastAsia" w:eastAsia="仿宋_GB2312"/>
                <w:szCs w:val="22"/>
              </w:rPr>
              <w:t>3</w:t>
            </w:r>
          </w:p>
        </w:tc>
        <w:tc>
          <w:tcPr>
            <w:tcW w:w="1268" w:type="dxa"/>
            <w:shd w:val="clear" w:color="auto" w:fill="auto"/>
            <w:vAlign w:val="center"/>
          </w:tcPr>
          <w:p w14:paraId="26F26134">
            <w:pPr>
              <w:pStyle w:val="20"/>
              <w:spacing w:after="0" w:line="240" w:lineRule="auto"/>
              <w:rPr>
                <w:rFonts w:eastAsia="仿宋_GB2312"/>
                <w:szCs w:val="22"/>
              </w:rPr>
            </w:pPr>
            <w:r>
              <w:rPr>
                <w:rFonts w:hint="eastAsia" w:eastAsia="仿宋_GB2312"/>
                <w:szCs w:val="22"/>
              </w:rPr>
              <w:t>汽车</w:t>
            </w:r>
            <w:r>
              <w:rPr>
                <w:rFonts w:hint="eastAsia" w:eastAsia="仿宋_GB2312"/>
                <w:szCs w:val="22"/>
                <w:lang w:eastAsia="en-US"/>
              </w:rPr>
              <w:t>电气</w:t>
            </w:r>
            <w:r>
              <w:rPr>
                <w:rFonts w:hint="eastAsia" w:eastAsia="仿宋_GB2312"/>
                <w:szCs w:val="22"/>
              </w:rPr>
              <w:t>实训室</w:t>
            </w:r>
          </w:p>
        </w:tc>
        <w:tc>
          <w:tcPr>
            <w:tcW w:w="1265" w:type="dxa"/>
            <w:shd w:val="clear" w:color="auto" w:fill="auto"/>
            <w:vAlign w:val="center"/>
          </w:tcPr>
          <w:p w14:paraId="3B87BE10">
            <w:pPr>
              <w:pStyle w:val="20"/>
              <w:spacing w:after="0" w:line="240" w:lineRule="auto"/>
              <w:jc w:val="center"/>
              <w:rPr>
                <w:rFonts w:eastAsia="仿宋_GB2312"/>
                <w:szCs w:val="22"/>
                <w:lang w:eastAsia="en-US"/>
              </w:rPr>
            </w:pPr>
            <w:r>
              <w:rPr>
                <w:rFonts w:hint="eastAsia" w:eastAsia="仿宋_GB2312"/>
                <w:szCs w:val="22"/>
                <w:lang w:eastAsia="en-US"/>
              </w:rPr>
              <w:t>校内</w:t>
            </w:r>
          </w:p>
        </w:tc>
        <w:tc>
          <w:tcPr>
            <w:tcW w:w="1714" w:type="dxa"/>
            <w:shd w:val="clear" w:color="auto" w:fill="auto"/>
            <w:vAlign w:val="center"/>
          </w:tcPr>
          <w:p w14:paraId="6193522A">
            <w:pPr>
              <w:pStyle w:val="20"/>
              <w:spacing w:after="0" w:line="240" w:lineRule="auto"/>
              <w:rPr>
                <w:rFonts w:eastAsia="仿宋_GB2312"/>
                <w:szCs w:val="22"/>
                <w:lang w:eastAsia="en-US"/>
              </w:rPr>
            </w:pPr>
            <w:r>
              <w:rPr>
                <w:rFonts w:hint="eastAsia" w:eastAsia="仿宋_GB2312"/>
                <w:szCs w:val="22"/>
                <w:lang w:eastAsia="en-US"/>
              </w:rPr>
              <w:t>车辆、示教板、启动</w:t>
            </w:r>
          </w:p>
        </w:tc>
        <w:tc>
          <w:tcPr>
            <w:tcW w:w="1260" w:type="dxa"/>
            <w:shd w:val="clear" w:color="auto" w:fill="auto"/>
            <w:vAlign w:val="center"/>
          </w:tcPr>
          <w:p w14:paraId="6BC3F3BD">
            <w:pPr>
              <w:pStyle w:val="20"/>
              <w:spacing w:after="0" w:line="240" w:lineRule="auto"/>
              <w:jc w:val="center"/>
              <w:rPr>
                <w:rFonts w:eastAsia="仿宋_GB2312"/>
                <w:szCs w:val="22"/>
                <w:lang w:eastAsia="en-US"/>
              </w:rPr>
            </w:pPr>
            <w:r>
              <w:rPr>
                <w:rFonts w:hint="eastAsia" w:eastAsia="仿宋_GB2312"/>
                <w:szCs w:val="22"/>
                <w:lang w:eastAsia="en-US"/>
              </w:rPr>
              <w:t>4</w:t>
            </w:r>
          </w:p>
        </w:tc>
        <w:tc>
          <w:tcPr>
            <w:tcW w:w="1732" w:type="dxa"/>
            <w:shd w:val="clear" w:color="auto" w:fill="auto"/>
            <w:vAlign w:val="center"/>
          </w:tcPr>
          <w:p w14:paraId="576A9BBC">
            <w:pPr>
              <w:pStyle w:val="20"/>
              <w:spacing w:after="0" w:line="240" w:lineRule="auto"/>
              <w:rPr>
                <w:rFonts w:eastAsia="仿宋_GB2312"/>
                <w:szCs w:val="22"/>
              </w:rPr>
            </w:pPr>
            <w:r>
              <w:rPr>
                <w:rFonts w:hint="eastAsia" w:eastAsia="仿宋_GB2312"/>
                <w:szCs w:val="22"/>
                <w:lang w:eastAsia="zh-CN"/>
              </w:rPr>
              <w:t>《</w:t>
            </w:r>
            <w:r>
              <w:rPr>
                <w:rFonts w:hint="eastAsia" w:eastAsia="仿宋_GB2312"/>
                <w:szCs w:val="22"/>
              </w:rPr>
              <w:t>汽车电子与电气系统检修</w:t>
            </w:r>
            <w:r>
              <w:rPr>
                <w:rFonts w:hint="eastAsia" w:eastAsia="仿宋_GB2312"/>
                <w:szCs w:val="22"/>
                <w:lang w:eastAsia="zh-CN"/>
              </w:rPr>
              <w:t>》</w:t>
            </w:r>
          </w:p>
        </w:tc>
        <w:tc>
          <w:tcPr>
            <w:tcW w:w="791" w:type="dxa"/>
            <w:shd w:val="clear" w:color="auto" w:fill="auto"/>
            <w:vAlign w:val="center"/>
          </w:tcPr>
          <w:p w14:paraId="2FE561BA">
            <w:pPr>
              <w:pStyle w:val="20"/>
              <w:spacing w:after="0" w:line="240" w:lineRule="auto"/>
              <w:jc w:val="center"/>
              <w:rPr>
                <w:rFonts w:eastAsia="仿宋_GB2312"/>
                <w:szCs w:val="22"/>
              </w:rPr>
            </w:pPr>
          </w:p>
        </w:tc>
      </w:tr>
      <w:tr w14:paraId="11A4D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shd w:val="clear" w:color="auto" w:fill="auto"/>
            <w:vAlign w:val="center"/>
          </w:tcPr>
          <w:p w14:paraId="5311B9FC">
            <w:pPr>
              <w:pStyle w:val="20"/>
              <w:spacing w:after="0" w:line="240" w:lineRule="auto"/>
              <w:jc w:val="center"/>
              <w:rPr>
                <w:rFonts w:eastAsia="仿宋_GB2312"/>
                <w:szCs w:val="22"/>
              </w:rPr>
            </w:pPr>
            <w:r>
              <w:rPr>
                <w:rFonts w:hint="eastAsia" w:eastAsia="仿宋_GB2312"/>
                <w:szCs w:val="22"/>
              </w:rPr>
              <w:t>4</w:t>
            </w:r>
          </w:p>
        </w:tc>
        <w:tc>
          <w:tcPr>
            <w:tcW w:w="1268" w:type="dxa"/>
            <w:shd w:val="clear" w:color="auto" w:fill="auto"/>
            <w:vAlign w:val="center"/>
          </w:tcPr>
          <w:p w14:paraId="6A18DF59">
            <w:pPr>
              <w:pStyle w:val="20"/>
              <w:spacing w:after="0" w:line="240" w:lineRule="auto"/>
              <w:rPr>
                <w:rFonts w:eastAsia="仿宋_GB2312"/>
                <w:szCs w:val="22"/>
              </w:rPr>
            </w:pPr>
            <w:r>
              <w:rPr>
                <w:rFonts w:hint="eastAsia" w:eastAsia="仿宋_GB2312"/>
                <w:szCs w:val="22"/>
                <w:lang w:eastAsia="en-US"/>
              </w:rPr>
              <w:t>零件修配</w:t>
            </w:r>
            <w:r>
              <w:rPr>
                <w:rFonts w:hint="eastAsia" w:eastAsia="仿宋_GB2312"/>
                <w:szCs w:val="22"/>
              </w:rPr>
              <w:t>实训室</w:t>
            </w:r>
          </w:p>
        </w:tc>
        <w:tc>
          <w:tcPr>
            <w:tcW w:w="1265" w:type="dxa"/>
            <w:shd w:val="clear" w:color="auto" w:fill="auto"/>
            <w:vAlign w:val="center"/>
          </w:tcPr>
          <w:p w14:paraId="573D3B43">
            <w:pPr>
              <w:pStyle w:val="20"/>
              <w:spacing w:after="0" w:line="240" w:lineRule="auto"/>
              <w:jc w:val="center"/>
              <w:rPr>
                <w:rFonts w:eastAsia="仿宋_GB2312"/>
                <w:szCs w:val="22"/>
                <w:lang w:eastAsia="en-US"/>
              </w:rPr>
            </w:pPr>
            <w:r>
              <w:rPr>
                <w:rFonts w:hint="eastAsia" w:eastAsia="仿宋_GB2312"/>
                <w:szCs w:val="22"/>
                <w:lang w:eastAsia="en-US"/>
              </w:rPr>
              <w:t>校内</w:t>
            </w:r>
          </w:p>
        </w:tc>
        <w:tc>
          <w:tcPr>
            <w:tcW w:w="1714" w:type="dxa"/>
            <w:shd w:val="clear" w:color="auto" w:fill="auto"/>
            <w:vAlign w:val="center"/>
          </w:tcPr>
          <w:p w14:paraId="631762B0">
            <w:pPr>
              <w:pStyle w:val="20"/>
              <w:spacing w:after="0" w:line="240" w:lineRule="auto"/>
              <w:rPr>
                <w:rFonts w:eastAsia="仿宋_GB2312"/>
                <w:szCs w:val="22"/>
                <w:lang w:eastAsia="en-US"/>
              </w:rPr>
            </w:pPr>
            <w:r>
              <w:rPr>
                <w:rFonts w:hint="eastAsia" w:eastAsia="仿宋_GB2312"/>
                <w:szCs w:val="22"/>
                <w:lang w:eastAsia="en-US"/>
              </w:rPr>
              <w:t>钳台、焊机、转床</w:t>
            </w:r>
          </w:p>
        </w:tc>
        <w:tc>
          <w:tcPr>
            <w:tcW w:w="1260" w:type="dxa"/>
            <w:shd w:val="clear" w:color="auto" w:fill="auto"/>
            <w:vAlign w:val="center"/>
          </w:tcPr>
          <w:p w14:paraId="1331E29E">
            <w:pPr>
              <w:pStyle w:val="20"/>
              <w:spacing w:after="0" w:line="240" w:lineRule="auto"/>
              <w:jc w:val="center"/>
              <w:rPr>
                <w:rFonts w:eastAsia="仿宋_GB2312"/>
                <w:szCs w:val="22"/>
                <w:lang w:eastAsia="en-US"/>
              </w:rPr>
            </w:pPr>
            <w:r>
              <w:rPr>
                <w:rFonts w:hint="eastAsia" w:eastAsia="仿宋_GB2312"/>
                <w:szCs w:val="22"/>
                <w:lang w:eastAsia="en-US"/>
              </w:rPr>
              <w:t>30</w:t>
            </w:r>
          </w:p>
        </w:tc>
        <w:tc>
          <w:tcPr>
            <w:tcW w:w="1732" w:type="dxa"/>
            <w:shd w:val="clear" w:color="auto" w:fill="auto"/>
            <w:vAlign w:val="center"/>
          </w:tcPr>
          <w:p w14:paraId="7BCF715B">
            <w:pPr>
              <w:pStyle w:val="20"/>
              <w:spacing w:after="0" w:line="240" w:lineRule="auto"/>
              <w:rPr>
                <w:rFonts w:eastAsia="仿宋_GB2312"/>
                <w:szCs w:val="22"/>
                <w:lang w:eastAsia="en-US"/>
              </w:rPr>
            </w:pPr>
            <w:r>
              <w:rPr>
                <w:rFonts w:hint="eastAsia" w:eastAsia="仿宋_GB2312"/>
                <w:szCs w:val="22"/>
                <w:lang w:eastAsia="zh-CN"/>
              </w:rPr>
              <w:t>《</w:t>
            </w:r>
            <w:r>
              <w:rPr>
                <w:rFonts w:hint="eastAsia" w:eastAsia="仿宋_GB2312"/>
                <w:szCs w:val="22"/>
                <w:lang w:eastAsia="en-US"/>
              </w:rPr>
              <w:t>汽车零部件修配</w:t>
            </w:r>
            <w:r>
              <w:rPr>
                <w:rFonts w:hint="eastAsia" w:eastAsia="仿宋_GB2312"/>
                <w:szCs w:val="22"/>
                <w:lang w:eastAsia="zh-CN"/>
              </w:rPr>
              <w:t>》</w:t>
            </w:r>
          </w:p>
        </w:tc>
        <w:tc>
          <w:tcPr>
            <w:tcW w:w="791" w:type="dxa"/>
            <w:shd w:val="clear" w:color="auto" w:fill="auto"/>
            <w:vAlign w:val="center"/>
          </w:tcPr>
          <w:p w14:paraId="603CA578">
            <w:pPr>
              <w:pStyle w:val="20"/>
              <w:spacing w:after="0" w:line="240" w:lineRule="auto"/>
              <w:jc w:val="center"/>
              <w:rPr>
                <w:rFonts w:eastAsia="仿宋_GB2312"/>
                <w:szCs w:val="22"/>
              </w:rPr>
            </w:pPr>
          </w:p>
        </w:tc>
      </w:tr>
      <w:tr w14:paraId="19A95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shd w:val="clear" w:color="auto" w:fill="auto"/>
            <w:vAlign w:val="center"/>
          </w:tcPr>
          <w:p w14:paraId="7D00B817">
            <w:pPr>
              <w:pStyle w:val="20"/>
              <w:spacing w:after="0" w:line="240" w:lineRule="auto"/>
              <w:jc w:val="center"/>
              <w:rPr>
                <w:rFonts w:eastAsia="仿宋_GB2312"/>
                <w:szCs w:val="22"/>
              </w:rPr>
            </w:pPr>
            <w:r>
              <w:rPr>
                <w:rFonts w:hint="eastAsia" w:eastAsia="仿宋_GB2312"/>
                <w:szCs w:val="22"/>
              </w:rPr>
              <w:t>5</w:t>
            </w:r>
          </w:p>
        </w:tc>
        <w:tc>
          <w:tcPr>
            <w:tcW w:w="1268" w:type="dxa"/>
            <w:shd w:val="clear" w:color="auto" w:fill="auto"/>
            <w:vAlign w:val="center"/>
          </w:tcPr>
          <w:p w14:paraId="1FA3519A">
            <w:pPr>
              <w:pStyle w:val="20"/>
              <w:spacing w:after="0" w:line="240" w:lineRule="auto"/>
              <w:rPr>
                <w:rFonts w:eastAsia="仿宋_GB2312"/>
                <w:szCs w:val="22"/>
              </w:rPr>
            </w:pPr>
            <w:r>
              <w:rPr>
                <w:rFonts w:hint="eastAsia" w:eastAsia="仿宋_GB2312"/>
                <w:szCs w:val="22"/>
              </w:rPr>
              <w:t>发动机电控系统实训室</w:t>
            </w:r>
          </w:p>
        </w:tc>
        <w:tc>
          <w:tcPr>
            <w:tcW w:w="1265" w:type="dxa"/>
            <w:shd w:val="clear" w:color="auto" w:fill="auto"/>
            <w:vAlign w:val="center"/>
          </w:tcPr>
          <w:p w14:paraId="577E558A">
            <w:pPr>
              <w:pStyle w:val="20"/>
              <w:spacing w:after="0" w:line="240" w:lineRule="auto"/>
              <w:jc w:val="center"/>
              <w:rPr>
                <w:rFonts w:eastAsia="仿宋_GB2312"/>
                <w:szCs w:val="22"/>
                <w:lang w:eastAsia="en-US"/>
              </w:rPr>
            </w:pPr>
            <w:r>
              <w:rPr>
                <w:rFonts w:hint="eastAsia" w:eastAsia="仿宋_GB2312"/>
                <w:szCs w:val="22"/>
                <w:lang w:eastAsia="en-US"/>
              </w:rPr>
              <w:t>校内</w:t>
            </w:r>
          </w:p>
        </w:tc>
        <w:tc>
          <w:tcPr>
            <w:tcW w:w="1714" w:type="dxa"/>
            <w:shd w:val="clear" w:color="auto" w:fill="auto"/>
            <w:vAlign w:val="center"/>
          </w:tcPr>
          <w:p w14:paraId="24A46BBF">
            <w:pPr>
              <w:pStyle w:val="20"/>
              <w:spacing w:after="0" w:line="240" w:lineRule="auto"/>
              <w:rPr>
                <w:rFonts w:eastAsia="仿宋_GB2312"/>
                <w:szCs w:val="22"/>
              </w:rPr>
            </w:pPr>
            <w:r>
              <w:rPr>
                <w:rFonts w:hint="eastAsia" w:eastAsia="仿宋_GB2312"/>
                <w:szCs w:val="22"/>
              </w:rPr>
              <w:t>车辆、发动机台架、解码仪</w:t>
            </w:r>
          </w:p>
        </w:tc>
        <w:tc>
          <w:tcPr>
            <w:tcW w:w="1260" w:type="dxa"/>
            <w:shd w:val="clear" w:color="auto" w:fill="auto"/>
            <w:vAlign w:val="center"/>
          </w:tcPr>
          <w:p w14:paraId="52C64558">
            <w:pPr>
              <w:pStyle w:val="20"/>
              <w:spacing w:after="0" w:line="240" w:lineRule="auto"/>
              <w:jc w:val="center"/>
              <w:rPr>
                <w:rFonts w:eastAsia="仿宋_GB2312"/>
                <w:szCs w:val="22"/>
                <w:lang w:eastAsia="en-US"/>
              </w:rPr>
            </w:pPr>
            <w:r>
              <w:rPr>
                <w:rFonts w:hint="eastAsia" w:eastAsia="仿宋_GB2312"/>
                <w:szCs w:val="22"/>
                <w:lang w:eastAsia="en-US"/>
              </w:rPr>
              <w:t>4</w:t>
            </w:r>
          </w:p>
        </w:tc>
        <w:tc>
          <w:tcPr>
            <w:tcW w:w="1732" w:type="dxa"/>
            <w:shd w:val="clear" w:color="auto" w:fill="auto"/>
            <w:vAlign w:val="center"/>
          </w:tcPr>
          <w:p w14:paraId="1B5F1B56">
            <w:pPr>
              <w:pStyle w:val="20"/>
              <w:spacing w:after="0" w:line="240" w:lineRule="auto"/>
              <w:rPr>
                <w:rFonts w:eastAsia="仿宋_GB2312"/>
                <w:szCs w:val="22"/>
                <w:lang w:eastAsia="en-US"/>
              </w:rPr>
            </w:pPr>
            <w:r>
              <w:rPr>
                <w:rFonts w:hint="eastAsia" w:eastAsia="仿宋_GB2312"/>
                <w:szCs w:val="22"/>
                <w:lang w:eastAsia="zh-CN"/>
              </w:rPr>
              <w:t>《</w:t>
            </w:r>
            <w:r>
              <w:rPr>
                <w:rFonts w:hint="eastAsia" w:eastAsia="仿宋_GB2312"/>
                <w:szCs w:val="22"/>
                <w:lang w:eastAsia="en-US"/>
              </w:rPr>
              <w:t>发动机电控系统检修</w:t>
            </w:r>
            <w:r>
              <w:rPr>
                <w:rFonts w:hint="eastAsia" w:eastAsia="仿宋_GB2312"/>
                <w:szCs w:val="22"/>
                <w:lang w:eastAsia="zh-CN"/>
              </w:rPr>
              <w:t>》</w:t>
            </w:r>
          </w:p>
        </w:tc>
        <w:tc>
          <w:tcPr>
            <w:tcW w:w="791" w:type="dxa"/>
            <w:shd w:val="clear" w:color="auto" w:fill="auto"/>
            <w:vAlign w:val="center"/>
          </w:tcPr>
          <w:p w14:paraId="2AA867F8">
            <w:pPr>
              <w:pStyle w:val="20"/>
              <w:spacing w:after="0" w:line="240" w:lineRule="auto"/>
              <w:jc w:val="center"/>
              <w:rPr>
                <w:rFonts w:eastAsia="仿宋_GB2312"/>
                <w:szCs w:val="22"/>
              </w:rPr>
            </w:pPr>
          </w:p>
        </w:tc>
      </w:tr>
      <w:tr w14:paraId="53673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shd w:val="clear" w:color="auto" w:fill="auto"/>
            <w:vAlign w:val="center"/>
          </w:tcPr>
          <w:p w14:paraId="0FADAB11">
            <w:pPr>
              <w:pStyle w:val="20"/>
              <w:spacing w:after="0" w:line="240" w:lineRule="auto"/>
              <w:jc w:val="center"/>
              <w:rPr>
                <w:rFonts w:eastAsia="仿宋_GB2312"/>
                <w:szCs w:val="22"/>
              </w:rPr>
            </w:pPr>
            <w:r>
              <w:rPr>
                <w:rFonts w:hint="eastAsia" w:eastAsia="仿宋_GB2312"/>
                <w:szCs w:val="22"/>
              </w:rPr>
              <w:t>6</w:t>
            </w:r>
          </w:p>
        </w:tc>
        <w:tc>
          <w:tcPr>
            <w:tcW w:w="1268" w:type="dxa"/>
            <w:shd w:val="clear" w:color="auto" w:fill="auto"/>
            <w:vAlign w:val="center"/>
          </w:tcPr>
          <w:p w14:paraId="14885E48">
            <w:pPr>
              <w:pStyle w:val="20"/>
              <w:spacing w:after="0" w:line="240" w:lineRule="auto"/>
              <w:rPr>
                <w:rFonts w:eastAsia="仿宋_GB2312"/>
                <w:szCs w:val="22"/>
              </w:rPr>
            </w:pPr>
            <w:r>
              <w:rPr>
                <w:rFonts w:hint="eastAsia" w:eastAsia="仿宋_GB2312"/>
                <w:szCs w:val="22"/>
                <w:lang w:eastAsia="en-US"/>
              </w:rPr>
              <w:t>传动系统</w:t>
            </w:r>
            <w:r>
              <w:rPr>
                <w:rFonts w:hint="eastAsia" w:eastAsia="仿宋_GB2312"/>
                <w:szCs w:val="22"/>
              </w:rPr>
              <w:t>实训室</w:t>
            </w:r>
          </w:p>
        </w:tc>
        <w:tc>
          <w:tcPr>
            <w:tcW w:w="1265" w:type="dxa"/>
            <w:shd w:val="clear" w:color="auto" w:fill="auto"/>
            <w:vAlign w:val="center"/>
          </w:tcPr>
          <w:p w14:paraId="4E959EFC">
            <w:pPr>
              <w:pStyle w:val="20"/>
              <w:spacing w:after="0" w:line="240" w:lineRule="auto"/>
              <w:jc w:val="center"/>
              <w:rPr>
                <w:rFonts w:eastAsia="仿宋_GB2312"/>
                <w:szCs w:val="22"/>
                <w:lang w:eastAsia="en-US"/>
              </w:rPr>
            </w:pPr>
            <w:r>
              <w:rPr>
                <w:rFonts w:hint="eastAsia" w:eastAsia="仿宋_GB2312"/>
                <w:szCs w:val="22"/>
                <w:lang w:eastAsia="en-US"/>
              </w:rPr>
              <w:t>校内</w:t>
            </w:r>
          </w:p>
        </w:tc>
        <w:tc>
          <w:tcPr>
            <w:tcW w:w="1714" w:type="dxa"/>
            <w:shd w:val="clear" w:color="auto" w:fill="auto"/>
            <w:vAlign w:val="center"/>
          </w:tcPr>
          <w:p w14:paraId="5D01178A">
            <w:pPr>
              <w:pStyle w:val="20"/>
              <w:spacing w:after="0" w:line="240" w:lineRule="auto"/>
              <w:rPr>
                <w:rFonts w:eastAsia="仿宋_GB2312"/>
                <w:szCs w:val="22"/>
                <w:lang w:eastAsia="en-US"/>
              </w:rPr>
            </w:pPr>
            <w:r>
              <w:rPr>
                <w:rFonts w:hint="eastAsia" w:eastAsia="仿宋_GB2312"/>
                <w:szCs w:val="22"/>
                <w:lang w:eastAsia="en-US"/>
              </w:rPr>
              <w:t>变速器实训台架</w:t>
            </w:r>
          </w:p>
        </w:tc>
        <w:tc>
          <w:tcPr>
            <w:tcW w:w="1260" w:type="dxa"/>
            <w:shd w:val="clear" w:color="auto" w:fill="auto"/>
            <w:vAlign w:val="center"/>
          </w:tcPr>
          <w:p w14:paraId="0DF0FBDA">
            <w:pPr>
              <w:pStyle w:val="20"/>
              <w:spacing w:after="0" w:line="240" w:lineRule="auto"/>
              <w:jc w:val="center"/>
              <w:rPr>
                <w:rFonts w:eastAsia="仿宋_GB2312"/>
                <w:szCs w:val="22"/>
                <w:lang w:eastAsia="en-US"/>
              </w:rPr>
            </w:pPr>
            <w:r>
              <w:rPr>
                <w:rFonts w:hint="eastAsia" w:eastAsia="仿宋_GB2312"/>
                <w:szCs w:val="22"/>
                <w:lang w:eastAsia="en-US"/>
              </w:rPr>
              <w:t>12</w:t>
            </w:r>
          </w:p>
        </w:tc>
        <w:tc>
          <w:tcPr>
            <w:tcW w:w="1732" w:type="dxa"/>
            <w:shd w:val="clear" w:color="auto" w:fill="auto"/>
            <w:vAlign w:val="center"/>
          </w:tcPr>
          <w:p w14:paraId="70FA9131">
            <w:pPr>
              <w:pStyle w:val="20"/>
              <w:spacing w:after="0" w:line="240" w:lineRule="auto"/>
              <w:rPr>
                <w:rFonts w:eastAsia="仿宋_GB2312"/>
                <w:szCs w:val="22"/>
                <w:lang w:eastAsia="en-US"/>
              </w:rPr>
            </w:pPr>
            <w:r>
              <w:rPr>
                <w:rFonts w:hint="eastAsia" w:eastAsia="仿宋_GB2312"/>
                <w:szCs w:val="22"/>
                <w:lang w:eastAsia="zh-CN"/>
              </w:rPr>
              <w:t>《</w:t>
            </w:r>
            <w:r>
              <w:rPr>
                <w:rFonts w:hint="eastAsia" w:eastAsia="仿宋_GB2312"/>
                <w:szCs w:val="22"/>
                <w:lang w:eastAsia="en-US"/>
              </w:rPr>
              <w:t>汽车传动系统检修</w:t>
            </w:r>
            <w:r>
              <w:rPr>
                <w:rFonts w:hint="eastAsia" w:eastAsia="仿宋_GB2312"/>
                <w:szCs w:val="22"/>
                <w:lang w:eastAsia="zh-CN"/>
              </w:rPr>
              <w:t>》</w:t>
            </w:r>
          </w:p>
        </w:tc>
        <w:tc>
          <w:tcPr>
            <w:tcW w:w="791" w:type="dxa"/>
            <w:shd w:val="clear" w:color="auto" w:fill="auto"/>
            <w:vAlign w:val="center"/>
          </w:tcPr>
          <w:p w14:paraId="57A0EB14">
            <w:pPr>
              <w:pStyle w:val="20"/>
              <w:spacing w:after="0" w:line="240" w:lineRule="auto"/>
              <w:jc w:val="center"/>
              <w:rPr>
                <w:rFonts w:eastAsia="仿宋_GB2312"/>
                <w:szCs w:val="22"/>
              </w:rPr>
            </w:pPr>
          </w:p>
        </w:tc>
      </w:tr>
      <w:tr w14:paraId="720D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shd w:val="clear" w:color="auto" w:fill="auto"/>
            <w:vAlign w:val="center"/>
          </w:tcPr>
          <w:p w14:paraId="3989F95C">
            <w:pPr>
              <w:pStyle w:val="20"/>
              <w:spacing w:after="0" w:line="240" w:lineRule="auto"/>
              <w:jc w:val="center"/>
              <w:rPr>
                <w:rFonts w:eastAsia="仿宋_GB2312"/>
                <w:szCs w:val="22"/>
              </w:rPr>
            </w:pPr>
            <w:r>
              <w:rPr>
                <w:rFonts w:hint="eastAsia" w:eastAsia="仿宋_GB2312"/>
                <w:szCs w:val="22"/>
              </w:rPr>
              <w:t>7</w:t>
            </w:r>
          </w:p>
        </w:tc>
        <w:tc>
          <w:tcPr>
            <w:tcW w:w="1268" w:type="dxa"/>
            <w:shd w:val="clear" w:color="auto" w:fill="auto"/>
            <w:vAlign w:val="center"/>
          </w:tcPr>
          <w:p w14:paraId="7D30205A">
            <w:pPr>
              <w:pStyle w:val="20"/>
              <w:spacing w:after="0" w:line="240" w:lineRule="auto"/>
              <w:rPr>
                <w:rFonts w:eastAsia="仿宋_GB2312"/>
                <w:szCs w:val="22"/>
              </w:rPr>
            </w:pPr>
            <w:r>
              <w:rPr>
                <w:rFonts w:hint="eastAsia" w:eastAsia="仿宋_GB2312"/>
                <w:szCs w:val="22"/>
              </w:rPr>
              <w:t>转向、行驶及制动系统检修实训室</w:t>
            </w:r>
          </w:p>
        </w:tc>
        <w:tc>
          <w:tcPr>
            <w:tcW w:w="1265" w:type="dxa"/>
            <w:shd w:val="clear" w:color="auto" w:fill="auto"/>
            <w:vAlign w:val="center"/>
          </w:tcPr>
          <w:p w14:paraId="3A56060C">
            <w:pPr>
              <w:pStyle w:val="20"/>
              <w:spacing w:after="0" w:line="240" w:lineRule="auto"/>
              <w:jc w:val="center"/>
              <w:rPr>
                <w:rFonts w:eastAsia="仿宋_GB2312"/>
                <w:szCs w:val="22"/>
                <w:lang w:eastAsia="en-US"/>
              </w:rPr>
            </w:pPr>
            <w:r>
              <w:rPr>
                <w:rFonts w:hint="eastAsia" w:eastAsia="仿宋_GB2312"/>
                <w:szCs w:val="22"/>
                <w:lang w:eastAsia="en-US"/>
              </w:rPr>
              <w:t>校内</w:t>
            </w:r>
          </w:p>
        </w:tc>
        <w:tc>
          <w:tcPr>
            <w:tcW w:w="1714" w:type="dxa"/>
            <w:shd w:val="clear" w:color="auto" w:fill="auto"/>
            <w:vAlign w:val="center"/>
          </w:tcPr>
          <w:p w14:paraId="1132BCD3">
            <w:pPr>
              <w:pStyle w:val="20"/>
              <w:spacing w:after="0" w:line="240" w:lineRule="auto"/>
              <w:rPr>
                <w:rFonts w:eastAsia="仿宋_GB2312"/>
                <w:szCs w:val="22"/>
              </w:rPr>
            </w:pPr>
            <w:r>
              <w:rPr>
                <w:rFonts w:hint="eastAsia" w:eastAsia="仿宋_GB2312"/>
                <w:szCs w:val="22"/>
              </w:rPr>
              <w:t>车辆、举升机、工具车、四轮定位仪、</w:t>
            </w:r>
          </w:p>
        </w:tc>
        <w:tc>
          <w:tcPr>
            <w:tcW w:w="1260" w:type="dxa"/>
            <w:shd w:val="clear" w:color="auto" w:fill="auto"/>
            <w:vAlign w:val="center"/>
          </w:tcPr>
          <w:p w14:paraId="6282A28C">
            <w:pPr>
              <w:pStyle w:val="20"/>
              <w:spacing w:after="0" w:line="240" w:lineRule="auto"/>
              <w:jc w:val="center"/>
              <w:rPr>
                <w:rFonts w:eastAsia="仿宋_GB2312"/>
                <w:szCs w:val="22"/>
                <w:lang w:eastAsia="en-US"/>
              </w:rPr>
            </w:pPr>
            <w:r>
              <w:rPr>
                <w:rFonts w:hint="eastAsia" w:eastAsia="仿宋_GB2312"/>
                <w:szCs w:val="22"/>
                <w:lang w:eastAsia="en-US"/>
              </w:rPr>
              <w:t>4</w:t>
            </w:r>
          </w:p>
        </w:tc>
        <w:tc>
          <w:tcPr>
            <w:tcW w:w="1732" w:type="dxa"/>
            <w:shd w:val="clear" w:color="auto" w:fill="auto"/>
            <w:vAlign w:val="center"/>
          </w:tcPr>
          <w:p w14:paraId="48A2C208">
            <w:pPr>
              <w:pStyle w:val="20"/>
              <w:spacing w:after="0" w:line="240" w:lineRule="auto"/>
              <w:rPr>
                <w:rFonts w:eastAsia="仿宋_GB2312"/>
                <w:szCs w:val="22"/>
              </w:rPr>
            </w:pPr>
            <w:r>
              <w:rPr>
                <w:rFonts w:hint="eastAsia" w:eastAsia="仿宋_GB2312"/>
                <w:szCs w:val="22"/>
                <w:lang w:eastAsia="zh-CN"/>
              </w:rPr>
              <w:t>《</w:t>
            </w:r>
            <w:r>
              <w:rPr>
                <w:rFonts w:hint="eastAsia" w:eastAsia="仿宋_GB2312"/>
                <w:szCs w:val="22"/>
              </w:rPr>
              <w:t>汽车转向、行驶制动系统检修</w:t>
            </w:r>
            <w:r>
              <w:rPr>
                <w:rFonts w:hint="eastAsia" w:eastAsia="仿宋_GB2312"/>
                <w:szCs w:val="22"/>
                <w:lang w:eastAsia="zh-CN"/>
              </w:rPr>
              <w:t>》</w:t>
            </w:r>
          </w:p>
        </w:tc>
        <w:tc>
          <w:tcPr>
            <w:tcW w:w="791" w:type="dxa"/>
            <w:shd w:val="clear" w:color="auto" w:fill="auto"/>
            <w:vAlign w:val="center"/>
          </w:tcPr>
          <w:p w14:paraId="26FA7956">
            <w:pPr>
              <w:pStyle w:val="20"/>
              <w:spacing w:after="0" w:line="240" w:lineRule="auto"/>
              <w:jc w:val="center"/>
              <w:rPr>
                <w:rFonts w:eastAsia="仿宋_GB2312"/>
                <w:szCs w:val="22"/>
              </w:rPr>
            </w:pPr>
          </w:p>
        </w:tc>
      </w:tr>
      <w:tr w14:paraId="3A620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shd w:val="clear" w:color="auto" w:fill="auto"/>
            <w:vAlign w:val="center"/>
          </w:tcPr>
          <w:p w14:paraId="0E48516A">
            <w:pPr>
              <w:pStyle w:val="20"/>
              <w:spacing w:after="0" w:line="240" w:lineRule="auto"/>
              <w:jc w:val="center"/>
              <w:rPr>
                <w:rFonts w:eastAsia="仿宋_GB2312"/>
                <w:szCs w:val="22"/>
              </w:rPr>
            </w:pPr>
            <w:r>
              <w:rPr>
                <w:rFonts w:hint="eastAsia" w:eastAsia="仿宋_GB2312"/>
                <w:szCs w:val="22"/>
              </w:rPr>
              <w:t>8</w:t>
            </w:r>
          </w:p>
        </w:tc>
        <w:tc>
          <w:tcPr>
            <w:tcW w:w="1268" w:type="dxa"/>
            <w:shd w:val="clear" w:color="auto" w:fill="auto"/>
            <w:vAlign w:val="center"/>
          </w:tcPr>
          <w:p w14:paraId="07680130">
            <w:pPr>
              <w:pStyle w:val="20"/>
              <w:spacing w:after="0" w:line="240" w:lineRule="auto"/>
              <w:rPr>
                <w:rFonts w:eastAsia="仿宋_GB2312"/>
                <w:szCs w:val="22"/>
              </w:rPr>
            </w:pPr>
            <w:r>
              <w:rPr>
                <w:rFonts w:hint="eastAsia" w:eastAsia="仿宋_GB2312"/>
                <w:szCs w:val="22"/>
                <w:lang w:eastAsia="en-US"/>
              </w:rPr>
              <w:t>车身电控系统</w:t>
            </w:r>
            <w:r>
              <w:rPr>
                <w:rFonts w:hint="eastAsia" w:eastAsia="仿宋_GB2312"/>
                <w:szCs w:val="22"/>
              </w:rPr>
              <w:t>实训室</w:t>
            </w:r>
          </w:p>
        </w:tc>
        <w:tc>
          <w:tcPr>
            <w:tcW w:w="1265" w:type="dxa"/>
            <w:shd w:val="clear" w:color="auto" w:fill="auto"/>
            <w:vAlign w:val="center"/>
          </w:tcPr>
          <w:p w14:paraId="3C025253">
            <w:pPr>
              <w:pStyle w:val="20"/>
              <w:spacing w:after="0" w:line="240" w:lineRule="auto"/>
              <w:jc w:val="center"/>
              <w:rPr>
                <w:rFonts w:eastAsia="仿宋_GB2312"/>
                <w:szCs w:val="22"/>
                <w:lang w:eastAsia="en-US"/>
              </w:rPr>
            </w:pPr>
            <w:r>
              <w:rPr>
                <w:rFonts w:hint="eastAsia" w:eastAsia="仿宋_GB2312"/>
                <w:szCs w:val="22"/>
                <w:lang w:eastAsia="en-US"/>
              </w:rPr>
              <w:t>校内</w:t>
            </w:r>
          </w:p>
        </w:tc>
        <w:tc>
          <w:tcPr>
            <w:tcW w:w="1714" w:type="dxa"/>
            <w:shd w:val="clear" w:color="auto" w:fill="auto"/>
            <w:vAlign w:val="center"/>
          </w:tcPr>
          <w:p w14:paraId="401D035C">
            <w:pPr>
              <w:pStyle w:val="20"/>
              <w:spacing w:after="0" w:line="240" w:lineRule="auto"/>
              <w:rPr>
                <w:rFonts w:eastAsia="仿宋_GB2312"/>
                <w:szCs w:val="22"/>
                <w:lang w:eastAsia="en-US"/>
              </w:rPr>
            </w:pPr>
            <w:r>
              <w:rPr>
                <w:rFonts w:hint="eastAsia" w:eastAsia="仿宋_GB2312"/>
                <w:szCs w:val="22"/>
                <w:lang w:eastAsia="en-US"/>
              </w:rPr>
              <w:t>车辆、</w:t>
            </w:r>
            <w:r>
              <w:rPr>
                <w:rFonts w:hint="eastAsia" w:eastAsia="仿宋_GB2312"/>
                <w:szCs w:val="22"/>
              </w:rPr>
              <w:t>示教板</w:t>
            </w:r>
            <w:r>
              <w:rPr>
                <w:rFonts w:hint="eastAsia" w:eastAsia="仿宋_GB2312"/>
                <w:szCs w:val="22"/>
                <w:lang w:eastAsia="en-US"/>
              </w:rPr>
              <w:t>解码仪</w:t>
            </w:r>
          </w:p>
        </w:tc>
        <w:tc>
          <w:tcPr>
            <w:tcW w:w="1260" w:type="dxa"/>
            <w:shd w:val="clear" w:color="auto" w:fill="auto"/>
            <w:vAlign w:val="center"/>
          </w:tcPr>
          <w:p w14:paraId="3416A5A8">
            <w:pPr>
              <w:pStyle w:val="20"/>
              <w:spacing w:after="0" w:line="240" w:lineRule="auto"/>
              <w:jc w:val="center"/>
              <w:rPr>
                <w:rFonts w:eastAsia="仿宋_GB2312"/>
                <w:szCs w:val="22"/>
                <w:lang w:eastAsia="en-US"/>
              </w:rPr>
            </w:pPr>
            <w:r>
              <w:rPr>
                <w:rFonts w:hint="eastAsia" w:eastAsia="仿宋_GB2312"/>
                <w:szCs w:val="22"/>
                <w:lang w:eastAsia="en-US"/>
              </w:rPr>
              <w:t>4</w:t>
            </w:r>
          </w:p>
        </w:tc>
        <w:tc>
          <w:tcPr>
            <w:tcW w:w="1732" w:type="dxa"/>
            <w:shd w:val="clear" w:color="auto" w:fill="auto"/>
            <w:vAlign w:val="center"/>
          </w:tcPr>
          <w:p w14:paraId="63DDF193">
            <w:pPr>
              <w:pStyle w:val="20"/>
              <w:spacing w:after="0" w:line="240" w:lineRule="auto"/>
              <w:rPr>
                <w:rFonts w:eastAsia="仿宋_GB2312"/>
                <w:szCs w:val="22"/>
              </w:rPr>
            </w:pPr>
            <w:r>
              <w:rPr>
                <w:rFonts w:hint="eastAsia" w:eastAsia="仿宋_GB2312"/>
                <w:szCs w:val="22"/>
                <w:lang w:eastAsia="zh-CN"/>
              </w:rPr>
              <w:t>《</w:t>
            </w:r>
            <w:r>
              <w:rPr>
                <w:rFonts w:hint="eastAsia" w:eastAsia="仿宋_GB2312"/>
                <w:szCs w:val="22"/>
              </w:rPr>
              <w:t>汽车车身电控系统检修</w:t>
            </w:r>
            <w:r>
              <w:rPr>
                <w:rFonts w:hint="eastAsia" w:eastAsia="仿宋_GB2312"/>
                <w:szCs w:val="22"/>
                <w:lang w:eastAsia="zh-CN"/>
              </w:rPr>
              <w:t>》</w:t>
            </w:r>
          </w:p>
        </w:tc>
        <w:tc>
          <w:tcPr>
            <w:tcW w:w="791" w:type="dxa"/>
            <w:shd w:val="clear" w:color="auto" w:fill="auto"/>
            <w:vAlign w:val="center"/>
          </w:tcPr>
          <w:p w14:paraId="5489828C">
            <w:pPr>
              <w:pStyle w:val="20"/>
              <w:spacing w:after="0" w:line="240" w:lineRule="auto"/>
              <w:jc w:val="center"/>
              <w:rPr>
                <w:rFonts w:eastAsia="仿宋_GB2312"/>
                <w:szCs w:val="22"/>
              </w:rPr>
            </w:pPr>
          </w:p>
        </w:tc>
      </w:tr>
      <w:tr w14:paraId="3D856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shd w:val="clear" w:color="auto" w:fill="auto"/>
            <w:vAlign w:val="center"/>
          </w:tcPr>
          <w:p w14:paraId="5EEBF9EC">
            <w:pPr>
              <w:pStyle w:val="20"/>
              <w:spacing w:after="0" w:line="240" w:lineRule="auto"/>
              <w:jc w:val="center"/>
              <w:rPr>
                <w:rFonts w:eastAsia="仿宋_GB2312"/>
                <w:szCs w:val="22"/>
              </w:rPr>
            </w:pPr>
            <w:r>
              <w:rPr>
                <w:rFonts w:hint="eastAsia" w:eastAsia="仿宋_GB2312"/>
                <w:szCs w:val="22"/>
              </w:rPr>
              <w:t>9</w:t>
            </w:r>
          </w:p>
        </w:tc>
        <w:tc>
          <w:tcPr>
            <w:tcW w:w="1268" w:type="dxa"/>
            <w:shd w:val="clear" w:color="auto" w:fill="auto"/>
            <w:vAlign w:val="center"/>
          </w:tcPr>
          <w:p w14:paraId="1DDFB9C3">
            <w:pPr>
              <w:pStyle w:val="20"/>
              <w:spacing w:after="0" w:line="240" w:lineRule="auto"/>
              <w:rPr>
                <w:rFonts w:eastAsia="仿宋_GB2312"/>
                <w:szCs w:val="22"/>
              </w:rPr>
            </w:pPr>
            <w:r>
              <w:rPr>
                <w:rFonts w:hint="eastAsia" w:eastAsia="仿宋_GB2312"/>
                <w:szCs w:val="22"/>
              </w:rPr>
              <w:t>舒适及安全系统实训室</w:t>
            </w:r>
          </w:p>
        </w:tc>
        <w:tc>
          <w:tcPr>
            <w:tcW w:w="1265" w:type="dxa"/>
            <w:shd w:val="clear" w:color="auto" w:fill="auto"/>
            <w:vAlign w:val="center"/>
          </w:tcPr>
          <w:p w14:paraId="2AE63E50">
            <w:pPr>
              <w:pStyle w:val="20"/>
              <w:spacing w:after="0" w:line="240" w:lineRule="auto"/>
              <w:jc w:val="center"/>
              <w:rPr>
                <w:rFonts w:eastAsia="仿宋_GB2312"/>
                <w:szCs w:val="22"/>
                <w:lang w:eastAsia="en-US"/>
              </w:rPr>
            </w:pPr>
            <w:r>
              <w:rPr>
                <w:rFonts w:hint="eastAsia" w:eastAsia="仿宋_GB2312"/>
                <w:szCs w:val="22"/>
                <w:lang w:eastAsia="en-US"/>
              </w:rPr>
              <w:t>校内</w:t>
            </w:r>
          </w:p>
        </w:tc>
        <w:tc>
          <w:tcPr>
            <w:tcW w:w="1714" w:type="dxa"/>
            <w:shd w:val="clear" w:color="auto" w:fill="auto"/>
            <w:vAlign w:val="center"/>
          </w:tcPr>
          <w:p w14:paraId="5DF1600C">
            <w:pPr>
              <w:pStyle w:val="20"/>
              <w:spacing w:after="0" w:line="240" w:lineRule="auto"/>
              <w:rPr>
                <w:rFonts w:eastAsia="仿宋_GB2312"/>
                <w:szCs w:val="22"/>
              </w:rPr>
            </w:pPr>
            <w:r>
              <w:rPr>
                <w:rFonts w:hint="eastAsia" w:eastAsia="仿宋_GB2312"/>
                <w:szCs w:val="22"/>
              </w:rPr>
              <w:t>车辆、空调台架、解码仪、空调加注机</w:t>
            </w:r>
          </w:p>
        </w:tc>
        <w:tc>
          <w:tcPr>
            <w:tcW w:w="1260" w:type="dxa"/>
            <w:shd w:val="clear" w:color="auto" w:fill="auto"/>
            <w:vAlign w:val="center"/>
          </w:tcPr>
          <w:p w14:paraId="0FFE9629">
            <w:pPr>
              <w:pStyle w:val="20"/>
              <w:spacing w:after="0" w:line="240" w:lineRule="auto"/>
              <w:jc w:val="center"/>
              <w:rPr>
                <w:rFonts w:eastAsia="仿宋_GB2312"/>
                <w:szCs w:val="22"/>
                <w:lang w:eastAsia="en-US"/>
              </w:rPr>
            </w:pPr>
            <w:r>
              <w:rPr>
                <w:rFonts w:hint="eastAsia" w:eastAsia="仿宋_GB2312"/>
                <w:szCs w:val="22"/>
                <w:lang w:eastAsia="en-US"/>
              </w:rPr>
              <w:t>4</w:t>
            </w:r>
          </w:p>
        </w:tc>
        <w:tc>
          <w:tcPr>
            <w:tcW w:w="1732" w:type="dxa"/>
            <w:shd w:val="clear" w:color="auto" w:fill="auto"/>
            <w:vAlign w:val="center"/>
          </w:tcPr>
          <w:p w14:paraId="34D368A7">
            <w:pPr>
              <w:pStyle w:val="20"/>
              <w:spacing w:after="0" w:line="240" w:lineRule="auto"/>
              <w:rPr>
                <w:rFonts w:eastAsia="仿宋_GB2312"/>
                <w:szCs w:val="22"/>
              </w:rPr>
            </w:pPr>
            <w:r>
              <w:rPr>
                <w:rFonts w:hint="eastAsia" w:eastAsia="仿宋_GB2312"/>
                <w:szCs w:val="22"/>
                <w:lang w:eastAsia="zh-CN"/>
              </w:rPr>
              <w:t>《</w:t>
            </w:r>
            <w:r>
              <w:rPr>
                <w:rFonts w:hint="eastAsia" w:eastAsia="仿宋_GB2312"/>
                <w:szCs w:val="22"/>
              </w:rPr>
              <w:t>汽车舒适及安全系统检修</w:t>
            </w:r>
            <w:r>
              <w:rPr>
                <w:rFonts w:hint="eastAsia" w:eastAsia="仿宋_GB2312"/>
                <w:szCs w:val="22"/>
                <w:lang w:eastAsia="zh-CN"/>
              </w:rPr>
              <w:t>》</w:t>
            </w:r>
          </w:p>
        </w:tc>
        <w:tc>
          <w:tcPr>
            <w:tcW w:w="791" w:type="dxa"/>
            <w:shd w:val="clear" w:color="auto" w:fill="auto"/>
            <w:vAlign w:val="center"/>
          </w:tcPr>
          <w:p w14:paraId="2D62ACA1">
            <w:pPr>
              <w:pStyle w:val="20"/>
              <w:spacing w:after="0" w:line="240" w:lineRule="auto"/>
              <w:jc w:val="center"/>
              <w:rPr>
                <w:rFonts w:eastAsia="仿宋_GB2312"/>
                <w:szCs w:val="22"/>
              </w:rPr>
            </w:pPr>
          </w:p>
        </w:tc>
      </w:tr>
      <w:tr w14:paraId="1A753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shd w:val="clear" w:color="auto" w:fill="auto"/>
            <w:vAlign w:val="center"/>
          </w:tcPr>
          <w:p w14:paraId="42D194EE">
            <w:pPr>
              <w:pStyle w:val="20"/>
              <w:spacing w:after="0" w:line="240" w:lineRule="auto"/>
              <w:jc w:val="center"/>
              <w:rPr>
                <w:rFonts w:eastAsia="仿宋_GB2312"/>
                <w:szCs w:val="22"/>
              </w:rPr>
            </w:pPr>
            <w:r>
              <w:rPr>
                <w:rFonts w:hint="eastAsia" w:eastAsia="仿宋_GB2312"/>
                <w:szCs w:val="22"/>
              </w:rPr>
              <w:t>10</w:t>
            </w:r>
          </w:p>
        </w:tc>
        <w:tc>
          <w:tcPr>
            <w:tcW w:w="1268" w:type="dxa"/>
            <w:shd w:val="clear" w:color="auto" w:fill="auto"/>
            <w:vAlign w:val="center"/>
          </w:tcPr>
          <w:p w14:paraId="7D4B514A">
            <w:pPr>
              <w:pStyle w:val="20"/>
              <w:spacing w:after="0" w:line="240" w:lineRule="auto"/>
              <w:rPr>
                <w:rFonts w:eastAsia="仿宋_GB2312"/>
                <w:szCs w:val="22"/>
              </w:rPr>
            </w:pPr>
            <w:r>
              <w:rPr>
                <w:rFonts w:hint="eastAsia" w:eastAsia="仿宋_GB2312"/>
                <w:szCs w:val="22"/>
                <w:lang w:eastAsia="en-US"/>
              </w:rPr>
              <w:t>电控柴油机</w:t>
            </w:r>
            <w:r>
              <w:rPr>
                <w:rFonts w:hint="eastAsia" w:eastAsia="仿宋_GB2312"/>
                <w:szCs w:val="22"/>
              </w:rPr>
              <w:t>实训室</w:t>
            </w:r>
          </w:p>
        </w:tc>
        <w:tc>
          <w:tcPr>
            <w:tcW w:w="1265" w:type="dxa"/>
            <w:shd w:val="clear" w:color="auto" w:fill="auto"/>
            <w:vAlign w:val="center"/>
          </w:tcPr>
          <w:p w14:paraId="4D7A7420">
            <w:pPr>
              <w:pStyle w:val="20"/>
              <w:spacing w:after="0" w:line="240" w:lineRule="auto"/>
              <w:jc w:val="center"/>
              <w:rPr>
                <w:rFonts w:eastAsia="仿宋_GB2312"/>
                <w:szCs w:val="22"/>
                <w:lang w:eastAsia="en-US"/>
              </w:rPr>
            </w:pPr>
            <w:r>
              <w:rPr>
                <w:rFonts w:hint="eastAsia" w:eastAsia="仿宋_GB2312"/>
                <w:szCs w:val="22"/>
                <w:lang w:eastAsia="en-US"/>
              </w:rPr>
              <w:t>校内</w:t>
            </w:r>
          </w:p>
        </w:tc>
        <w:tc>
          <w:tcPr>
            <w:tcW w:w="1714" w:type="dxa"/>
            <w:shd w:val="clear" w:color="auto" w:fill="auto"/>
            <w:vAlign w:val="center"/>
          </w:tcPr>
          <w:p w14:paraId="6DC5CD5C">
            <w:pPr>
              <w:pStyle w:val="20"/>
              <w:spacing w:after="0" w:line="240" w:lineRule="auto"/>
              <w:rPr>
                <w:rFonts w:eastAsia="仿宋_GB2312"/>
                <w:szCs w:val="22"/>
              </w:rPr>
            </w:pPr>
            <w:r>
              <w:rPr>
                <w:rFonts w:hint="eastAsia" w:eastAsia="仿宋_GB2312"/>
                <w:szCs w:val="22"/>
              </w:rPr>
              <w:t>车辆、柴油机台架、解码仪</w:t>
            </w:r>
          </w:p>
        </w:tc>
        <w:tc>
          <w:tcPr>
            <w:tcW w:w="1260" w:type="dxa"/>
            <w:shd w:val="clear" w:color="auto" w:fill="auto"/>
            <w:vAlign w:val="center"/>
          </w:tcPr>
          <w:p w14:paraId="5864252D">
            <w:pPr>
              <w:pStyle w:val="20"/>
              <w:spacing w:after="0" w:line="240" w:lineRule="auto"/>
              <w:jc w:val="center"/>
              <w:rPr>
                <w:rFonts w:eastAsia="仿宋_GB2312"/>
                <w:szCs w:val="22"/>
                <w:lang w:eastAsia="en-US"/>
              </w:rPr>
            </w:pPr>
            <w:r>
              <w:rPr>
                <w:rFonts w:hint="eastAsia" w:eastAsia="仿宋_GB2312"/>
                <w:szCs w:val="22"/>
                <w:lang w:eastAsia="en-US"/>
              </w:rPr>
              <w:t>4</w:t>
            </w:r>
          </w:p>
        </w:tc>
        <w:tc>
          <w:tcPr>
            <w:tcW w:w="1732" w:type="dxa"/>
            <w:shd w:val="clear" w:color="auto" w:fill="auto"/>
            <w:vAlign w:val="center"/>
          </w:tcPr>
          <w:p w14:paraId="14F318C6">
            <w:pPr>
              <w:pStyle w:val="20"/>
              <w:spacing w:after="0" w:line="240" w:lineRule="auto"/>
              <w:rPr>
                <w:rFonts w:eastAsia="仿宋_GB2312"/>
                <w:szCs w:val="22"/>
                <w:lang w:eastAsia="en-US"/>
              </w:rPr>
            </w:pPr>
            <w:r>
              <w:rPr>
                <w:rFonts w:hint="eastAsia" w:eastAsia="仿宋_GB2312"/>
                <w:szCs w:val="22"/>
                <w:lang w:eastAsia="zh-CN"/>
              </w:rPr>
              <w:t>《</w:t>
            </w:r>
            <w:r>
              <w:rPr>
                <w:rFonts w:hint="eastAsia" w:eastAsia="仿宋_GB2312"/>
                <w:szCs w:val="22"/>
                <w:lang w:eastAsia="en-US"/>
              </w:rPr>
              <w:t>柴油机电控系统检修</w:t>
            </w:r>
            <w:r>
              <w:rPr>
                <w:rFonts w:hint="eastAsia" w:eastAsia="仿宋_GB2312"/>
                <w:szCs w:val="22"/>
                <w:lang w:eastAsia="zh-CN"/>
              </w:rPr>
              <w:t>》</w:t>
            </w:r>
          </w:p>
        </w:tc>
        <w:tc>
          <w:tcPr>
            <w:tcW w:w="791" w:type="dxa"/>
            <w:shd w:val="clear" w:color="auto" w:fill="auto"/>
            <w:vAlign w:val="center"/>
          </w:tcPr>
          <w:p w14:paraId="4D0A2D36">
            <w:pPr>
              <w:pStyle w:val="20"/>
              <w:spacing w:after="0" w:line="240" w:lineRule="auto"/>
              <w:jc w:val="center"/>
              <w:rPr>
                <w:rFonts w:eastAsia="仿宋_GB2312"/>
                <w:szCs w:val="22"/>
              </w:rPr>
            </w:pPr>
          </w:p>
        </w:tc>
      </w:tr>
      <w:tr w14:paraId="478F4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shd w:val="clear" w:color="auto" w:fill="auto"/>
            <w:vAlign w:val="center"/>
          </w:tcPr>
          <w:p w14:paraId="1EAB13B7">
            <w:pPr>
              <w:pStyle w:val="20"/>
              <w:spacing w:after="0" w:line="240" w:lineRule="auto"/>
              <w:jc w:val="center"/>
              <w:rPr>
                <w:rFonts w:eastAsia="仿宋_GB2312"/>
                <w:szCs w:val="22"/>
              </w:rPr>
            </w:pPr>
            <w:r>
              <w:rPr>
                <w:rFonts w:hint="eastAsia" w:eastAsia="仿宋_GB2312"/>
                <w:szCs w:val="22"/>
              </w:rPr>
              <w:t>11</w:t>
            </w:r>
          </w:p>
        </w:tc>
        <w:tc>
          <w:tcPr>
            <w:tcW w:w="1268" w:type="dxa"/>
            <w:shd w:val="clear" w:color="auto" w:fill="auto"/>
            <w:vAlign w:val="center"/>
          </w:tcPr>
          <w:p w14:paraId="24201BA3">
            <w:pPr>
              <w:pStyle w:val="20"/>
              <w:spacing w:after="0" w:line="240" w:lineRule="auto"/>
              <w:rPr>
                <w:rFonts w:eastAsia="仿宋_GB2312"/>
                <w:szCs w:val="22"/>
              </w:rPr>
            </w:pPr>
            <w:r>
              <w:rPr>
                <w:rFonts w:hint="eastAsia" w:eastAsia="仿宋_GB2312"/>
                <w:szCs w:val="22"/>
              </w:rPr>
              <w:t>替代燃料驱动系统实训室</w:t>
            </w:r>
          </w:p>
        </w:tc>
        <w:tc>
          <w:tcPr>
            <w:tcW w:w="1265" w:type="dxa"/>
            <w:shd w:val="clear" w:color="auto" w:fill="auto"/>
            <w:vAlign w:val="center"/>
          </w:tcPr>
          <w:p w14:paraId="7ED112FA">
            <w:pPr>
              <w:pStyle w:val="20"/>
              <w:spacing w:after="0" w:line="240" w:lineRule="auto"/>
              <w:jc w:val="center"/>
              <w:rPr>
                <w:rFonts w:eastAsia="仿宋_GB2312"/>
                <w:szCs w:val="22"/>
                <w:lang w:eastAsia="en-US"/>
              </w:rPr>
            </w:pPr>
            <w:r>
              <w:rPr>
                <w:rFonts w:hint="eastAsia" w:eastAsia="仿宋_GB2312"/>
                <w:szCs w:val="22"/>
                <w:lang w:eastAsia="en-US"/>
              </w:rPr>
              <w:t>校内</w:t>
            </w:r>
          </w:p>
        </w:tc>
        <w:tc>
          <w:tcPr>
            <w:tcW w:w="1714" w:type="dxa"/>
            <w:shd w:val="clear" w:color="auto" w:fill="auto"/>
            <w:vAlign w:val="center"/>
          </w:tcPr>
          <w:p w14:paraId="35D20E10">
            <w:pPr>
              <w:pStyle w:val="20"/>
              <w:spacing w:after="0" w:line="240" w:lineRule="auto"/>
              <w:rPr>
                <w:rFonts w:eastAsia="仿宋_GB2312"/>
                <w:szCs w:val="22"/>
                <w:lang w:eastAsia="en-US"/>
              </w:rPr>
            </w:pPr>
            <w:r>
              <w:rPr>
                <w:rFonts w:hint="eastAsia" w:eastAsia="仿宋_GB2312"/>
                <w:szCs w:val="22"/>
                <w:lang w:eastAsia="en-US"/>
              </w:rPr>
              <w:t>车辆、示教板</w:t>
            </w:r>
          </w:p>
        </w:tc>
        <w:tc>
          <w:tcPr>
            <w:tcW w:w="1260" w:type="dxa"/>
            <w:shd w:val="clear" w:color="auto" w:fill="auto"/>
            <w:vAlign w:val="center"/>
          </w:tcPr>
          <w:p w14:paraId="56723E6C">
            <w:pPr>
              <w:pStyle w:val="20"/>
              <w:spacing w:after="0" w:line="240" w:lineRule="auto"/>
              <w:jc w:val="center"/>
              <w:rPr>
                <w:rFonts w:eastAsia="仿宋_GB2312"/>
                <w:szCs w:val="22"/>
                <w:lang w:eastAsia="en-US"/>
              </w:rPr>
            </w:pPr>
            <w:r>
              <w:rPr>
                <w:rFonts w:hint="eastAsia" w:eastAsia="仿宋_GB2312"/>
                <w:szCs w:val="22"/>
                <w:lang w:eastAsia="en-US"/>
              </w:rPr>
              <w:t>6</w:t>
            </w:r>
          </w:p>
        </w:tc>
        <w:tc>
          <w:tcPr>
            <w:tcW w:w="1732" w:type="dxa"/>
            <w:shd w:val="clear" w:color="auto" w:fill="auto"/>
            <w:vAlign w:val="center"/>
          </w:tcPr>
          <w:p w14:paraId="77D1A16E">
            <w:pPr>
              <w:pStyle w:val="20"/>
              <w:spacing w:after="0" w:line="240" w:lineRule="auto"/>
              <w:rPr>
                <w:rFonts w:eastAsia="仿宋_GB2312"/>
                <w:szCs w:val="22"/>
              </w:rPr>
            </w:pPr>
            <w:r>
              <w:rPr>
                <w:rFonts w:hint="eastAsia" w:eastAsia="仿宋_GB2312"/>
                <w:szCs w:val="22"/>
                <w:lang w:eastAsia="zh-CN"/>
              </w:rPr>
              <w:t>《</w:t>
            </w:r>
            <w:r>
              <w:rPr>
                <w:rFonts w:hint="eastAsia" w:eastAsia="仿宋_GB2312"/>
                <w:szCs w:val="22"/>
              </w:rPr>
              <w:t>替代燃料驱动系统检修</w:t>
            </w:r>
            <w:r>
              <w:rPr>
                <w:rFonts w:hint="eastAsia" w:eastAsia="仿宋_GB2312"/>
                <w:szCs w:val="22"/>
                <w:lang w:eastAsia="zh-CN"/>
              </w:rPr>
              <w:t>》</w:t>
            </w:r>
          </w:p>
        </w:tc>
        <w:tc>
          <w:tcPr>
            <w:tcW w:w="791" w:type="dxa"/>
            <w:shd w:val="clear" w:color="auto" w:fill="auto"/>
            <w:vAlign w:val="center"/>
          </w:tcPr>
          <w:p w14:paraId="402ADDE4">
            <w:pPr>
              <w:pStyle w:val="20"/>
              <w:spacing w:after="0" w:line="240" w:lineRule="auto"/>
              <w:jc w:val="center"/>
              <w:rPr>
                <w:rFonts w:eastAsia="仿宋_GB2312"/>
                <w:szCs w:val="22"/>
              </w:rPr>
            </w:pPr>
          </w:p>
        </w:tc>
      </w:tr>
      <w:tr w14:paraId="6DBBE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shd w:val="clear" w:color="auto" w:fill="auto"/>
            <w:vAlign w:val="center"/>
          </w:tcPr>
          <w:p w14:paraId="5DC08085">
            <w:pPr>
              <w:pStyle w:val="20"/>
              <w:spacing w:after="0" w:line="240" w:lineRule="auto"/>
              <w:jc w:val="center"/>
              <w:rPr>
                <w:rFonts w:eastAsia="仿宋_GB2312"/>
                <w:szCs w:val="22"/>
              </w:rPr>
            </w:pPr>
            <w:r>
              <w:rPr>
                <w:rFonts w:hint="eastAsia" w:eastAsia="仿宋_GB2312"/>
                <w:szCs w:val="22"/>
              </w:rPr>
              <w:t>12</w:t>
            </w:r>
          </w:p>
        </w:tc>
        <w:tc>
          <w:tcPr>
            <w:tcW w:w="1268" w:type="dxa"/>
            <w:shd w:val="clear" w:color="auto" w:fill="auto"/>
            <w:vAlign w:val="center"/>
          </w:tcPr>
          <w:p w14:paraId="3D0F4981">
            <w:pPr>
              <w:pStyle w:val="20"/>
              <w:spacing w:after="0" w:line="240" w:lineRule="auto"/>
              <w:rPr>
                <w:rFonts w:eastAsia="仿宋_GB2312"/>
                <w:szCs w:val="22"/>
              </w:rPr>
            </w:pPr>
            <w:r>
              <w:rPr>
                <w:rFonts w:hint="eastAsia" w:eastAsia="仿宋_GB2312"/>
                <w:szCs w:val="22"/>
              </w:rPr>
              <w:t>汽车维修综合实训车间</w:t>
            </w:r>
          </w:p>
        </w:tc>
        <w:tc>
          <w:tcPr>
            <w:tcW w:w="1265" w:type="dxa"/>
            <w:shd w:val="clear" w:color="auto" w:fill="auto"/>
            <w:vAlign w:val="center"/>
          </w:tcPr>
          <w:p w14:paraId="0E83B5E1">
            <w:pPr>
              <w:pStyle w:val="20"/>
              <w:spacing w:after="0" w:line="240" w:lineRule="auto"/>
              <w:jc w:val="center"/>
              <w:rPr>
                <w:rFonts w:eastAsia="仿宋_GB2312"/>
                <w:szCs w:val="22"/>
                <w:lang w:eastAsia="en-US"/>
              </w:rPr>
            </w:pPr>
            <w:r>
              <w:rPr>
                <w:rFonts w:hint="eastAsia" w:eastAsia="仿宋_GB2312"/>
                <w:szCs w:val="22"/>
                <w:lang w:eastAsia="en-US"/>
              </w:rPr>
              <w:t>校内</w:t>
            </w:r>
          </w:p>
        </w:tc>
        <w:tc>
          <w:tcPr>
            <w:tcW w:w="1714" w:type="dxa"/>
            <w:shd w:val="clear" w:color="auto" w:fill="auto"/>
            <w:vAlign w:val="center"/>
          </w:tcPr>
          <w:p w14:paraId="6DE52E4F">
            <w:pPr>
              <w:pStyle w:val="20"/>
              <w:spacing w:after="0" w:line="240" w:lineRule="auto"/>
              <w:rPr>
                <w:rFonts w:eastAsia="仿宋_GB2312"/>
                <w:szCs w:val="22"/>
              </w:rPr>
            </w:pPr>
            <w:r>
              <w:rPr>
                <w:rFonts w:hint="eastAsia" w:eastAsia="仿宋_GB2312"/>
                <w:szCs w:val="22"/>
              </w:rPr>
              <w:t>车辆、举升机、工具车</w:t>
            </w:r>
          </w:p>
        </w:tc>
        <w:tc>
          <w:tcPr>
            <w:tcW w:w="1260" w:type="dxa"/>
            <w:shd w:val="clear" w:color="auto" w:fill="auto"/>
            <w:vAlign w:val="center"/>
          </w:tcPr>
          <w:p w14:paraId="0C2E8809">
            <w:pPr>
              <w:pStyle w:val="20"/>
              <w:spacing w:after="0" w:line="240" w:lineRule="auto"/>
              <w:jc w:val="center"/>
              <w:rPr>
                <w:rFonts w:eastAsia="仿宋_GB2312"/>
                <w:szCs w:val="22"/>
                <w:lang w:eastAsia="en-US"/>
              </w:rPr>
            </w:pPr>
            <w:r>
              <w:rPr>
                <w:rFonts w:hint="eastAsia" w:eastAsia="仿宋_GB2312"/>
                <w:szCs w:val="22"/>
                <w:lang w:eastAsia="en-US"/>
              </w:rPr>
              <w:t>6</w:t>
            </w:r>
          </w:p>
        </w:tc>
        <w:tc>
          <w:tcPr>
            <w:tcW w:w="1732" w:type="dxa"/>
            <w:shd w:val="clear" w:color="auto" w:fill="auto"/>
            <w:vAlign w:val="center"/>
          </w:tcPr>
          <w:p w14:paraId="70257425">
            <w:pPr>
              <w:pStyle w:val="20"/>
              <w:spacing w:after="0" w:line="240" w:lineRule="auto"/>
              <w:rPr>
                <w:rFonts w:eastAsia="仿宋_GB2312"/>
                <w:szCs w:val="22"/>
                <w:lang w:eastAsia="en-US"/>
              </w:rPr>
            </w:pPr>
            <w:r>
              <w:rPr>
                <w:rFonts w:hint="eastAsia" w:eastAsia="仿宋_GB2312"/>
                <w:szCs w:val="22"/>
                <w:lang w:eastAsia="zh-CN"/>
              </w:rPr>
              <w:t>《</w:t>
            </w:r>
            <w:r>
              <w:rPr>
                <w:rFonts w:hint="eastAsia" w:eastAsia="仿宋_GB2312"/>
                <w:szCs w:val="22"/>
                <w:lang w:eastAsia="en-US"/>
              </w:rPr>
              <w:t>汽车维修综合实训</w:t>
            </w:r>
            <w:r>
              <w:rPr>
                <w:rFonts w:hint="eastAsia" w:eastAsia="仿宋_GB2312"/>
                <w:szCs w:val="22"/>
                <w:lang w:eastAsia="zh-CN"/>
              </w:rPr>
              <w:t>》</w:t>
            </w:r>
          </w:p>
        </w:tc>
        <w:tc>
          <w:tcPr>
            <w:tcW w:w="791" w:type="dxa"/>
            <w:shd w:val="clear" w:color="auto" w:fill="auto"/>
            <w:vAlign w:val="center"/>
          </w:tcPr>
          <w:p w14:paraId="67E59617">
            <w:pPr>
              <w:pStyle w:val="20"/>
              <w:spacing w:after="0" w:line="240" w:lineRule="auto"/>
              <w:jc w:val="center"/>
              <w:rPr>
                <w:rFonts w:eastAsia="仿宋_GB2312"/>
                <w:szCs w:val="22"/>
              </w:rPr>
            </w:pPr>
          </w:p>
        </w:tc>
      </w:tr>
      <w:tr w14:paraId="3181F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9" w:type="dxa"/>
            <w:shd w:val="clear" w:color="auto" w:fill="auto"/>
            <w:vAlign w:val="center"/>
          </w:tcPr>
          <w:p w14:paraId="5D2DF973">
            <w:pPr>
              <w:pStyle w:val="20"/>
              <w:spacing w:after="0" w:line="240" w:lineRule="auto"/>
              <w:jc w:val="center"/>
              <w:rPr>
                <w:rFonts w:eastAsia="仿宋_GB2312"/>
                <w:szCs w:val="22"/>
              </w:rPr>
            </w:pPr>
            <w:r>
              <w:rPr>
                <w:rFonts w:hint="eastAsia" w:eastAsia="仿宋_GB2312"/>
                <w:szCs w:val="22"/>
              </w:rPr>
              <w:t>13</w:t>
            </w:r>
          </w:p>
        </w:tc>
        <w:tc>
          <w:tcPr>
            <w:tcW w:w="1268" w:type="dxa"/>
            <w:shd w:val="clear" w:color="auto" w:fill="auto"/>
            <w:vAlign w:val="center"/>
          </w:tcPr>
          <w:p w14:paraId="47C7909C">
            <w:pPr>
              <w:pStyle w:val="20"/>
              <w:spacing w:after="0" w:line="240" w:lineRule="auto"/>
              <w:rPr>
                <w:rFonts w:eastAsia="仿宋_GB2312"/>
                <w:szCs w:val="22"/>
              </w:rPr>
            </w:pPr>
            <w:r>
              <w:rPr>
                <w:rFonts w:hint="eastAsia" w:eastAsia="仿宋_GB2312"/>
                <w:szCs w:val="22"/>
              </w:rPr>
              <w:t>汽车技术性能检验实训室</w:t>
            </w:r>
          </w:p>
        </w:tc>
        <w:tc>
          <w:tcPr>
            <w:tcW w:w="1265" w:type="dxa"/>
            <w:shd w:val="clear" w:color="auto" w:fill="auto"/>
            <w:vAlign w:val="center"/>
          </w:tcPr>
          <w:p w14:paraId="4E0396B9">
            <w:pPr>
              <w:pStyle w:val="20"/>
              <w:spacing w:after="0" w:line="240" w:lineRule="auto"/>
              <w:jc w:val="center"/>
              <w:rPr>
                <w:rFonts w:eastAsia="仿宋_GB2312"/>
                <w:szCs w:val="22"/>
                <w:lang w:eastAsia="en-US"/>
              </w:rPr>
            </w:pPr>
            <w:r>
              <w:rPr>
                <w:rFonts w:hint="eastAsia" w:eastAsia="仿宋_GB2312"/>
                <w:szCs w:val="22"/>
                <w:lang w:eastAsia="en-US"/>
              </w:rPr>
              <w:t>校内</w:t>
            </w:r>
          </w:p>
        </w:tc>
        <w:tc>
          <w:tcPr>
            <w:tcW w:w="1714" w:type="dxa"/>
            <w:shd w:val="clear" w:color="auto" w:fill="auto"/>
            <w:vAlign w:val="center"/>
          </w:tcPr>
          <w:p w14:paraId="7ABA202E">
            <w:pPr>
              <w:pStyle w:val="20"/>
              <w:spacing w:after="0" w:line="240" w:lineRule="auto"/>
              <w:rPr>
                <w:rFonts w:eastAsia="仿宋_GB2312"/>
                <w:szCs w:val="22"/>
                <w:lang w:eastAsia="en-US"/>
              </w:rPr>
            </w:pPr>
            <w:r>
              <w:rPr>
                <w:rFonts w:hint="eastAsia" w:eastAsia="仿宋_GB2312"/>
                <w:szCs w:val="22"/>
                <w:lang w:eastAsia="en-US"/>
              </w:rPr>
              <w:t>各式检测设备</w:t>
            </w:r>
          </w:p>
        </w:tc>
        <w:tc>
          <w:tcPr>
            <w:tcW w:w="1260" w:type="dxa"/>
            <w:shd w:val="clear" w:color="auto" w:fill="auto"/>
            <w:vAlign w:val="center"/>
          </w:tcPr>
          <w:p w14:paraId="517170E8">
            <w:pPr>
              <w:pStyle w:val="20"/>
              <w:spacing w:after="0" w:line="240" w:lineRule="auto"/>
              <w:jc w:val="center"/>
              <w:rPr>
                <w:rFonts w:eastAsia="仿宋_GB2312"/>
                <w:szCs w:val="22"/>
                <w:lang w:eastAsia="en-US"/>
              </w:rPr>
            </w:pPr>
            <w:r>
              <w:rPr>
                <w:rFonts w:hint="eastAsia" w:eastAsia="仿宋_GB2312"/>
                <w:szCs w:val="22"/>
                <w:lang w:eastAsia="en-US"/>
              </w:rPr>
              <w:t>30</w:t>
            </w:r>
          </w:p>
        </w:tc>
        <w:tc>
          <w:tcPr>
            <w:tcW w:w="1732" w:type="dxa"/>
            <w:shd w:val="clear" w:color="auto" w:fill="auto"/>
            <w:vAlign w:val="center"/>
          </w:tcPr>
          <w:p w14:paraId="08055937">
            <w:pPr>
              <w:pStyle w:val="20"/>
              <w:spacing w:after="0" w:line="240" w:lineRule="auto"/>
              <w:rPr>
                <w:rFonts w:eastAsia="仿宋_GB2312"/>
                <w:szCs w:val="22"/>
                <w:lang w:eastAsia="en-US"/>
              </w:rPr>
            </w:pPr>
            <w:r>
              <w:rPr>
                <w:rFonts w:hint="eastAsia" w:eastAsia="仿宋_GB2312"/>
                <w:szCs w:val="22"/>
                <w:lang w:eastAsia="zh-CN"/>
              </w:rPr>
              <w:t>《</w:t>
            </w:r>
            <w:r>
              <w:rPr>
                <w:rFonts w:hint="eastAsia" w:eastAsia="仿宋_GB2312"/>
                <w:szCs w:val="22"/>
                <w:lang w:eastAsia="en-US"/>
              </w:rPr>
              <w:t>汽车技术性能检验</w:t>
            </w:r>
            <w:r>
              <w:rPr>
                <w:rFonts w:hint="eastAsia" w:eastAsia="仿宋_GB2312"/>
                <w:szCs w:val="22"/>
                <w:lang w:eastAsia="zh-CN"/>
              </w:rPr>
              <w:t>》</w:t>
            </w:r>
          </w:p>
        </w:tc>
        <w:tc>
          <w:tcPr>
            <w:tcW w:w="791" w:type="dxa"/>
            <w:shd w:val="clear" w:color="auto" w:fill="auto"/>
            <w:vAlign w:val="center"/>
          </w:tcPr>
          <w:p w14:paraId="503C39CB">
            <w:pPr>
              <w:pStyle w:val="20"/>
              <w:spacing w:after="0" w:line="240" w:lineRule="auto"/>
              <w:jc w:val="center"/>
              <w:rPr>
                <w:rFonts w:eastAsia="仿宋_GB2312"/>
                <w:szCs w:val="22"/>
              </w:rPr>
            </w:pPr>
          </w:p>
        </w:tc>
      </w:tr>
    </w:tbl>
    <w:p w14:paraId="5125C3F4">
      <w:pPr>
        <w:pStyle w:val="2"/>
        <w:ind w:firstLine="560" w:firstLineChars="200"/>
        <w:rPr>
          <w:rFonts w:hint="eastAsia" w:ascii="Times New Roman" w:hAnsi="Times New Roman" w:eastAsia="宋体" w:cs="Times New Roman"/>
          <w:b w:val="0"/>
          <w:kern w:val="2"/>
          <w:sz w:val="28"/>
          <w:szCs w:val="28"/>
          <w:lang w:val="en-US" w:eastAsia="zh-CN" w:bidi="ar-SA"/>
        </w:rPr>
      </w:pPr>
      <w:bookmarkStart w:id="84" w:name="_Toc1817"/>
      <w:r>
        <w:rPr>
          <w:rFonts w:hint="eastAsia" w:ascii="Times New Roman" w:hAnsi="Times New Roman" w:eastAsia="宋体" w:cs="Times New Roman"/>
          <w:b w:val="0"/>
          <w:kern w:val="2"/>
          <w:sz w:val="28"/>
          <w:szCs w:val="28"/>
          <w:lang w:val="en-US" w:eastAsia="zh-CN" w:bidi="ar-SA"/>
        </w:rPr>
        <w:t>2.现有实践教学条件分析</w:t>
      </w:r>
    </w:p>
    <w:p w14:paraId="6F613D60">
      <w:pPr>
        <w:ind w:firstLine="560" w:firstLineChars="200"/>
        <w:rPr>
          <w:rFonts w:hint="eastAsia"/>
          <w:lang w:val="en-US" w:eastAsia="zh-CN"/>
        </w:rPr>
      </w:pPr>
      <w:r>
        <w:rPr>
          <w:rFonts w:hint="eastAsia"/>
          <w:lang w:val="en-US" w:eastAsia="zh-CN"/>
        </w:rPr>
        <w:t>（1）现状：校内基本配备有相应实训室，目前可基本满足《发动机构造与检修》、《汽车传动系统检修》等传统核心课程的实训需求，如表8-1所示。</w:t>
      </w:r>
    </w:p>
    <w:p w14:paraId="0B049786">
      <w:pPr>
        <w:pStyle w:val="2"/>
        <w:ind w:firstLine="560" w:firstLineChars="200"/>
        <w:rPr>
          <w:rFonts w:hint="eastAsia"/>
          <w:b w:val="0"/>
          <w:bCs/>
          <w:lang w:val="en-US" w:eastAsia="zh-CN"/>
        </w:rPr>
      </w:pPr>
      <w:r>
        <w:rPr>
          <w:rFonts w:hint="eastAsia"/>
          <w:b w:val="0"/>
          <w:bCs/>
          <w:lang w:val="en-US" w:eastAsia="zh-CN"/>
        </w:rPr>
        <w:t>（2）差距与不足：校内实训基地在整车综合性能深度诊断与检验方面的高价值大型设备（如底盘测功机、四通道示波器、整车性能检测线等）存在不足，这对《汽车技术性能检验》等课程中涉及整车动力性、经济性、排放性等核心性能的深度实训教学造成了一定限制。</w:t>
      </w:r>
    </w:p>
    <w:p w14:paraId="346B1B46">
      <w:pPr>
        <w:ind w:firstLine="560" w:firstLineChars="200"/>
        <w:rPr>
          <w:rFonts w:hint="eastAsia"/>
          <w:b w:val="0"/>
          <w:bCs/>
          <w:lang w:val="en-US" w:eastAsia="zh-CN"/>
        </w:rPr>
      </w:pPr>
      <w:r>
        <w:rPr>
          <w:rFonts w:hint="eastAsia"/>
          <w:b w:val="0"/>
          <w:bCs/>
          <w:lang w:val="en-US" w:eastAsia="zh-CN"/>
        </w:rPr>
        <w:t>3.解决方案</w:t>
      </w:r>
    </w:p>
    <w:p w14:paraId="706C92C7">
      <w:pPr>
        <w:ind w:firstLine="560" w:firstLineChars="200"/>
        <w:rPr>
          <w:rFonts w:hint="default"/>
          <w:lang w:val="en-US" w:eastAsia="zh-CN"/>
        </w:rPr>
      </w:pPr>
      <w:r>
        <w:rPr>
          <w:rFonts w:hint="default"/>
          <w:b w:val="0"/>
          <w:bCs/>
          <w:lang w:val="en-US" w:eastAsia="zh-CN"/>
        </w:rPr>
        <w:t>深化与区域龙头企业的“教学设备资源共享计划”</w:t>
      </w:r>
      <w:r>
        <w:rPr>
          <w:rFonts w:hint="eastAsia"/>
          <w:b w:val="0"/>
          <w:bCs/>
          <w:lang w:val="en-US" w:eastAsia="zh-CN"/>
        </w:rPr>
        <w:t>：本专业已与上汽通用五菱、东风柳汽等本地汽车制造龙头企业建立了良好的合作关系。我们将积极推动与合作企业协商，在其设备使用的间歇期或淡季（如生产线的设备校准周期、新设备投入使用后的旧设备闲置期），将合作企业的质量检测线、试验场站等作为本专业的“校外实践教学点”。在企业的统一安排和指导下，安排学生分组、分批次前往企业实地，在真实的生产检验设备上完成《汽车技术性能检验》等课程的核心实训模块。这不仅解决了设备问题，更让学生体验了行业最高标准的工作环境。</w:t>
      </w:r>
    </w:p>
    <w:p w14:paraId="62FB5837">
      <w:pPr>
        <w:pStyle w:val="2"/>
        <w:ind w:firstLine="562" w:firstLineChars="200"/>
        <w:rPr>
          <w:rFonts w:hint="eastAsia" w:asciiTheme="minorEastAsia" w:hAnsiTheme="minorEastAsia" w:eastAsiaTheme="minorEastAsia"/>
          <w:szCs w:val="22"/>
        </w:rPr>
      </w:pPr>
      <w:r>
        <w:rPr>
          <w:rFonts w:hint="eastAsia" w:asciiTheme="minorEastAsia" w:hAnsiTheme="minorEastAsia" w:eastAsiaTheme="minorEastAsia"/>
          <w:szCs w:val="22"/>
        </w:rPr>
        <w:t>（二）结构化教学团队</w:t>
      </w:r>
      <w:bookmarkEnd w:id="83"/>
      <w:bookmarkEnd w:id="84"/>
    </w:p>
    <w:p w14:paraId="5A556F61">
      <w:pPr>
        <w:ind w:firstLine="560" w:firstLineChars="200"/>
        <w:rPr>
          <w:rFonts w:hint="eastAsia"/>
          <w:lang w:val="en-US" w:eastAsia="zh-CN"/>
        </w:rPr>
      </w:pPr>
      <w:r>
        <w:rPr>
          <w:rFonts w:hint="eastAsia"/>
          <w:lang w:val="en-US" w:eastAsia="zh-CN"/>
        </w:rPr>
        <w:t>1.专业教师具体要求</w:t>
      </w:r>
    </w:p>
    <w:p w14:paraId="7DABF1DA">
      <w:pPr>
        <w:ind w:firstLine="560" w:firstLineChars="200"/>
        <w:rPr>
          <w:rFonts w:hint="default"/>
          <w:lang w:val="en-US" w:eastAsia="zh-CN"/>
        </w:rPr>
      </w:pPr>
      <w:r>
        <w:rPr>
          <w:rFonts w:hint="eastAsia"/>
          <w:lang w:val="en-US" w:eastAsia="zh-CN"/>
        </w:rPr>
        <w:t>（1）</w:t>
      </w:r>
      <w:r>
        <w:rPr>
          <w:rFonts w:hint="default"/>
          <w:lang w:val="en-US" w:eastAsia="zh-CN"/>
        </w:rPr>
        <w:t>资格与素养：严格遵守《高等学校教师职业道德规范》</w:t>
      </w:r>
      <w:r>
        <w:rPr>
          <w:rFonts w:hint="eastAsia"/>
          <w:lang w:val="en-US" w:eastAsia="zh-CN"/>
        </w:rPr>
        <w:t>等国家法律法规</w:t>
      </w:r>
      <w:r>
        <w:rPr>
          <w:rFonts w:hint="default"/>
          <w:lang w:val="en-US" w:eastAsia="zh-CN"/>
        </w:rPr>
        <w:t>，具备良好的师德师风和政治素养。</w:t>
      </w:r>
    </w:p>
    <w:p w14:paraId="7A3B9894">
      <w:pPr>
        <w:ind w:firstLine="560" w:firstLineChars="200"/>
        <w:rPr>
          <w:rFonts w:hint="default"/>
          <w:lang w:val="en-US" w:eastAsia="zh-CN"/>
        </w:rPr>
      </w:pPr>
      <w:r>
        <w:rPr>
          <w:rFonts w:hint="eastAsia"/>
          <w:lang w:val="en-US" w:eastAsia="zh-CN"/>
        </w:rPr>
        <w:t>（2）专职</w:t>
      </w:r>
      <w:r>
        <w:rPr>
          <w:rFonts w:hint="default"/>
          <w:lang w:val="en-US" w:eastAsia="zh-CN"/>
        </w:rPr>
        <w:t>教师均须具备高校教师资格证书。</w:t>
      </w:r>
    </w:p>
    <w:p w14:paraId="58795162">
      <w:pPr>
        <w:ind w:firstLine="560" w:firstLineChars="200"/>
        <w:rPr>
          <w:rFonts w:hint="default"/>
          <w:lang w:val="en-US" w:eastAsia="zh-CN"/>
        </w:rPr>
      </w:pPr>
      <w:r>
        <w:rPr>
          <w:rFonts w:hint="eastAsia"/>
          <w:lang w:val="en-US" w:eastAsia="zh-CN"/>
        </w:rPr>
        <w:t>2.</w:t>
      </w:r>
      <w:r>
        <w:rPr>
          <w:rFonts w:hint="default"/>
          <w:lang w:val="en-US" w:eastAsia="zh-CN"/>
        </w:rPr>
        <w:t>“双师”素质与专业能力</w:t>
      </w:r>
    </w:p>
    <w:p w14:paraId="72BFB673">
      <w:pPr>
        <w:ind w:firstLine="560" w:firstLineChars="200"/>
        <w:rPr>
          <w:rFonts w:hint="default"/>
          <w:lang w:val="en-US" w:eastAsia="zh-CN"/>
        </w:rPr>
      </w:pPr>
      <w:r>
        <w:rPr>
          <w:rFonts w:hint="eastAsia"/>
          <w:lang w:val="en-US" w:eastAsia="zh-CN"/>
        </w:rPr>
        <w:t>（1）</w:t>
      </w:r>
      <w:r>
        <w:rPr>
          <w:rFonts w:hint="default"/>
          <w:lang w:val="en-US" w:eastAsia="zh-CN"/>
        </w:rPr>
        <w:t>“双师型”教师占比不低于90%。专业核心课教师必须持有与本专业相关的高级及以上职业资格证书（如汽车维修高级工、技师）或行业权威认证证书（如主机厂认证培训师、1+X证书培训师）。</w:t>
      </w:r>
    </w:p>
    <w:p w14:paraId="6A529854">
      <w:pPr>
        <w:ind w:firstLine="560" w:firstLineChars="200"/>
        <w:rPr>
          <w:rFonts w:hint="default"/>
          <w:lang w:val="en-US" w:eastAsia="zh-CN"/>
        </w:rPr>
      </w:pPr>
      <w:r>
        <w:rPr>
          <w:rFonts w:hint="eastAsia"/>
          <w:lang w:val="en-US" w:eastAsia="zh-CN"/>
        </w:rPr>
        <w:t>（2）</w:t>
      </w:r>
      <w:r>
        <w:rPr>
          <w:rFonts w:hint="default"/>
          <w:lang w:val="en-US" w:eastAsia="zh-CN"/>
        </w:rPr>
        <w:t>教师应具备扎实的汽车理论知识和丰富的实践教学能力，能够熟练操作各种诊断检测设备，紧跟新能源汽车、智能网联汽车等新技术发展趋势。</w:t>
      </w:r>
    </w:p>
    <w:p w14:paraId="1AE7BA92">
      <w:pPr>
        <w:ind w:firstLine="560" w:firstLineChars="200"/>
        <w:rPr>
          <w:rFonts w:hint="default"/>
          <w:lang w:val="en-US" w:eastAsia="zh-CN"/>
        </w:rPr>
      </w:pPr>
      <w:r>
        <w:rPr>
          <w:rFonts w:hint="eastAsia"/>
          <w:lang w:val="en-US" w:eastAsia="zh-CN"/>
        </w:rPr>
        <w:t>（3）</w:t>
      </w:r>
      <w:r>
        <w:rPr>
          <w:rFonts w:hint="default"/>
          <w:lang w:val="en-US" w:eastAsia="zh-CN"/>
        </w:rPr>
        <w:t>专业带头人应具备高级职称，能够准确把握行业动态和专业发展方向，具有较强的课程开发能力和教科研能力。</w:t>
      </w:r>
    </w:p>
    <w:p w14:paraId="023C9BA6">
      <w:pPr>
        <w:ind w:firstLine="560" w:firstLineChars="200"/>
        <w:rPr>
          <w:rFonts w:hint="default"/>
          <w:lang w:val="en-US" w:eastAsia="zh-CN"/>
        </w:rPr>
      </w:pPr>
      <w:r>
        <w:rPr>
          <w:rFonts w:hint="eastAsia"/>
          <w:lang w:val="en-US" w:eastAsia="zh-CN"/>
        </w:rPr>
        <w:t>3.</w:t>
      </w:r>
      <w:r>
        <w:rPr>
          <w:rFonts w:hint="default"/>
          <w:lang w:val="en-US" w:eastAsia="zh-CN"/>
        </w:rPr>
        <w:t>企业实践经历</w:t>
      </w:r>
    </w:p>
    <w:p w14:paraId="2B26BC9F">
      <w:pPr>
        <w:ind w:firstLine="560" w:firstLineChars="200"/>
        <w:rPr>
          <w:rFonts w:hint="default"/>
          <w:lang w:val="en-US" w:eastAsia="zh-CN"/>
        </w:rPr>
      </w:pPr>
      <w:r>
        <w:rPr>
          <w:rFonts w:hint="eastAsia"/>
          <w:lang w:val="en-US" w:eastAsia="zh-CN"/>
        </w:rPr>
        <w:t>（1）</w:t>
      </w:r>
      <w:r>
        <w:rPr>
          <w:rFonts w:hint="default"/>
          <w:lang w:val="en-US" w:eastAsia="zh-CN"/>
        </w:rPr>
        <w:t>专任教师每5年必须累计不少于6个月的企业实践经历，新入职教师前3年须有至少连续3个月的企业顶岗实践经历。</w:t>
      </w:r>
    </w:p>
    <w:p w14:paraId="2638DED9">
      <w:pPr>
        <w:ind w:firstLine="560" w:firstLineChars="200"/>
        <w:rPr>
          <w:rFonts w:hint="default"/>
          <w:lang w:val="en-US" w:eastAsia="zh-CN"/>
        </w:rPr>
      </w:pPr>
      <w:r>
        <w:rPr>
          <w:rFonts w:hint="eastAsia"/>
          <w:lang w:val="en-US" w:eastAsia="zh-CN"/>
        </w:rPr>
        <w:t>（2）</w:t>
      </w:r>
      <w:r>
        <w:rPr>
          <w:rFonts w:hint="default"/>
          <w:lang w:val="en-US" w:eastAsia="zh-CN"/>
        </w:rPr>
        <w:t>教师企业实践内容应与所授课程紧密相关，并形成实践报告或案例库，反哺教学。</w:t>
      </w:r>
    </w:p>
    <w:p w14:paraId="47066B1D">
      <w:pPr>
        <w:ind w:firstLine="560" w:firstLineChars="200"/>
        <w:rPr>
          <w:rFonts w:hint="default"/>
          <w:lang w:val="en-US" w:eastAsia="zh-CN"/>
        </w:rPr>
      </w:pPr>
      <w:r>
        <w:rPr>
          <w:rFonts w:hint="eastAsia"/>
          <w:lang w:val="en-US" w:eastAsia="zh-CN"/>
        </w:rPr>
        <w:t>4.</w:t>
      </w:r>
      <w:r>
        <w:rPr>
          <w:rFonts w:hint="default"/>
          <w:lang w:val="en-US" w:eastAsia="zh-CN"/>
        </w:rPr>
        <w:t>兼职教师队伍：</w:t>
      </w:r>
    </w:p>
    <w:p w14:paraId="5FA6BF6F">
      <w:pPr>
        <w:ind w:firstLine="560" w:firstLineChars="200"/>
        <w:rPr>
          <w:rFonts w:hint="default"/>
          <w:lang w:val="en-US" w:eastAsia="zh-CN"/>
        </w:rPr>
      </w:pPr>
      <w:r>
        <w:rPr>
          <w:rFonts w:hint="default"/>
          <w:lang w:val="en-US" w:eastAsia="zh-CN"/>
        </w:rPr>
        <w:t>从合作企业聘请技术总监、服务经理、资深技师等担任兼职教师，承担专业实践课程、实训指导、讲座等教学任务，占比不低于20%。</w:t>
      </w:r>
    </w:p>
    <w:p w14:paraId="2343AA73">
      <w:pPr>
        <w:ind w:firstLine="560" w:firstLineChars="200"/>
        <w:rPr>
          <w:rFonts w:hint="default"/>
          <w:lang w:val="en-US" w:eastAsia="zh-CN"/>
        </w:rPr>
      </w:pPr>
      <w:r>
        <w:rPr>
          <w:rFonts w:hint="eastAsia"/>
          <w:lang w:val="en-US" w:eastAsia="zh-CN"/>
        </w:rPr>
        <w:t>下表是本专业教师师资队伍</w:t>
      </w:r>
      <w:r>
        <w:rPr>
          <w:rFonts w:hint="default"/>
          <w:lang w:val="en-US" w:eastAsia="zh-CN"/>
        </w:rPr>
        <w:t>。</w:t>
      </w:r>
    </w:p>
    <w:p w14:paraId="5F74119E">
      <w:pPr>
        <w:pStyle w:val="19"/>
        <w:spacing w:after="0" w:line="240" w:lineRule="auto"/>
        <w:ind w:firstLine="422"/>
        <w:rPr>
          <w:rFonts w:eastAsia="仿宋_GB2312"/>
          <w:szCs w:val="22"/>
        </w:rPr>
      </w:pPr>
      <w:r>
        <w:rPr>
          <w:rFonts w:hint="eastAsia" w:eastAsia="仿宋_GB2312"/>
          <w:szCs w:val="22"/>
        </w:rPr>
        <w:t>表8-2  专兼职教师一览</w:t>
      </w:r>
    </w:p>
    <w:tbl>
      <w:tblPr>
        <w:tblStyle w:val="13"/>
        <w:tblW w:w="83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350"/>
        <w:gridCol w:w="3068"/>
        <w:gridCol w:w="1132"/>
        <w:gridCol w:w="1865"/>
      </w:tblGrid>
      <w:tr w14:paraId="23803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2D4B9DC">
            <w:pPr>
              <w:pStyle w:val="20"/>
              <w:spacing w:after="0" w:line="240" w:lineRule="auto"/>
              <w:jc w:val="center"/>
              <w:rPr>
                <w:rFonts w:eastAsia="仿宋_GB2312"/>
                <w:b/>
                <w:bCs/>
                <w:szCs w:val="21"/>
              </w:rPr>
            </w:pPr>
            <w:r>
              <w:rPr>
                <w:rFonts w:hint="eastAsia" w:eastAsia="仿宋_GB2312"/>
                <w:b/>
                <w:bCs/>
                <w:szCs w:val="21"/>
              </w:rPr>
              <w:t>教 师</w:t>
            </w:r>
          </w:p>
        </w:tc>
        <w:tc>
          <w:tcPr>
            <w:tcW w:w="1350" w:type="dxa"/>
            <w:tcBorders>
              <w:top w:val="single" w:color="auto" w:sz="4" w:space="0"/>
              <w:left w:val="nil"/>
              <w:bottom w:val="single" w:color="auto" w:sz="4" w:space="0"/>
              <w:right w:val="single" w:color="auto" w:sz="4" w:space="0"/>
            </w:tcBorders>
            <w:shd w:val="clear" w:color="auto" w:fill="auto"/>
            <w:vAlign w:val="center"/>
          </w:tcPr>
          <w:p w14:paraId="35EAF022">
            <w:pPr>
              <w:pStyle w:val="20"/>
              <w:spacing w:after="0" w:line="240" w:lineRule="auto"/>
              <w:jc w:val="center"/>
              <w:rPr>
                <w:rFonts w:eastAsia="仿宋_GB2312"/>
                <w:b/>
                <w:bCs/>
                <w:szCs w:val="21"/>
              </w:rPr>
            </w:pPr>
            <w:r>
              <w:rPr>
                <w:rFonts w:hint="eastAsia" w:eastAsia="仿宋_GB2312"/>
                <w:b/>
                <w:bCs/>
                <w:szCs w:val="21"/>
              </w:rPr>
              <w:t>专任/兼职</w:t>
            </w:r>
          </w:p>
        </w:tc>
        <w:tc>
          <w:tcPr>
            <w:tcW w:w="3068" w:type="dxa"/>
            <w:tcBorders>
              <w:top w:val="single" w:color="auto" w:sz="4" w:space="0"/>
              <w:left w:val="nil"/>
              <w:bottom w:val="single" w:color="auto" w:sz="4" w:space="0"/>
              <w:right w:val="single" w:color="auto" w:sz="4" w:space="0"/>
            </w:tcBorders>
            <w:shd w:val="clear" w:color="auto" w:fill="auto"/>
            <w:vAlign w:val="center"/>
          </w:tcPr>
          <w:p w14:paraId="110B1F93">
            <w:pPr>
              <w:pStyle w:val="20"/>
              <w:spacing w:after="0" w:line="240" w:lineRule="auto"/>
              <w:jc w:val="center"/>
              <w:rPr>
                <w:rFonts w:eastAsia="仿宋_GB2312"/>
                <w:b/>
                <w:bCs/>
                <w:szCs w:val="21"/>
              </w:rPr>
            </w:pPr>
            <w:r>
              <w:rPr>
                <w:rFonts w:hint="eastAsia" w:eastAsia="仿宋_GB2312"/>
                <w:b/>
                <w:bCs/>
                <w:szCs w:val="21"/>
              </w:rPr>
              <w:t>主要教学方向</w:t>
            </w:r>
          </w:p>
        </w:tc>
        <w:tc>
          <w:tcPr>
            <w:tcW w:w="1132" w:type="dxa"/>
            <w:tcBorders>
              <w:top w:val="single" w:color="auto" w:sz="4" w:space="0"/>
              <w:left w:val="nil"/>
              <w:bottom w:val="single" w:color="auto" w:sz="4" w:space="0"/>
              <w:right w:val="single" w:color="auto" w:sz="4" w:space="0"/>
            </w:tcBorders>
            <w:shd w:val="clear" w:color="auto" w:fill="auto"/>
            <w:vAlign w:val="center"/>
          </w:tcPr>
          <w:p w14:paraId="72C6FF00">
            <w:pPr>
              <w:pStyle w:val="20"/>
              <w:spacing w:after="0" w:line="240" w:lineRule="auto"/>
              <w:jc w:val="center"/>
              <w:rPr>
                <w:rFonts w:eastAsia="仿宋_GB2312"/>
                <w:b/>
                <w:bCs/>
                <w:szCs w:val="21"/>
              </w:rPr>
            </w:pPr>
            <w:r>
              <w:rPr>
                <w:rFonts w:hint="eastAsia" w:eastAsia="仿宋_GB2312"/>
                <w:b/>
                <w:bCs/>
                <w:szCs w:val="21"/>
              </w:rPr>
              <w:t>是否双师</w:t>
            </w:r>
          </w:p>
        </w:tc>
        <w:tc>
          <w:tcPr>
            <w:tcW w:w="1865" w:type="dxa"/>
            <w:tcBorders>
              <w:top w:val="single" w:color="auto" w:sz="4" w:space="0"/>
              <w:left w:val="nil"/>
              <w:bottom w:val="single" w:color="auto" w:sz="4" w:space="0"/>
              <w:right w:val="single" w:color="auto" w:sz="4" w:space="0"/>
            </w:tcBorders>
            <w:shd w:val="clear" w:color="auto" w:fill="auto"/>
            <w:vAlign w:val="center"/>
          </w:tcPr>
          <w:p w14:paraId="57319078">
            <w:pPr>
              <w:pStyle w:val="20"/>
              <w:spacing w:after="0" w:line="240" w:lineRule="auto"/>
              <w:jc w:val="center"/>
              <w:rPr>
                <w:rFonts w:eastAsia="仿宋_GB2312"/>
                <w:b/>
                <w:bCs/>
                <w:szCs w:val="21"/>
              </w:rPr>
            </w:pPr>
            <w:r>
              <w:rPr>
                <w:rFonts w:hint="eastAsia" w:eastAsia="仿宋_GB2312"/>
                <w:b/>
                <w:bCs/>
                <w:szCs w:val="21"/>
              </w:rPr>
              <w:t>备注</w:t>
            </w:r>
          </w:p>
        </w:tc>
      </w:tr>
      <w:tr w14:paraId="4AB25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8568BE9">
            <w:pPr>
              <w:pStyle w:val="20"/>
              <w:spacing w:after="0" w:line="240" w:lineRule="auto"/>
              <w:jc w:val="center"/>
              <w:rPr>
                <w:rFonts w:eastAsia="仿宋_GB2312"/>
                <w:szCs w:val="21"/>
              </w:rPr>
            </w:pPr>
            <w:r>
              <w:rPr>
                <w:rFonts w:hint="eastAsia" w:eastAsia="仿宋_GB2312"/>
                <w:szCs w:val="21"/>
              </w:rPr>
              <w:t>林圣存</w:t>
            </w:r>
          </w:p>
        </w:tc>
        <w:tc>
          <w:tcPr>
            <w:tcW w:w="1350" w:type="dxa"/>
            <w:tcBorders>
              <w:top w:val="single" w:color="auto" w:sz="4" w:space="0"/>
              <w:left w:val="nil"/>
              <w:bottom w:val="single" w:color="auto" w:sz="4" w:space="0"/>
              <w:right w:val="single" w:color="auto" w:sz="4" w:space="0"/>
            </w:tcBorders>
            <w:shd w:val="clear" w:color="auto" w:fill="auto"/>
            <w:vAlign w:val="center"/>
          </w:tcPr>
          <w:p w14:paraId="7B4222D0">
            <w:pPr>
              <w:pStyle w:val="20"/>
              <w:spacing w:after="0" w:line="240" w:lineRule="auto"/>
              <w:jc w:val="center"/>
              <w:rPr>
                <w:rFonts w:eastAsia="仿宋_GB2312"/>
                <w:szCs w:val="21"/>
              </w:rPr>
            </w:pPr>
            <w:r>
              <w:rPr>
                <w:rFonts w:hint="eastAsia" w:eastAsia="仿宋_GB2312"/>
                <w:szCs w:val="21"/>
              </w:rPr>
              <w:t>专任</w:t>
            </w:r>
          </w:p>
        </w:tc>
        <w:tc>
          <w:tcPr>
            <w:tcW w:w="3068" w:type="dxa"/>
            <w:tcBorders>
              <w:top w:val="single" w:color="auto" w:sz="4" w:space="0"/>
              <w:left w:val="nil"/>
              <w:bottom w:val="single" w:color="auto" w:sz="4" w:space="0"/>
              <w:right w:val="single" w:color="auto" w:sz="4" w:space="0"/>
            </w:tcBorders>
            <w:shd w:val="clear" w:color="auto" w:fill="auto"/>
            <w:vAlign w:val="center"/>
          </w:tcPr>
          <w:p w14:paraId="333E761B">
            <w:pPr>
              <w:pStyle w:val="20"/>
              <w:spacing w:after="0" w:line="240" w:lineRule="auto"/>
              <w:jc w:val="center"/>
              <w:rPr>
                <w:rFonts w:eastAsia="仿宋_GB2312"/>
                <w:szCs w:val="21"/>
              </w:rPr>
            </w:pPr>
            <w:r>
              <w:rPr>
                <w:rFonts w:hint="eastAsia" w:eastAsia="仿宋_GB2312"/>
                <w:szCs w:val="21"/>
              </w:rPr>
              <w:t>检测技术</w:t>
            </w:r>
          </w:p>
        </w:tc>
        <w:tc>
          <w:tcPr>
            <w:tcW w:w="1132" w:type="dxa"/>
            <w:tcBorders>
              <w:top w:val="single" w:color="auto" w:sz="4" w:space="0"/>
              <w:left w:val="nil"/>
              <w:bottom w:val="single" w:color="auto" w:sz="4" w:space="0"/>
              <w:right w:val="single" w:color="auto" w:sz="4" w:space="0"/>
            </w:tcBorders>
            <w:shd w:val="clear" w:color="auto" w:fill="auto"/>
            <w:vAlign w:val="center"/>
          </w:tcPr>
          <w:p w14:paraId="7E45BD0D">
            <w:pPr>
              <w:pStyle w:val="20"/>
              <w:spacing w:after="0" w:line="240" w:lineRule="auto"/>
              <w:jc w:val="center"/>
              <w:rPr>
                <w:rFonts w:eastAsia="仿宋_GB2312"/>
                <w:szCs w:val="21"/>
              </w:rPr>
            </w:pPr>
            <w:r>
              <w:rPr>
                <w:rFonts w:hint="eastAsia" w:eastAsia="仿宋_GB2312"/>
                <w:szCs w:val="21"/>
              </w:rPr>
              <w:t>是</w:t>
            </w:r>
          </w:p>
        </w:tc>
        <w:tc>
          <w:tcPr>
            <w:tcW w:w="1865" w:type="dxa"/>
            <w:tcBorders>
              <w:top w:val="single" w:color="auto" w:sz="4" w:space="0"/>
              <w:left w:val="nil"/>
              <w:bottom w:val="single" w:color="auto" w:sz="4" w:space="0"/>
              <w:right w:val="single" w:color="auto" w:sz="4" w:space="0"/>
            </w:tcBorders>
            <w:shd w:val="clear" w:color="auto" w:fill="auto"/>
            <w:vAlign w:val="center"/>
          </w:tcPr>
          <w:p w14:paraId="5472945B">
            <w:pPr>
              <w:pStyle w:val="20"/>
              <w:spacing w:after="0" w:line="240" w:lineRule="auto"/>
              <w:jc w:val="center"/>
              <w:rPr>
                <w:rFonts w:eastAsia="仿宋_GB2312"/>
                <w:szCs w:val="21"/>
              </w:rPr>
            </w:pPr>
            <w:r>
              <w:rPr>
                <w:rFonts w:hint="eastAsia" w:eastAsia="仿宋_GB2312"/>
                <w:szCs w:val="21"/>
              </w:rPr>
              <w:t>专业带头人</w:t>
            </w:r>
          </w:p>
        </w:tc>
      </w:tr>
      <w:tr w14:paraId="69EF6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5FFEBBE">
            <w:pPr>
              <w:pStyle w:val="20"/>
              <w:spacing w:after="0" w:line="240" w:lineRule="auto"/>
              <w:jc w:val="center"/>
              <w:rPr>
                <w:rFonts w:eastAsia="仿宋_GB2312"/>
                <w:szCs w:val="21"/>
              </w:rPr>
            </w:pPr>
            <w:r>
              <w:rPr>
                <w:rFonts w:hint="eastAsia" w:eastAsia="仿宋_GB2312"/>
                <w:szCs w:val="21"/>
              </w:rPr>
              <w:t>张海峰</w:t>
            </w:r>
          </w:p>
        </w:tc>
        <w:tc>
          <w:tcPr>
            <w:tcW w:w="1350" w:type="dxa"/>
            <w:tcBorders>
              <w:top w:val="single" w:color="auto" w:sz="4" w:space="0"/>
              <w:left w:val="nil"/>
              <w:bottom w:val="single" w:color="auto" w:sz="4" w:space="0"/>
              <w:right w:val="single" w:color="auto" w:sz="4" w:space="0"/>
            </w:tcBorders>
            <w:shd w:val="clear" w:color="auto" w:fill="auto"/>
            <w:vAlign w:val="center"/>
          </w:tcPr>
          <w:p w14:paraId="36039E88">
            <w:pPr>
              <w:pStyle w:val="20"/>
              <w:spacing w:after="0" w:line="240" w:lineRule="auto"/>
              <w:jc w:val="center"/>
              <w:rPr>
                <w:rFonts w:eastAsia="仿宋_GB2312"/>
                <w:szCs w:val="21"/>
              </w:rPr>
            </w:pPr>
            <w:r>
              <w:rPr>
                <w:rFonts w:hint="eastAsia" w:eastAsia="仿宋_GB2312"/>
                <w:szCs w:val="21"/>
              </w:rPr>
              <w:t>专任</w:t>
            </w:r>
          </w:p>
        </w:tc>
        <w:tc>
          <w:tcPr>
            <w:tcW w:w="3068" w:type="dxa"/>
            <w:tcBorders>
              <w:top w:val="single" w:color="auto" w:sz="4" w:space="0"/>
              <w:left w:val="nil"/>
              <w:bottom w:val="single" w:color="auto" w:sz="4" w:space="0"/>
              <w:right w:val="single" w:color="auto" w:sz="4" w:space="0"/>
            </w:tcBorders>
            <w:shd w:val="clear" w:color="auto" w:fill="auto"/>
            <w:vAlign w:val="center"/>
          </w:tcPr>
          <w:p w14:paraId="43E59E53">
            <w:pPr>
              <w:pStyle w:val="20"/>
              <w:spacing w:after="0" w:line="240" w:lineRule="auto"/>
              <w:jc w:val="center"/>
              <w:rPr>
                <w:rFonts w:eastAsia="仿宋_GB2312"/>
                <w:szCs w:val="21"/>
              </w:rPr>
            </w:pPr>
            <w:r>
              <w:rPr>
                <w:rFonts w:hint="eastAsia" w:eastAsia="仿宋_GB2312"/>
                <w:szCs w:val="21"/>
              </w:rPr>
              <w:t>专业英语</w:t>
            </w:r>
          </w:p>
        </w:tc>
        <w:tc>
          <w:tcPr>
            <w:tcW w:w="1132" w:type="dxa"/>
            <w:tcBorders>
              <w:top w:val="single" w:color="auto" w:sz="4" w:space="0"/>
              <w:left w:val="nil"/>
              <w:bottom w:val="single" w:color="auto" w:sz="4" w:space="0"/>
              <w:right w:val="single" w:color="auto" w:sz="4" w:space="0"/>
            </w:tcBorders>
            <w:shd w:val="clear" w:color="auto" w:fill="auto"/>
            <w:vAlign w:val="center"/>
          </w:tcPr>
          <w:p w14:paraId="5AF7A49A">
            <w:pPr>
              <w:pStyle w:val="20"/>
              <w:spacing w:after="0" w:line="240" w:lineRule="auto"/>
              <w:jc w:val="center"/>
              <w:rPr>
                <w:rFonts w:eastAsia="仿宋_GB2312"/>
                <w:szCs w:val="21"/>
              </w:rPr>
            </w:pPr>
            <w:r>
              <w:rPr>
                <w:rFonts w:hint="eastAsia" w:eastAsia="仿宋_GB2312"/>
                <w:szCs w:val="21"/>
              </w:rPr>
              <w:t>是</w:t>
            </w:r>
          </w:p>
        </w:tc>
        <w:tc>
          <w:tcPr>
            <w:tcW w:w="1865" w:type="dxa"/>
            <w:tcBorders>
              <w:top w:val="single" w:color="auto" w:sz="4" w:space="0"/>
              <w:left w:val="nil"/>
              <w:bottom w:val="single" w:color="auto" w:sz="4" w:space="0"/>
              <w:right w:val="single" w:color="auto" w:sz="4" w:space="0"/>
            </w:tcBorders>
            <w:shd w:val="clear" w:color="auto" w:fill="auto"/>
            <w:vAlign w:val="center"/>
          </w:tcPr>
          <w:p w14:paraId="6972889A">
            <w:pPr>
              <w:pStyle w:val="20"/>
              <w:spacing w:after="0" w:line="240" w:lineRule="auto"/>
              <w:jc w:val="center"/>
              <w:rPr>
                <w:rFonts w:eastAsia="仿宋_GB2312"/>
                <w:szCs w:val="21"/>
              </w:rPr>
            </w:pPr>
          </w:p>
        </w:tc>
      </w:tr>
      <w:tr w14:paraId="77012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1F8C7CBE">
            <w:pPr>
              <w:pStyle w:val="20"/>
              <w:spacing w:after="0" w:line="240" w:lineRule="auto"/>
              <w:jc w:val="center"/>
              <w:rPr>
                <w:rFonts w:eastAsia="仿宋_GB2312"/>
                <w:szCs w:val="21"/>
              </w:rPr>
            </w:pPr>
            <w:r>
              <w:rPr>
                <w:rFonts w:hint="eastAsia" w:eastAsia="仿宋_GB2312"/>
                <w:szCs w:val="21"/>
              </w:rPr>
              <w:t>计端</w:t>
            </w:r>
          </w:p>
        </w:tc>
        <w:tc>
          <w:tcPr>
            <w:tcW w:w="1350" w:type="dxa"/>
            <w:tcBorders>
              <w:top w:val="single" w:color="auto" w:sz="4" w:space="0"/>
              <w:left w:val="nil"/>
              <w:bottom w:val="single" w:color="auto" w:sz="4" w:space="0"/>
              <w:right w:val="single" w:color="auto" w:sz="4" w:space="0"/>
            </w:tcBorders>
            <w:shd w:val="clear" w:color="auto" w:fill="auto"/>
            <w:vAlign w:val="center"/>
          </w:tcPr>
          <w:p w14:paraId="6B9A4EFA">
            <w:pPr>
              <w:pStyle w:val="20"/>
              <w:spacing w:after="0" w:line="240" w:lineRule="auto"/>
              <w:jc w:val="center"/>
              <w:rPr>
                <w:rFonts w:eastAsia="仿宋_GB2312"/>
                <w:szCs w:val="21"/>
              </w:rPr>
            </w:pPr>
            <w:r>
              <w:rPr>
                <w:rFonts w:hint="eastAsia" w:eastAsia="仿宋_GB2312"/>
                <w:szCs w:val="21"/>
              </w:rPr>
              <w:t>专任</w:t>
            </w:r>
          </w:p>
        </w:tc>
        <w:tc>
          <w:tcPr>
            <w:tcW w:w="3068" w:type="dxa"/>
            <w:tcBorders>
              <w:top w:val="single" w:color="auto" w:sz="4" w:space="0"/>
              <w:left w:val="nil"/>
              <w:bottom w:val="single" w:color="auto" w:sz="4" w:space="0"/>
              <w:right w:val="single" w:color="auto" w:sz="4" w:space="0"/>
            </w:tcBorders>
            <w:shd w:val="clear" w:color="auto" w:fill="auto"/>
            <w:vAlign w:val="center"/>
          </w:tcPr>
          <w:p w14:paraId="19D4B160">
            <w:pPr>
              <w:pStyle w:val="20"/>
              <w:spacing w:after="0" w:line="240" w:lineRule="auto"/>
              <w:jc w:val="center"/>
              <w:rPr>
                <w:rFonts w:eastAsia="仿宋_GB2312"/>
                <w:szCs w:val="21"/>
              </w:rPr>
            </w:pPr>
            <w:r>
              <w:rPr>
                <w:rFonts w:hint="eastAsia" w:eastAsia="仿宋_GB2312"/>
                <w:szCs w:val="21"/>
              </w:rPr>
              <w:t>驱动系统</w:t>
            </w:r>
          </w:p>
        </w:tc>
        <w:tc>
          <w:tcPr>
            <w:tcW w:w="1132" w:type="dxa"/>
            <w:tcBorders>
              <w:top w:val="single" w:color="auto" w:sz="4" w:space="0"/>
              <w:left w:val="nil"/>
              <w:bottom w:val="single" w:color="auto" w:sz="4" w:space="0"/>
              <w:right w:val="single" w:color="auto" w:sz="4" w:space="0"/>
            </w:tcBorders>
            <w:shd w:val="clear" w:color="auto" w:fill="auto"/>
            <w:vAlign w:val="center"/>
          </w:tcPr>
          <w:p w14:paraId="0FA580BA">
            <w:pPr>
              <w:pStyle w:val="20"/>
              <w:spacing w:after="0" w:line="240" w:lineRule="auto"/>
              <w:jc w:val="center"/>
              <w:rPr>
                <w:rFonts w:eastAsia="仿宋_GB2312"/>
                <w:szCs w:val="21"/>
              </w:rPr>
            </w:pPr>
            <w:r>
              <w:rPr>
                <w:rFonts w:hint="eastAsia" w:eastAsia="仿宋_GB2312"/>
                <w:szCs w:val="21"/>
              </w:rPr>
              <w:t>是</w:t>
            </w:r>
          </w:p>
        </w:tc>
        <w:tc>
          <w:tcPr>
            <w:tcW w:w="1865" w:type="dxa"/>
            <w:tcBorders>
              <w:top w:val="single" w:color="auto" w:sz="4" w:space="0"/>
              <w:left w:val="nil"/>
              <w:bottom w:val="single" w:color="auto" w:sz="4" w:space="0"/>
              <w:right w:val="single" w:color="auto" w:sz="4" w:space="0"/>
            </w:tcBorders>
            <w:shd w:val="clear" w:color="auto" w:fill="auto"/>
            <w:vAlign w:val="center"/>
          </w:tcPr>
          <w:p w14:paraId="5B4812AC">
            <w:pPr>
              <w:pStyle w:val="20"/>
              <w:spacing w:after="0" w:line="240" w:lineRule="auto"/>
              <w:jc w:val="center"/>
              <w:rPr>
                <w:rFonts w:eastAsia="仿宋_GB2312"/>
                <w:szCs w:val="21"/>
              </w:rPr>
            </w:pPr>
          </w:p>
        </w:tc>
      </w:tr>
      <w:tr w14:paraId="4DDD0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20F4BD9">
            <w:pPr>
              <w:pStyle w:val="20"/>
              <w:spacing w:after="0" w:line="240" w:lineRule="auto"/>
              <w:jc w:val="center"/>
              <w:rPr>
                <w:rFonts w:eastAsia="仿宋_GB2312"/>
                <w:szCs w:val="21"/>
              </w:rPr>
            </w:pPr>
            <w:r>
              <w:rPr>
                <w:rFonts w:hint="eastAsia" w:eastAsia="仿宋_GB2312"/>
                <w:szCs w:val="21"/>
              </w:rPr>
              <w:t>邓承祥</w:t>
            </w:r>
          </w:p>
        </w:tc>
        <w:tc>
          <w:tcPr>
            <w:tcW w:w="1350" w:type="dxa"/>
            <w:tcBorders>
              <w:top w:val="single" w:color="auto" w:sz="4" w:space="0"/>
              <w:left w:val="nil"/>
              <w:bottom w:val="single" w:color="auto" w:sz="4" w:space="0"/>
              <w:right w:val="single" w:color="auto" w:sz="4" w:space="0"/>
            </w:tcBorders>
            <w:shd w:val="clear" w:color="auto" w:fill="auto"/>
            <w:vAlign w:val="center"/>
          </w:tcPr>
          <w:p w14:paraId="1FDD69D3">
            <w:pPr>
              <w:pStyle w:val="20"/>
              <w:spacing w:after="0" w:line="240" w:lineRule="auto"/>
              <w:jc w:val="center"/>
              <w:rPr>
                <w:rFonts w:eastAsia="仿宋_GB2312"/>
                <w:szCs w:val="21"/>
              </w:rPr>
            </w:pPr>
            <w:r>
              <w:rPr>
                <w:rFonts w:hint="eastAsia" w:eastAsia="仿宋_GB2312"/>
                <w:szCs w:val="21"/>
              </w:rPr>
              <w:t>专任</w:t>
            </w:r>
          </w:p>
        </w:tc>
        <w:tc>
          <w:tcPr>
            <w:tcW w:w="3068" w:type="dxa"/>
            <w:tcBorders>
              <w:top w:val="single" w:color="auto" w:sz="4" w:space="0"/>
              <w:left w:val="nil"/>
              <w:bottom w:val="single" w:color="auto" w:sz="4" w:space="0"/>
              <w:right w:val="single" w:color="auto" w:sz="4" w:space="0"/>
            </w:tcBorders>
            <w:shd w:val="clear" w:color="auto" w:fill="auto"/>
            <w:vAlign w:val="center"/>
          </w:tcPr>
          <w:p w14:paraId="0C317AA8">
            <w:pPr>
              <w:pStyle w:val="20"/>
              <w:spacing w:after="0" w:line="240" w:lineRule="auto"/>
              <w:jc w:val="center"/>
              <w:rPr>
                <w:rFonts w:eastAsia="仿宋_GB2312"/>
                <w:szCs w:val="21"/>
              </w:rPr>
            </w:pPr>
            <w:r>
              <w:rPr>
                <w:rFonts w:hint="eastAsia" w:eastAsia="仿宋_GB2312"/>
                <w:szCs w:val="21"/>
              </w:rPr>
              <w:t>底盘</w:t>
            </w:r>
          </w:p>
        </w:tc>
        <w:tc>
          <w:tcPr>
            <w:tcW w:w="1132" w:type="dxa"/>
            <w:tcBorders>
              <w:top w:val="single" w:color="auto" w:sz="4" w:space="0"/>
              <w:left w:val="nil"/>
              <w:bottom w:val="single" w:color="auto" w:sz="4" w:space="0"/>
              <w:right w:val="single" w:color="auto" w:sz="4" w:space="0"/>
            </w:tcBorders>
            <w:shd w:val="clear" w:color="auto" w:fill="auto"/>
            <w:vAlign w:val="center"/>
          </w:tcPr>
          <w:p w14:paraId="613B2F95">
            <w:pPr>
              <w:pStyle w:val="20"/>
              <w:spacing w:after="0" w:line="240" w:lineRule="auto"/>
              <w:jc w:val="center"/>
              <w:rPr>
                <w:rFonts w:eastAsia="仿宋_GB2312"/>
                <w:szCs w:val="21"/>
              </w:rPr>
            </w:pPr>
            <w:r>
              <w:rPr>
                <w:rFonts w:hint="eastAsia" w:eastAsia="仿宋_GB2312"/>
                <w:szCs w:val="21"/>
              </w:rPr>
              <w:t>否</w:t>
            </w:r>
          </w:p>
        </w:tc>
        <w:tc>
          <w:tcPr>
            <w:tcW w:w="1865" w:type="dxa"/>
            <w:tcBorders>
              <w:top w:val="single" w:color="auto" w:sz="4" w:space="0"/>
              <w:left w:val="nil"/>
              <w:bottom w:val="single" w:color="auto" w:sz="4" w:space="0"/>
              <w:right w:val="single" w:color="auto" w:sz="4" w:space="0"/>
            </w:tcBorders>
            <w:shd w:val="clear" w:color="auto" w:fill="auto"/>
            <w:vAlign w:val="center"/>
          </w:tcPr>
          <w:p w14:paraId="369D5BF1">
            <w:pPr>
              <w:pStyle w:val="20"/>
              <w:spacing w:after="0" w:line="240" w:lineRule="auto"/>
              <w:jc w:val="center"/>
              <w:rPr>
                <w:rFonts w:eastAsia="仿宋_GB2312"/>
                <w:szCs w:val="21"/>
              </w:rPr>
            </w:pPr>
          </w:p>
        </w:tc>
      </w:tr>
      <w:tr w14:paraId="1DEE3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450903B">
            <w:pPr>
              <w:pStyle w:val="20"/>
              <w:spacing w:after="0" w:line="240" w:lineRule="auto"/>
              <w:jc w:val="center"/>
              <w:rPr>
                <w:rFonts w:eastAsia="仿宋_GB2312"/>
                <w:szCs w:val="21"/>
              </w:rPr>
            </w:pPr>
            <w:r>
              <w:rPr>
                <w:rFonts w:hint="eastAsia" w:eastAsia="仿宋_GB2312"/>
                <w:szCs w:val="21"/>
              </w:rPr>
              <w:t>李海青</w:t>
            </w:r>
          </w:p>
        </w:tc>
        <w:tc>
          <w:tcPr>
            <w:tcW w:w="1350" w:type="dxa"/>
            <w:tcBorders>
              <w:top w:val="single" w:color="auto" w:sz="4" w:space="0"/>
              <w:left w:val="nil"/>
              <w:bottom w:val="single" w:color="auto" w:sz="4" w:space="0"/>
              <w:right w:val="single" w:color="auto" w:sz="4" w:space="0"/>
            </w:tcBorders>
            <w:shd w:val="clear" w:color="auto" w:fill="auto"/>
            <w:vAlign w:val="center"/>
          </w:tcPr>
          <w:p w14:paraId="11BA0971">
            <w:pPr>
              <w:pStyle w:val="20"/>
              <w:spacing w:after="0" w:line="240" w:lineRule="auto"/>
              <w:jc w:val="center"/>
              <w:rPr>
                <w:rFonts w:eastAsia="仿宋_GB2312"/>
                <w:szCs w:val="21"/>
              </w:rPr>
            </w:pPr>
            <w:r>
              <w:rPr>
                <w:rFonts w:hint="eastAsia" w:eastAsia="仿宋_GB2312"/>
                <w:szCs w:val="21"/>
              </w:rPr>
              <w:t>专任</w:t>
            </w:r>
          </w:p>
        </w:tc>
        <w:tc>
          <w:tcPr>
            <w:tcW w:w="3068" w:type="dxa"/>
            <w:tcBorders>
              <w:top w:val="single" w:color="auto" w:sz="4" w:space="0"/>
              <w:left w:val="nil"/>
              <w:bottom w:val="single" w:color="auto" w:sz="4" w:space="0"/>
              <w:right w:val="single" w:color="auto" w:sz="4" w:space="0"/>
            </w:tcBorders>
            <w:shd w:val="clear" w:color="auto" w:fill="auto"/>
            <w:vAlign w:val="center"/>
          </w:tcPr>
          <w:p w14:paraId="2908FE02">
            <w:pPr>
              <w:pStyle w:val="20"/>
              <w:spacing w:after="0" w:line="240" w:lineRule="auto"/>
              <w:jc w:val="center"/>
              <w:rPr>
                <w:rFonts w:eastAsia="仿宋_GB2312"/>
                <w:szCs w:val="21"/>
              </w:rPr>
            </w:pPr>
            <w:r>
              <w:rPr>
                <w:rFonts w:hint="eastAsia" w:eastAsia="仿宋_GB2312"/>
                <w:szCs w:val="21"/>
              </w:rPr>
              <w:t>驱动系统</w:t>
            </w:r>
          </w:p>
        </w:tc>
        <w:tc>
          <w:tcPr>
            <w:tcW w:w="1132" w:type="dxa"/>
            <w:tcBorders>
              <w:top w:val="single" w:color="auto" w:sz="4" w:space="0"/>
              <w:left w:val="nil"/>
              <w:bottom w:val="single" w:color="auto" w:sz="4" w:space="0"/>
              <w:right w:val="single" w:color="auto" w:sz="4" w:space="0"/>
            </w:tcBorders>
            <w:shd w:val="clear" w:color="auto" w:fill="auto"/>
            <w:vAlign w:val="center"/>
          </w:tcPr>
          <w:p w14:paraId="590550EA">
            <w:pPr>
              <w:pStyle w:val="20"/>
              <w:spacing w:after="0" w:line="240" w:lineRule="auto"/>
              <w:jc w:val="center"/>
              <w:rPr>
                <w:rFonts w:eastAsia="仿宋_GB2312"/>
                <w:szCs w:val="21"/>
              </w:rPr>
            </w:pPr>
            <w:r>
              <w:rPr>
                <w:rFonts w:hint="eastAsia" w:eastAsia="仿宋_GB2312"/>
                <w:szCs w:val="21"/>
              </w:rPr>
              <w:t>是</w:t>
            </w:r>
          </w:p>
        </w:tc>
        <w:tc>
          <w:tcPr>
            <w:tcW w:w="1865" w:type="dxa"/>
            <w:tcBorders>
              <w:top w:val="single" w:color="auto" w:sz="4" w:space="0"/>
              <w:left w:val="nil"/>
              <w:bottom w:val="single" w:color="auto" w:sz="4" w:space="0"/>
              <w:right w:val="single" w:color="auto" w:sz="4" w:space="0"/>
            </w:tcBorders>
            <w:shd w:val="clear" w:color="auto" w:fill="auto"/>
            <w:vAlign w:val="center"/>
          </w:tcPr>
          <w:p w14:paraId="3BFE1812">
            <w:pPr>
              <w:pStyle w:val="20"/>
              <w:spacing w:after="0" w:line="240" w:lineRule="auto"/>
              <w:jc w:val="center"/>
              <w:rPr>
                <w:rFonts w:eastAsia="仿宋_GB2312"/>
                <w:szCs w:val="21"/>
              </w:rPr>
            </w:pPr>
          </w:p>
        </w:tc>
      </w:tr>
      <w:tr w14:paraId="2D903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69D079C">
            <w:pPr>
              <w:pStyle w:val="20"/>
              <w:spacing w:after="0" w:line="240" w:lineRule="auto"/>
              <w:jc w:val="center"/>
              <w:rPr>
                <w:rFonts w:eastAsia="仿宋_GB2312"/>
                <w:szCs w:val="21"/>
              </w:rPr>
            </w:pPr>
            <w:r>
              <w:rPr>
                <w:rFonts w:hint="eastAsia" w:eastAsia="仿宋_GB2312"/>
                <w:szCs w:val="21"/>
              </w:rPr>
              <w:t>谭新曲</w:t>
            </w:r>
          </w:p>
        </w:tc>
        <w:tc>
          <w:tcPr>
            <w:tcW w:w="1350" w:type="dxa"/>
            <w:tcBorders>
              <w:top w:val="single" w:color="auto" w:sz="4" w:space="0"/>
              <w:left w:val="nil"/>
              <w:bottom w:val="single" w:color="auto" w:sz="4" w:space="0"/>
              <w:right w:val="single" w:color="auto" w:sz="4" w:space="0"/>
            </w:tcBorders>
            <w:shd w:val="clear" w:color="auto" w:fill="auto"/>
            <w:vAlign w:val="center"/>
          </w:tcPr>
          <w:p w14:paraId="6139D8EA">
            <w:pPr>
              <w:pStyle w:val="20"/>
              <w:spacing w:after="0" w:line="240" w:lineRule="auto"/>
              <w:jc w:val="center"/>
              <w:rPr>
                <w:rFonts w:eastAsia="仿宋_GB2312"/>
                <w:szCs w:val="21"/>
              </w:rPr>
            </w:pPr>
            <w:r>
              <w:rPr>
                <w:rFonts w:hint="eastAsia" w:eastAsia="仿宋_GB2312"/>
                <w:szCs w:val="21"/>
              </w:rPr>
              <w:t>专任</w:t>
            </w:r>
          </w:p>
        </w:tc>
        <w:tc>
          <w:tcPr>
            <w:tcW w:w="3068" w:type="dxa"/>
            <w:tcBorders>
              <w:top w:val="single" w:color="auto" w:sz="4" w:space="0"/>
              <w:left w:val="nil"/>
              <w:bottom w:val="single" w:color="auto" w:sz="4" w:space="0"/>
              <w:right w:val="single" w:color="auto" w:sz="4" w:space="0"/>
            </w:tcBorders>
            <w:shd w:val="clear" w:color="auto" w:fill="auto"/>
            <w:vAlign w:val="center"/>
          </w:tcPr>
          <w:p w14:paraId="034382C5">
            <w:pPr>
              <w:pStyle w:val="20"/>
              <w:spacing w:after="0" w:line="240" w:lineRule="auto"/>
              <w:jc w:val="center"/>
              <w:rPr>
                <w:rFonts w:eastAsia="仿宋_GB2312"/>
                <w:szCs w:val="21"/>
              </w:rPr>
            </w:pPr>
            <w:r>
              <w:rPr>
                <w:rFonts w:hint="eastAsia" w:eastAsia="仿宋_GB2312"/>
                <w:szCs w:val="21"/>
              </w:rPr>
              <w:t>电气系统</w:t>
            </w:r>
          </w:p>
        </w:tc>
        <w:tc>
          <w:tcPr>
            <w:tcW w:w="1132" w:type="dxa"/>
            <w:tcBorders>
              <w:top w:val="single" w:color="auto" w:sz="4" w:space="0"/>
              <w:left w:val="nil"/>
              <w:bottom w:val="single" w:color="auto" w:sz="4" w:space="0"/>
              <w:right w:val="single" w:color="auto" w:sz="4" w:space="0"/>
            </w:tcBorders>
            <w:shd w:val="clear" w:color="auto" w:fill="auto"/>
            <w:vAlign w:val="center"/>
          </w:tcPr>
          <w:p w14:paraId="4FFC7969">
            <w:pPr>
              <w:pStyle w:val="20"/>
              <w:spacing w:after="0" w:line="240" w:lineRule="auto"/>
              <w:jc w:val="center"/>
              <w:rPr>
                <w:rFonts w:eastAsia="仿宋_GB2312"/>
                <w:szCs w:val="21"/>
              </w:rPr>
            </w:pPr>
            <w:r>
              <w:rPr>
                <w:rFonts w:hint="eastAsia" w:eastAsia="仿宋_GB2312"/>
                <w:szCs w:val="21"/>
              </w:rPr>
              <w:t>是</w:t>
            </w:r>
          </w:p>
        </w:tc>
        <w:tc>
          <w:tcPr>
            <w:tcW w:w="1865" w:type="dxa"/>
            <w:tcBorders>
              <w:top w:val="single" w:color="auto" w:sz="4" w:space="0"/>
              <w:left w:val="nil"/>
              <w:bottom w:val="single" w:color="auto" w:sz="4" w:space="0"/>
              <w:right w:val="single" w:color="auto" w:sz="4" w:space="0"/>
            </w:tcBorders>
            <w:shd w:val="clear" w:color="auto" w:fill="auto"/>
            <w:vAlign w:val="center"/>
          </w:tcPr>
          <w:p w14:paraId="23CA93AE">
            <w:pPr>
              <w:pStyle w:val="20"/>
              <w:spacing w:after="0" w:line="240" w:lineRule="auto"/>
              <w:jc w:val="center"/>
              <w:rPr>
                <w:rFonts w:eastAsia="仿宋_GB2312"/>
                <w:szCs w:val="21"/>
              </w:rPr>
            </w:pPr>
          </w:p>
        </w:tc>
      </w:tr>
      <w:tr w14:paraId="416E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11D62C5A">
            <w:pPr>
              <w:pStyle w:val="20"/>
              <w:spacing w:after="0" w:line="240" w:lineRule="auto"/>
              <w:jc w:val="center"/>
              <w:rPr>
                <w:rFonts w:eastAsia="仿宋_GB2312"/>
                <w:szCs w:val="21"/>
              </w:rPr>
            </w:pPr>
            <w:r>
              <w:rPr>
                <w:rFonts w:hint="eastAsia" w:eastAsia="仿宋_GB2312"/>
                <w:szCs w:val="21"/>
              </w:rPr>
              <w:t>黄镇财</w:t>
            </w:r>
          </w:p>
        </w:tc>
        <w:tc>
          <w:tcPr>
            <w:tcW w:w="1350" w:type="dxa"/>
            <w:tcBorders>
              <w:top w:val="single" w:color="auto" w:sz="4" w:space="0"/>
              <w:left w:val="nil"/>
              <w:bottom w:val="single" w:color="auto" w:sz="4" w:space="0"/>
              <w:right w:val="single" w:color="auto" w:sz="4" w:space="0"/>
            </w:tcBorders>
            <w:shd w:val="clear" w:color="auto" w:fill="auto"/>
            <w:vAlign w:val="center"/>
          </w:tcPr>
          <w:p w14:paraId="6070267A">
            <w:pPr>
              <w:pStyle w:val="20"/>
              <w:spacing w:after="0" w:line="240" w:lineRule="auto"/>
              <w:jc w:val="center"/>
              <w:rPr>
                <w:rFonts w:eastAsia="仿宋_GB2312"/>
                <w:szCs w:val="21"/>
              </w:rPr>
            </w:pPr>
            <w:r>
              <w:rPr>
                <w:rFonts w:hint="eastAsia" w:eastAsia="仿宋_GB2312"/>
                <w:szCs w:val="21"/>
              </w:rPr>
              <w:t>专任</w:t>
            </w:r>
          </w:p>
        </w:tc>
        <w:tc>
          <w:tcPr>
            <w:tcW w:w="3068" w:type="dxa"/>
            <w:tcBorders>
              <w:top w:val="single" w:color="auto" w:sz="4" w:space="0"/>
              <w:left w:val="nil"/>
              <w:bottom w:val="single" w:color="auto" w:sz="4" w:space="0"/>
              <w:right w:val="single" w:color="auto" w:sz="4" w:space="0"/>
            </w:tcBorders>
            <w:shd w:val="clear" w:color="auto" w:fill="auto"/>
            <w:vAlign w:val="center"/>
          </w:tcPr>
          <w:p w14:paraId="4980EF7C">
            <w:pPr>
              <w:pStyle w:val="20"/>
              <w:spacing w:after="0" w:line="240" w:lineRule="auto"/>
              <w:jc w:val="center"/>
              <w:rPr>
                <w:rFonts w:eastAsia="仿宋_GB2312"/>
                <w:szCs w:val="21"/>
              </w:rPr>
            </w:pPr>
            <w:r>
              <w:rPr>
                <w:rFonts w:hint="eastAsia" w:eastAsia="仿宋_GB2312"/>
                <w:szCs w:val="21"/>
              </w:rPr>
              <w:t>电气系统</w:t>
            </w:r>
          </w:p>
        </w:tc>
        <w:tc>
          <w:tcPr>
            <w:tcW w:w="1132" w:type="dxa"/>
            <w:tcBorders>
              <w:top w:val="single" w:color="auto" w:sz="4" w:space="0"/>
              <w:left w:val="nil"/>
              <w:bottom w:val="single" w:color="auto" w:sz="4" w:space="0"/>
              <w:right w:val="single" w:color="auto" w:sz="4" w:space="0"/>
            </w:tcBorders>
            <w:shd w:val="clear" w:color="auto" w:fill="auto"/>
            <w:vAlign w:val="center"/>
          </w:tcPr>
          <w:p w14:paraId="727047BA">
            <w:pPr>
              <w:pStyle w:val="20"/>
              <w:spacing w:after="0" w:line="240" w:lineRule="auto"/>
              <w:jc w:val="center"/>
              <w:rPr>
                <w:rFonts w:eastAsia="仿宋_GB2312"/>
                <w:szCs w:val="21"/>
              </w:rPr>
            </w:pPr>
            <w:r>
              <w:rPr>
                <w:rFonts w:hint="eastAsia" w:eastAsia="仿宋_GB2312"/>
                <w:szCs w:val="21"/>
              </w:rPr>
              <w:t>是</w:t>
            </w:r>
          </w:p>
        </w:tc>
        <w:tc>
          <w:tcPr>
            <w:tcW w:w="1865" w:type="dxa"/>
            <w:tcBorders>
              <w:top w:val="single" w:color="auto" w:sz="4" w:space="0"/>
              <w:left w:val="nil"/>
              <w:bottom w:val="single" w:color="auto" w:sz="4" w:space="0"/>
              <w:right w:val="single" w:color="auto" w:sz="4" w:space="0"/>
            </w:tcBorders>
            <w:shd w:val="clear" w:color="auto" w:fill="auto"/>
            <w:vAlign w:val="center"/>
          </w:tcPr>
          <w:p w14:paraId="587CA90C">
            <w:pPr>
              <w:pStyle w:val="20"/>
              <w:spacing w:after="0" w:line="240" w:lineRule="auto"/>
              <w:jc w:val="center"/>
              <w:rPr>
                <w:rFonts w:eastAsia="仿宋_GB2312"/>
                <w:szCs w:val="21"/>
              </w:rPr>
            </w:pPr>
          </w:p>
        </w:tc>
      </w:tr>
      <w:tr w14:paraId="6F74C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9314CDA">
            <w:pPr>
              <w:pStyle w:val="20"/>
              <w:spacing w:after="0" w:line="240" w:lineRule="auto"/>
              <w:jc w:val="center"/>
              <w:rPr>
                <w:rFonts w:eastAsia="仿宋_GB2312"/>
                <w:szCs w:val="21"/>
              </w:rPr>
            </w:pPr>
            <w:r>
              <w:rPr>
                <w:rFonts w:hint="eastAsia" w:eastAsia="仿宋_GB2312"/>
                <w:szCs w:val="21"/>
              </w:rPr>
              <w:t>文强</w:t>
            </w:r>
          </w:p>
        </w:tc>
        <w:tc>
          <w:tcPr>
            <w:tcW w:w="1350" w:type="dxa"/>
            <w:tcBorders>
              <w:top w:val="single" w:color="auto" w:sz="4" w:space="0"/>
              <w:left w:val="nil"/>
              <w:bottom w:val="single" w:color="auto" w:sz="4" w:space="0"/>
              <w:right w:val="single" w:color="auto" w:sz="4" w:space="0"/>
            </w:tcBorders>
            <w:shd w:val="clear" w:color="auto" w:fill="auto"/>
            <w:vAlign w:val="center"/>
          </w:tcPr>
          <w:p w14:paraId="335E0CCE">
            <w:pPr>
              <w:pStyle w:val="20"/>
              <w:spacing w:after="0" w:line="240" w:lineRule="auto"/>
              <w:jc w:val="center"/>
              <w:rPr>
                <w:rFonts w:eastAsia="仿宋_GB2312"/>
                <w:szCs w:val="21"/>
              </w:rPr>
            </w:pPr>
            <w:r>
              <w:rPr>
                <w:rFonts w:hint="eastAsia" w:eastAsia="仿宋_GB2312"/>
                <w:szCs w:val="21"/>
              </w:rPr>
              <w:t>专任</w:t>
            </w:r>
          </w:p>
        </w:tc>
        <w:tc>
          <w:tcPr>
            <w:tcW w:w="3068" w:type="dxa"/>
            <w:tcBorders>
              <w:top w:val="single" w:color="auto" w:sz="4" w:space="0"/>
              <w:left w:val="nil"/>
              <w:bottom w:val="single" w:color="auto" w:sz="4" w:space="0"/>
              <w:right w:val="single" w:color="auto" w:sz="4" w:space="0"/>
            </w:tcBorders>
            <w:shd w:val="clear" w:color="auto" w:fill="auto"/>
            <w:vAlign w:val="center"/>
          </w:tcPr>
          <w:p w14:paraId="3A1E0ADC">
            <w:pPr>
              <w:pStyle w:val="20"/>
              <w:spacing w:after="0" w:line="240" w:lineRule="auto"/>
              <w:jc w:val="center"/>
              <w:rPr>
                <w:rFonts w:eastAsia="仿宋_GB2312"/>
                <w:szCs w:val="21"/>
              </w:rPr>
            </w:pPr>
            <w:r>
              <w:rPr>
                <w:rFonts w:hint="eastAsia" w:eastAsia="仿宋_GB2312"/>
                <w:szCs w:val="21"/>
              </w:rPr>
              <w:t>底盘</w:t>
            </w:r>
          </w:p>
        </w:tc>
        <w:tc>
          <w:tcPr>
            <w:tcW w:w="1132" w:type="dxa"/>
            <w:tcBorders>
              <w:top w:val="single" w:color="auto" w:sz="4" w:space="0"/>
              <w:left w:val="nil"/>
              <w:bottom w:val="single" w:color="auto" w:sz="4" w:space="0"/>
              <w:right w:val="single" w:color="auto" w:sz="4" w:space="0"/>
            </w:tcBorders>
            <w:shd w:val="clear" w:color="auto" w:fill="auto"/>
            <w:vAlign w:val="center"/>
          </w:tcPr>
          <w:p w14:paraId="2D937376">
            <w:pPr>
              <w:pStyle w:val="20"/>
              <w:spacing w:after="0" w:line="240" w:lineRule="auto"/>
              <w:jc w:val="center"/>
              <w:rPr>
                <w:rFonts w:eastAsia="仿宋_GB2312"/>
                <w:szCs w:val="21"/>
              </w:rPr>
            </w:pPr>
            <w:r>
              <w:rPr>
                <w:rFonts w:hint="eastAsia" w:eastAsia="仿宋_GB2312"/>
                <w:szCs w:val="21"/>
              </w:rPr>
              <w:t>是</w:t>
            </w:r>
          </w:p>
        </w:tc>
        <w:tc>
          <w:tcPr>
            <w:tcW w:w="1865" w:type="dxa"/>
            <w:tcBorders>
              <w:top w:val="single" w:color="auto" w:sz="4" w:space="0"/>
              <w:left w:val="nil"/>
              <w:bottom w:val="single" w:color="auto" w:sz="4" w:space="0"/>
              <w:right w:val="single" w:color="auto" w:sz="4" w:space="0"/>
            </w:tcBorders>
            <w:shd w:val="clear" w:color="auto" w:fill="auto"/>
            <w:vAlign w:val="center"/>
          </w:tcPr>
          <w:p w14:paraId="0CC15208">
            <w:pPr>
              <w:pStyle w:val="20"/>
              <w:spacing w:after="0" w:line="240" w:lineRule="auto"/>
              <w:jc w:val="center"/>
              <w:rPr>
                <w:rFonts w:eastAsia="仿宋_GB2312"/>
                <w:szCs w:val="21"/>
              </w:rPr>
            </w:pPr>
          </w:p>
        </w:tc>
      </w:tr>
      <w:tr w14:paraId="7F16D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6D069598">
            <w:pPr>
              <w:pStyle w:val="20"/>
              <w:spacing w:after="0" w:line="240" w:lineRule="auto"/>
              <w:jc w:val="center"/>
              <w:rPr>
                <w:rFonts w:eastAsia="仿宋_GB2312"/>
                <w:szCs w:val="21"/>
              </w:rPr>
            </w:pPr>
            <w:r>
              <w:rPr>
                <w:rFonts w:hint="eastAsia" w:eastAsia="仿宋_GB2312"/>
                <w:szCs w:val="21"/>
              </w:rPr>
              <w:t>杨帆</w:t>
            </w:r>
          </w:p>
        </w:tc>
        <w:tc>
          <w:tcPr>
            <w:tcW w:w="1350" w:type="dxa"/>
            <w:tcBorders>
              <w:top w:val="single" w:color="auto" w:sz="4" w:space="0"/>
              <w:left w:val="nil"/>
              <w:bottom w:val="single" w:color="auto" w:sz="4" w:space="0"/>
              <w:right w:val="single" w:color="auto" w:sz="4" w:space="0"/>
            </w:tcBorders>
            <w:shd w:val="clear" w:color="auto" w:fill="auto"/>
            <w:vAlign w:val="center"/>
          </w:tcPr>
          <w:p w14:paraId="30A5E86C">
            <w:pPr>
              <w:pStyle w:val="20"/>
              <w:spacing w:after="0" w:line="240" w:lineRule="auto"/>
              <w:jc w:val="center"/>
              <w:rPr>
                <w:rFonts w:eastAsia="仿宋_GB2312"/>
                <w:szCs w:val="21"/>
              </w:rPr>
            </w:pPr>
            <w:r>
              <w:rPr>
                <w:rFonts w:hint="eastAsia" w:eastAsia="仿宋_GB2312"/>
                <w:szCs w:val="21"/>
              </w:rPr>
              <w:t>专任</w:t>
            </w:r>
          </w:p>
        </w:tc>
        <w:tc>
          <w:tcPr>
            <w:tcW w:w="3068" w:type="dxa"/>
            <w:tcBorders>
              <w:top w:val="single" w:color="auto" w:sz="4" w:space="0"/>
              <w:left w:val="nil"/>
              <w:bottom w:val="single" w:color="auto" w:sz="4" w:space="0"/>
              <w:right w:val="single" w:color="auto" w:sz="4" w:space="0"/>
            </w:tcBorders>
            <w:shd w:val="clear" w:color="auto" w:fill="auto"/>
            <w:vAlign w:val="center"/>
          </w:tcPr>
          <w:p w14:paraId="67D248FB">
            <w:pPr>
              <w:pStyle w:val="20"/>
              <w:spacing w:after="0" w:line="240" w:lineRule="auto"/>
              <w:jc w:val="center"/>
              <w:rPr>
                <w:rFonts w:eastAsia="仿宋_GB2312"/>
                <w:szCs w:val="21"/>
              </w:rPr>
            </w:pPr>
            <w:r>
              <w:rPr>
                <w:rFonts w:hint="eastAsia" w:eastAsia="仿宋_GB2312"/>
                <w:szCs w:val="21"/>
              </w:rPr>
              <w:t>底盘</w:t>
            </w:r>
          </w:p>
        </w:tc>
        <w:tc>
          <w:tcPr>
            <w:tcW w:w="1132" w:type="dxa"/>
            <w:tcBorders>
              <w:top w:val="single" w:color="auto" w:sz="4" w:space="0"/>
              <w:left w:val="nil"/>
              <w:bottom w:val="single" w:color="auto" w:sz="4" w:space="0"/>
              <w:right w:val="single" w:color="auto" w:sz="4" w:space="0"/>
            </w:tcBorders>
            <w:shd w:val="clear" w:color="auto" w:fill="auto"/>
            <w:vAlign w:val="center"/>
          </w:tcPr>
          <w:p w14:paraId="0946A58C">
            <w:pPr>
              <w:pStyle w:val="20"/>
              <w:spacing w:after="0" w:line="240" w:lineRule="auto"/>
              <w:jc w:val="center"/>
              <w:rPr>
                <w:rFonts w:eastAsia="仿宋_GB2312"/>
                <w:szCs w:val="21"/>
              </w:rPr>
            </w:pPr>
            <w:r>
              <w:rPr>
                <w:rFonts w:hint="eastAsia" w:eastAsia="仿宋_GB2312"/>
                <w:szCs w:val="21"/>
              </w:rPr>
              <w:t>是</w:t>
            </w:r>
          </w:p>
        </w:tc>
        <w:tc>
          <w:tcPr>
            <w:tcW w:w="1865" w:type="dxa"/>
            <w:tcBorders>
              <w:top w:val="single" w:color="auto" w:sz="4" w:space="0"/>
              <w:left w:val="nil"/>
              <w:bottom w:val="single" w:color="auto" w:sz="4" w:space="0"/>
              <w:right w:val="single" w:color="auto" w:sz="4" w:space="0"/>
            </w:tcBorders>
            <w:shd w:val="clear" w:color="auto" w:fill="auto"/>
            <w:vAlign w:val="center"/>
          </w:tcPr>
          <w:p w14:paraId="76498F99">
            <w:pPr>
              <w:pStyle w:val="20"/>
              <w:spacing w:after="0" w:line="240" w:lineRule="auto"/>
              <w:jc w:val="center"/>
              <w:rPr>
                <w:rFonts w:eastAsia="仿宋_GB2312"/>
                <w:szCs w:val="21"/>
              </w:rPr>
            </w:pPr>
          </w:p>
        </w:tc>
      </w:tr>
      <w:tr w14:paraId="2AEAC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29AC485C">
            <w:pPr>
              <w:pStyle w:val="20"/>
              <w:spacing w:after="0" w:line="240" w:lineRule="auto"/>
              <w:jc w:val="center"/>
              <w:rPr>
                <w:rFonts w:eastAsia="仿宋_GB2312"/>
                <w:szCs w:val="21"/>
              </w:rPr>
            </w:pPr>
            <w:r>
              <w:rPr>
                <w:rFonts w:hint="eastAsia" w:eastAsia="仿宋_GB2312"/>
                <w:szCs w:val="21"/>
              </w:rPr>
              <w:t>陈晖</w:t>
            </w:r>
          </w:p>
        </w:tc>
        <w:tc>
          <w:tcPr>
            <w:tcW w:w="1350" w:type="dxa"/>
            <w:tcBorders>
              <w:top w:val="single" w:color="auto" w:sz="4" w:space="0"/>
              <w:left w:val="nil"/>
              <w:bottom w:val="single" w:color="auto" w:sz="4" w:space="0"/>
              <w:right w:val="single" w:color="auto" w:sz="4" w:space="0"/>
            </w:tcBorders>
            <w:shd w:val="clear" w:color="auto" w:fill="auto"/>
            <w:vAlign w:val="center"/>
          </w:tcPr>
          <w:p w14:paraId="5160BDC6">
            <w:pPr>
              <w:pStyle w:val="20"/>
              <w:spacing w:after="0" w:line="240" w:lineRule="auto"/>
              <w:jc w:val="center"/>
              <w:rPr>
                <w:rFonts w:eastAsia="仿宋_GB2312"/>
                <w:szCs w:val="21"/>
              </w:rPr>
            </w:pPr>
            <w:r>
              <w:rPr>
                <w:rFonts w:hint="eastAsia" w:eastAsia="仿宋_GB2312"/>
                <w:szCs w:val="21"/>
              </w:rPr>
              <w:t>专任</w:t>
            </w:r>
          </w:p>
        </w:tc>
        <w:tc>
          <w:tcPr>
            <w:tcW w:w="3068" w:type="dxa"/>
            <w:tcBorders>
              <w:top w:val="single" w:color="auto" w:sz="4" w:space="0"/>
              <w:left w:val="nil"/>
              <w:bottom w:val="single" w:color="auto" w:sz="4" w:space="0"/>
              <w:right w:val="single" w:color="auto" w:sz="4" w:space="0"/>
            </w:tcBorders>
            <w:shd w:val="clear" w:color="auto" w:fill="auto"/>
            <w:vAlign w:val="center"/>
          </w:tcPr>
          <w:p w14:paraId="075D324B">
            <w:pPr>
              <w:pStyle w:val="20"/>
              <w:spacing w:after="0" w:line="240" w:lineRule="auto"/>
              <w:jc w:val="center"/>
              <w:rPr>
                <w:rFonts w:eastAsia="仿宋_GB2312"/>
                <w:szCs w:val="21"/>
              </w:rPr>
            </w:pPr>
            <w:r>
              <w:rPr>
                <w:rFonts w:hint="eastAsia" w:eastAsia="仿宋_GB2312"/>
                <w:szCs w:val="21"/>
              </w:rPr>
              <w:t>检测技术</w:t>
            </w:r>
          </w:p>
        </w:tc>
        <w:tc>
          <w:tcPr>
            <w:tcW w:w="1132" w:type="dxa"/>
            <w:tcBorders>
              <w:top w:val="single" w:color="auto" w:sz="4" w:space="0"/>
              <w:left w:val="nil"/>
              <w:bottom w:val="single" w:color="auto" w:sz="4" w:space="0"/>
              <w:right w:val="single" w:color="auto" w:sz="4" w:space="0"/>
            </w:tcBorders>
            <w:shd w:val="clear" w:color="auto" w:fill="auto"/>
            <w:vAlign w:val="center"/>
          </w:tcPr>
          <w:p w14:paraId="1D5F272A">
            <w:pPr>
              <w:pStyle w:val="20"/>
              <w:spacing w:after="0" w:line="240" w:lineRule="auto"/>
              <w:jc w:val="center"/>
              <w:rPr>
                <w:rFonts w:eastAsia="仿宋_GB2312"/>
                <w:szCs w:val="21"/>
              </w:rPr>
            </w:pPr>
            <w:r>
              <w:rPr>
                <w:rFonts w:hint="eastAsia" w:eastAsia="仿宋_GB2312"/>
                <w:szCs w:val="21"/>
              </w:rPr>
              <w:t>是</w:t>
            </w:r>
          </w:p>
        </w:tc>
        <w:tc>
          <w:tcPr>
            <w:tcW w:w="1865" w:type="dxa"/>
            <w:tcBorders>
              <w:top w:val="single" w:color="auto" w:sz="4" w:space="0"/>
              <w:left w:val="nil"/>
              <w:bottom w:val="single" w:color="auto" w:sz="4" w:space="0"/>
              <w:right w:val="single" w:color="auto" w:sz="4" w:space="0"/>
            </w:tcBorders>
            <w:shd w:val="clear" w:color="auto" w:fill="auto"/>
            <w:vAlign w:val="center"/>
          </w:tcPr>
          <w:p w14:paraId="666E2769">
            <w:pPr>
              <w:pStyle w:val="20"/>
              <w:spacing w:after="0" w:line="240" w:lineRule="auto"/>
              <w:jc w:val="center"/>
              <w:rPr>
                <w:rFonts w:eastAsia="仿宋_GB2312"/>
                <w:szCs w:val="21"/>
              </w:rPr>
            </w:pPr>
          </w:p>
        </w:tc>
      </w:tr>
      <w:tr w14:paraId="22F78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BE04AE0">
            <w:pPr>
              <w:pStyle w:val="20"/>
              <w:spacing w:after="0" w:line="240" w:lineRule="auto"/>
              <w:jc w:val="center"/>
              <w:rPr>
                <w:rFonts w:eastAsia="仿宋_GB2312"/>
                <w:szCs w:val="21"/>
              </w:rPr>
            </w:pPr>
            <w:r>
              <w:rPr>
                <w:rFonts w:hint="eastAsia" w:eastAsia="仿宋_GB2312"/>
                <w:szCs w:val="21"/>
              </w:rPr>
              <w:t>陈尹梅</w:t>
            </w:r>
          </w:p>
        </w:tc>
        <w:tc>
          <w:tcPr>
            <w:tcW w:w="1350" w:type="dxa"/>
            <w:tcBorders>
              <w:top w:val="single" w:color="auto" w:sz="4" w:space="0"/>
              <w:left w:val="nil"/>
              <w:bottom w:val="single" w:color="auto" w:sz="4" w:space="0"/>
              <w:right w:val="single" w:color="auto" w:sz="4" w:space="0"/>
            </w:tcBorders>
            <w:shd w:val="clear" w:color="auto" w:fill="auto"/>
            <w:vAlign w:val="center"/>
          </w:tcPr>
          <w:p w14:paraId="36A535FD">
            <w:pPr>
              <w:pStyle w:val="20"/>
              <w:spacing w:after="0" w:line="240" w:lineRule="auto"/>
              <w:jc w:val="center"/>
              <w:rPr>
                <w:rFonts w:eastAsia="仿宋_GB2312"/>
                <w:szCs w:val="21"/>
              </w:rPr>
            </w:pPr>
            <w:r>
              <w:rPr>
                <w:rFonts w:hint="eastAsia" w:eastAsia="仿宋_GB2312"/>
                <w:szCs w:val="21"/>
              </w:rPr>
              <w:t>专任</w:t>
            </w:r>
          </w:p>
        </w:tc>
        <w:tc>
          <w:tcPr>
            <w:tcW w:w="3068" w:type="dxa"/>
            <w:tcBorders>
              <w:top w:val="single" w:color="auto" w:sz="4" w:space="0"/>
              <w:left w:val="nil"/>
              <w:bottom w:val="single" w:color="auto" w:sz="4" w:space="0"/>
              <w:right w:val="single" w:color="auto" w:sz="4" w:space="0"/>
            </w:tcBorders>
            <w:shd w:val="clear" w:color="auto" w:fill="auto"/>
            <w:vAlign w:val="center"/>
          </w:tcPr>
          <w:p w14:paraId="7B14F0BD">
            <w:pPr>
              <w:pStyle w:val="20"/>
              <w:spacing w:after="0" w:line="240" w:lineRule="auto"/>
              <w:jc w:val="center"/>
              <w:rPr>
                <w:rFonts w:eastAsia="仿宋_GB2312"/>
                <w:szCs w:val="21"/>
              </w:rPr>
            </w:pPr>
            <w:r>
              <w:rPr>
                <w:rFonts w:hint="eastAsia" w:eastAsia="仿宋_GB2312"/>
                <w:szCs w:val="21"/>
              </w:rPr>
              <w:t>底盘</w:t>
            </w:r>
          </w:p>
        </w:tc>
        <w:tc>
          <w:tcPr>
            <w:tcW w:w="1132" w:type="dxa"/>
            <w:tcBorders>
              <w:top w:val="single" w:color="auto" w:sz="4" w:space="0"/>
              <w:left w:val="nil"/>
              <w:bottom w:val="single" w:color="auto" w:sz="4" w:space="0"/>
              <w:right w:val="single" w:color="auto" w:sz="4" w:space="0"/>
            </w:tcBorders>
            <w:shd w:val="clear" w:color="auto" w:fill="auto"/>
            <w:vAlign w:val="center"/>
          </w:tcPr>
          <w:p w14:paraId="6D648DF3">
            <w:pPr>
              <w:pStyle w:val="20"/>
              <w:spacing w:after="0" w:line="240" w:lineRule="auto"/>
              <w:jc w:val="center"/>
              <w:rPr>
                <w:rFonts w:eastAsia="仿宋_GB2312"/>
                <w:szCs w:val="21"/>
              </w:rPr>
            </w:pPr>
            <w:r>
              <w:rPr>
                <w:rFonts w:hint="eastAsia" w:eastAsia="仿宋_GB2312"/>
                <w:szCs w:val="21"/>
              </w:rPr>
              <w:t>是</w:t>
            </w:r>
          </w:p>
        </w:tc>
        <w:tc>
          <w:tcPr>
            <w:tcW w:w="1865" w:type="dxa"/>
            <w:tcBorders>
              <w:top w:val="single" w:color="auto" w:sz="4" w:space="0"/>
              <w:left w:val="nil"/>
              <w:bottom w:val="single" w:color="auto" w:sz="4" w:space="0"/>
              <w:right w:val="single" w:color="auto" w:sz="4" w:space="0"/>
            </w:tcBorders>
            <w:shd w:val="clear" w:color="auto" w:fill="auto"/>
            <w:vAlign w:val="center"/>
          </w:tcPr>
          <w:p w14:paraId="45A696E4">
            <w:pPr>
              <w:pStyle w:val="20"/>
              <w:spacing w:after="0" w:line="240" w:lineRule="auto"/>
              <w:jc w:val="center"/>
              <w:rPr>
                <w:rFonts w:eastAsia="仿宋_GB2312"/>
                <w:szCs w:val="21"/>
              </w:rPr>
            </w:pPr>
          </w:p>
        </w:tc>
      </w:tr>
      <w:tr w14:paraId="2659D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0DEF19B1">
            <w:pPr>
              <w:pStyle w:val="20"/>
              <w:spacing w:after="0" w:line="240" w:lineRule="auto"/>
              <w:jc w:val="center"/>
              <w:rPr>
                <w:rFonts w:eastAsia="仿宋_GB2312"/>
                <w:szCs w:val="21"/>
              </w:rPr>
            </w:pPr>
            <w:r>
              <w:rPr>
                <w:rFonts w:hint="eastAsia" w:eastAsia="仿宋_GB2312"/>
                <w:szCs w:val="21"/>
              </w:rPr>
              <w:t>韦壮</w:t>
            </w:r>
          </w:p>
        </w:tc>
        <w:tc>
          <w:tcPr>
            <w:tcW w:w="1350" w:type="dxa"/>
            <w:tcBorders>
              <w:top w:val="single" w:color="auto" w:sz="4" w:space="0"/>
              <w:left w:val="nil"/>
              <w:bottom w:val="single" w:color="auto" w:sz="4" w:space="0"/>
              <w:right w:val="single" w:color="auto" w:sz="4" w:space="0"/>
            </w:tcBorders>
            <w:shd w:val="clear" w:color="auto" w:fill="auto"/>
            <w:vAlign w:val="center"/>
          </w:tcPr>
          <w:p w14:paraId="28B94CD5">
            <w:pPr>
              <w:pStyle w:val="20"/>
              <w:spacing w:after="0" w:line="240" w:lineRule="auto"/>
              <w:jc w:val="center"/>
              <w:rPr>
                <w:rFonts w:eastAsia="仿宋_GB2312"/>
                <w:szCs w:val="21"/>
              </w:rPr>
            </w:pPr>
            <w:r>
              <w:rPr>
                <w:rFonts w:hint="eastAsia" w:eastAsia="仿宋_GB2312"/>
                <w:szCs w:val="21"/>
              </w:rPr>
              <w:t>专任</w:t>
            </w:r>
          </w:p>
        </w:tc>
        <w:tc>
          <w:tcPr>
            <w:tcW w:w="3068" w:type="dxa"/>
            <w:tcBorders>
              <w:top w:val="single" w:color="auto" w:sz="4" w:space="0"/>
              <w:left w:val="nil"/>
              <w:bottom w:val="single" w:color="auto" w:sz="4" w:space="0"/>
              <w:right w:val="single" w:color="auto" w:sz="4" w:space="0"/>
            </w:tcBorders>
            <w:shd w:val="clear" w:color="auto" w:fill="auto"/>
            <w:vAlign w:val="center"/>
          </w:tcPr>
          <w:p w14:paraId="67C53D53">
            <w:pPr>
              <w:pStyle w:val="20"/>
              <w:spacing w:after="0" w:line="240" w:lineRule="auto"/>
              <w:jc w:val="center"/>
              <w:rPr>
                <w:rFonts w:eastAsia="仿宋_GB2312"/>
                <w:szCs w:val="21"/>
              </w:rPr>
            </w:pPr>
            <w:r>
              <w:rPr>
                <w:rFonts w:hint="eastAsia" w:eastAsia="仿宋_GB2312"/>
                <w:szCs w:val="21"/>
              </w:rPr>
              <w:t>驱动系统</w:t>
            </w:r>
          </w:p>
        </w:tc>
        <w:tc>
          <w:tcPr>
            <w:tcW w:w="1132" w:type="dxa"/>
            <w:tcBorders>
              <w:top w:val="single" w:color="auto" w:sz="4" w:space="0"/>
              <w:left w:val="nil"/>
              <w:bottom w:val="single" w:color="auto" w:sz="4" w:space="0"/>
              <w:right w:val="single" w:color="auto" w:sz="4" w:space="0"/>
            </w:tcBorders>
            <w:shd w:val="clear" w:color="auto" w:fill="auto"/>
            <w:vAlign w:val="center"/>
          </w:tcPr>
          <w:p w14:paraId="14CE90F7">
            <w:pPr>
              <w:pStyle w:val="20"/>
              <w:spacing w:after="0" w:line="240" w:lineRule="auto"/>
              <w:jc w:val="center"/>
              <w:rPr>
                <w:rFonts w:eastAsia="仿宋_GB2312"/>
                <w:szCs w:val="21"/>
              </w:rPr>
            </w:pPr>
            <w:r>
              <w:rPr>
                <w:rFonts w:hint="eastAsia" w:eastAsia="仿宋_GB2312"/>
                <w:szCs w:val="21"/>
              </w:rPr>
              <w:t>是</w:t>
            </w:r>
          </w:p>
        </w:tc>
        <w:tc>
          <w:tcPr>
            <w:tcW w:w="1865" w:type="dxa"/>
            <w:tcBorders>
              <w:top w:val="single" w:color="auto" w:sz="4" w:space="0"/>
              <w:left w:val="nil"/>
              <w:bottom w:val="single" w:color="auto" w:sz="4" w:space="0"/>
              <w:right w:val="single" w:color="auto" w:sz="4" w:space="0"/>
            </w:tcBorders>
            <w:shd w:val="clear" w:color="auto" w:fill="auto"/>
            <w:vAlign w:val="center"/>
          </w:tcPr>
          <w:p w14:paraId="539C1837">
            <w:pPr>
              <w:pStyle w:val="20"/>
              <w:spacing w:after="0" w:line="240" w:lineRule="auto"/>
              <w:jc w:val="center"/>
              <w:rPr>
                <w:rFonts w:eastAsia="仿宋_GB2312"/>
                <w:szCs w:val="21"/>
              </w:rPr>
            </w:pPr>
          </w:p>
        </w:tc>
      </w:tr>
      <w:tr w14:paraId="025C7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5EA33BAB">
            <w:pPr>
              <w:pStyle w:val="20"/>
              <w:spacing w:after="0" w:line="240" w:lineRule="auto"/>
              <w:jc w:val="center"/>
              <w:rPr>
                <w:rFonts w:eastAsia="仿宋_GB2312"/>
                <w:szCs w:val="21"/>
              </w:rPr>
            </w:pPr>
            <w:r>
              <w:rPr>
                <w:rFonts w:hint="eastAsia" w:eastAsia="仿宋_GB2312"/>
                <w:szCs w:val="21"/>
              </w:rPr>
              <w:t>熊炳福</w:t>
            </w:r>
          </w:p>
        </w:tc>
        <w:tc>
          <w:tcPr>
            <w:tcW w:w="1350" w:type="dxa"/>
            <w:tcBorders>
              <w:top w:val="single" w:color="auto" w:sz="4" w:space="0"/>
              <w:left w:val="nil"/>
              <w:bottom w:val="single" w:color="auto" w:sz="4" w:space="0"/>
              <w:right w:val="single" w:color="auto" w:sz="4" w:space="0"/>
            </w:tcBorders>
            <w:shd w:val="clear" w:color="auto" w:fill="auto"/>
            <w:vAlign w:val="center"/>
          </w:tcPr>
          <w:p w14:paraId="3734E5AA">
            <w:pPr>
              <w:pStyle w:val="20"/>
              <w:spacing w:after="0" w:line="240" w:lineRule="auto"/>
              <w:jc w:val="center"/>
              <w:rPr>
                <w:rFonts w:eastAsia="仿宋_GB2312"/>
                <w:szCs w:val="21"/>
              </w:rPr>
            </w:pPr>
            <w:r>
              <w:rPr>
                <w:rFonts w:hint="eastAsia" w:eastAsia="仿宋_GB2312"/>
                <w:szCs w:val="21"/>
              </w:rPr>
              <w:t>专任</w:t>
            </w:r>
          </w:p>
        </w:tc>
        <w:tc>
          <w:tcPr>
            <w:tcW w:w="3068" w:type="dxa"/>
            <w:tcBorders>
              <w:top w:val="single" w:color="auto" w:sz="4" w:space="0"/>
              <w:left w:val="nil"/>
              <w:bottom w:val="single" w:color="auto" w:sz="4" w:space="0"/>
              <w:right w:val="single" w:color="auto" w:sz="4" w:space="0"/>
            </w:tcBorders>
            <w:shd w:val="clear" w:color="auto" w:fill="auto"/>
            <w:vAlign w:val="center"/>
          </w:tcPr>
          <w:p w14:paraId="035B7CBC">
            <w:pPr>
              <w:pStyle w:val="20"/>
              <w:spacing w:after="0" w:line="240" w:lineRule="auto"/>
              <w:jc w:val="center"/>
              <w:rPr>
                <w:rFonts w:eastAsia="仿宋_GB2312"/>
                <w:szCs w:val="21"/>
              </w:rPr>
            </w:pPr>
            <w:r>
              <w:rPr>
                <w:rFonts w:hint="eastAsia" w:eastAsia="仿宋_GB2312"/>
                <w:szCs w:val="21"/>
              </w:rPr>
              <w:t>底盘</w:t>
            </w:r>
          </w:p>
        </w:tc>
        <w:tc>
          <w:tcPr>
            <w:tcW w:w="1132" w:type="dxa"/>
            <w:tcBorders>
              <w:top w:val="single" w:color="auto" w:sz="4" w:space="0"/>
              <w:left w:val="nil"/>
              <w:bottom w:val="single" w:color="auto" w:sz="4" w:space="0"/>
              <w:right w:val="single" w:color="auto" w:sz="4" w:space="0"/>
            </w:tcBorders>
            <w:shd w:val="clear" w:color="auto" w:fill="auto"/>
            <w:vAlign w:val="center"/>
          </w:tcPr>
          <w:p w14:paraId="67CCE0D5">
            <w:pPr>
              <w:pStyle w:val="20"/>
              <w:spacing w:after="0" w:line="240" w:lineRule="auto"/>
              <w:jc w:val="center"/>
              <w:rPr>
                <w:rFonts w:eastAsia="仿宋_GB2312"/>
                <w:szCs w:val="21"/>
              </w:rPr>
            </w:pPr>
            <w:r>
              <w:rPr>
                <w:rFonts w:hint="eastAsia" w:eastAsia="仿宋_GB2312"/>
                <w:szCs w:val="21"/>
              </w:rPr>
              <w:t>是</w:t>
            </w:r>
          </w:p>
        </w:tc>
        <w:tc>
          <w:tcPr>
            <w:tcW w:w="1865" w:type="dxa"/>
            <w:tcBorders>
              <w:top w:val="single" w:color="auto" w:sz="4" w:space="0"/>
              <w:left w:val="nil"/>
              <w:bottom w:val="single" w:color="auto" w:sz="4" w:space="0"/>
              <w:right w:val="single" w:color="auto" w:sz="4" w:space="0"/>
            </w:tcBorders>
            <w:shd w:val="clear" w:color="auto" w:fill="auto"/>
            <w:vAlign w:val="center"/>
          </w:tcPr>
          <w:p w14:paraId="39DA2F7C">
            <w:pPr>
              <w:pStyle w:val="20"/>
              <w:spacing w:after="0" w:line="240" w:lineRule="auto"/>
              <w:jc w:val="center"/>
              <w:rPr>
                <w:rFonts w:eastAsia="仿宋_GB2312"/>
                <w:szCs w:val="21"/>
              </w:rPr>
            </w:pPr>
          </w:p>
        </w:tc>
      </w:tr>
      <w:tr w14:paraId="0C7FA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00CC8DD">
            <w:pPr>
              <w:pStyle w:val="20"/>
              <w:spacing w:after="0" w:line="240" w:lineRule="auto"/>
              <w:jc w:val="center"/>
              <w:rPr>
                <w:rFonts w:eastAsia="仿宋_GB2312"/>
                <w:szCs w:val="21"/>
              </w:rPr>
            </w:pPr>
            <w:r>
              <w:rPr>
                <w:rFonts w:hint="eastAsia" w:eastAsia="仿宋_GB2312"/>
                <w:szCs w:val="21"/>
              </w:rPr>
              <w:t>陈哲峰</w:t>
            </w:r>
          </w:p>
        </w:tc>
        <w:tc>
          <w:tcPr>
            <w:tcW w:w="1350" w:type="dxa"/>
            <w:tcBorders>
              <w:top w:val="single" w:color="auto" w:sz="4" w:space="0"/>
              <w:left w:val="nil"/>
              <w:bottom w:val="single" w:color="auto" w:sz="4" w:space="0"/>
              <w:right w:val="single" w:color="auto" w:sz="4" w:space="0"/>
            </w:tcBorders>
            <w:shd w:val="clear" w:color="auto" w:fill="auto"/>
            <w:vAlign w:val="center"/>
          </w:tcPr>
          <w:p w14:paraId="7582A179">
            <w:pPr>
              <w:pStyle w:val="20"/>
              <w:spacing w:after="0" w:line="240" w:lineRule="auto"/>
              <w:jc w:val="center"/>
              <w:rPr>
                <w:rFonts w:eastAsia="仿宋_GB2312"/>
                <w:szCs w:val="21"/>
              </w:rPr>
            </w:pPr>
            <w:r>
              <w:rPr>
                <w:rFonts w:hint="eastAsia" w:eastAsia="仿宋_GB2312"/>
                <w:szCs w:val="21"/>
              </w:rPr>
              <w:t>兼职</w:t>
            </w:r>
          </w:p>
        </w:tc>
        <w:tc>
          <w:tcPr>
            <w:tcW w:w="3068" w:type="dxa"/>
            <w:tcBorders>
              <w:top w:val="single" w:color="auto" w:sz="4" w:space="0"/>
              <w:left w:val="nil"/>
              <w:bottom w:val="single" w:color="auto" w:sz="4" w:space="0"/>
              <w:right w:val="single" w:color="auto" w:sz="4" w:space="0"/>
            </w:tcBorders>
            <w:shd w:val="clear" w:color="auto" w:fill="auto"/>
            <w:vAlign w:val="center"/>
          </w:tcPr>
          <w:p w14:paraId="2F7991F9">
            <w:pPr>
              <w:pStyle w:val="20"/>
              <w:spacing w:after="0" w:line="240" w:lineRule="auto"/>
              <w:jc w:val="center"/>
              <w:rPr>
                <w:rFonts w:eastAsia="仿宋_GB2312"/>
                <w:szCs w:val="21"/>
              </w:rPr>
            </w:pPr>
            <w:r>
              <w:rPr>
                <w:rFonts w:hint="eastAsia" w:eastAsia="仿宋_GB2312"/>
                <w:szCs w:val="21"/>
              </w:rPr>
              <w:t>汽车维修技术、实习指导</w:t>
            </w:r>
          </w:p>
        </w:tc>
        <w:tc>
          <w:tcPr>
            <w:tcW w:w="1132" w:type="dxa"/>
            <w:tcBorders>
              <w:top w:val="single" w:color="auto" w:sz="4" w:space="0"/>
              <w:left w:val="nil"/>
              <w:bottom w:val="single" w:color="auto" w:sz="4" w:space="0"/>
              <w:right w:val="single" w:color="auto" w:sz="4" w:space="0"/>
            </w:tcBorders>
            <w:shd w:val="clear" w:color="auto" w:fill="auto"/>
            <w:vAlign w:val="center"/>
          </w:tcPr>
          <w:p w14:paraId="65E1D067">
            <w:pPr>
              <w:pStyle w:val="20"/>
              <w:spacing w:after="0" w:line="240" w:lineRule="auto"/>
              <w:jc w:val="center"/>
              <w:rPr>
                <w:rFonts w:eastAsia="仿宋_GB2312"/>
                <w:szCs w:val="21"/>
              </w:rPr>
            </w:pPr>
            <w:r>
              <w:rPr>
                <w:rFonts w:hint="eastAsia" w:eastAsia="仿宋_GB2312"/>
                <w:szCs w:val="21"/>
              </w:rPr>
              <w:t>是</w:t>
            </w:r>
          </w:p>
        </w:tc>
        <w:tc>
          <w:tcPr>
            <w:tcW w:w="1865" w:type="dxa"/>
            <w:tcBorders>
              <w:top w:val="single" w:color="auto" w:sz="4" w:space="0"/>
              <w:left w:val="nil"/>
              <w:bottom w:val="single" w:color="auto" w:sz="4" w:space="0"/>
              <w:right w:val="single" w:color="auto" w:sz="4" w:space="0"/>
            </w:tcBorders>
            <w:shd w:val="clear" w:color="auto" w:fill="auto"/>
            <w:vAlign w:val="center"/>
          </w:tcPr>
          <w:p w14:paraId="2304DC2E">
            <w:pPr>
              <w:pStyle w:val="20"/>
              <w:spacing w:after="0" w:line="240" w:lineRule="auto"/>
              <w:jc w:val="center"/>
              <w:rPr>
                <w:rFonts w:eastAsia="仿宋_GB2312"/>
                <w:szCs w:val="21"/>
              </w:rPr>
            </w:pPr>
            <w:r>
              <w:rPr>
                <w:rFonts w:hint="eastAsia" w:eastAsia="仿宋_GB2312"/>
                <w:szCs w:val="21"/>
              </w:rPr>
              <w:t>瑞航汽修</w:t>
            </w:r>
          </w:p>
        </w:tc>
      </w:tr>
      <w:tr w14:paraId="37518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1800FD6F">
            <w:pPr>
              <w:pStyle w:val="20"/>
              <w:spacing w:after="0" w:line="240" w:lineRule="auto"/>
              <w:jc w:val="center"/>
              <w:rPr>
                <w:rFonts w:eastAsia="仿宋_GB2312"/>
                <w:szCs w:val="21"/>
              </w:rPr>
            </w:pPr>
            <w:r>
              <w:rPr>
                <w:rFonts w:hint="eastAsia" w:eastAsia="仿宋_GB2312"/>
                <w:szCs w:val="21"/>
              </w:rPr>
              <w:t>房九林</w:t>
            </w:r>
          </w:p>
        </w:tc>
        <w:tc>
          <w:tcPr>
            <w:tcW w:w="1350" w:type="dxa"/>
            <w:tcBorders>
              <w:top w:val="single" w:color="auto" w:sz="4" w:space="0"/>
              <w:left w:val="nil"/>
              <w:bottom w:val="single" w:color="auto" w:sz="4" w:space="0"/>
              <w:right w:val="single" w:color="auto" w:sz="4" w:space="0"/>
            </w:tcBorders>
            <w:shd w:val="clear" w:color="auto" w:fill="auto"/>
            <w:vAlign w:val="center"/>
          </w:tcPr>
          <w:p w14:paraId="790741CB">
            <w:pPr>
              <w:pStyle w:val="20"/>
              <w:spacing w:after="0" w:line="240" w:lineRule="auto"/>
              <w:jc w:val="center"/>
              <w:rPr>
                <w:rFonts w:eastAsia="仿宋_GB2312"/>
                <w:szCs w:val="21"/>
              </w:rPr>
            </w:pPr>
            <w:r>
              <w:rPr>
                <w:rFonts w:hint="eastAsia" w:eastAsia="仿宋_GB2312"/>
                <w:szCs w:val="21"/>
              </w:rPr>
              <w:t>兼职</w:t>
            </w:r>
          </w:p>
        </w:tc>
        <w:tc>
          <w:tcPr>
            <w:tcW w:w="3068" w:type="dxa"/>
            <w:tcBorders>
              <w:top w:val="single" w:color="auto" w:sz="4" w:space="0"/>
              <w:left w:val="nil"/>
              <w:bottom w:val="single" w:color="auto" w:sz="4" w:space="0"/>
              <w:right w:val="single" w:color="auto" w:sz="4" w:space="0"/>
            </w:tcBorders>
            <w:shd w:val="clear" w:color="auto" w:fill="auto"/>
            <w:vAlign w:val="center"/>
          </w:tcPr>
          <w:p w14:paraId="26740AF9">
            <w:pPr>
              <w:pStyle w:val="20"/>
              <w:spacing w:after="0" w:line="240" w:lineRule="auto"/>
              <w:jc w:val="center"/>
              <w:rPr>
                <w:rFonts w:eastAsia="仿宋_GB2312"/>
                <w:szCs w:val="21"/>
              </w:rPr>
            </w:pPr>
            <w:r>
              <w:rPr>
                <w:rFonts w:hint="eastAsia" w:eastAsia="仿宋_GB2312"/>
                <w:szCs w:val="21"/>
              </w:rPr>
              <w:t>汽车维修技术、实习指导</w:t>
            </w:r>
          </w:p>
        </w:tc>
        <w:tc>
          <w:tcPr>
            <w:tcW w:w="1132" w:type="dxa"/>
            <w:tcBorders>
              <w:top w:val="single" w:color="auto" w:sz="4" w:space="0"/>
              <w:left w:val="nil"/>
              <w:bottom w:val="single" w:color="auto" w:sz="4" w:space="0"/>
              <w:right w:val="single" w:color="auto" w:sz="4" w:space="0"/>
            </w:tcBorders>
            <w:shd w:val="clear" w:color="auto" w:fill="auto"/>
            <w:vAlign w:val="center"/>
          </w:tcPr>
          <w:p w14:paraId="4CD5C09B">
            <w:pPr>
              <w:pStyle w:val="20"/>
              <w:spacing w:after="0" w:line="240" w:lineRule="auto"/>
              <w:jc w:val="center"/>
              <w:rPr>
                <w:rFonts w:eastAsia="仿宋_GB2312"/>
                <w:szCs w:val="21"/>
              </w:rPr>
            </w:pPr>
            <w:r>
              <w:rPr>
                <w:rFonts w:hint="eastAsia" w:eastAsia="仿宋_GB2312"/>
                <w:szCs w:val="21"/>
              </w:rPr>
              <w:t>是</w:t>
            </w:r>
          </w:p>
        </w:tc>
        <w:tc>
          <w:tcPr>
            <w:tcW w:w="1865" w:type="dxa"/>
            <w:tcBorders>
              <w:top w:val="single" w:color="auto" w:sz="4" w:space="0"/>
              <w:left w:val="nil"/>
              <w:bottom w:val="single" w:color="auto" w:sz="4" w:space="0"/>
              <w:right w:val="single" w:color="auto" w:sz="4" w:space="0"/>
            </w:tcBorders>
            <w:shd w:val="clear" w:color="auto" w:fill="auto"/>
            <w:vAlign w:val="center"/>
          </w:tcPr>
          <w:p w14:paraId="3F4AE575">
            <w:pPr>
              <w:pStyle w:val="20"/>
              <w:spacing w:after="0" w:line="240" w:lineRule="auto"/>
              <w:jc w:val="center"/>
              <w:rPr>
                <w:rFonts w:eastAsia="仿宋_GB2312"/>
                <w:szCs w:val="21"/>
              </w:rPr>
            </w:pPr>
            <w:r>
              <w:rPr>
                <w:rFonts w:hint="eastAsia" w:eastAsia="仿宋_GB2312"/>
                <w:szCs w:val="21"/>
              </w:rPr>
              <w:t>新泽汽修</w:t>
            </w:r>
          </w:p>
        </w:tc>
      </w:tr>
      <w:tr w14:paraId="06B05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E18B974">
            <w:pPr>
              <w:pStyle w:val="20"/>
              <w:spacing w:after="0" w:line="240" w:lineRule="auto"/>
              <w:jc w:val="center"/>
              <w:rPr>
                <w:rFonts w:eastAsia="仿宋_GB2312"/>
                <w:szCs w:val="21"/>
              </w:rPr>
            </w:pPr>
            <w:r>
              <w:rPr>
                <w:rFonts w:hint="eastAsia" w:eastAsia="仿宋_GB2312"/>
                <w:szCs w:val="21"/>
              </w:rPr>
              <w:t>贺土福</w:t>
            </w:r>
          </w:p>
        </w:tc>
        <w:tc>
          <w:tcPr>
            <w:tcW w:w="1350" w:type="dxa"/>
            <w:tcBorders>
              <w:top w:val="single" w:color="auto" w:sz="4" w:space="0"/>
              <w:left w:val="nil"/>
              <w:bottom w:val="single" w:color="auto" w:sz="4" w:space="0"/>
              <w:right w:val="single" w:color="auto" w:sz="4" w:space="0"/>
            </w:tcBorders>
            <w:shd w:val="clear" w:color="auto" w:fill="auto"/>
            <w:vAlign w:val="center"/>
          </w:tcPr>
          <w:p w14:paraId="258F6F2F">
            <w:pPr>
              <w:pStyle w:val="20"/>
              <w:spacing w:after="0" w:line="240" w:lineRule="auto"/>
              <w:jc w:val="center"/>
              <w:rPr>
                <w:rFonts w:eastAsia="仿宋_GB2312"/>
                <w:szCs w:val="21"/>
              </w:rPr>
            </w:pPr>
            <w:r>
              <w:rPr>
                <w:rFonts w:hint="eastAsia" w:eastAsia="仿宋_GB2312"/>
                <w:szCs w:val="21"/>
              </w:rPr>
              <w:t>兼职</w:t>
            </w:r>
          </w:p>
        </w:tc>
        <w:tc>
          <w:tcPr>
            <w:tcW w:w="3068" w:type="dxa"/>
            <w:tcBorders>
              <w:top w:val="single" w:color="auto" w:sz="4" w:space="0"/>
              <w:left w:val="nil"/>
              <w:bottom w:val="single" w:color="auto" w:sz="4" w:space="0"/>
              <w:right w:val="single" w:color="auto" w:sz="4" w:space="0"/>
            </w:tcBorders>
            <w:shd w:val="clear" w:color="auto" w:fill="auto"/>
            <w:vAlign w:val="center"/>
          </w:tcPr>
          <w:p w14:paraId="0AA921F6">
            <w:pPr>
              <w:pStyle w:val="20"/>
              <w:spacing w:after="0" w:line="240" w:lineRule="auto"/>
              <w:jc w:val="center"/>
              <w:rPr>
                <w:rFonts w:eastAsia="仿宋_GB2312"/>
                <w:szCs w:val="21"/>
              </w:rPr>
            </w:pPr>
            <w:r>
              <w:rPr>
                <w:rFonts w:hint="eastAsia" w:eastAsia="仿宋_GB2312"/>
                <w:szCs w:val="21"/>
              </w:rPr>
              <w:t>汽车维修技术、实习指导</w:t>
            </w:r>
          </w:p>
        </w:tc>
        <w:tc>
          <w:tcPr>
            <w:tcW w:w="1132" w:type="dxa"/>
            <w:tcBorders>
              <w:top w:val="single" w:color="auto" w:sz="4" w:space="0"/>
              <w:left w:val="nil"/>
              <w:bottom w:val="single" w:color="auto" w:sz="4" w:space="0"/>
              <w:right w:val="single" w:color="auto" w:sz="4" w:space="0"/>
            </w:tcBorders>
            <w:shd w:val="clear" w:color="auto" w:fill="auto"/>
            <w:vAlign w:val="center"/>
          </w:tcPr>
          <w:p w14:paraId="1588A393">
            <w:pPr>
              <w:pStyle w:val="20"/>
              <w:spacing w:after="0" w:line="240" w:lineRule="auto"/>
              <w:jc w:val="center"/>
              <w:rPr>
                <w:rFonts w:eastAsia="仿宋_GB2312"/>
                <w:szCs w:val="21"/>
              </w:rPr>
            </w:pPr>
            <w:r>
              <w:rPr>
                <w:rFonts w:hint="eastAsia" w:eastAsia="仿宋_GB2312"/>
                <w:szCs w:val="21"/>
              </w:rPr>
              <w:t>是</w:t>
            </w:r>
          </w:p>
        </w:tc>
        <w:tc>
          <w:tcPr>
            <w:tcW w:w="1865" w:type="dxa"/>
            <w:tcBorders>
              <w:top w:val="single" w:color="auto" w:sz="4" w:space="0"/>
              <w:left w:val="nil"/>
              <w:bottom w:val="single" w:color="auto" w:sz="4" w:space="0"/>
              <w:right w:val="single" w:color="auto" w:sz="4" w:space="0"/>
            </w:tcBorders>
            <w:shd w:val="clear" w:color="auto" w:fill="auto"/>
            <w:vAlign w:val="center"/>
          </w:tcPr>
          <w:p w14:paraId="35F803A3">
            <w:pPr>
              <w:pStyle w:val="20"/>
              <w:spacing w:after="0" w:line="240" w:lineRule="auto"/>
              <w:jc w:val="center"/>
              <w:rPr>
                <w:rFonts w:eastAsia="仿宋_GB2312"/>
                <w:szCs w:val="21"/>
              </w:rPr>
            </w:pPr>
            <w:r>
              <w:rPr>
                <w:rFonts w:hint="eastAsia" w:eastAsia="仿宋_GB2312"/>
                <w:szCs w:val="21"/>
              </w:rPr>
              <w:t>合隆奥迪</w:t>
            </w:r>
          </w:p>
        </w:tc>
      </w:tr>
      <w:tr w14:paraId="41EE8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6239B9F">
            <w:pPr>
              <w:pStyle w:val="20"/>
              <w:spacing w:after="0" w:line="240" w:lineRule="auto"/>
              <w:jc w:val="center"/>
              <w:rPr>
                <w:rFonts w:eastAsia="仿宋_GB2312"/>
                <w:szCs w:val="21"/>
              </w:rPr>
            </w:pPr>
            <w:r>
              <w:rPr>
                <w:rFonts w:hint="eastAsia" w:eastAsia="仿宋_GB2312"/>
                <w:szCs w:val="21"/>
              </w:rPr>
              <w:t>林永贵</w:t>
            </w:r>
          </w:p>
        </w:tc>
        <w:tc>
          <w:tcPr>
            <w:tcW w:w="1350" w:type="dxa"/>
            <w:tcBorders>
              <w:top w:val="single" w:color="auto" w:sz="4" w:space="0"/>
              <w:left w:val="nil"/>
              <w:bottom w:val="single" w:color="auto" w:sz="4" w:space="0"/>
              <w:right w:val="single" w:color="auto" w:sz="4" w:space="0"/>
            </w:tcBorders>
            <w:shd w:val="clear" w:color="auto" w:fill="auto"/>
            <w:vAlign w:val="center"/>
          </w:tcPr>
          <w:p w14:paraId="0F15FD0E">
            <w:pPr>
              <w:pStyle w:val="20"/>
              <w:spacing w:after="0" w:line="240" w:lineRule="auto"/>
              <w:jc w:val="center"/>
              <w:rPr>
                <w:rFonts w:eastAsia="仿宋_GB2312"/>
                <w:szCs w:val="21"/>
              </w:rPr>
            </w:pPr>
            <w:r>
              <w:rPr>
                <w:rFonts w:hint="eastAsia" w:eastAsia="仿宋_GB2312"/>
                <w:szCs w:val="21"/>
              </w:rPr>
              <w:t>兼职</w:t>
            </w:r>
          </w:p>
        </w:tc>
        <w:tc>
          <w:tcPr>
            <w:tcW w:w="3068" w:type="dxa"/>
            <w:tcBorders>
              <w:top w:val="single" w:color="auto" w:sz="4" w:space="0"/>
              <w:left w:val="nil"/>
              <w:bottom w:val="single" w:color="auto" w:sz="4" w:space="0"/>
              <w:right w:val="single" w:color="auto" w:sz="4" w:space="0"/>
            </w:tcBorders>
            <w:shd w:val="clear" w:color="auto" w:fill="auto"/>
            <w:vAlign w:val="center"/>
          </w:tcPr>
          <w:p w14:paraId="5999B0D7">
            <w:pPr>
              <w:pStyle w:val="20"/>
              <w:spacing w:after="0" w:line="240" w:lineRule="auto"/>
              <w:jc w:val="center"/>
              <w:rPr>
                <w:rFonts w:eastAsia="仿宋_GB2312"/>
                <w:szCs w:val="21"/>
              </w:rPr>
            </w:pPr>
            <w:r>
              <w:rPr>
                <w:rFonts w:hint="eastAsia" w:eastAsia="仿宋_GB2312"/>
                <w:szCs w:val="21"/>
              </w:rPr>
              <w:t>汽车维修技术、实习指导</w:t>
            </w:r>
          </w:p>
        </w:tc>
        <w:tc>
          <w:tcPr>
            <w:tcW w:w="1132" w:type="dxa"/>
            <w:tcBorders>
              <w:top w:val="single" w:color="auto" w:sz="4" w:space="0"/>
              <w:left w:val="nil"/>
              <w:bottom w:val="single" w:color="auto" w:sz="4" w:space="0"/>
              <w:right w:val="single" w:color="auto" w:sz="4" w:space="0"/>
            </w:tcBorders>
            <w:shd w:val="clear" w:color="auto" w:fill="auto"/>
            <w:vAlign w:val="center"/>
          </w:tcPr>
          <w:p w14:paraId="78220F21">
            <w:pPr>
              <w:pStyle w:val="20"/>
              <w:spacing w:after="0" w:line="240" w:lineRule="auto"/>
              <w:jc w:val="center"/>
              <w:rPr>
                <w:rFonts w:eastAsia="仿宋_GB2312"/>
                <w:szCs w:val="21"/>
              </w:rPr>
            </w:pPr>
            <w:r>
              <w:rPr>
                <w:rFonts w:hint="eastAsia" w:eastAsia="仿宋_GB2312"/>
                <w:szCs w:val="21"/>
              </w:rPr>
              <w:t>是</w:t>
            </w:r>
          </w:p>
        </w:tc>
        <w:tc>
          <w:tcPr>
            <w:tcW w:w="1865" w:type="dxa"/>
            <w:tcBorders>
              <w:top w:val="single" w:color="auto" w:sz="4" w:space="0"/>
              <w:left w:val="nil"/>
              <w:bottom w:val="single" w:color="auto" w:sz="4" w:space="0"/>
              <w:right w:val="single" w:color="auto" w:sz="4" w:space="0"/>
            </w:tcBorders>
            <w:shd w:val="clear" w:color="auto" w:fill="auto"/>
            <w:vAlign w:val="center"/>
          </w:tcPr>
          <w:p w14:paraId="4DAB5BD3">
            <w:pPr>
              <w:pStyle w:val="20"/>
              <w:spacing w:after="0" w:line="240" w:lineRule="auto"/>
              <w:jc w:val="center"/>
              <w:rPr>
                <w:rFonts w:eastAsia="仿宋_GB2312"/>
                <w:szCs w:val="21"/>
              </w:rPr>
            </w:pPr>
            <w:r>
              <w:rPr>
                <w:rFonts w:hint="eastAsia" w:eastAsia="仿宋_GB2312"/>
                <w:szCs w:val="21"/>
              </w:rPr>
              <w:t>粤宝宝马</w:t>
            </w:r>
          </w:p>
        </w:tc>
      </w:tr>
      <w:tr w14:paraId="6187F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774F38C0">
            <w:pPr>
              <w:pStyle w:val="20"/>
              <w:spacing w:after="0" w:line="240" w:lineRule="auto"/>
              <w:jc w:val="center"/>
              <w:rPr>
                <w:rFonts w:eastAsia="仿宋_GB2312"/>
                <w:szCs w:val="21"/>
              </w:rPr>
            </w:pPr>
            <w:r>
              <w:rPr>
                <w:rFonts w:hint="eastAsia" w:eastAsia="仿宋_GB2312"/>
                <w:szCs w:val="21"/>
              </w:rPr>
              <w:t>张少波</w:t>
            </w:r>
          </w:p>
        </w:tc>
        <w:tc>
          <w:tcPr>
            <w:tcW w:w="1350" w:type="dxa"/>
            <w:tcBorders>
              <w:top w:val="single" w:color="auto" w:sz="4" w:space="0"/>
              <w:left w:val="nil"/>
              <w:bottom w:val="single" w:color="auto" w:sz="4" w:space="0"/>
              <w:right w:val="single" w:color="auto" w:sz="4" w:space="0"/>
            </w:tcBorders>
            <w:shd w:val="clear" w:color="auto" w:fill="auto"/>
            <w:vAlign w:val="center"/>
          </w:tcPr>
          <w:p w14:paraId="354127FE">
            <w:pPr>
              <w:pStyle w:val="20"/>
              <w:spacing w:after="0" w:line="240" w:lineRule="auto"/>
              <w:jc w:val="center"/>
              <w:rPr>
                <w:rFonts w:eastAsia="仿宋_GB2312"/>
                <w:szCs w:val="21"/>
              </w:rPr>
            </w:pPr>
            <w:r>
              <w:rPr>
                <w:rFonts w:hint="eastAsia" w:eastAsia="仿宋_GB2312"/>
                <w:szCs w:val="21"/>
              </w:rPr>
              <w:t>兼职</w:t>
            </w:r>
          </w:p>
        </w:tc>
        <w:tc>
          <w:tcPr>
            <w:tcW w:w="3068" w:type="dxa"/>
            <w:tcBorders>
              <w:top w:val="single" w:color="auto" w:sz="4" w:space="0"/>
              <w:left w:val="nil"/>
              <w:bottom w:val="single" w:color="auto" w:sz="4" w:space="0"/>
              <w:right w:val="single" w:color="auto" w:sz="4" w:space="0"/>
            </w:tcBorders>
            <w:shd w:val="clear" w:color="auto" w:fill="auto"/>
            <w:vAlign w:val="center"/>
          </w:tcPr>
          <w:p w14:paraId="1FA81A0F">
            <w:pPr>
              <w:pStyle w:val="20"/>
              <w:spacing w:after="0" w:line="240" w:lineRule="auto"/>
              <w:jc w:val="center"/>
              <w:rPr>
                <w:rFonts w:eastAsia="仿宋_GB2312"/>
                <w:szCs w:val="21"/>
              </w:rPr>
            </w:pPr>
            <w:r>
              <w:rPr>
                <w:rFonts w:hint="eastAsia" w:eastAsia="仿宋_GB2312"/>
                <w:szCs w:val="21"/>
              </w:rPr>
              <w:t>车辆测试、研发试验</w:t>
            </w:r>
          </w:p>
        </w:tc>
        <w:tc>
          <w:tcPr>
            <w:tcW w:w="1132" w:type="dxa"/>
            <w:tcBorders>
              <w:top w:val="single" w:color="auto" w:sz="4" w:space="0"/>
              <w:left w:val="nil"/>
              <w:bottom w:val="single" w:color="auto" w:sz="4" w:space="0"/>
              <w:right w:val="single" w:color="auto" w:sz="4" w:space="0"/>
            </w:tcBorders>
            <w:shd w:val="clear" w:color="auto" w:fill="auto"/>
            <w:vAlign w:val="center"/>
          </w:tcPr>
          <w:p w14:paraId="0EFC82AD">
            <w:pPr>
              <w:pStyle w:val="20"/>
              <w:spacing w:after="0" w:line="240" w:lineRule="auto"/>
              <w:jc w:val="center"/>
              <w:rPr>
                <w:rFonts w:eastAsia="仿宋_GB2312"/>
                <w:szCs w:val="21"/>
              </w:rPr>
            </w:pPr>
            <w:r>
              <w:rPr>
                <w:rFonts w:hint="eastAsia" w:eastAsia="仿宋_GB2312"/>
                <w:szCs w:val="21"/>
              </w:rPr>
              <w:t>是</w:t>
            </w:r>
          </w:p>
        </w:tc>
        <w:tc>
          <w:tcPr>
            <w:tcW w:w="1865" w:type="dxa"/>
            <w:tcBorders>
              <w:top w:val="single" w:color="auto" w:sz="4" w:space="0"/>
              <w:left w:val="nil"/>
              <w:bottom w:val="single" w:color="auto" w:sz="4" w:space="0"/>
              <w:right w:val="single" w:color="auto" w:sz="4" w:space="0"/>
            </w:tcBorders>
            <w:shd w:val="clear" w:color="auto" w:fill="auto"/>
            <w:vAlign w:val="center"/>
          </w:tcPr>
          <w:p w14:paraId="082DD66E">
            <w:pPr>
              <w:pStyle w:val="20"/>
              <w:spacing w:after="0" w:line="240" w:lineRule="auto"/>
              <w:jc w:val="center"/>
              <w:rPr>
                <w:rFonts w:eastAsia="仿宋_GB2312"/>
                <w:szCs w:val="21"/>
              </w:rPr>
            </w:pPr>
            <w:r>
              <w:rPr>
                <w:rFonts w:hint="eastAsia" w:eastAsia="仿宋_GB2312"/>
                <w:szCs w:val="21"/>
              </w:rPr>
              <w:t>柳工研发中心</w:t>
            </w:r>
          </w:p>
        </w:tc>
      </w:tr>
      <w:tr w14:paraId="4FA9F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38A3BCBA">
            <w:pPr>
              <w:pStyle w:val="20"/>
              <w:spacing w:after="0" w:line="240" w:lineRule="auto"/>
              <w:jc w:val="center"/>
              <w:rPr>
                <w:rFonts w:eastAsia="仿宋_GB2312"/>
                <w:szCs w:val="21"/>
              </w:rPr>
            </w:pPr>
            <w:r>
              <w:rPr>
                <w:rFonts w:hint="eastAsia" w:eastAsia="仿宋_GB2312"/>
                <w:szCs w:val="21"/>
              </w:rPr>
              <w:t>黄福泽</w:t>
            </w:r>
          </w:p>
        </w:tc>
        <w:tc>
          <w:tcPr>
            <w:tcW w:w="1350" w:type="dxa"/>
            <w:tcBorders>
              <w:top w:val="single" w:color="auto" w:sz="4" w:space="0"/>
              <w:left w:val="nil"/>
              <w:bottom w:val="single" w:color="auto" w:sz="4" w:space="0"/>
              <w:right w:val="single" w:color="auto" w:sz="4" w:space="0"/>
            </w:tcBorders>
            <w:shd w:val="clear" w:color="auto" w:fill="auto"/>
            <w:vAlign w:val="center"/>
          </w:tcPr>
          <w:p w14:paraId="7C8C0CAD">
            <w:pPr>
              <w:pStyle w:val="20"/>
              <w:spacing w:after="0" w:line="240" w:lineRule="auto"/>
              <w:jc w:val="center"/>
              <w:rPr>
                <w:rFonts w:eastAsia="仿宋_GB2312"/>
                <w:szCs w:val="21"/>
              </w:rPr>
            </w:pPr>
            <w:r>
              <w:rPr>
                <w:rFonts w:hint="eastAsia" w:eastAsia="仿宋_GB2312"/>
                <w:szCs w:val="21"/>
              </w:rPr>
              <w:t>兼职</w:t>
            </w:r>
          </w:p>
        </w:tc>
        <w:tc>
          <w:tcPr>
            <w:tcW w:w="3068" w:type="dxa"/>
            <w:tcBorders>
              <w:top w:val="single" w:color="auto" w:sz="4" w:space="0"/>
              <w:left w:val="nil"/>
              <w:bottom w:val="single" w:color="auto" w:sz="4" w:space="0"/>
              <w:right w:val="single" w:color="auto" w:sz="4" w:space="0"/>
            </w:tcBorders>
            <w:shd w:val="clear" w:color="auto" w:fill="auto"/>
            <w:vAlign w:val="center"/>
          </w:tcPr>
          <w:p w14:paraId="23CF3246">
            <w:pPr>
              <w:pStyle w:val="20"/>
              <w:spacing w:after="0" w:line="240" w:lineRule="auto"/>
              <w:jc w:val="center"/>
              <w:rPr>
                <w:rFonts w:eastAsia="仿宋_GB2312"/>
                <w:szCs w:val="21"/>
              </w:rPr>
            </w:pPr>
            <w:r>
              <w:rPr>
                <w:rFonts w:hint="eastAsia" w:eastAsia="仿宋_GB2312"/>
                <w:szCs w:val="21"/>
              </w:rPr>
              <w:t>汽车维修技术、实习指导</w:t>
            </w:r>
          </w:p>
        </w:tc>
        <w:tc>
          <w:tcPr>
            <w:tcW w:w="1132" w:type="dxa"/>
            <w:tcBorders>
              <w:top w:val="single" w:color="auto" w:sz="4" w:space="0"/>
              <w:left w:val="nil"/>
              <w:bottom w:val="single" w:color="auto" w:sz="4" w:space="0"/>
              <w:right w:val="single" w:color="auto" w:sz="4" w:space="0"/>
            </w:tcBorders>
            <w:shd w:val="clear" w:color="auto" w:fill="auto"/>
            <w:vAlign w:val="center"/>
          </w:tcPr>
          <w:p w14:paraId="5EC870C8">
            <w:pPr>
              <w:pStyle w:val="20"/>
              <w:spacing w:after="0" w:line="240" w:lineRule="auto"/>
              <w:jc w:val="center"/>
              <w:rPr>
                <w:rFonts w:eastAsia="仿宋_GB2312"/>
                <w:szCs w:val="21"/>
              </w:rPr>
            </w:pPr>
            <w:r>
              <w:rPr>
                <w:rFonts w:hint="eastAsia" w:eastAsia="仿宋_GB2312"/>
                <w:szCs w:val="21"/>
              </w:rPr>
              <w:t>是</w:t>
            </w:r>
          </w:p>
        </w:tc>
        <w:tc>
          <w:tcPr>
            <w:tcW w:w="1865" w:type="dxa"/>
            <w:tcBorders>
              <w:top w:val="single" w:color="auto" w:sz="4" w:space="0"/>
              <w:left w:val="nil"/>
              <w:bottom w:val="single" w:color="auto" w:sz="4" w:space="0"/>
              <w:right w:val="single" w:color="auto" w:sz="4" w:space="0"/>
            </w:tcBorders>
            <w:shd w:val="clear" w:color="auto" w:fill="auto"/>
            <w:vAlign w:val="center"/>
          </w:tcPr>
          <w:p w14:paraId="4A9BA231">
            <w:pPr>
              <w:pStyle w:val="20"/>
              <w:spacing w:after="0" w:line="240" w:lineRule="auto"/>
              <w:jc w:val="center"/>
              <w:rPr>
                <w:rFonts w:eastAsia="仿宋_GB2312"/>
                <w:szCs w:val="21"/>
              </w:rPr>
            </w:pPr>
            <w:r>
              <w:rPr>
                <w:rFonts w:hint="eastAsia" w:eastAsia="仿宋_GB2312"/>
                <w:szCs w:val="21"/>
              </w:rPr>
              <w:t>新泽汽修</w:t>
            </w:r>
          </w:p>
        </w:tc>
      </w:tr>
      <w:tr w14:paraId="135DC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14:paraId="475FBD57">
            <w:pPr>
              <w:pStyle w:val="20"/>
              <w:spacing w:after="0" w:line="240" w:lineRule="auto"/>
              <w:jc w:val="center"/>
              <w:rPr>
                <w:rFonts w:eastAsia="仿宋_GB2312"/>
                <w:szCs w:val="21"/>
              </w:rPr>
            </w:pPr>
            <w:r>
              <w:rPr>
                <w:rFonts w:hint="eastAsia" w:eastAsia="仿宋_GB2312"/>
                <w:szCs w:val="21"/>
              </w:rPr>
              <w:t>陈旭日</w:t>
            </w:r>
          </w:p>
        </w:tc>
        <w:tc>
          <w:tcPr>
            <w:tcW w:w="1350" w:type="dxa"/>
            <w:tcBorders>
              <w:top w:val="single" w:color="auto" w:sz="4" w:space="0"/>
              <w:left w:val="nil"/>
              <w:bottom w:val="single" w:color="auto" w:sz="4" w:space="0"/>
              <w:right w:val="single" w:color="auto" w:sz="4" w:space="0"/>
            </w:tcBorders>
            <w:shd w:val="clear" w:color="auto" w:fill="auto"/>
            <w:vAlign w:val="center"/>
          </w:tcPr>
          <w:p w14:paraId="3EEF85DA">
            <w:pPr>
              <w:pStyle w:val="20"/>
              <w:spacing w:after="0" w:line="240" w:lineRule="auto"/>
              <w:jc w:val="center"/>
              <w:rPr>
                <w:rFonts w:eastAsia="仿宋_GB2312"/>
                <w:szCs w:val="21"/>
              </w:rPr>
            </w:pPr>
            <w:r>
              <w:rPr>
                <w:rFonts w:hint="eastAsia" w:eastAsia="仿宋_GB2312"/>
                <w:szCs w:val="21"/>
              </w:rPr>
              <w:t>兼职</w:t>
            </w:r>
          </w:p>
        </w:tc>
        <w:tc>
          <w:tcPr>
            <w:tcW w:w="3068" w:type="dxa"/>
            <w:tcBorders>
              <w:top w:val="single" w:color="auto" w:sz="4" w:space="0"/>
              <w:left w:val="nil"/>
              <w:bottom w:val="single" w:color="auto" w:sz="4" w:space="0"/>
              <w:right w:val="single" w:color="auto" w:sz="4" w:space="0"/>
            </w:tcBorders>
            <w:shd w:val="clear" w:color="auto" w:fill="auto"/>
            <w:vAlign w:val="center"/>
          </w:tcPr>
          <w:p w14:paraId="05EECE78">
            <w:pPr>
              <w:pStyle w:val="20"/>
              <w:spacing w:after="0" w:line="240" w:lineRule="auto"/>
              <w:jc w:val="center"/>
              <w:rPr>
                <w:rFonts w:eastAsia="仿宋_GB2312"/>
                <w:szCs w:val="21"/>
              </w:rPr>
            </w:pPr>
            <w:r>
              <w:rPr>
                <w:rFonts w:hint="eastAsia" w:eastAsia="仿宋_GB2312"/>
                <w:szCs w:val="21"/>
              </w:rPr>
              <w:t>汽车维修技术、实习指导</w:t>
            </w:r>
          </w:p>
        </w:tc>
        <w:tc>
          <w:tcPr>
            <w:tcW w:w="1132" w:type="dxa"/>
            <w:tcBorders>
              <w:top w:val="single" w:color="auto" w:sz="4" w:space="0"/>
              <w:left w:val="nil"/>
              <w:bottom w:val="single" w:color="auto" w:sz="4" w:space="0"/>
              <w:right w:val="single" w:color="auto" w:sz="4" w:space="0"/>
            </w:tcBorders>
            <w:shd w:val="clear" w:color="auto" w:fill="auto"/>
            <w:vAlign w:val="center"/>
          </w:tcPr>
          <w:p w14:paraId="35739601">
            <w:pPr>
              <w:pStyle w:val="20"/>
              <w:spacing w:after="0" w:line="240" w:lineRule="auto"/>
              <w:jc w:val="center"/>
              <w:rPr>
                <w:rFonts w:eastAsia="仿宋_GB2312"/>
                <w:szCs w:val="21"/>
              </w:rPr>
            </w:pPr>
            <w:r>
              <w:rPr>
                <w:rFonts w:hint="eastAsia" w:eastAsia="仿宋_GB2312"/>
                <w:szCs w:val="21"/>
              </w:rPr>
              <w:t>是</w:t>
            </w:r>
          </w:p>
        </w:tc>
        <w:tc>
          <w:tcPr>
            <w:tcW w:w="1865" w:type="dxa"/>
            <w:tcBorders>
              <w:top w:val="single" w:color="auto" w:sz="4" w:space="0"/>
              <w:left w:val="nil"/>
              <w:bottom w:val="single" w:color="auto" w:sz="4" w:space="0"/>
              <w:right w:val="single" w:color="auto" w:sz="4" w:space="0"/>
            </w:tcBorders>
            <w:shd w:val="clear" w:color="auto" w:fill="auto"/>
            <w:vAlign w:val="center"/>
          </w:tcPr>
          <w:p w14:paraId="2E4E77FC">
            <w:pPr>
              <w:pStyle w:val="20"/>
              <w:spacing w:after="0" w:line="240" w:lineRule="auto"/>
              <w:jc w:val="center"/>
              <w:rPr>
                <w:rFonts w:eastAsia="仿宋_GB2312"/>
                <w:szCs w:val="21"/>
              </w:rPr>
            </w:pPr>
            <w:r>
              <w:rPr>
                <w:rFonts w:hint="eastAsia" w:eastAsia="仿宋_GB2312"/>
                <w:szCs w:val="21"/>
              </w:rPr>
              <w:t>华星行奔驰</w:t>
            </w:r>
          </w:p>
        </w:tc>
      </w:tr>
    </w:tbl>
    <w:p w14:paraId="1099B2C8">
      <w:pPr>
        <w:pStyle w:val="18"/>
        <w:ind w:firstLine="0"/>
        <w:rPr>
          <w:rFonts w:hint="eastAsia" w:ascii="宋体" w:hAnsi="宋体" w:cs="宋体"/>
          <w:szCs w:val="28"/>
        </w:rPr>
      </w:pPr>
    </w:p>
    <w:p w14:paraId="736C51C9">
      <w:pPr>
        <w:pStyle w:val="2"/>
        <w:ind w:firstLine="562" w:firstLineChars="200"/>
        <w:rPr>
          <w:rFonts w:hint="eastAsia" w:asciiTheme="minorEastAsia" w:hAnsiTheme="minorEastAsia" w:eastAsiaTheme="minorEastAsia"/>
          <w:szCs w:val="22"/>
        </w:rPr>
      </w:pPr>
      <w:bookmarkStart w:id="85" w:name="_Toc3172"/>
      <w:r>
        <w:rPr>
          <w:rFonts w:hint="eastAsia" w:asciiTheme="minorEastAsia" w:hAnsiTheme="minorEastAsia" w:eastAsiaTheme="minorEastAsia"/>
          <w:szCs w:val="22"/>
        </w:rPr>
        <w:t>（三）教学资源</w:t>
      </w:r>
      <w:bookmarkEnd w:id="85"/>
    </w:p>
    <w:p w14:paraId="1D8A6F87">
      <w:pPr>
        <w:ind w:firstLine="560"/>
      </w:pPr>
      <w:r>
        <w:rPr>
          <w:rFonts w:hint="eastAsia"/>
        </w:rPr>
        <w:t>主要包括能够满足学生专业学习、教师专业教学研究和教学实施需要的教材、图书及数字化资源等提出有关要求。</w:t>
      </w:r>
    </w:p>
    <w:p w14:paraId="62E549E9">
      <w:pPr>
        <w:pStyle w:val="4"/>
        <w:spacing w:before="0" w:after="0" w:line="240" w:lineRule="auto"/>
        <w:ind w:firstLine="560" w:firstLineChars="200"/>
        <w:rPr>
          <w:rFonts w:hint="eastAsia" w:ascii="宋体" w:hAnsi="宋体" w:cs="宋体"/>
          <w:b w:val="0"/>
          <w:bCs/>
          <w:szCs w:val="21"/>
        </w:rPr>
      </w:pPr>
      <w:r>
        <w:rPr>
          <w:rFonts w:hint="eastAsia" w:ascii="宋体" w:hAnsi="宋体" w:cs="宋体"/>
          <w:b w:val="0"/>
          <w:bCs/>
          <w:szCs w:val="21"/>
        </w:rPr>
        <w:t>1.教材选用基本要求</w:t>
      </w:r>
    </w:p>
    <w:p w14:paraId="11514E82">
      <w:pPr>
        <w:ind w:firstLine="560"/>
      </w:pPr>
      <w:r>
        <w:rPr>
          <w:rFonts w:hint="eastAsia"/>
        </w:rPr>
        <w:t>按照国家规定选用优质教材，禁止不合格的教材进入课堂。建立由专业教师、行业专家和教研人员等参与的教材选用机构，完善教材选用制度，经过规范程序择优选用教材。</w:t>
      </w:r>
    </w:p>
    <w:p w14:paraId="773D830D">
      <w:pPr>
        <w:pStyle w:val="4"/>
        <w:spacing w:before="0" w:after="0" w:line="240" w:lineRule="auto"/>
        <w:ind w:firstLine="560" w:firstLineChars="200"/>
        <w:rPr>
          <w:rFonts w:hint="eastAsia" w:ascii="宋体" w:hAnsi="宋体" w:cs="宋体"/>
          <w:b w:val="0"/>
          <w:bCs/>
          <w:szCs w:val="21"/>
        </w:rPr>
      </w:pPr>
      <w:r>
        <w:rPr>
          <w:rFonts w:hint="eastAsia" w:ascii="宋体" w:hAnsi="宋体" w:cs="宋体"/>
          <w:b w:val="0"/>
          <w:bCs/>
          <w:szCs w:val="21"/>
        </w:rPr>
        <w:t>2.图书文献配备基本要求</w:t>
      </w:r>
    </w:p>
    <w:p w14:paraId="0DD981E9">
      <w:pPr>
        <w:ind w:firstLine="560"/>
      </w:pPr>
      <w:r>
        <w:rPr>
          <w:rFonts w:hint="eastAsia"/>
        </w:rPr>
        <w:t>图书文献配备能够满足人才培养、专业建设、教学科研等工作需要，方便师生查询、借阅。专业类图书文献主要包括：汽车制造行业政策法规、中国汽车国家标准和行业标准、汽车工程手册、汽车设计手册、汽车装配工艺手册、汽车整车试验方法、汽车行业试验及检测方法标准、机械工程国家标准等机械工程师必备手册资料、机械工程专业学术期刊和有关汽车制造与试验技术的实务案例类图书等。及时配置新经济、新技术、新工艺、新材料、新管理方式、新服务方式等相关的图书文献。有关劳动与社会保障技术、方法、思维以及实务操作类图书，经济、管理、法律和文化类文献等。</w:t>
      </w:r>
    </w:p>
    <w:p w14:paraId="6C59889B">
      <w:pPr>
        <w:pStyle w:val="4"/>
        <w:spacing w:before="0" w:after="0" w:line="240" w:lineRule="auto"/>
        <w:ind w:firstLine="560" w:firstLineChars="200"/>
        <w:rPr>
          <w:rFonts w:hint="eastAsia" w:ascii="宋体" w:hAnsi="宋体" w:cs="宋体"/>
          <w:b w:val="0"/>
          <w:bCs/>
          <w:szCs w:val="21"/>
        </w:rPr>
      </w:pPr>
      <w:r>
        <w:rPr>
          <w:rFonts w:hint="eastAsia" w:ascii="宋体" w:hAnsi="宋体" w:cs="宋体"/>
          <w:b w:val="0"/>
          <w:bCs/>
          <w:szCs w:val="21"/>
        </w:rPr>
        <w:t>3.数字教学资源配置基本要求</w:t>
      </w:r>
    </w:p>
    <w:p w14:paraId="41DA8EA8">
      <w:pPr>
        <w:ind w:firstLine="560"/>
      </w:pPr>
      <w:r>
        <w:rPr>
          <w:rFonts w:hint="eastAsia"/>
        </w:rPr>
        <w:t>建设、配备与本专业有关的音视频素材、教学课件、微课、在线课程、数字化教学案例库、虚拟仿真软件、数字教材等专业教学资源库，种类丰富、形式多样、使用便捷、动态更新、满足教学。专业已建成国家级的工程机械运用技术教学资源库，满足线上、线下混合式教学。</w:t>
      </w:r>
    </w:p>
    <w:p w14:paraId="789F8FAE">
      <w:pPr>
        <w:pStyle w:val="2"/>
        <w:ind w:firstLine="562" w:firstLineChars="200"/>
        <w:rPr>
          <w:rFonts w:hint="eastAsia" w:asciiTheme="minorEastAsia" w:hAnsiTheme="minorEastAsia" w:eastAsiaTheme="minorEastAsia"/>
          <w:szCs w:val="22"/>
        </w:rPr>
      </w:pPr>
      <w:bookmarkStart w:id="86" w:name="_Toc7577"/>
      <w:r>
        <w:rPr>
          <w:rFonts w:hint="eastAsia" w:asciiTheme="minorEastAsia" w:hAnsiTheme="minorEastAsia" w:eastAsiaTheme="minorEastAsia"/>
          <w:szCs w:val="22"/>
        </w:rPr>
        <w:t>（四）教学方法</w:t>
      </w:r>
      <w:bookmarkEnd w:id="86"/>
    </w:p>
    <w:p w14:paraId="1C57FF73">
      <w:pPr>
        <w:ind w:firstLine="560"/>
      </w:pPr>
      <w:r>
        <w:rPr>
          <w:rFonts w:hint="eastAsia"/>
        </w:rPr>
        <w:t>对实施教学应采用的方法提出要求和建议。结合学生和教学内容的实际情况，选择适当的教学方法，普及项目教学、案例教学、情境教学、模块化教学等教学方式、广泛运用启发式、探究式、讨论式、参与式等教学方法，推广翻转课堂、混合式教学、理实一体化教学等新型教学模式，推进信息技术与教学有机融合。</w:t>
      </w:r>
    </w:p>
    <w:p w14:paraId="76EF8E5B">
      <w:pPr>
        <w:pStyle w:val="2"/>
        <w:ind w:firstLine="562" w:firstLineChars="200"/>
        <w:rPr>
          <w:rFonts w:hint="eastAsia" w:asciiTheme="minorEastAsia" w:hAnsiTheme="minorEastAsia" w:eastAsiaTheme="minorEastAsia"/>
          <w:szCs w:val="22"/>
        </w:rPr>
      </w:pPr>
      <w:bookmarkStart w:id="87" w:name="_Toc3501"/>
      <w:r>
        <w:rPr>
          <w:rFonts w:hint="eastAsia" w:asciiTheme="minorEastAsia" w:hAnsiTheme="minorEastAsia" w:eastAsiaTheme="minorEastAsia"/>
          <w:szCs w:val="22"/>
        </w:rPr>
        <w:t>（五）学习评价</w:t>
      </w:r>
      <w:bookmarkEnd w:id="87"/>
    </w:p>
    <w:p w14:paraId="5F352002">
      <w:pPr>
        <w:ind w:firstLine="560"/>
      </w:pPr>
      <w:r>
        <w:rPr>
          <w:rFonts w:hint="eastAsia"/>
        </w:rPr>
        <w:t>对学生学习评价的方式方法提出要求和建议。内容上，可以从专业能力、方法能力、社会能力方面进行评价，落实“6+N”评价维度；方式上，可以采用笔试、口试、项目、实践活动等多种方式对学生进行评价，采取过程性评价（侧重于教学过程）和终结性评价（侧重于教学结果）相结合的方式进行。</w:t>
      </w:r>
    </w:p>
    <w:p w14:paraId="1419DCBF">
      <w:pPr>
        <w:pStyle w:val="2"/>
        <w:ind w:firstLine="562" w:firstLineChars="200"/>
        <w:rPr>
          <w:rFonts w:hint="eastAsia" w:asciiTheme="minorEastAsia" w:hAnsiTheme="minorEastAsia" w:eastAsiaTheme="minorEastAsia"/>
          <w:szCs w:val="22"/>
        </w:rPr>
      </w:pPr>
      <w:bookmarkStart w:id="88" w:name="_Toc32141"/>
      <w:r>
        <w:rPr>
          <w:rFonts w:hint="eastAsia" w:asciiTheme="minorEastAsia" w:hAnsiTheme="minorEastAsia" w:eastAsiaTheme="minorEastAsia"/>
          <w:szCs w:val="22"/>
        </w:rPr>
        <w:t>（六）质量管理</w:t>
      </w:r>
      <w:bookmarkEnd w:id="88"/>
    </w:p>
    <w:p w14:paraId="3F365411">
      <w:pPr>
        <w:ind w:firstLine="560"/>
      </w:pPr>
      <w:r>
        <w:rPr>
          <w:rFonts w:hint="eastAsia"/>
        </w:rPr>
        <w:t>对专业人才培养的质量管理提出要求。建立专业建设和教学质量诊断与改进机制，健全专业教学质量监控管理制度，完善课堂教学、教学评价、实训实习、毕业设计（论文）/职业能力测试等方面质量标准建设，建立毕业生跟踪反馈机制及社会评价机制，充分利用评价分析结果改进专业教学，持续提高人才培养质量。</w:t>
      </w:r>
    </w:p>
    <w:p w14:paraId="2243F15C">
      <w:pPr>
        <w:pStyle w:val="3"/>
        <w:spacing w:before="156" w:beforeLines="50" w:after="0" w:line="360" w:lineRule="auto"/>
        <w:rPr>
          <w:rFonts w:hint="eastAsia" w:ascii="黑体" w:hAnsi="黑体" w:eastAsia="黑体"/>
          <w:sz w:val="32"/>
          <w:szCs w:val="32"/>
        </w:rPr>
      </w:pPr>
      <w:bookmarkStart w:id="89" w:name="_Toc11270"/>
      <w:r>
        <w:rPr>
          <w:rFonts w:hint="eastAsia" w:ascii="黑体" w:hAnsi="黑体" w:eastAsia="黑体"/>
          <w:sz w:val="32"/>
          <w:szCs w:val="32"/>
        </w:rPr>
        <w:t>九、毕业要求</w:t>
      </w:r>
      <w:bookmarkEnd w:id="89"/>
    </w:p>
    <w:p w14:paraId="238F2074">
      <w:pPr>
        <w:ind w:firstLine="560"/>
      </w:pPr>
      <w:r>
        <w:rPr>
          <w:rFonts w:hint="eastAsia"/>
        </w:rPr>
        <w:t>第一课堂学分要求：总学分为150学分，其中必修课学分135学分，选修课不低于15学分。</w:t>
      </w:r>
    </w:p>
    <w:p w14:paraId="44DCC74D">
      <w:pPr>
        <w:ind w:firstLine="560"/>
      </w:pPr>
      <w:r>
        <w:rPr>
          <w:rFonts w:hint="eastAsia"/>
        </w:rPr>
        <w:t>中德SGAVE班学分要求：总学分为150学分，其中必修课学分135学分，选修课不低于15学分。</w:t>
      </w:r>
    </w:p>
    <w:p w14:paraId="64D6A18C">
      <w:pPr>
        <w:ind w:firstLine="560"/>
      </w:pPr>
      <w:r>
        <w:rPr>
          <w:rFonts w:hint="eastAsia"/>
        </w:rPr>
        <w:t>车身中德班学分要求：总学分为150学分，其中必修课学分135学分，选修课不低于15学分。</w:t>
      </w:r>
    </w:p>
    <w:p w14:paraId="19006A21">
      <w:pPr>
        <w:ind w:firstLine="560"/>
      </w:pPr>
      <w:r>
        <w:rPr>
          <w:rFonts w:hint="eastAsia"/>
        </w:rPr>
        <w:t>课外活动分要求：120活动分。</w:t>
      </w:r>
    </w:p>
    <w:p w14:paraId="3FF4278A">
      <w:pPr>
        <w:ind w:firstLine="560"/>
        <w:rPr>
          <w:rFonts w:hint="eastAsia" w:ascii="宋体" w:hAnsi="宋体" w:cs="宋体"/>
        </w:rPr>
      </w:pPr>
      <w:r>
        <w:rPr>
          <w:rFonts w:hint="eastAsia"/>
        </w:rPr>
        <w:t>学生诚信积分要求：1800分。</w:t>
      </w:r>
    </w:p>
    <w:p w14:paraId="149DB1C7">
      <w:pPr>
        <w:pStyle w:val="3"/>
        <w:spacing w:before="156" w:beforeLines="50" w:after="0" w:line="360" w:lineRule="auto"/>
        <w:rPr>
          <w:rFonts w:hint="eastAsia" w:ascii="黑体" w:hAnsi="黑体" w:eastAsia="黑体"/>
          <w:sz w:val="32"/>
          <w:szCs w:val="32"/>
        </w:rPr>
      </w:pPr>
      <w:bookmarkStart w:id="90" w:name="_Toc11006"/>
      <w:r>
        <w:rPr>
          <w:rFonts w:hint="eastAsia" w:ascii="黑体" w:hAnsi="黑体" w:eastAsia="黑体"/>
          <w:sz w:val="32"/>
          <w:szCs w:val="32"/>
        </w:rPr>
        <w:t>十、有关人才培养方案的补充说明</w:t>
      </w:r>
      <w:bookmarkEnd w:id="90"/>
    </w:p>
    <w:p w14:paraId="00B9CE34">
      <w:pPr>
        <w:ind w:firstLine="560"/>
      </w:pPr>
      <w:r>
        <w:rPr>
          <w:rFonts w:hint="eastAsia"/>
        </w:rPr>
        <w:t>根据《教育部关于职业院校专业人才培养方案制订与实施工作的指导意见》（教职成【2021】13号）、《自治区教育厅关于做好职业院校专业人才培养方案制订与实施工作的通知》（桂教职成【2021】38号）和《高职专业（群）人才培养方案制订与实施的指导性意见（2022年）》（柳职院教字〔2022〕19 号）文件要求，为了更好促进专业群高水平建设和专业人才高质量培养，对人才培养方案部分内容和课程做了调整。</w:t>
      </w:r>
    </w:p>
    <w:p w14:paraId="73284920">
      <w:pPr>
        <w:pStyle w:val="3"/>
        <w:spacing w:before="156" w:beforeLines="50" w:after="0" w:line="360" w:lineRule="auto"/>
        <w:rPr>
          <w:rFonts w:hint="eastAsia" w:ascii="黑体" w:hAnsi="黑体" w:eastAsia="黑体"/>
          <w:sz w:val="32"/>
          <w:szCs w:val="32"/>
        </w:rPr>
      </w:pPr>
      <w:bookmarkStart w:id="91" w:name="_Toc16604"/>
      <w:r>
        <w:rPr>
          <w:rFonts w:hint="eastAsia" w:ascii="黑体" w:hAnsi="黑体" w:eastAsia="黑体"/>
          <w:sz w:val="32"/>
          <w:szCs w:val="32"/>
        </w:rPr>
        <w:t>十一、附录</w:t>
      </w:r>
      <w:bookmarkEnd w:id="91"/>
    </w:p>
    <w:p w14:paraId="6B8A3F38">
      <w:pPr>
        <w:pStyle w:val="2"/>
        <w:ind w:firstLine="562" w:firstLineChars="200"/>
        <w:rPr>
          <w:rFonts w:hint="eastAsia" w:asciiTheme="minorEastAsia" w:hAnsiTheme="minorEastAsia" w:eastAsiaTheme="minorEastAsia"/>
          <w:szCs w:val="22"/>
        </w:rPr>
      </w:pPr>
      <w:bookmarkStart w:id="92" w:name="_Toc110196058"/>
      <w:bookmarkStart w:id="93" w:name="_Toc110198116"/>
      <w:bookmarkStart w:id="94" w:name="_Toc24944"/>
      <w:bookmarkStart w:id="95" w:name="_Toc28962"/>
      <w:bookmarkStart w:id="96" w:name="_Toc110195877"/>
      <w:bookmarkStart w:id="97" w:name="_Toc110198141"/>
      <w:bookmarkStart w:id="98" w:name="_Toc406"/>
      <w:r>
        <w:rPr>
          <w:rFonts w:asciiTheme="minorEastAsia" w:hAnsiTheme="minorEastAsia" w:eastAsiaTheme="minorEastAsia"/>
          <w:szCs w:val="22"/>
        </w:rPr>
        <w:t>（</w:t>
      </w:r>
      <w:r>
        <w:rPr>
          <w:rFonts w:hint="eastAsia" w:asciiTheme="minorEastAsia" w:hAnsiTheme="minorEastAsia" w:eastAsiaTheme="minorEastAsia"/>
          <w:szCs w:val="22"/>
        </w:rPr>
        <w:t>一</w:t>
      </w:r>
      <w:r>
        <w:rPr>
          <w:rFonts w:asciiTheme="minorEastAsia" w:hAnsiTheme="minorEastAsia" w:eastAsiaTheme="minorEastAsia"/>
          <w:szCs w:val="22"/>
        </w:rPr>
        <w:t>）制订人员</w:t>
      </w:r>
      <w:bookmarkEnd w:id="92"/>
      <w:bookmarkEnd w:id="93"/>
      <w:bookmarkEnd w:id="94"/>
      <w:bookmarkEnd w:id="95"/>
      <w:bookmarkEnd w:id="96"/>
    </w:p>
    <w:p w14:paraId="31A8309F">
      <w:pPr>
        <w:spacing w:after="0" w:line="240" w:lineRule="auto"/>
        <w:jc w:val="center"/>
        <w:rPr>
          <w:b/>
          <w:bCs/>
          <w:sz w:val="21"/>
          <w:szCs w:val="16"/>
        </w:rPr>
      </w:pPr>
      <w:r>
        <w:rPr>
          <w:b/>
          <w:bCs/>
          <w:sz w:val="21"/>
          <w:szCs w:val="16"/>
        </w:rPr>
        <w:t>表</w:t>
      </w:r>
      <w:r>
        <w:rPr>
          <w:rFonts w:hint="eastAsia"/>
          <w:b/>
          <w:bCs/>
          <w:sz w:val="21"/>
          <w:szCs w:val="16"/>
        </w:rPr>
        <w:t>11</w:t>
      </w:r>
      <w:r>
        <w:rPr>
          <w:b/>
          <w:bCs/>
          <w:sz w:val="21"/>
          <w:szCs w:val="16"/>
        </w:rPr>
        <w:t>-</w:t>
      </w:r>
      <w:r>
        <w:rPr>
          <w:rFonts w:hint="eastAsia"/>
          <w:b/>
          <w:bCs/>
          <w:sz w:val="21"/>
          <w:szCs w:val="16"/>
        </w:rPr>
        <w:t>1</w:t>
      </w:r>
      <w:r>
        <w:rPr>
          <w:b/>
          <w:bCs/>
          <w:sz w:val="21"/>
          <w:szCs w:val="16"/>
        </w:rPr>
        <w:t xml:space="preserve">  参与制订的</w:t>
      </w:r>
      <w:r>
        <w:rPr>
          <w:rFonts w:hint="eastAsia"/>
          <w:b/>
          <w:bCs/>
          <w:sz w:val="21"/>
          <w:szCs w:val="16"/>
        </w:rPr>
        <w:t>行业企业</w:t>
      </w:r>
      <w:r>
        <w:rPr>
          <w:b/>
          <w:bCs/>
          <w:sz w:val="21"/>
          <w:szCs w:val="16"/>
        </w:rPr>
        <w:t>专家一览表</w:t>
      </w:r>
    </w:p>
    <w:tbl>
      <w:tblPr>
        <w:tblStyle w:val="13"/>
        <w:tblW w:w="826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1"/>
        <w:gridCol w:w="860"/>
        <w:gridCol w:w="2838"/>
        <w:gridCol w:w="1854"/>
        <w:gridCol w:w="2066"/>
      </w:tblGrid>
      <w:tr w14:paraId="24B858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blHeader/>
          <w:jc w:val="center"/>
        </w:trPr>
        <w:tc>
          <w:tcPr>
            <w:tcW w:w="651" w:type="dxa"/>
            <w:vAlign w:val="center"/>
          </w:tcPr>
          <w:p w14:paraId="1C5DFF2F">
            <w:pPr>
              <w:spacing w:after="0" w:line="240" w:lineRule="auto"/>
              <w:jc w:val="center"/>
              <w:rPr>
                <w:rFonts w:eastAsia="仿宋_GB2312"/>
                <w:b/>
                <w:bCs/>
                <w:sz w:val="21"/>
                <w:szCs w:val="16"/>
              </w:rPr>
            </w:pPr>
            <w:bookmarkStart w:id="99" w:name="_Hlk136508028"/>
            <w:r>
              <w:rPr>
                <w:rFonts w:hint="eastAsia" w:eastAsia="仿宋_GB2312"/>
                <w:b/>
                <w:bCs/>
                <w:sz w:val="21"/>
                <w:szCs w:val="16"/>
              </w:rPr>
              <w:t>序号</w:t>
            </w:r>
          </w:p>
        </w:tc>
        <w:tc>
          <w:tcPr>
            <w:tcW w:w="860" w:type="dxa"/>
            <w:vAlign w:val="center"/>
          </w:tcPr>
          <w:p w14:paraId="5D13631F">
            <w:pPr>
              <w:spacing w:after="0" w:line="240" w:lineRule="auto"/>
              <w:jc w:val="center"/>
              <w:rPr>
                <w:rFonts w:eastAsia="仿宋_GB2312"/>
                <w:b/>
                <w:bCs/>
                <w:sz w:val="21"/>
                <w:szCs w:val="16"/>
              </w:rPr>
            </w:pPr>
            <w:r>
              <w:rPr>
                <w:rFonts w:hint="eastAsia" w:eastAsia="仿宋_GB2312"/>
                <w:b/>
                <w:bCs/>
                <w:sz w:val="21"/>
                <w:szCs w:val="16"/>
              </w:rPr>
              <w:t>姓名</w:t>
            </w:r>
          </w:p>
        </w:tc>
        <w:tc>
          <w:tcPr>
            <w:tcW w:w="2838" w:type="dxa"/>
            <w:vAlign w:val="center"/>
          </w:tcPr>
          <w:p w14:paraId="4BCE8D2E">
            <w:pPr>
              <w:spacing w:after="0" w:line="240" w:lineRule="auto"/>
              <w:jc w:val="center"/>
              <w:rPr>
                <w:rFonts w:eastAsia="仿宋_GB2312"/>
                <w:b/>
                <w:bCs/>
                <w:sz w:val="21"/>
                <w:szCs w:val="16"/>
              </w:rPr>
            </w:pPr>
            <w:r>
              <w:rPr>
                <w:rFonts w:hint="eastAsia" w:eastAsia="仿宋_GB2312"/>
                <w:b/>
                <w:bCs/>
                <w:sz w:val="21"/>
                <w:szCs w:val="16"/>
              </w:rPr>
              <w:t>工作单位</w:t>
            </w:r>
          </w:p>
        </w:tc>
        <w:tc>
          <w:tcPr>
            <w:tcW w:w="1854" w:type="dxa"/>
            <w:vAlign w:val="center"/>
          </w:tcPr>
          <w:p w14:paraId="4E0AED49">
            <w:pPr>
              <w:spacing w:after="0" w:line="240" w:lineRule="auto"/>
              <w:jc w:val="center"/>
              <w:rPr>
                <w:rFonts w:eastAsia="仿宋_GB2312"/>
                <w:b/>
                <w:bCs/>
                <w:sz w:val="21"/>
                <w:szCs w:val="16"/>
              </w:rPr>
            </w:pPr>
            <w:r>
              <w:rPr>
                <w:rFonts w:hint="eastAsia" w:eastAsia="仿宋_GB2312"/>
                <w:b/>
                <w:bCs/>
                <w:sz w:val="21"/>
                <w:szCs w:val="16"/>
              </w:rPr>
              <w:t>职称/职务</w:t>
            </w:r>
          </w:p>
        </w:tc>
        <w:tc>
          <w:tcPr>
            <w:tcW w:w="2066" w:type="dxa"/>
            <w:vAlign w:val="center"/>
          </w:tcPr>
          <w:p w14:paraId="143DDF9D">
            <w:pPr>
              <w:spacing w:after="0" w:line="240" w:lineRule="auto"/>
              <w:jc w:val="center"/>
              <w:rPr>
                <w:rFonts w:eastAsia="仿宋_GB2312"/>
                <w:b/>
                <w:bCs/>
                <w:sz w:val="21"/>
                <w:szCs w:val="16"/>
              </w:rPr>
            </w:pPr>
            <w:r>
              <w:rPr>
                <w:rFonts w:hint="eastAsia" w:eastAsia="仿宋_GB2312"/>
                <w:b/>
                <w:bCs/>
                <w:sz w:val="21"/>
                <w:szCs w:val="16"/>
              </w:rPr>
              <w:t>技术领域</w:t>
            </w:r>
          </w:p>
        </w:tc>
      </w:tr>
      <w:tr w14:paraId="5D1D71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jc w:val="center"/>
        </w:trPr>
        <w:tc>
          <w:tcPr>
            <w:tcW w:w="651" w:type="dxa"/>
            <w:shd w:val="clear" w:color="auto" w:fill="auto"/>
            <w:vAlign w:val="center"/>
          </w:tcPr>
          <w:p w14:paraId="4F2A4D93">
            <w:pPr>
              <w:spacing w:after="0" w:line="240" w:lineRule="auto"/>
              <w:jc w:val="center"/>
              <w:rPr>
                <w:rFonts w:eastAsia="仿宋_GB2312"/>
                <w:sz w:val="21"/>
                <w:szCs w:val="16"/>
              </w:rPr>
            </w:pPr>
            <w:r>
              <w:rPr>
                <w:rFonts w:hint="eastAsia" w:eastAsia="仿宋_GB2312"/>
                <w:sz w:val="21"/>
                <w:szCs w:val="16"/>
              </w:rPr>
              <w:t>1</w:t>
            </w:r>
          </w:p>
        </w:tc>
        <w:tc>
          <w:tcPr>
            <w:tcW w:w="860" w:type="dxa"/>
            <w:shd w:val="clear" w:color="auto" w:fill="auto"/>
            <w:vAlign w:val="center"/>
          </w:tcPr>
          <w:p w14:paraId="24EEE243">
            <w:pPr>
              <w:spacing w:after="0" w:line="240" w:lineRule="auto"/>
              <w:jc w:val="center"/>
              <w:rPr>
                <w:rFonts w:eastAsia="仿宋_GB2312"/>
                <w:sz w:val="21"/>
                <w:szCs w:val="16"/>
              </w:rPr>
            </w:pPr>
            <w:r>
              <w:rPr>
                <w:rFonts w:hint="eastAsia" w:eastAsia="仿宋_GB2312"/>
                <w:sz w:val="21"/>
                <w:szCs w:val="16"/>
              </w:rPr>
              <w:t>蒙安军</w:t>
            </w:r>
          </w:p>
        </w:tc>
        <w:tc>
          <w:tcPr>
            <w:tcW w:w="2838" w:type="dxa"/>
            <w:shd w:val="clear" w:color="auto" w:fill="auto"/>
            <w:vAlign w:val="center"/>
          </w:tcPr>
          <w:p w14:paraId="7B6AE05B">
            <w:pPr>
              <w:spacing w:after="0" w:line="240" w:lineRule="auto"/>
              <w:jc w:val="center"/>
              <w:rPr>
                <w:rFonts w:eastAsia="仿宋_GB2312"/>
                <w:sz w:val="21"/>
                <w:szCs w:val="16"/>
              </w:rPr>
            </w:pPr>
            <w:r>
              <w:rPr>
                <w:rFonts w:hint="eastAsia" w:eastAsia="仿宋_GB2312"/>
                <w:sz w:val="21"/>
                <w:szCs w:val="16"/>
              </w:rPr>
              <w:t>鑫广达汽车服务有限公司</w:t>
            </w:r>
          </w:p>
        </w:tc>
        <w:tc>
          <w:tcPr>
            <w:tcW w:w="1854" w:type="dxa"/>
            <w:shd w:val="clear" w:color="auto" w:fill="auto"/>
            <w:vAlign w:val="center"/>
          </w:tcPr>
          <w:p w14:paraId="4E2DEFDB">
            <w:pPr>
              <w:spacing w:after="0" w:line="240" w:lineRule="auto"/>
              <w:jc w:val="center"/>
              <w:rPr>
                <w:rFonts w:eastAsia="仿宋_GB2312"/>
                <w:sz w:val="21"/>
                <w:szCs w:val="16"/>
              </w:rPr>
            </w:pPr>
            <w:r>
              <w:rPr>
                <w:rFonts w:hint="eastAsia" w:eastAsia="仿宋_GB2312"/>
                <w:sz w:val="21"/>
                <w:szCs w:val="16"/>
              </w:rPr>
              <w:t>总经理</w:t>
            </w:r>
          </w:p>
        </w:tc>
        <w:tc>
          <w:tcPr>
            <w:tcW w:w="2066" w:type="dxa"/>
            <w:shd w:val="clear" w:color="auto" w:fill="auto"/>
            <w:vAlign w:val="center"/>
          </w:tcPr>
          <w:p w14:paraId="53577482">
            <w:pPr>
              <w:spacing w:after="0" w:line="240" w:lineRule="auto"/>
              <w:jc w:val="center"/>
              <w:rPr>
                <w:rFonts w:eastAsia="仿宋_GB2312"/>
                <w:sz w:val="21"/>
                <w:szCs w:val="16"/>
              </w:rPr>
            </w:pPr>
            <w:r>
              <w:rPr>
                <w:rFonts w:hint="eastAsia" w:eastAsia="仿宋_GB2312"/>
                <w:sz w:val="21"/>
                <w:szCs w:val="16"/>
              </w:rPr>
              <w:t>汽车维修技术</w:t>
            </w:r>
          </w:p>
        </w:tc>
      </w:tr>
      <w:tr w14:paraId="0509DB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jc w:val="center"/>
        </w:trPr>
        <w:tc>
          <w:tcPr>
            <w:tcW w:w="651" w:type="dxa"/>
            <w:shd w:val="clear" w:color="auto" w:fill="auto"/>
            <w:vAlign w:val="center"/>
          </w:tcPr>
          <w:p w14:paraId="4DA37F64">
            <w:pPr>
              <w:spacing w:after="0" w:line="240" w:lineRule="auto"/>
              <w:jc w:val="center"/>
              <w:rPr>
                <w:rFonts w:eastAsia="仿宋_GB2312"/>
                <w:sz w:val="21"/>
                <w:szCs w:val="16"/>
              </w:rPr>
            </w:pPr>
            <w:r>
              <w:rPr>
                <w:rFonts w:hint="eastAsia" w:eastAsia="仿宋_GB2312"/>
                <w:sz w:val="21"/>
                <w:szCs w:val="16"/>
              </w:rPr>
              <w:t>2</w:t>
            </w:r>
          </w:p>
        </w:tc>
        <w:tc>
          <w:tcPr>
            <w:tcW w:w="860" w:type="dxa"/>
            <w:shd w:val="clear" w:color="auto" w:fill="auto"/>
            <w:vAlign w:val="center"/>
          </w:tcPr>
          <w:p w14:paraId="145B08D5">
            <w:pPr>
              <w:spacing w:after="0" w:line="240" w:lineRule="auto"/>
              <w:jc w:val="center"/>
              <w:rPr>
                <w:rFonts w:eastAsia="仿宋_GB2312"/>
                <w:sz w:val="21"/>
                <w:szCs w:val="16"/>
              </w:rPr>
            </w:pPr>
            <w:r>
              <w:rPr>
                <w:rFonts w:hint="eastAsia" w:eastAsia="仿宋_GB2312"/>
                <w:sz w:val="21"/>
                <w:szCs w:val="16"/>
              </w:rPr>
              <w:t>陈哲峰</w:t>
            </w:r>
          </w:p>
        </w:tc>
        <w:tc>
          <w:tcPr>
            <w:tcW w:w="2838" w:type="dxa"/>
            <w:shd w:val="clear" w:color="auto" w:fill="auto"/>
            <w:vAlign w:val="center"/>
          </w:tcPr>
          <w:p w14:paraId="036E7D45">
            <w:pPr>
              <w:spacing w:after="0" w:line="240" w:lineRule="auto"/>
              <w:jc w:val="center"/>
              <w:rPr>
                <w:rFonts w:eastAsia="仿宋_GB2312"/>
                <w:sz w:val="21"/>
                <w:szCs w:val="16"/>
              </w:rPr>
            </w:pPr>
            <w:r>
              <w:rPr>
                <w:rFonts w:hint="eastAsia" w:eastAsia="仿宋_GB2312"/>
                <w:sz w:val="21"/>
                <w:szCs w:val="16"/>
              </w:rPr>
              <w:t>瑞航大众专修</w:t>
            </w:r>
          </w:p>
        </w:tc>
        <w:tc>
          <w:tcPr>
            <w:tcW w:w="1854" w:type="dxa"/>
            <w:shd w:val="clear" w:color="auto" w:fill="auto"/>
            <w:vAlign w:val="center"/>
          </w:tcPr>
          <w:p w14:paraId="40C861C9">
            <w:pPr>
              <w:spacing w:after="0" w:line="240" w:lineRule="auto"/>
              <w:jc w:val="center"/>
              <w:rPr>
                <w:rFonts w:eastAsia="仿宋_GB2312"/>
                <w:sz w:val="21"/>
                <w:szCs w:val="16"/>
              </w:rPr>
            </w:pPr>
            <w:r>
              <w:rPr>
                <w:rFonts w:hint="eastAsia" w:eastAsia="仿宋_GB2312"/>
                <w:sz w:val="21"/>
                <w:szCs w:val="16"/>
              </w:rPr>
              <w:t>总经理</w:t>
            </w:r>
          </w:p>
        </w:tc>
        <w:tc>
          <w:tcPr>
            <w:tcW w:w="2066" w:type="dxa"/>
            <w:shd w:val="clear" w:color="auto" w:fill="auto"/>
            <w:vAlign w:val="center"/>
          </w:tcPr>
          <w:p w14:paraId="625C2BD1">
            <w:pPr>
              <w:spacing w:after="0" w:line="240" w:lineRule="auto"/>
              <w:jc w:val="center"/>
              <w:rPr>
                <w:rFonts w:eastAsia="仿宋_GB2312"/>
                <w:sz w:val="21"/>
                <w:szCs w:val="16"/>
              </w:rPr>
            </w:pPr>
            <w:r>
              <w:rPr>
                <w:rFonts w:hint="eastAsia" w:eastAsia="仿宋_GB2312"/>
                <w:sz w:val="21"/>
                <w:szCs w:val="16"/>
              </w:rPr>
              <w:t>汽车维修技术</w:t>
            </w:r>
          </w:p>
        </w:tc>
      </w:tr>
      <w:tr w14:paraId="3FEAF8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jc w:val="center"/>
        </w:trPr>
        <w:tc>
          <w:tcPr>
            <w:tcW w:w="651" w:type="dxa"/>
            <w:shd w:val="clear" w:color="auto" w:fill="auto"/>
            <w:vAlign w:val="center"/>
          </w:tcPr>
          <w:p w14:paraId="6646D542">
            <w:pPr>
              <w:spacing w:after="0" w:line="240" w:lineRule="auto"/>
              <w:jc w:val="center"/>
              <w:rPr>
                <w:rFonts w:eastAsia="仿宋_GB2312"/>
                <w:sz w:val="21"/>
                <w:szCs w:val="16"/>
              </w:rPr>
            </w:pPr>
            <w:r>
              <w:rPr>
                <w:rFonts w:hint="eastAsia" w:eastAsia="仿宋_GB2312"/>
                <w:sz w:val="21"/>
                <w:szCs w:val="16"/>
              </w:rPr>
              <w:t>3</w:t>
            </w:r>
          </w:p>
        </w:tc>
        <w:tc>
          <w:tcPr>
            <w:tcW w:w="860" w:type="dxa"/>
            <w:shd w:val="clear" w:color="auto" w:fill="auto"/>
            <w:vAlign w:val="center"/>
          </w:tcPr>
          <w:p w14:paraId="46702DBA">
            <w:pPr>
              <w:spacing w:after="0" w:line="240" w:lineRule="auto"/>
              <w:jc w:val="center"/>
              <w:rPr>
                <w:rFonts w:eastAsia="仿宋_GB2312"/>
                <w:sz w:val="21"/>
                <w:szCs w:val="16"/>
              </w:rPr>
            </w:pPr>
            <w:r>
              <w:rPr>
                <w:rFonts w:hint="eastAsia" w:eastAsia="仿宋_GB2312"/>
                <w:sz w:val="21"/>
                <w:szCs w:val="16"/>
              </w:rPr>
              <w:t>罗敏峰</w:t>
            </w:r>
          </w:p>
        </w:tc>
        <w:tc>
          <w:tcPr>
            <w:tcW w:w="2838" w:type="dxa"/>
            <w:shd w:val="clear" w:color="auto" w:fill="auto"/>
            <w:vAlign w:val="center"/>
          </w:tcPr>
          <w:p w14:paraId="58970FDC">
            <w:pPr>
              <w:spacing w:after="0" w:line="240" w:lineRule="auto"/>
              <w:jc w:val="center"/>
              <w:rPr>
                <w:rFonts w:eastAsia="仿宋_GB2312"/>
                <w:sz w:val="21"/>
                <w:szCs w:val="16"/>
              </w:rPr>
            </w:pPr>
            <w:r>
              <w:rPr>
                <w:rFonts w:hint="eastAsia" w:eastAsia="仿宋_GB2312"/>
                <w:sz w:val="21"/>
                <w:szCs w:val="16"/>
              </w:rPr>
              <w:t>金斯源JEEP4S店</w:t>
            </w:r>
          </w:p>
        </w:tc>
        <w:tc>
          <w:tcPr>
            <w:tcW w:w="1854" w:type="dxa"/>
            <w:shd w:val="clear" w:color="auto" w:fill="auto"/>
            <w:vAlign w:val="center"/>
          </w:tcPr>
          <w:p w14:paraId="36485C37">
            <w:pPr>
              <w:spacing w:after="0" w:line="240" w:lineRule="auto"/>
              <w:jc w:val="center"/>
              <w:rPr>
                <w:rFonts w:eastAsia="仿宋_GB2312"/>
                <w:sz w:val="21"/>
                <w:szCs w:val="16"/>
              </w:rPr>
            </w:pPr>
            <w:r>
              <w:rPr>
                <w:rFonts w:hint="eastAsia" w:eastAsia="仿宋_GB2312"/>
                <w:sz w:val="21"/>
                <w:szCs w:val="16"/>
              </w:rPr>
              <w:t>技术总监</w:t>
            </w:r>
          </w:p>
        </w:tc>
        <w:tc>
          <w:tcPr>
            <w:tcW w:w="2066" w:type="dxa"/>
            <w:shd w:val="clear" w:color="auto" w:fill="auto"/>
            <w:vAlign w:val="center"/>
          </w:tcPr>
          <w:p w14:paraId="11067609">
            <w:pPr>
              <w:spacing w:after="0" w:line="240" w:lineRule="auto"/>
              <w:jc w:val="center"/>
              <w:rPr>
                <w:rFonts w:eastAsia="仿宋_GB2312"/>
                <w:sz w:val="21"/>
                <w:szCs w:val="16"/>
              </w:rPr>
            </w:pPr>
            <w:r>
              <w:rPr>
                <w:rFonts w:hint="eastAsia" w:eastAsia="仿宋_GB2312"/>
                <w:sz w:val="21"/>
                <w:szCs w:val="16"/>
              </w:rPr>
              <w:t>汽车维修技术</w:t>
            </w:r>
          </w:p>
        </w:tc>
      </w:tr>
      <w:tr w14:paraId="59E841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jc w:val="center"/>
        </w:trPr>
        <w:tc>
          <w:tcPr>
            <w:tcW w:w="651" w:type="dxa"/>
            <w:shd w:val="clear" w:color="auto" w:fill="auto"/>
            <w:vAlign w:val="center"/>
          </w:tcPr>
          <w:p w14:paraId="3455FAE0">
            <w:pPr>
              <w:spacing w:after="0" w:line="240" w:lineRule="auto"/>
              <w:jc w:val="center"/>
              <w:rPr>
                <w:rFonts w:eastAsia="仿宋_GB2312"/>
                <w:sz w:val="21"/>
                <w:szCs w:val="16"/>
              </w:rPr>
            </w:pPr>
            <w:r>
              <w:rPr>
                <w:rFonts w:hint="eastAsia" w:eastAsia="仿宋_GB2312"/>
                <w:sz w:val="21"/>
                <w:szCs w:val="16"/>
              </w:rPr>
              <w:t>4</w:t>
            </w:r>
          </w:p>
        </w:tc>
        <w:tc>
          <w:tcPr>
            <w:tcW w:w="860" w:type="dxa"/>
            <w:shd w:val="clear" w:color="auto" w:fill="auto"/>
            <w:vAlign w:val="center"/>
          </w:tcPr>
          <w:p w14:paraId="61863964">
            <w:pPr>
              <w:spacing w:after="0" w:line="240" w:lineRule="auto"/>
              <w:jc w:val="center"/>
              <w:rPr>
                <w:rFonts w:eastAsia="仿宋_GB2312"/>
                <w:sz w:val="21"/>
                <w:szCs w:val="16"/>
              </w:rPr>
            </w:pPr>
            <w:r>
              <w:rPr>
                <w:rFonts w:hint="eastAsia" w:eastAsia="仿宋_GB2312"/>
                <w:sz w:val="21"/>
                <w:szCs w:val="16"/>
              </w:rPr>
              <w:t>黄亮亮</w:t>
            </w:r>
          </w:p>
        </w:tc>
        <w:tc>
          <w:tcPr>
            <w:tcW w:w="2838" w:type="dxa"/>
            <w:shd w:val="clear" w:color="auto" w:fill="auto"/>
            <w:vAlign w:val="center"/>
          </w:tcPr>
          <w:p w14:paraId="75549F3F">
            <w:pPr>
              <w:spacing w:after="0" w:line="240" w:lineRule="auto"/>
              <w:jc w:val="center"/>
              <w:rPr>
                <w:rFonts w:eastAsia="仿宋_GB2312"/>
                <w:sz w:val="21"/>
                <w:szCs w:val="16"/>
              </w:rPr>
            </w:pPr>
            <w:r>
              <w:rPr>
                <w:rFonts w:hint="eastAsia" w:eastAsia="仿宋_GB2312"/>
                <w:sz w:val="21"/>
                <w:szCs w:val="16"/>
              </w:rPr>
              <w:t>合隆奥迪4S店</w:t>
            </w:r>
          </w:p>
        </w:tc>
        <w:tc>
          <w:tcPr>
            <w:tcW w:w="1854" w:type="dxa"/>
            <w:shd w:val="clear" w:color="auto" w:fill="auto"/>
            <w:vAlign w:val="center"/>
          </w:tcPr>
          <w:p w14:paraId="4A6E1FA2">
            <w:pPr>
              <w:spacing w:after="0" w:line="240" w:lineRule="auto"/>
              <w:jc w:val="center"/>
              <w:rPr>
                <w:rFonts w:eastAsia="仿宋_GB2312"/>
                <w:sz w:val="21"/>
                <w:szCs w:val="16"/>
              </w:rPr>
            </w:pPr>
            <w:r>
              <w:rPr>
                <w:rFonts w:hint="eastAsia" w:eastAsia="仿宋_GB2312"/>
                <w:sz w:val="21"/>
                <w:szCs w:val="16"/>
              </w:rPr>
              <w:t>培训师</w:t>
            </w:r>
          </w:p>
        </w:tc>
        <w:tc>
          <w:tcPr>
            <w:tcW w:w="2066" w:type="dxa"/>
            <w:shd w:val="clear" w:color="auto" w:fill="auto"/>
            <w:vAlign w:val="center"/>
          </w:tcPr>
          <w:p w14:paraId="7DC06B7B">
            <w:pPr>
              <w:spacing w:after="0" w:line="240" w:lineRule="auto"/>
              <w:jc w:val="center"/>
              <w:rPr>
                <w:rFonts w:eastAsia="仿宋_GB2312"/>
                <w:sz w:val="21"/>
                <w:szCs w:val="16"/>
              </w:rPr>
            </w:pPr>
            <w:r>
              <w:rPr>
                <w:rFonts w:hint="eastAsia" w:eastAsia="仿宋_GB2312"/>
                <w:sz w:val="21"/>
                <w:szCs w:val="16"/>
              </w:rPr>
              <w:t>汽车维修技术</w:t>
            </w:r>
          </w:p>
        </w:tc>
      </w:tr>
      <w:tr w14:paraId="4A26BF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jc w:val="center"/>
        </w:trPr>
        <w:tc>
          <w:tcPr>
            <w:tcW w:w="651" w:type="dxa"/>
            <w:shd w:val="clear" w:color="auto" w:fill="auto"/>
            <w:vAlign w:val="center"/>
          </w:tcPr>
          <w:p w14:paraId="3E2684A0">
            <w:pPr>
              <w:spacing w:after="0" w:line="240" w:lineRule="auto"/>
              <w:jc w:val="center"/>
              <w:rPr>
                <w:rFonts w:eastAsia="仿宋_GB2312"/>
                <w:sz w:val="21"/>
                <w:szCs w:val="16"/>
              </w:rPr>
            </w:pPr>
            <w:r>
              <w:rPr>
                <w:rFonts w:hint="eastAsia" w:eastAsia="仿宋_GB2312"/>
                <w:sz w:val="21"/>
                <w:szCs w:val="16"/>
              </w:rPr>
              <w:t>5</w:t>
            </w:r>
          </w:p>
        </w:tc>
        <w:tc>
          <w:tcPr>
            <w:tcW w:w="860" w:type="dxa"/>
            <w:shd w:val="clear" w:color="auto" w:fill="auto"/>
            <w:vAlign w:val="center"/>
          </w:tcPr>
          <w:p w14:paraId="66BACAE2">
            <w:pPr>
              <w:spacing w:after="0" w:line="240" w:lineRule="auto"/>
              <w:jc w:val="center"/>
              <w:rPr>
                <w:rFonts w:eastAsia="仿宋_GB2312"/>
                <w:sz w:val="21"/>
                <w:szCs w:val="16"/>
              </w:rPr>
            </w:pPr>
            <w:r>
              <w:rPr>
                <w:rFonts w:hint="eastAsia" w:eastAsia="仿宋_GB2312"/>
                <w:sz w:val="21"/>
                <w:szCs w:val="16"/>
              </w:rPr>
              <w:t>房九林</w:t>
            </w:r>
          </w:p>
        </w:tc>
        <w:tc>
          <w:tcPr>
            <w:tcW w:w="2838" w:type="dxa"/>
            <w:shd w:val="clear" w:color="auto" w:fill="auto"/>
            <w:vAlign w:val="center"/>
          </w:tcPr>
          <w:p w14:paraId="27063B5C">
            <w:pPr>
              <w:spacing w:after="0" w:line="240" w:lineRule="auto"/>
              <w:jc w:val="center"/>
              <w:rPr>
                <w:rFonts w:eastAsia="仿宋_GB2312"/>
                <w:sz w:val="21"/>
                <w:szCs w:val="16"/>
              </w:rPr>
            </w:pPr>
            <w:r>
              <w:rPr>
                <w:rFonts w:hint="eastAsia" w:eastAsia="仿宋_GB2312"/>
                <w:sz w:val="21"/>
                <w:szCs w:val="16"/>
              </w:rPr>
              <w:t>新泽汽车修理厂</w:t>
            </w:r>
          </w:p>
        </w:tc>
        <w:tc>
          <w:tcPr>
            <w:tcW w:w="1854" w:type="dxa"/>
            <w:shd w:val="clear" w:color="auto" w:fill="auto"/>
            <w:vAlign w:val="center"/>
          </w:tcPr>
          <w:p w14:paraId="35200A8B">
            <w:pPr>
              <w:spacing w:after="0" w:line="240" w:lineRule="auto"/>
              <w:jc w:val="center"/>
              <w:rPr>
                <w:rFonts w:eastAsia="仿宋_GB2312"/>
                <w:sz w:val="21"/>
                <w:szCs w:val="16"/>
              </w:rPr>
            </w:pPr>
            <w:r>
              <w:rPr>
                <w:rFonts w:hint="eastAsia" w:eastAsia="仿宋_GB2312"/>
                <w:sz w:val="21"/>
                <w:szCs w:val="16"/>
              </w:rPr>
              <w:t>技术总监</w:t>
            </w:r>
          </w:p>
        </w:tc>
        <w:tc>
          <w:tcPr>
            <w:tcW w:w="2066" w:type="dxa"/>
            <w:shd w:val="clear" w:color="auto" w:fill="auto"/>
            <w:vAlign w:val="center"/>
          </w:tcPr>
          <w:p w14:paraId="29415355">
            <w:pPr>
              <w:spacing w:after="0" w:line="240" w:lineRule="auto"/>
              <w:jc w:val="center"/>
              <w:rPr>
                <w:rFonts w:eastAsia="仿宋_GB2312"/>
                <w:sz w:val="21"/>
                <w:szCs w:val="16"/>
              </w:rPr>
            </w:pPr>
            <w:r>
              <w:rPr>
                <w:rFonts w:hint="eastAsia" w:eastAsia="仿宋_GB2312"/>
                <w:sz w:val="21"/>
                <w:szCs w:val="16"/>
              </w:rPr>
              <w:t>汽车维修技术</w:t>
            </w:r>
          </w:p>
        </w:tc>
      </w:tr>
      <w:tr w14:paraId="7DCFBD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2" w:hRule="atLeast"/>
          <w:jc w:val="center"/>
        </w:trPr>
        <w:tc>
          <w:tcPr>
            <w:tcW w:w="651" w:type="dxa"/>
            <w:shd w:val="clear" w:color="auto" w:fill="auto"/>
            <w:vAlign w:val="center"/>
          </w:tcPr>
          <w:p w14:paraId="4B96AA06">
            <w:pPr>
              <w:spacing w:after="0" w:line="240" w:lineRule="auto"/>
              <w:jc w:val="center"/>
              <w:rPr>
                <w:rFonts w:eastAsia="仿宋_GB2312"/>
                <w:sz w:val="21"/>
                <w:szCs w:val="16"/>
              </w:rPr>
            </w:pPr>
            <w:r>
              <w:rPr>
                <w:rFonts w:hint="eastAsia" w:eastAsia="仿宋_GB2312"/>
                <w:sz w:val="21"/>
                <w:szCs w:val="16"/>
              </w:rPr>
              <w:t>6</w:t>
            </w:r>
          </w:p>
        </w:tc>
        <w:tc>
          <w:tcPr>
            <w:tcW w:w="860" w:type="dxa"/>
            <w:shd w:val="clear" w:color="auto" w:fill="auto"/>
            <w:vAlign w:val="center"/>
          </w:tcPr>
          <w:p w14:paraId="6E058563">
            <w:pPr>
              <w:spacing w:after="0" w:line="240" w:lineRule="auto"/>
              <w:jc w:val="center"/>
              <w:rPr>
                <w:rFonts w:eastAsia="仿宋_GB2312"/>
                <w:sz w:val="21"/>
                <w:szCs w:val="16"/>
              </w:rPr>
            </w:pPr>
            <w:r>
              <w:rPr>
                <w:rFonts w:hint="eastAsia" w:eastAsia="仿宋_GB2312"/>
                <w:sz w:val="21"/>
                <w:szCs w:val="16"/>
              </w:rPr>
              <w:t>廖振明</w:t>
            </w:r>
          </w:p>
        </w:tc>
        <w:tc>
          <w:tcPr>
            <w:tcW w:w="2838" w:type="dxa"/>
            <w:shd w:val="clear" w:color="auto" w:fill="auto"/>
            <w:vAlign w:val="center"/>
          </w:tcPr>
          <w:p w14:paraId="64DB25AB">
            <w:pPr>
              <w:spacing w:after="0" w:line="240" w:lineRule="auto"/>
              <w:jc w:val="center"/>
              <w:rPr>
                <w:rFonts w:eastAsia="仿宋_GB2312"/>
                <w:sz w:val="21"/>
                <w:szCs w:val="16"/>
              </w:rPr>
            </w:pPr>
            <w:r>
              <w:rPr>
                <w:rFonts w:hint="eastAsia" w:eastAsia="仿宋_GB2312"/>
                <w:sz w:val="21"/>
                <w:szCs w:val="16"/>
              </w:rPr>
              <w:t>上汽大众桂鹏4S点</w:t>
            </w:r>
          </w:p>
        </w:tc>
        <w:tc>
          <w:tcPr>
            <w:tcW w:w="1854" w:type="dxa"/>
            <w:shd w:val="clear" w:color="auto" w:fill="auto"/>
            <w:vAlign w:val="center"/>
          </w:tcPr>
          <w:p w14:paraId="4640F0F4">
            <w:pPr>
              <w:spacing w:after="0" w:line="240" w:lineRule="auto"/>
              <w:jc w:val="center"/>
              <w:rPr>
                <w:rFonts w:eastAsia="仿宋_GB2312"/>
                <w:sz w:val="21"/>
                <w:szCs w:val="16"/>
              </w:rPr>
            </w:pPr>
            <w:r>
              <w:rPr>
                <w:rFonts w:hint="eastAsia" w:eastAsia="仿宋_GB2312"/>
                <w:sz w:val="21"/>
                <w:szCs w:val="16"/>
              </w:rPr>
              <w:t>技术经理</w:t>
            </w:r>
          </w:p>
        </w:tc>
        <w:tc>
          <w:tcPr>
            <w:tcW w:w="2066" w:type="dxa"/>
            <w:shd w:val="clear" w:color="auto" w:fill="auto"/>
            <w:vAlign w:val="center"/>
          </w:tcPr>
          <w:p w14:paraId="4468A6B1">
            <w:pPr>
              <w:spacing w:after="0" w:line="240" w:lineRule="auto"/>
              <w:jc w:val="center"/>
              <w:rPr>
                <w:rFonts w:eastAsia="仿宋_GB2312"/>
                <w:sz w:val="21"/>
                <w:szCs w:val="16"/>
              </w:rPr>
            </w:pPr>
            <w:r>
              <w:rPr>
                <w:rFonts w:hint="eastAsia" w:eastAsia="仿宋_GB2312"/>
                <w:sz w:val="21"/>
                <w:szCs w:val="16"/>
              </w:rPr>
              <w:t>汽车维修技术</w:t>
            </w:r>
          </w:p>
        </w:tc>
      </w:tr>
      <w:tr w14:paraId="79ABE8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2" w:hRule="atLeast"/>
          <w:jc w:val="center"/>
        </w:trPr>
        <w:tc>
          <w:tcPr>
            <w:tcW w:w="651" w:type="dxa"/>
            <w:shd w:val="clear" w:color="auto" w:fill="auto"/>
            <w:vAlign w:val="center"/>
          </w:tcPr>
          <w:p w14:paraId="259D12A1">
            <w:pPr>
              <w:spacing w:after="0" w:line="240" w:lineRule="auto"/>
              <w:jc w:val="center"/>
              <w:rPr>
                <w:rFonts w:eastAsia="仿宋_GB2312"/>
                <w:sz w:val="21"/>
                <w:szCs w:val="16"/>
              </w:rPr>
            </w:pPr>
            <w:r>
              <w:rPr>
                <w:rFonts w:hint="eastAsia" w:eastAsia="仿宋_GB2312"/>
                <w:sz w:val="21"/>
                <w:szCs w:val="16"/>
              </w:rPr>
              <w:t>7</w:t>
            </w:r>
          </w:p>
        </w:tc>
        <w:tc>
          <w:tcPr>
            <w:tcW w:w="860" w:type="dxa"/>
            <w:shd w:val="clear" w:color="auto" w:fill="auto"/>
            <w:vAlign w:val="center"/>
          </w:tcPr>
          <w:p w14:paraId="15E0690E">
            <w:pPr>
              <w:spacing w:after="0" w:line="240" w:lineRule="auto"/>
              <w:jc w:val="center"/>
              <w:rPr>
                <w:rFonts w:eastAsia="仿宋_GB2312"/>
                <w:sz w:val="21"/>
                <w:szCs w:val="16"/>
              </w:rPr>
            </w:pPr>
            <w:r>
              <w:rPr>
                <w:rFonts w:hint="eastAsia" w:eastAsia="仿宋_GB2312"/>
                <w:sz w:val="21"/>
                <w:szCs w:val="16"/>
              </w:rPr>
              <w:t>王业嵩</w:t>
            </w:r>
          </w:p>
        </w:tc>
        <w:tc>
          <w:tcPr>
            <w:tcW w:w="2838" w:type="dxa"/>
            <w:shd w:val="clear" w:color="auto" w:fill="auto"/>
            <w:vAlign w:val="center"/>
          </w:tcPr>
          <w:p w14:paraId="5D2B0B43">
            <w:pPr>
              <w:spacing w:after="0" w:line="240" w:lineRule="auto"/>
              <w:jc w:val="center"/>
              <w:rPr>
                <w:rFonts w:eastAsia="仿宋_GB2312"/>
                <w:sz w:val="21"/>
                <w:szCs w:val="16"/>
              </w:rPr>
            </w:pPr>
            <w:r>
              <w:rPr>
                <w:rFonts w:hint="eastAsia" w:eastAsia="仿宋_GB2312"/>
                <w:sz w:val="21"/>
                <w:szCs w:val="16"/>
              </w:rPr>
              <w:t>上汽通用五菱</w:t>
            </w:r>
          </w:p>
        </w:tc>
        <w:tc>
          <w:tcPr>
            <w:tcW w:w="1854" w:type="dxa"/>
            <w:shd w:val="clear" w:color="auto" w:fill="auto"/>
            <w:vAlign w:val="center"/>
          </w:tcPr>
          <w:p w14:paraId="575BE6A0">
            <w:pPr>
              <w:spacing w:after="0" w:line="240" w:lineRule="auto"/>
              <w:jc w:val="center"/>
              <w:rPr>
                <w:rFonts w:eastAsia="仿宋_GB2312"/>
                <w:sz w:val="21"/>
                <w:szCs w:val="16"/>
              </w:rPr>
            </w:pPr>
            <w:r>
              <w:rPr>
                <w:rFonts w:hint="eastAsia" w:eastAsia="仿宋_GB2312"/>
                <w:sz w:val="21"/>
                <w:szCs w:val="16"/>
              </w:rPr>
              <w:t>高级技师</w:t>
            </w:r>
          </w:p>
        </w:tc>
        <w:tc>
          <w:tcPr>
            <w:tcW w:w="2066" w:type="dxa"/>
            <w:shd w:val="clear" w:color="auto" w:fill="auto"/>
            <w:vAlign w:val="center"/>
          </w:tcPr>
          <w:p w14:paraId="7BAB676E">
            <w:pPr>
              <w:spacing w:after="0" w:line="240" w:lineRule="auto"/>
              <w:jc w:val="center"/>
              <w:rPr>
                <w:rFonts w:eastAsia="仿宋_GB2312"/>
                <w:sz w:val="21"/>
                <w:szCs w:val="16"/>
              </w:rPr>
            </w:pPr>
            <w:r>
              <w:rPr>
                <w:rFonts w:hint="eastAsia" w:eastAsia="仿宋_GB2312"/>
                <w:sz w:val="21"/>
                <w:szCs w:val="16"/>
              </w:rPr>
              <w:t>车身维修技术</w:t>
            </w:r>
          </w:p>
        </w:tc>
      </w:tr>
      <w:tr w14:paraId="2339D9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2" w:hRule="atLeast"/>
          <w:jc w:val="center"/>
        </w:trPr>
        <w:tc>
          <w:tcPr>
            <w:tcW w:w="651" w:type="dxa"/>
            <w:shd w:val="clear" w:color="auto" w:fill="auto"/>
            <w:vAlign w:val="center"/>
          </w:tcPr>
          <w:p w14:paraId="531504E6">
            <w:pPr>
              <w:spacing w:after="0" w:line="240" w:lineRule="auto"/>
              <w:jc w:val="center"/>
              <w:rPr>
                <w:rFonts w:eastAsia="仿宋_GB2312"/>
                <w:sz w:val="21"/>
                <w:szCs w:val="16"/>
              </w:rPr>
            </w:pPr>
            <w:r>
              <w:rPr>
                <w:rFonts w:hint="eastAsia" w:eastAsia="仿宋_GB2312"/>
                <w:sz w:val="21"/>
                <w:szCs w:val="16"/>
              </w:rPr>
              <w:t>8</w:t>
            </w:r>
          </w:p>
        </w:tc>
        <w:tc>
          <w:tcPr>
            <w:tcW w:w="860" w:type="dxa"/>
            <w:shd w:val="clear" w:color="auto" w:fill="auto"/>
            <w:vAlign w:val="center"/>
          </w:tcPr>
          <w:p w14:paraId="6869DC2B">
            <w:pPr>
              <w:spacing w:after="0" w:line="240" w:lineRule="auto"/>
              <w:jc w:val="center"/>
              <w:rPr>
                <w:rFonts w:eastAsia="仿宋_GB2312"/>
                <w:sz w:val="21"/>
                <w:szCs w:val="16"/>
              </w:rPr>
            </w:pPr>
            <w:r>
              <w:rPr>
                <w:rFonts w:hint="eastAsia" w:eastAsia="仿宋_GB2312"/>
                <w:sz w:val="21"/>
                <w:szCs w:val="16"/>
              </w:rPr>
              <w:t>施佳能</w:t>
            </w:r>
          </w:p>
        </w:tc>
        <w:tc>
          <w:tcPr>
            <w:tcW w:w="2838" w:type="dxa"/>
            <w:shd w:val="clear" w:color="auto" w:fill="auto"/>
            <w:vAlign w:val="center"/>
          </w:tcPr>
          <w:p w14:paraId="40305E0C">
            <w:pPr>
              <w:spacing w:after="0" w:line="240" w:lineRule="auto"/>
              <w:jc w:val="center"/>
              <w:rPr>
                <w:rFonts w:eastAsia="仿宋_GB2312"/>
                <w:sz w:val="21"/>
                <w:szCs w:val="16"/>
              </w:rPr>
            </w:pPr>
            <w:r>
              <w:rPr>
                <w:rFonts w:hint="eastAsia" w:eastAsia="仿宋_GB2312"/>
                <w:sz w:val="21"/>
                <w:szCs w:val="16"/>
              </w:rPr>
              <w:t>东风柳汽有限公司</w:t>
            </w:r>
          </w:p>
        </w:tc>
        <w:tc>
          <w:tcPr>
            <w:tcW w:w="1854" w:type="dxa"/>
            <w:shd w:val="clear" w:color="auto" w:fill="auto"/>
            <w:vAlign w:val="center"/>
          </w:tcPr>
          <w:p w14:paraId="1A94D8F0">
            <w:pPr>
              <w:spacing w:after="0" w:line="240" w:lineRule="auto"/>
              <w:jc w:val="center"/>
              <w:rPr>
                <w:rFonts w:eastAsia="仿宋_GB2312"/>
                <w:sz w:val="21"/>
                <w:szCs w:val="16"/>
              </w:rPr>
            </w:pPr>
            <w:r>
              <w:rPr>
                <w:rFonts w:hint="eastAsia" w:eastAsia="仿宋_GB2312"/>
                <w:sz w:val="21"/>
                <w:szCs w:val="16"/>
              </w:rPr>
              <w:t>技术经理</w:t>
            </w:r>
          </w:p>
        </w:tc>
        <w:tc>
          <w:tcPr>
            <w:tcW w:w="2066" w:type="dxa"/>
            <w:shd w:val="clear" w:color="auto" w:fill="auto"/>
            <w:vAlign w:val="center"/>
          </w:tcPr>
          <w:p w14:paraId="5B533C36">
            <w:pPr>
              <w:spacing w:after="0" w:line="240" w:lineRule="auto"/>
              <w:jc w:val="center"/>
              <w:rPr>
                <w:rFonts w:eastAsia="仿宋_GB2312"/>
                <w:sz w:val="21"/>
                <w:szCs w:val="16"/>
              </w:rPr>
            </w:pPr>
            <w:r>
              <w:rPr>
                <w:rFonts w:hint="eastAsia" w:eastAsia="仿宋_GB2312"/>
                <w:sz w:val="21"/>
                <w:szCs w:val="16"/>
              </w:rPr>
              <w:t>汽车试验技术</w:t>
            </w:r>
          </w:p>
        </w:tc>
      </w:tr>
      <w:tr w14:paraId="0F5B5E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2" w:hRule="atLeast"/>
          <w:jc w:val="center"/>
        </w:trPr>
        <w:tc>
          <w:tcPr>
            <w:tcW w:w="651" w:type="dxa"/>
            <w:shd w:val="clear" w:color="auto" w:fill="auto"/>
            <w:vAlign w:val="center"/>
          </w:tcPr>
          <w:p w14:paraId="7D535310">
            <w:pPr>
              <w:spacing w:after="0" w:line="240" w:lineRule="auto"/>
              <w:jc w:val="center"/>
              <w:rPr>
                <w:rFonts w:eastAsia="仿宋_GB2312"/>
                <w:sz w:val="21"/>
                <w:szCs w:val="16"/>
              </w:rPr>
            </w:pPr>
            <w:r>
              <w:rPr>
                <w:rFonts w:hint="eastAsia" w:eastAsia="仿宋_GB2312"/>
                <w:sz w:val="21"/>
                <w:szCs w:val="16"/>
              </w:rPr>
              <w:t>9</w:t>
            </w:r>
          </w:p>
        </w:tc>
        <w:tc>
          <w:tcPr>
            <w:tcW w:w="860" w:type="dxa"/>
            <w:shd w:val="clear" w:color="auto" w:fill="auto"/>
            <w:vAlign w:val="center"/>
          </w:tcPr>
          <w:p w14:paraId="00A68E11">
            <w:pPr>
              <w:spacing w:after="0" w:line="240" w:lineRule="auto"/>
              <w:jc w:val="center"/>
              <w:rPr>
                <w:rFonts w:eastAsia="仿宋_GB2312"/>
                <w:sz w:val="21"/>
                <w:szCs w:val="16"/>
              </w:rPr>
            </w:pPr>
            <w:r>
              <w:rPr>
                <w:rFonts w:hint="eastAsia" w:eastAsia="仿宋_GB2312"/>
                <w:sz w:val="21"/>
                <w:szCs w:val="16"/>
              </w:rPr>
              <w:t>李福贵</w:t>
            </w:r>
          </w:p>
        </w:tc>
        <w:tc>
          <w:tcPr>
            <w:tcW w:w="2838" w:type="dxa"/>
            <w:shd w:val="clear" w:color="auto" w:fill="auto"/>
            <w:vAlign w:val="center"/>
          </w:tcPr>
          <w:p w14:paraId="10A4E264">
            <w:pPr>
              <w:spacing w:after="0" w:line="240" w:lineRule="auto"/>
              <w:jc w:val="center"/>
              <w:rPr>
                <w:rFonts w:eastAsia="仿宋_GB2312"/>
                <w:sz w:val="21"/>
                <w:szCs w:val="16"/>
              </w:rPr>
            </w:pPr>
            <w:r>
              <w:rPr>
                <w:rFonts w:hint="eastAsia" w:eastAsia="仿宋_GB2312"/>
                <w:sz w:val="21"/>
                <w:szCs w:val="16"/>
              </w:rPr>
              <w:t>上汽通用五菱</w:t>
            </w:r>
          </w:p>
        </w:tc>
        <w:tc>
          <w:tcPr>
            <w:tcW w:w="1854" w:type="dxa"/>
            <w:shd w:val="clear" w:color="auto" w:fill="auto"/>
            <w:vAlign w:val="center"/>
          </w:tcPr>
          <w:p w14:paraId="208DE35C">
            <w:pPr>
              <w:spacing w:after="0" w:line="240" w:lineRule="auto"/>
              <w:jc w:val="center"/>
              <w:rPr>
                <w:rFonts w:eastAsia="仿宋_GB2312"/>
                <w:sz w:val="21"/>
                <w:szCs w:val="16"/>
              </w:rPr>
            </w:pPr>
            <w:r>
              <w:rPr>
                <w:rFonts w:hint="eastAsia" w:eastAsia="仿宋_GB2312"/>
                <w:sz w:val="21"/>
                <w:szCs w:val="16"/>
              </w:rPr>
              <w:t>技术经理</w:t>
            </w:r>
          </w:p>
        </w:tc>
        <w:tc>
          <w:tcPr>
            <w:tcW w:w="2066" w:type="dxa"/>
            <w:shd w:val="clear" w:color="auto" w:fill="auto"/>
            <w:vAlign w:val="center"/>
          </w:tcPr>
          <w:p w14:paraId="7E57F4E8">
            <w:pPr>
              <w:spacing w:after="0" w:line="240" w:lineRule="auto"/>
              <w:jc w:val="center"/>
              <w:rPr>
                <w:rFonts w:eastAsia="仿宋_GB2312"/>
                <w:sz w:val="21"/>
                <w:szCs w:val="16"/>
              </w:rPr>
            </w:pPr>
            <w:r>
              <w:rPr>
                <w:rFonts w:hint="eastAsia" w:eastAsia="仿宋_GB2312"/>
                <w:sz w:val="21"/>
                <w:szCs w:val="16"/>
              </w:rPr>
              <w:t>汽车试制与试验</w:t>
            </w:r>
          </w:p>
        </w:tc>
      </w:tr>
      <w:tr w14:paraId="7DF1E9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2" w:hRule="atLeast"/>
          <w:jc w:val="center"/>
        </w:trPr>
        <w:tc>
          <w:tcPr>
            <w:tcW w:w="651" w:type="dxa"/>
            <w:shd w:val="clear" w:color="auto" w:fill="auto"/>
            <w:vAlign w:val="center"/>
          </w:tcPr>
          <w:p w14:paraId="3F447006">
            <w:pPr>
              <w:spacing w:after="0" w:line="240" w:lineRule="auto"/>
              <w:jc w:val="center"/>
              <w:rPr>
                <w:rFonts w:eastAsia="仿宋_GB2312"/>
                <w:sz w:val="21"/>
                <w:szCs w:val="16"/>
              </w:rPr>
            </w:pPr>
            <w:r>
              <w:rPr>
                <w:rFonts w:hint="eastAsia" w:eastAsia="仿宋_GB2312"/>
                <w:sz w:val="21"/>
                <w:szCs w:val="16"/>
              </w:rPr>
              <w:t>10</w:t>
            </w:r>
          </w:p>
        </w:tc>
        <w:tc>
          <w:tcPr>
            <w:tcW w:w="860" w:type="dxa"/>
            <w:shd w:val="clear" w:color="auto" w:fill="auto"/>
            <w:vAlign w:val="center"/>
          </w:tcPr>
          <w:p w14:paraId="3F8A59C4">
            <w:pPr>
              <w:spacing w:after="0" w:line="240" w:lineRule="auto"/>
              <w:jc w:val="center"/>
              <w:rPr>
                <w:rFonts w:eastAsia="仿宋_GB2312"/>
                <w:sz w:val="21"/>
                <w:szCs w:val="16"/>
              </w:rPr>
            </w:pPr>
            <w:r>
              <w:rPr>
                <w:rFonts w:hint="eastAsia" w:eastAsia="仿宋_GB2312"/>
                <w:sz w:val="21"/>
                <w:szCs w:val="16"/>
              </w:rPr>
              <w:t>蒋丹</w:t>
            </w:r>
          </w:p>
        </w:tc>
        <w:tc>
          <w:tcPr>
            <w:tcW w:w="2838" w:type="dxa"/>
            <w:shd w:val="clear" w:color="auto" w:fill="auto"/>
            <w:vAlign w:val="center"/>
          </w:tcPr>
          <w:p w14:paraId="39A287E6">
            <w:pPr>
              <w:spacing w:after="0" w:line="240" w:lineRule="auto"/>
              <w:jc w:val="center"/>
              <w:rPr>
                <w:rFonts w:eastAsia="仿宋_GB2312"/>
                <w:sz w:val="21"/>
                <w:szCs w:val="16"/>
              </w:rPr>
            </w:pPr>
            <w:r>
              <w:rPr>
                <w:rFonts w:hint="eastAsia" w:eastAsia="仿宋_GB2312"/>
                <w:sz w:val="21"/>
                <w:szCs w:val="16"/>
              </w:rPr>
              <w:t>柳州汽车检测有限公司</w:t>
            </w:r>
          </w:p>
        </w:tc>
        <w:tc>
          <w:tcPr>
            <w:tcW w:w="1854" w:type="dxa"/>
            <w:shd w:val="clear" w:color="auto" w:fill="auto"/>
            <w:vAlign w:val="center"/>
          </w:tcPr>
          <w:p w14:paraId="2B445846">
            <w:pPr>
              <w:spacing w:after="0" w:line="240" w:lineRule="auto"/>
              <w:jc w:val="center"/>
              <w:rPr>
                <w:rFonts w:eastAsia="仿宋_GB2312"/>
                <w:sz w:val="21"/>
                <w:szCs w:val="16"/>
              </w:rPr>
            </w:pPr>
            <w:r>
              <w:rPr>
                <w:rFonts w:hint="eastAsia" w:eastAsia="仿宋_GB2312"/>
                <w:sz w:val="21"/>
                <w:szCs w:val="16"/>
              </w:rPr>
              <w:t>技术经理</w:t>
            </w:r>
          </w:p>
        </w:tc>
        <w:tc>
          <w:tcPr>
            <w:tcW w:w="2066" w:type="dxa"/>
            <w:shd w:val="clear" w:color="auto" w:fill="auto"/>
            <w:vAlign w:val="center"/>
          </w:tcPr>
          <w:p w14:paraId="77FB4779">
            <w:pPr>
              <w:spacing w:after="0" w:line="240" w:lineRule="auto"/>
              <w:jc w:val="center"/>
              <w:rPr>
                <w:rFonts w:eastAsia="仿宋_GB2312"/>
                <w:sz w:val="21"/>
                <w:szCs w:val="16"/>
              </w:rPr>
            </w:pPr>
            <w:r>
              <w:rPr>
                <w:rFonts w:hint="eastAsia" w:eastAsia="仿宋_GB2312"/>
                <w:sz w:val="21"/>
                <w:szCs w:val="16"/>
              </w:rPr>
              <w:t>汽车测试技术</w:t>
            </w:r>
          </w:p>
        </w:tc>
      </w:tr>
      <w:bookmarkEnd w:id="99"/>
    </w:tbl>
    <w:p w14:paraId="448BB692">
      <w:pPr>
        <w:jc w:val="center"/>
        <w:rPr>
          <w:b/>
          <w:bCs/>
          <w:sz w:val="21"/>
          <w:szCs w:val="16"/>
        </w:rPr>
      </w:pPr>
    </w:p>
    <w:p w14:paraId="3EE7DAAD">
      <w:pPr>
        <w:spacing w:after="0" w:line="240" w:lineRule="auto"/>
        <w:jc w:val="center"/>
        <w:rPr>
          <w:b/>
          <w:bCs/>
          <w:sz w:val="21"/>
          <w:szCs w:val="16"/>
        </w:rPr>
      </w:pPr>
      <w:r>
        <w:rPr>
          <w:rFonts w:hint="eastAsia"/>
          <w:b/>
          <w:bCs/>
          <w:sz w:val="21"/>
          <w:szCs w:val="16"/>
        </w:rPr>
        <w:t>表11-2  参与制订的校内成员一览表</w:t>
      </w:r>
    </w:p>
    <w:tbl>
      <w:tblPr>
        <w:tblStyle w:val="13"/>
        <w:tblW w:w="8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874"/>
        <w:gridCol w:w="2443"/>
        <w:gridCol w:w="2539"/>
        <w:gridCol w:w="1780"/>
      </w:tblGrid>
      <w:tr w14:paraId="33850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657" w:type="dxa"/>
            <w:vAlign w:val="center"/>
          </w:tcPr>
          <w:p w14:paraId="5FBCFE4E">
            <w:pPr>
              <w:spacing w:after="0" w:line="240" w:lineRule="auto"/>
              <w:jc w:val="center"/>
              <w:rPr>
                <w:rFonts w:eastAsia="仿宋_GB2312"/>
                <w:b/>
                <w:bCs/>
                <w:sz w:val="21"/>
                <w:szCs w:val="16"/>
              </w:rPr>
            </w:pPr>
            <w:r>
              <w:rPr>
                <w:rFonts w:hint="eastAsia" w:eastAsia="仿宋_GB2312"/>
                <w:b/>
                <w:bCs/>
                <w:sz w:val="21"/>
                <w:szCs w:val="16"/>
              </w:rPr>
              <w:t>序号</w:t>
            </w:r>
          </w:p>
        </w:tc>
        <w:tc>
          <w:tcPr>
            <w:tcW w:w="874" w:type="dxa"/>
            <w:vAlign w:val="center"/>
          </w:tcPr>
          <w:p w14:paraId="7074DFE8">
            <w:pPr>
              <w:spacing w:after="0" w:line="240" w:lineRule="auto"/>
              <w:jc w:val="center"/>
              <w:rPr>
                <w:rFonts w:eastAsia="仿宋_GB2312"/>
                <w:b/>
                <w:bCs/>
                <w:sz w:val="21"/>
                <w:szCs w:val="16"/>
              </w:rPr>
            </w:pPr>
            <w:r>
              <w:rPr>
                <w:rFonts w:hint="eastAsia" w:eastAsia="仿宋_GB2312"/>
                <w:b/>
                <w:bCs/>
                <w:sz w:val="21"/>
                <w:szCs w:val="16"/>
              </w:rPr>
              <w:t>姓 名</w:t>
            </w:r>
          </w:p>
        </w:tc>
        <w:tc>
          <w:tcPr>
            <w:tcW w:w="2443" w:type="dxa"/>
            <w:vAlign w:val="center"/>
          </w:tcPr>
          <w:p w14:paraId="4EBEC4DC">
            <w:pPr>
              <w:spacing w:after="0" w:line="240" w:lineRule="auto"/>
              <w:jc w:val="center"/>
              <w:rPr>
                <w:rFonts w:eastAsia="仿宋_GB2312"/>
                <w:b/>
                <w:bCs/>
                <w:sz w:val="21"/>
                <w:szCs w:val="16"/>
              </w:rPr>
            </w:pPr>
            <w:r>
              <w:rPr>
                <w:rFonts w:hint="eastAsia" w:eastAsia="仿宋_GB2312"/>
                <w:b/>
                <w:bCs/>
                <w:sz w:val="21"/>
                <w:szCs w:val="16"/>
              </w:rPr>
              <w:t>技术职称</w:t>
            </w:r>
          </w:p>
        </w:tc>
        <w:tc>
          <w:tcPr>
            <w:tcW w:w="2539" w:type="dxa"/>
            <w:vAlign w:val="center"/>
          </w:tcPr>
          <w:p w14:paraId="07931640">
            <w:pPr>
              <w:spacing w:after="0" w:line="240" w:lineRule="auto"/>
              <w:jc w:val="center"/>
              <w:rPr>
                <w:rFonts w:eastAsia="仿宋_GB2312"/>
                <w:b/>
                <w:bCs/>
                <w:sz w:val="21"/>
                <w:szCs w:val="16"/>
              </w:rPr>
            </w:pPr>
            <w:r>
              <w:rPr>
                <w:rFonts w:hint="eastAsia" w:eastAsia="仿宋_GB2312"/>
                <w:b/>
                <w:bCs/>
                <w:sz w:val="21"/>
                <w:szCs w:val="16"/>
              </w:rPr>
              <w:t>所属部门</w:t>
            </w:r>
          </w:p>
        </w:tc>
        <w:tc>
          <w:tcPr>
            <w:tcW w:w="1780" w:type="dxa"/>
            <w:vAlign w:val="center"/>
          </w:tcPr>
          <w:p w14:paraId="30C93F10">
            <w:pPr>
              <w:spacing w:after="0" w:line="240" w:lineRule="auto"/>
              <w:jc w:val="center"/>
              <w:rPr>
                <w:rFonts w:eastAsia="仿宋_GB2312"/>
                <w:b/>
                <w:bCs/>
                <w:sz w:val="21"/>
                <w:szCs w:val="16"/>
              </w:rPr>
            </w:pPr>
            <w:r>
              <w:rPr>
                <w:rFonts w:hint="eastAsia" w:eastAsia="仿宋_GB2312"/>
                <w:b/>
                <w:bCs/>
                <w:sz w:val="21"/>
                <w:szCs w:val="16"/>
              </w:rPr>
              <w:t>主要教学方向</w:t>
            </w:r>
          </w:p>
        </w:tc>
      </w:tr>
      <w:tr w14:paraId="4C014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7" w:type="dxa"/>
            <w:shd w:val="clear" w:color="auto" w:fill="auto"/>
            <w:vAlign w:val="center"/>
          </w:tcPr>
          <w:p w14:paraId="11DA9D05">
            <w:pPr>
              <w:spacing w:after="0" w:line="240" w:lineRule="auto"/>
              <w:jc w:val="center"/>
              <w:rPr>
                <w:rFonts w:eastAsia="仿宋_GB2312"/>
                <w:sz w:val="21"/>
                <w:szCs w:val="16"/>
              </w:rPr>
            </w:pPr>
            <w:r>
              <w:rPr>
                <w:rFonts w:hint="eastAsia" w:eastAsia="仿宋_GB2312"/>
                <w:sz w:val="21"/>
                <w:szCs w:val="16"/>
              </w:rPr>
              <w:t>1</w:t>
            </w:r>
          </w:p>
        </w:tc>
        <w:tc>
          <w:tcPr>
            <w:tcW w:w="874" w:type="dxa"/>
            <w:shd w:val="clear" w:color="auto" w:fill="auto"/>
            <w:vAlign w:val="center"/>
          </w:tcPr>
          <w:p w14:paraId="0AC68D14">
            <w:pPr>
              <w:spacing w:after="0" w:line="240" w:lineRule="auto"/>
              <w:jc w:val="center"/>
              <w:rPr>
                <w:rFonts w:eastAsia="仿宋_GB2312"/>
                <w:sz w:val="21"/>
                <w:szCs w:val="16"/>
              </w:rPr>
            </w:pPr>
            <w:r>
              <w:rPr>
                <w:rFonts w:hint="eastAsia" w:eastAsia="仿宋_GB2312"/>
                <w:sz w:val="21"/>
                <w:szCs w:val="16"/>
              </w:rPr>
              <w:t>计端</w:t>
            </w:r>
          </w:p>
        </w:tc>
        <w:tc>
          <w:tcPr>
            <w:tcW w:w="2443" w:type="dxa"/>
            <w:shd w:val="clear" w:color="auto" w:fill="auto"/>
            <w:vAlign w:val="center"/>
          </w:tcPr>
          <w:p w14:paraId="7E1EFDF2">
            <w:pPr>
              <w:spacing w:after="0" w:line="240" w:lineRule="auto"/>
              <w:jc w:val="center"/>
              <w:rPr>
                <w:rFonts w:eastAsia="仿宋_GB2312"/>
                <w:sz w:val="21"/>
                <w:szCs w:val="16"/>
              </w:rPr>
            </w:pPr>
            <w:r>
              <w:rPr>
                <w:rFonts w:hint="eastAsia" w:eastAsia="仿宋_GB2312"/>
                <w:sz w:val="21"/>
                <w:szCs w:val="16"/>
              </w:rPr>
              <w:t>高级实验师</w:t>
            </w:r>
          </w:p>
        </w:tc>
        <w:tc>
          <w:tcPr>
            <w:tcW w:w="2539" w:type="dxa"/>
            <w:shd w:val="clear" w:color="auto" w:fill="auto"/>
            <w:vAlign w:val="center"/>
          </w:tcPr>
          <w:p w14:paraId="06012A46">
            <w:pPr>
              <w:spacing w:after="0" w:line="240" w:lineRule="auto"/>
              <w:jc w:val="center"/>
              <w:rPr>
                <w:rFonts w:eastAsia="仿宋_GB2312"/>
                <w:sz w:val="21"/>
                <w:szCs w:val="16"/>
              </w:rPr>
            </w:pPr>
            <w:r>
              <w:rPr>
                <w:rFonts w:hint="eastAsia" w:eastAsia="仿宋_GB2312"/>
                <w:sz w:val="21"/>
                <w:szCs w:val="16"/>
              </w:rPr>
              <w:t>汽车工程学院</w:t>
            </w:r>
          </w:p>
        </w:tc>
        <w:tc>
          <w:tcPr>
            <w:tcW w:w="1780" w:type="dxa"/>
            <w:shd w:val="clear" w:color="auto" w:fill="auto"/>
            <w:vAlign w:val="center"/>
          </w:tcPr>
          <w:p w14:paraId="75BF6E8E">
            <w:pPr>
              <w:spacing w:after="0" w:line="240" w:lineRule="auto"/>
              <w:jc w:val="center"/>
              <w:rPr>
                <w:rFonts w:eastAsia="仿宋_GB2312"/>
                <w:sz w:val="21"/>
                <w:szCs w:val="16"/>
              </w:rPr>
            </w:pPr>
            <w:r>
              <w:rPr>
                <w:rFonts w:hint="eastAsia" w:eastAsia="仿宋_GB2312"/>
                <w:sz w:val="21"/>
                <w:szCs w:val="16"/>
              </w:rPr>
              <w:t>电动汽车技术</w:t>
            </w:r>
          </w:p>
        </w:tc>
      </w:tr>
      <w:tr w14:paraId="318D0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7" w:type="dxa"/>
            <w:shd w:val="clear" w:color="auto" w:fill="auto"/>
            <w:vAlign w:val="center"/>
          </w:tcPr>
          <w:p w14:paraId="681F0F5F">
            <w:pPr>
              <w:spacing w:after="0" w:line="240" w:lineRule="auto"/>
              <w:jc w:val="center"/>
              <w:rPr>
                <w:rFonts w:eastAsia="仿宋_GB2312"/>
                <w:sz w:val="21"/>
                <w:szCs w:val="16"/>
              </w:rPr>
            </w:pPr>
            <w:r>
              <w:rPr>
                <w:rFonts w:hint="eastAsia" w:eastAsia="仿宋_GB2312"/>
                <w:sz w:val="21"/>
                <w:szCs w:val="16"/>
              </w:rPr>
              <w:t>2</w:t>
            </w:r>
          </w:p>
        </w:tc>
        <w:tc>
          <w:tcPr>
            <w:tcW w:w="874" w:type="dxa"/>
            <w:shd w:val="clear" w:color="auto" w:fill="auto"/>
            <w:vAlign w:val="center"/>
          </w:tcPr>
          <w:p w14:paraId="0A9D8E60">
            <w:pPr>
              <w:spacing w:after="0" w:line="240" w:lineRule="auto"/>
              <w:jc w:val="center"/>
              <w:rPr>
                <w:rFonts w:eastAsia="仿宋_GB2312"/>
                <w:sz w:val="21"/>
                <w:szCs w:val="16"/>
              </w:rPr>
            </w:pPr>
            <w:r>
              <w:rPr>
                <w:rFonts w:hint="eastAsia" w:eastAsia="仿宋_GB2312"/>
                <w:sz w:val="21"/>
                <w:szCs w:val="16"/>
              </w:rPr>
              <w:t>邓益民</w:t>
            </w:r>
          </w:p>
        </w:tc>
        <w:tc>
          <w:tcPr>
            <w:tcW w:w="2443" w:type="dxa"/>
            <w:shd w:val="clear" w:color="auto" w:fill="auto"/>
            <w:vAlign w:val="center"/>
          </w:tcPr>
          <w:p w14:paraId="596BAAB3">
            <w:pPr>
              <w:spacing w:after="0" w:line="240" w:lineRule="auto"/>
              <w:jc w:val="center"/>
              <w:rPr>
                <w:rFonts w:eastAsia="仿宋_GB2312"/>
                <w:sz w:val="21"/>
                <w:szCs w:val="16"/>
              </w:rPr>
            </w:pPr>
            <w:r>
              <w:rPr>
                <w:rFonts w:hint="eastAsia" w:eastAsia="仿宋_GB2312"/>
                <w:sz w:val="21"/>
                <w:szCs w:val="16"/>
              </w:rPr>
              <w:t>副教授</w:t>
            </w:r>
          </w:p>
        </w:tc>
        <w:tc>
          <w:tcPr>
            <w:tcW w:w="2539" w:type="dxa"/>
            <w:shd w:val="clear" w:color="auto" w:fill="auto"/>
            <w:vAlign w:val="center"/>
          </w:tcPr>
          <w:p w14:paraId="12808D37">
            <w:pPr>
              <w:spacing w:after="0" w:line="240" w:lineRule="auto"/>
              <w:jc w:val="center"/>
              <w:rPr>
                <w:rFonts w:eastAsia="仿宋_GB2312"/>
                <w:sz w:val="21"/>
                <w:szCs w:val="16"/>
              </w:rPr>
            </w:pPr>
            <w:r>
              <w:rPr>
                <w:rFonts w:hint="eastAsia" w:eastAsia="仿宋_GB2312"/>
                <w:sz w:val="21"/>
                <w:szCs w:val="16"/>
              </w:rPr>
              <w:t>汽车工程学院</w:t>
            </w:r>
          </w:p>
        </w:tc>
        <w:tc>
          <w:tcPr>
            <w:tcW w:w="1780" w:type="dxa"/>
            <w:shd w:val="clear" w:color="auto" w:fill="auto"/>
            <w:vAlign w:val="center"/>
          </w:tcPr>
          <w:p w14:paraId="68B637F1">
            <w:pPr>
              <w:spacing w:after="0" w:line="240" w:lineRule="auto"/>
              <w:jc w:val="center"/>
              <w:rPr>
                <w:rFonts w:eastAsia="仿宋_GB2312"/>
                <w:sz w:val="21"/>
                <w:szCs w:val="16"/>
              </w:rPr>
            </w:pPr>
            <w:r>
              <w:rPr>
                <w:rFonts w:hint="eastAsia" w:eastAsia="仿宋_GB2312"/>
                <w:sz w:val="21"/>
                <w:szCs w:val="16"/>
              </w:rPr>
              <w:t>教育教学管理</w:t>
            </w:r>
          </w:p>
        </w:tc>
      </w:tr>
      <w:tr w14:paraId="54C7C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7" w:type="dxa"/>
            <w:shd w:val="clear" w:color="auto" w:fill="auto"/>
            <w:vAlign w:val="center"/>
          </w:tcPr>
          <w:p w14:paraId="0A01B80F">
            <w:pPr>
              <w:spacing w:after="0" w:line="240" w:lineRule="auto"/>
              <w:jc w:val="center"/>
              <w:rPr>
                <w:rFonts w:eastAsia="仿宋_GB2312"/>
                <w:sz w:val="21"/>
                <w:szCs w:val="16"/>
              </w:rPr>
            </w:pPr>
            <w:r>
              <w:rPr>
                <w:rFonts w:hint="eastAsia" w:eastAsia="仿宋_GB2312"/>
                <w:sz w:val="21"/>
                <w:szCs w:val="16"/>
              </w:rPr>
              <w:t>3</w:t>
            </w:r>
          </w:p>
        </w:tc>
        <w:tc>
          <w:tcPr>
            <w:tcW w:w="874" w:type="dxa"/>
            <w:shd w:val="clear" w:color="auto" w:fill="auto"/>
            <w:vAlign w:val="center"/>
          </w:tcPr>
          <w:p w14:paraId="7EFEDC61">
            <w:pPr>
              <w:spacing w:after="0" w:line="240" w:lineRule="auto"/>
              <w:jc w:val="center"/>
              <w:rPr>
                <w:rFonts w:eastAsia="仿宋_GB2312"/>
                <w:sz w:val="21"/>
                <w:szCs w:val="16"/>
              </w:rPr>
            </w:pPr>
            <w:r>
              <w:rPr>
                <w:rFonts w:hint="eastAsia" w:eastAsia="仿宋_GB2312"/>
                <w:sz w:val="21"/>
                <w:szCs w:val="16"/>
              </w:rPr>
              <w:t>林圣存</w:t>
            </w:r>
          </w:p>
        </w:tc>
        <w:tc>
          <w:tcPr>
            <w:tcW w:w="2443" w:type="dxa"/>
            <w:shd w:val="clear" w:color="auto" w:fill="auto"/>
            <w:vAlign w:val="center"/>
          </w:tcPr>
          <w:p w14:paraId="125979A4">
            <w:pPr>
              <w:spacing w:after="0" w:line="240" w:lineRule="auto"/>
              <w:jc w:val="center"/>
              <w:rPr>
                <w:rFonts w:eastAsia="仿宋_GB2312"/>
                <w:sz w:val="21"/>
                <w:szCs w:val="16"/>
              </w:rPr>
            </w:pPr>
            <w:r>
              <w:rPr>
                <w:rFonts w:hint="eastAsia" w:eastAsia="仿宋_GB2312"/>
                <w:sz w:val="21"/>
                <w:szCs w:val="16"/>
              </w:rPr>
              <w:t>讲师</w:t>
            </w:r>
          </w:p>
        </w:tc>
        <w:tc>
          <w:tcPr>
            <w:tcW w:w="2539" w:type="dxa"/>
            <w:shd w:val="clear" w:color="auto" w:fill="auto"/>
            <w:vAlign w:val="center"/>
          </w:tcPr>
          <w:p w14:paraId="0D9C3A8F">
            <w:pPr>
              <w:spacing w:after="0" w:line="240" w:lineRule="auto"/>
              <w:jc w:val="center"/>
              <w:rPr>
                <w:rFonts w:eastAsia="仿宋_GB2312"/>
                <w:sz w:val="21"/>
                <w:szCs w:val="16"/>
              </w:rPr>
            </w:pPr>
            <w:r>
              <w:rPr>
                <w:rFonts w:hint="eastAsia" w:eastAsia="仿宋_GB2312"/>
                <w:sz w:val="21"/>
                <w:szCs w:val="16"/>
              </w:rPr>
              <w:t>汽车工程学院</w:t>
            </w:r>
          </w:p>
        </w:tc>
        <w:tc>
          <w:tcPr>
            <w:tcW w:w="1780" w:type="dxa"/>
            <w:shd w:val="clear" w:color="auto" w:fill="auto"/>
            <w:vAlign w:val="center"/>
          </w:tcPr>
          <w:p w14:paraId="3D7F3958">
            <w:pPr>
              <w:spacing w:after="0" w:line="240" w:lineRule="auto"/>
              <w:jc w:val="center"/>
              <w:rPr>
                <w:rFonts w:eastAsia="仿宋_GB2312"/>
                <w:sz w:val="21"/>
                <w:szCs w:val="16"/>
              </w:rPr>
            </w:pPr>
            <w:r>
              <w:rPr>
                <w:rFonts w:hint="eastAsia" w:eastAsia="仿宋_GB2312"/>
                <w:sz w:val="21"/>
                <w:szCs w:val="16"/>
              </w:rPr>
              <w:t>整车结构设计</w:t>
            </w:r>
          </w:p>
        </w:tc>
      </w:tr>
      <w:tr w14:paraId="58213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7" w:type="dxa"/>
            <w:shd w:val="clear" w:color="auto" w:fill="auto"/>
            <w:vAlign w:val="center"/>
          </w:tcPr>
          <w:p w14:paraId="0EB913D2">
            <w:pPr>
              <w:spacing w:after="0" w:line="240" w:lineRule="auto"/>
              <w:jc w:val="center"/>
              <w:rPr>
                <w:rFonts w:eastAsia="仿宋_GB2312"/>
                <w:sz w:val="21"/>
                <w:szCs w:val="16"/>
              </w:rPr>
            </w:pPr>
            <w:r>
              <w:rPr>
                <w:rFonts w:hint="eastAsia" w:eastAsia="仿宋_GB2312"/>
                <w:sz w:val="21"/>
                <w:szCs w:val="16"/>
              </w:rPr>
              <w:t>4</w:t>
            </w:r>
          </w:p>
        </w:tc>
        <w:tc>
          <w:tcPr>
            <w:tcW w:w="874" w:type="dxa"/>
            <w:shd w:val="clear" w:color="auto" w:fill="auto"/>
            <w:vAlign w:val="center"/>
          </w:tcPr>
          <w:p w14:paraId="6D3A24BF">
            <w:pPr>
              <w:spacing w:after="0" w:line="240" w:lineRule="auto"/>
              <w:jc w:val="center"/>
              <w:rPr>
                <w:rFonts w:eastAsia="仿宋_GB2312"/>
                <w:sz w:val="21"/>
                <w:szCs w:val="16"/>
              </w:rPr>
            </w:pPr>
            <w:r>
              <w:rPr>
                <w:rFonts w:hint="eastAsia" w:eastAsia="仿宋_GB2312"/>
                <w:sz w:val="21"/>
                <w:szCs w:val="16"/>
              </w:rPr>
              <w:t>邓承祥</w:t>
            </w:r>
          </w:p>
        </w:tc>
        <w:tc>
          <w:tcPr>
            <w:tcW w:w="2443" w:type="dxa"/>
            <w:shd w:val="clear" w:color="auto" w:fill="auto"/>
            <w:vAlign w:val="center"/>
          </w:tcPr>
          <w:p w14:paraId="6AA09BD6">
            <w:pPr>
              <w:spacing w:after="0" w:line="240" w:lineRule="auto"/>
              <w:jc w:val="center"/>
              <w:rPr>
                <w:rFonts w:eastAsia="仿宋_GB2312"/>
                <w:sz w:val="21"/>
                <w:szCs w:val="16"/>
              </w:rPr>
            </w:pPr>
            <w:r>
              <w:rPr>
                <w:rFonts w:hint="eastAsia" w:eastAsia="仿宋_GB2312"/>
                <w:sz w:val="21"/>
                <w:szCs w:val="16"/>
              </w:rPr>
              <w:t>工程师</w:t>
            </w:r>
          </w:p>
        </w:tc>
        <w:tc>
          <w:tcPr>
            <w:tcW w:w="2539" w:type="dxa"/>
            <w:shd w:val="clear" w:color="auto" w:fill="auto"/>
            <w:vAlign w:val="center"/>
          </w:tcPr>
          <w:p w14:paraId="2E8742AD">
            <w:pPr>
              <w:spacing w:after="0" w:line="240" w:lineRule="auto"/>
              <w:jc w:val="center"/>
              <w:rPr>
                <w:rFonts w:eastAsia="仿宋_GB2312"/>
                <w:sz w:val="21"/>
                <w:szCs w:val="16"/>
              </w:rPr>
            </w:pPr>
            <w:r>
              <w:rPr>
                <w:rFonts w:hint="eastAsia" w:eastAsia="仿宋_GB2312"/>
                <w:sz w:val="21"/>
                <w:szCs w:val="16"/>
              </w:rPr>
              <w:t>汽车工程学院</w:t>
            </w:r>
          </w:p>
        </w:tc>
        <w:tc>
          <w:tcPr>
            <w:tcW w:w="1780" w:type="dxa"/>
            <w:shd w:val="clear" w:color="auto" w:fill="auto"/>
            <w:vAlign w:val="center"/>
          </w:tcPr>
          <w:p w14:paraId="1615A9D6">
            <w:pPr>
              <w:spacing w:after="0" w:line="240" w:lineRule="auto"/>
              <w:jc w:val="center"/>
              <w:rPr>
                <w:rFonts w:eastAsia="仿宋_GB2312"/>
                <w:sz w:val="21"/>
                <w:szCs w:val="16"/>
              </w:rPr>
            </w:pPr>
            <w:r>
              <w:rPr>
                <w:rFonts w:hint="eastAsia" w:eastAsia="仿宋_GB2312"/>
                <w:sz w:val="21"/>
                <w:szCs w:val="16"/>
              </w:rPr>
              <w:t>汽车底盘技术</w:t>
            </w:r>
          </w:p>
        </w:tc>
      </w:tr>
      <w:tr w14:paraId="7A852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7" w:type="dxa"/>
            <w:shd w:val="clear" w:color="auto" w:fill="auto"/>
            <w:vAlign w:val="center"/>
          </w:tcPr>
          <w:p w14:paraId="0D969E6A">
            <w:pPr>
              <w:spacing w:after="0" w:line="240" w:lineRule="auto"/>
              <w:jc w:val="center"/>
              <w:rPr>
                <w:rFonts w:eastAsia="仿宋_GB2312"/>
                <w:sz w:val="21"/>
                <w:szCs w:val="16"/>
              </w:rPr>
            </w:pPr>
            <w:r>
              <w:rPr>
                <w:rFonts w:hint="eastAsia" w:eastAsia="仿宋_GB2312"/>
                <w:sz w:val="21"/>
                <w:szCs w:val="16"/>
              </w:rPr>
              <w:t>5</w:t>
            </w:r>
          </w:p>
        </w:tc>
        <w:tc>
          <w:tcPr>
            <w:tcW w:w="874" w:type="dxa"/>
            <w:shd w:val="clear" w:color="auto" w:fill="auto"/>
            <w:vAlign w:val="center"/>
          </w:tcPr>
          <w:p w14:paraId="6647F131">
            <w:pPr>
              <w:spacing w:after="0" w:line="240" w:lineRule="auto"/>
              <w:jc w:val="center"/>
              <w:rPr>
                <w:rFonts w:eastAsia="仿宋_GB2312"/>
                <w:sz w:val="21"/>
                <w:szCs w:val="16"/>
              </w:rPr>
            </w:pPr>
            <w:r>
              <w:rPr>
                <w:rFonts w:hint="eastAsia" w:eastAsia="仿宋_GB2312"/>
                <w:sz w:val="21"/>
                <w:szCs w:val="16"/>
              </w:rPr>
              <w:t>李海青</w:t>
            </w:r>
          </w:p>
        </w:tc>
        <w:tc>
          <w:tcPr>
            <w:tcW w:w="2443" w:type="dxa"/>
            <w:shd w:val="clear" w:color="auto" w:fill="auto"/>
            <w:vAlign w:val="center"/>
          </w:tcPr>
          <w:p w14:paraId="70FCD6D7">
            <w:pPr>
              <w:spacing w:after="0" w:line="240" w:lineRule="auto"/>
              <w:jc w:val="center"/>
              <w:rPr>
                <w:rFonts w:eastAsia="仿宋_GB2312"/>
                <w:sz w:val="21"/>
                <w:szCs w:val="16"/>
              </w:rPr>
            </w:pPr>
            <w:r>
              <w:rPr>
                <w:rFonts w:hint="eastAsia" w:eastAsia="仿宋_GB2312"/>
                <w:sz w:val="21"/>
                <w:szCs w:val="16"/>
              </w:rPr>
              <w:t>副教授</w:t>
            </w:r>
          </w:p>
        </w:tc>
        <w:tc>
          <w:tcPr>
            <w:tcW w:w="2539" w:type="dxa"/>
            <w:shd w:val="clear" w:color="auto" w:fill="auto"/>
            <w:vAlign w:val="center"/>
          </w:tcPr>
          <w:p w14:paraId="2ECAE17B">
            <w:pPr>
              <w:spacing w:after="0" w:line="240" w:lineRule="auto"/>
              <w:jc w:val="center"/>
              <w:rPr>
                <w:rFonts w:eastAsia="仿宋_GB2312"/>
                <w:sz w:val="21"/>
                <w:szCs w:val="16"/>
              </w:rPr>
            </w:pPr>
            <w:r>
              <w:rPr>
                <w:rFonts w:hint="eastAsia" w:eastAsia="仿宋_GB2312"/>
                <w:sz w:val="21"/>
                <w:szCs w:val="16"/>
              </w:rPr>
              <w:t>汽车工程学院</w:t>
            </w:r>
          </w:p>
        </w:tc>
        <w:tc>
          <w:tcPr>
            <w:tcW w:w="1780" w:type="dxa"/>
            <w:shd w:val="clear" w:color="auto" w:fill="auto"/>
            <w:vAlign w:val="center"/>
          </w:tcPr>
          <w:p w14:paraId="3838EA66">
            <w:pPr>
              <w:spacing w:after="0" w:line="240" w:lineRule="auto"/>
              <w:jc w:val="center"/>
              <w:rPr>
                <w:rFonts w:eastAsia="仿宋_GB2312"/>
                <w:sz w:val="21"/>
                <w:szCs w:val="16"/>
              </w:rPr>
            </w:pPr>
            <w:r>
              <w:rPr>
                <w:rFonts w:hint="eastAsia" w:eastAsia="仿宋_GB2312"/>
                <w:sz w:val="21"/>
                <w:szCs w:val="16"/>
              </w:rPr>
              <w:t>发动机电控技术</w:t>
            </w:r>
          </w:p>
        </w:tc>
      </w:tr>
      <w:tr w14:paraId="2AC84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7" w:type="dxa"/>
            <w:shd w:val="clear" w:color="auto" w:fill="auto"/>
            <w:vAlign w:val="center"/>
          </w:tcPr>
          <w:p w14:paraId="611614AA">
            <w:pPr>
              <w:spacing w:after="0" w:line="240" w:lineRule="auto"/>
              <w:jc w:val="center"/>
              <w:rPr>
                <w:rFonts w:eastAsia="仿宋_GB2312"/>
                <w:sz w:val="21"/>
                <w:szCs w:val="16"/>
              </w:rPr>
            </w:pPr>
            <w:r>
              <w:rPr>
                <w:rFonts w:hint="eastAsia" w:eastAsia="仿宋_GB2312"/>
                <w:sz w:val="21"/>
                <w:szCs w:val="16"/>
              </w:rPr>
              <w:t>6</w:t>
            </w:r>
          </w:p>
        </w:tc>
        <w:tc>
          <w:tcPr>
            <w:tcW w:w="874" w:type="dxa"/>
            <w:shd w:val="clear" w:color="auto" w:fill="auto"/>
            <w:vAlign w:val="center"/>
          </w:tcPr>
          <w:p w14:paraId="27239DE5">
            <w:pPr>
              <w:spacing w:after="0" w:line="240" w:lineRule="auto"/>
              <w:jc w:val="center"/>
              <w:rPr>
                <w:rFonts w:eastAsia="仿宋_GB2312"/>
                <w:sz w:val="21"/>
                <w:szCs w:val="16"/>
              </w:rPr>
            </w:pPr>
            <w:r>
              <w:rPr>
                <w:rFonts w:hint="eastAsia" w:eastAsia="仿宋_GB2312"/>
                <w:sz w:val="21"/>
                <w:szCs w:val="16"/>
              </w:rPr>
              <w:t>黄镇财</w:t>
            </w:r>
          </w:p>
        </w:tc>
        <w:tc>
          <w:tcPr>
            <w:tcW w:w="2443" w:type="dxa"/>
            <w:shd w:val="clear" w:color="auto" w:fill="auto"/>
            <w:vAlign w:val="center"/>
          </w:tcPr>
          <w:p w14:paraId="1C6D0F65">
            <w:pPr>
              <w:spacing w:after="0" w:line="240" w:lineRule="auto"/>
              <w:jc w:val="center"/>
              <w:rPr>
                <w:rFonts w:eastAsia="仿宋_GB2312"/>
                <w:sz w:val="21"/>
                <w:szCs w:val="16"/>
              </w:rPr>
            </w:pPr>
            <w:r>
              <w:rPr>
                <w:rFonts w:hint="eastAsia" w:eastAsia="仿宋_GB2312"/>
                <w:sz w:val="21"/>
                <w:szCs w:val="16"/>
              </w:rPr>
              <w:t>副教授</w:t>
            </w:r>
          </w:p>
        </w:tc>
        <w:tc>
          <w:tcPr>
            <w:tcW w:w="2539" w:type="dxa"/>
            <w:shd w:val="clear" w:color="auto" w:fill="auto"/>
            <w:vAlign w:val="center"/>
          </w:tcPr>
          <w:p w14:paraId="1EF447D2">
            <w:pPr>
              <w:spacing w:after="0" w:line="240" w:lineRule="auto"/>
              <w:jc w:val="center"/>
              <w:rPr>
                <w:rFonts w:eastAsia="仿宋_GB2312"/>
                <w:sz w:val="21"/>
                <w:szCs w:val="16"/>
              </w:rPr>
            </w:pPr>
            <w:r>
              <w:rPr>
                <w:rFonts w:hint="eastAsia" w:eastAsia="仿宋_GB2312"/>
                <w:sz w:val="21"/>
                <w:szCs w:val="16"/>
              </w:rPr>
              <w:t>汽车工程学院</w:t>
            </w:r>
          </w:p>
        </w:tc>
        <w:tc>
          <w:tcPr>
            <w:tcW w:w="1780" w:type="dxa"/>
            <w:shd w:val="clear" w:color="auto" w:fill="auto"/>
            <w:vAlign w:val="center"/>
          </w:tcPr>
          <w:p w14:paraId="1C740AA0">
            <w:pPr>
              <w:spacing w:after="0" w:line="240" w:lineRule="auto"/>
              <w:jc w:val="center"/>
              <w:rPr>
                <w:rFonts w:eastAsia="仿宋_GB2312"/>
                <w:sz w:val="21"/>
                <w:szCs w:val="16"/>
              </w:rPr>
            </w:pPr>
            <w:r>
              <w:rPr>
                <w:rFonts w:hint="eastAsia" w:eastAsia="仿宋_GB2312"/>
                <w:sz w:val="21"/>
                <w:szCs w:val="16"/>
              </w:rPr>
              <w:t>车身电控技术</w:t>
            </w:r>
          </w:p>
        </w:tc>
      </w:tr>
      <w:tr w14:paraId="71D6C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7" w:type="dxa"/>
            <w:shd w:val="clear" w:color="auto" w:fill="auto"/>
            <w:vAlign w:val="center"/>
          </w:tcPr>
          <w:p w14:paraId="612F9DCA">
            <w:pPr>
              <w:spacing w:after="0" w:line="240" w:lineRule="auto"/>
              <w:jc w:val="center"/>
              <w:rPr>
                <w:rFonts w:eastAsia="仿宋_GB2312"/>
                <w:sz w:val="21"/>
                <w:szCs w:val="16"/>
              </w:rPr>
            </w:pPr>
            <w:r>
              <w:rPr>
                <w:rFonts w:hint="eastAsia" w:eastAsia="仿宋_GB2312"/>
                <w:sz w:val="21"/>
                <w:szCs w:val="16"/>
              </w:rPr>
              <w:t>7</w:t>
            </w:r>
          </w:p>
        </w:tc>
        <w:tc>
          <w:tcPr>
            <w:tcW w:w="874" w:type="dxa"/>
            <w:shd w:val="clear" w:color="auto" w:fill="auto"/>
            <w:vAlign w:val="center"/>
          </w:tcPr>
          <w:p w14:paraId="7AC53328">
            <w:pPr>
              <w:spacing w:after="0" w:line="240" w:lineRule="auto"/>
              <w:jc w:val="center"/>
              <w:rPr>
                <w:rFonts w:eastAsia="仿宋_GB2312"/>
                <w:sz w:val="21"/>
                <w:szCs w:val="16"/>
              </w:rPr>
            </w:pPr>
            <w:r>
              <w:rPr>
                <w:rFonts w:hint="eastAsia" w:eastAsia="仿宋_GB2312"/>
                <w:sz w:val="21"/>
                <w:szCs w:val="16"/>
              </w:rPr>
              <w:t>陈晖</w:t>
            </w:r>
          </w:p>
        </w:tc>
        <w:tc>
          <w:tcPr>
            <w:tcW w:w="2443" w:type="dxa"/>
            <w:shd w:val="clear" w:color="auto" w:fill="auto"/>
            <w:vAlign w:val="center"/>
          </w:tcPr>
          <w:p w14:paraId="7A48917E">
            <w:pPr>
              <w:spacing w:after="0" w:line="240" w:lineRule="auto"/>
              <w:jc w:val="center"/>
              <w:rPr>
                <w:rFonts w:eastAsia="仿宋_GB2312"/>
                <w:sz w:val="21"/>
                <w:szCs w:val="16"/>
              </w:rPr>
            </w:pPr>
            <w:r>
              <w:rPr>
                <w:rFonts w:hint="eastAsia" w:eastAsia="仿宋_GB2312"/>
                <w:sz w:val="21"/>
                <w:szCs w:val="16"/>
              </w:rPr>
              <w:t>副教授</w:t>
            </w:r>
          </w:p>
        </w:tc>
        <w:tc>
          <w:tcPr>
            <w:tcW w:w="2539" w:type="dxa"/>
            <w:shd w:val="clear" w:color="auto" w:fill="auto"/>
            <w:vAlign w:val="center"/>
          </w:tcPr>
          <w:p w14:paraId="4D029AAA">
            <w:pPr>
              <w:spacing w:after="0" w:line="240" w:lineRule="auto"/>
              <w:jc w:val="center"/>
              <w:rPr>
                <w:rFonts w:eastAsia="仿宋_GB2312"/>
                <w:sz w:val="21"/>
                <w:szCs w:val="16"/>
              </w:rPr>
            </w:pPr>
            <w:r>
              <w:rPr>
                <w:rFonts w:hint="eastAsia" w:eastAsia="仿宋_GB2312"/>
                <w:sz w:val="21"/>
                <w:szCs w:val="16"/>
              </w:rPr>
              <w:t>汽车工程学院</w:t>
            </w:r>
          </w:p>
        </w:tc>
        <w:tc>
          <w:tcPr>
            <w:tcW w:w="1780" w:type="dxa"/>
            <w:shd w:val="clear" w:color="auto" w:fill="auto"/>
            <w:vAlign w:val="center"/>
          </w:tcPr>
          <w:p w14:paraId="77F44A64">
            <w:pPr>
              <w:spacing w:after="0" w:line="240" w:lineRule="auto"/>
              <w:jc w:val="center"/>
              <w:rPr>
                <w:rFonts w:eastAsia="仿宋_GB2312"/>
                <w:sz w:val="21"/>
                <w:szCs w:val="16"/>
              </w:rPr>
            </w:pPr>
            <w:r>
              <w:rPr>
                <w:rFonts w:hint="eastAsia" w:eastAsia="仿宋_GB2312"/>
                <w:sz w:val="21"/>
                <w:szCs w:val="16"/>
              </w:rPr>
              <w:t>汽车试验技术</w:t>
            </w:r>
          </w:p>
        </w:tc>
      </w:tr>
      <w:tr w14:paraId="3B4CB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7" w:type="dxa"/>
            <w:shd w:val="clear" w:color="auto" w:fill="auto"/>
            <w:vAlign w:val="center"/>
          </w:tcPr>
          <w:p w14:paraId="57C2A027">
            <w:pPr>
              <w:spacing w:after="0" w:line="240" w:lineRule="auto"/>
              <w:jc w:val="center"/>
              <w:rPr>
                <w:rFonts w:eastAsia="仿宋_GB2312"/>
                <w:sz w:val="21"/>
                <w:szCs w:val="16"/>
              </w:rPr>
            </w:pPr>
            <w:r>
              <w:rPr>
                <w:rFonts w:hint="eastAsia" w:eastAsia="仿宋_GB2312"/>
                <w:sz w:val="21"/>
                <w:szCs w:val="16"/>
              </w:rPr>
              <w:t>8</w:t>
            </w:r>
          </w:p>
        </w:tc>
        <w:tc>
          <w:tcPr>
            <w:tcW w:w="874" w:type="dxa"/>
            <w:shd w:val="clear" w:color="auto" w:fill="auto"/>
            <w:vAlign w:val="center"/>
          </w:tcPr>
          <w:p w14:paraId="6086EC61">
            <w:pPr>
              <w:spacing w:after="0" w:line="240" w:lineRule="auto"/>
              <w:jc w:val="center"/>
              <w:rPr>
                <w:rFonts w:eastAsia="仿宋_GB2312"/>
                <w:sz w:val="21"/>
                <w:szCs w:val="16"/>
              </w:rPr>
            </w:pPr>
            <w:r>
              <w:rPr>
                <w:rFonts w:hint="eastAsia" w:eastAsia="仿宋_GB2312"/>
                <w:sz w:val="21"/>
                <w:szCs w:val="16"/>
              </w:rPr>
              <w:t>韦壮</w:t>
            </w:r>
          </w:p>
        </w:tc>
        <w:tc>
          <w:tcPr>
            <w:tcW w:w="2443" w:type="dxa"/>
            <w:shd w:val="clear" w:color="auto" w:fill="auto"/>
            <w:vAlign w:val="center"/>
          </w:tcPr>
          <w:p w14:paraId="33273AE0">
            <w:pPr>
              <w:spacing w:after="0" w:line="240" w:lineRule="auto"/>
              <w:jc w:val="center"/>
              <w:rPr>
                <w:rFonts w:eastAsia="仿宋_GB2312"/>
                <w:sz w:val="21"/>
                <w:szCs w:val="16"/>
              </w:rPr>
            </w:pPr>
            <w:r>
              <w:rPr>
                <w:rFonts w:hint="eastAsia" w:eastAsia="仿宋_GB2312"/>
                <w:sz w:val="21"/>
                <w:szCs w:val="16"/>
              </w:rPr>
              <w:t>讲师</w:t>
            </w:r>
          </w:p>
        </w:tc>
        <w:tc>
          <w:tcPr>
            <w:tcW w:w="2539" w:type="dxa"/>
            <w:shd w:val="clear" w:color="auto" w:fill="auto"/>
            <w:vAlign w:val="center"/>
          </w:tcPr>
          <w:p w14:paraId="030A83F6">
            <w:pPr>
              <w:spacing w:after="0" w:line="240" w:lineRule="auto"/>
              <w:jc w:val="center"/>
              <w:rPr>
                <w:rFonts w:eastAsia="仿宋_GB2312"/>
                <w:sz w:val="21"/>
                <w:szCs w:val="16"/>
              </w:rPr>
            </w:pPr>
            <w:r>
              <w:rPr>
                <w:rFonts w:hint="eastAsia" w:eastAsia="仿宋_GB2312"/>
                <w:sz w:val="21"/>
                <w:szCs w:val="16"/>
              </w:rPr>
              <w:t>汽车工程学院</w:t>
            </w:r>
          </w:p>
        </w:tc>
        <w:tc>
          <w:tcPr>
            <w:tcW w:w="1780" w:type="dxa"/>
            <w:shd w:val="clear" w:color="auto" w:fill="auto"/>
            <w:vAlign w:val="center"/>
          </w:tcPr>
          <w:p w14:paraId="45752D03">
            <w:pPr>
              <w:spacing w:after="0" w:line="240" w:lineRule="auto"/>
              <w:jc w:val="center"/>
              <w:rPr>
                <w:rFonts w:eastAsia="仿宋_GB2312"/>
                <w:sz w:val="21"/>
                <w:szCs w:val="16"/>
              </w:rPr>
            </w:pPr>
            <w:r>
              <w:rPr>
                <w:rFonts w:hint="eastAsia" w:eastAsia="仿宋_GB2312"/>
                <w:sz w:val="21"/>
                <w:szCs w:val="16"/>
              </w:rPr>
              <w:t>汽车维修</w:t>
            </w:r>
          </w:p>
        </w:tc>
      </w:tr>
      <w:tr w14:paraId="45B3F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7" w:type="dxa"/>
            <w:shd w:val="clear" w:color="auto" w:fill="auto"/>
            <w:vAlign w:val="center"/>
          </w:tcPr>
          <w:p w14:paraId="085DEEEE">
            <w:pPr>
              <w:spacing w:after="0" w:line="240" w:lineRule="auto"/>
              <w:jc w:val="center"/>
              <w:rPr>
                <w:rFonts w:eastAsia="仿宋_GB2312"/>
                <w:sz w:val="21"/>
                <w:szCs w:val="16"/>
              </w:rPr>
            </w:pPr>
            <w:r>
              <w:rPr>
                <w:rFonts w:hint="eastAsia" w:eastAsia="仿宋_GB2312"/>
                <w:sz w:val="21"/>
                <w:szCs w:val="16"/>
              </w:rPr>
              <w:t>9</w:t>
            </w:r>
          </w:p>
        </w:tc>
        <w:tc>
          <w:tcPr>
            <w:tcW w:w="874" w:type="dxa"/>
            <w:shd w:val="clear" w:color="auto" w:fill="auto"/>
            <w:vAlign w:val="center"/>
          </w:tcPr>
          <w:p w14:paraId="16A3D91C">
            <w:pPr>
              <w:spacing w:after="0" w:line="240" w:lineRule="auto"/>
              <w:jc w:val="center"/>
              <w:rPr>
                <w:rFonts w:eastAsia="仿宋_GB2312"/>
                <w:sz w:val="21"/>
                <w:szCs w:val="16"/>
              </w:rPr>
            </w:pPr>
            <w:r>
              <w:rPr>
                <w:rFonts w:hint="eastAsia" w:eastAsia="仿宋_GB2312"/>
                <w:sz w:val="21"/>
                <w:szCs w:val="16"/>
              </w:rPr>
              <w:t>熊炳福</w:t>
            </w:r>
          </w:p>
        </w:tc>
        <w:tc>
          <w:tcPr>
            <w:tcW w:w="2443" w:type="dxa"/>
            <w:shd w:val="clear" w:color="auto" w:fill="auto"/>
            <w:vAlign w:val="center"/>
          </w:tcPr>
          <w:p w14:paraId="26CCC6F0">
            <w:pPr>
              <w:spacing w:after="0" w:line="240" w:lineRule="auto"/>
              <w:jc w:val="center"/>
              <w:rPr>
                <w:rFonts w:eastAsia="仿宋_GB2312"/>
                <w:sz w:val="21"/>
                <w:szCs w:val="16"/>
              </w:rPr>
            </w:pPr>
            <w:r>
              <w:rPr>
                <w:rFonts w:hint="eastAsia" w:eastAsia="仿宋_GB2312"/>
                <w:sz w:val="21"/>
                <w:szCs w:val="16"/>
              </w:rPr>
              <w:t>讲师</w:t>
            </w:r>
          </w:p>
        </w:tc>
        <w:tc>
          <w:tcPr>
            <w:tcW w:w="2539" w:type="dxa"/>
            <w:shd w:val="clear" w:color="auto" w:fill="auto"/>
            <w:vAlign w:val="center"/>
          </w:tcPr>
          <w:p w14:paraId="18F8AEC5">
            <w:pPr>
              <w:spacing w:after="0" w:line="240" w:lineRule="auto"/>
              <w:jc w:val="center"/>
              <w:rPr>
                <w:rFonts w:eastAsia="仿宋_GB2312"/>
                <w:sz w:val="21"/>
                <w:szCs w:val="16"/>
              </w:rPr>
            </w:pPr>
            <w:r>
              <w:rPr>
                <w:rFonts w:hint="eastAsia" w:eastAsia="仿宋_GB2312"/>
                <w:sz w:val="21"/>
                <w:szCs w:val="16"/>
              </w:rPr>
              <w:t>汽车工程学院</w:t>
            </w:r>
          </w:p>
        </w:tc>
        <w:tc>
          <w:tcPr>
            <w:tcW w:w="1780" w:type="dxa"/>
            <w:shd w:val="clear" w:color="auto" w:fill="auto"/>
            <w:vAlign w:val="center"/>
          </w:tcPr>
          <w:p w14:paraId="17557D48">
            <w:pPr>
              <w:spacing w:after="0" w:line="240" w:lineRule="auto"/>
              <w:jc w:val="center"/>
              <w:rPr>
                <w:rFonts w:eastAsia="仿宋_GB2312"/>
                <w:sz w:val="21"/>
                <w:szCs w:val="16"/>
              </w:rPr>
            </w:pPr>
            <w:r>
              <w:rPr>
                <w:rFonts w:hint="eastAsia" w:eastAsia="仿宋_GB2312"/>
                <w:sz w:val="21"/>
                <w:szCs w:val="16"/>
              </w:rPr>
              <w:t>汽车维修</w:t>
            </w:r>
          </w:p>
        </w:tc>
      </w:tr>
      <w:tr w14:paraId="1F590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7" w:type="dxa"/>
            <w:shd w:val="clear" w:color="auto" w:fill="auto"/>
            <w:vAlign w:val="center"/>
          </w:tcPr>
          <w:p w14:paraId="235B72BD">
            <w:pPr>
              <w:spacing w:after="0" w:line="240" w:lineRule="auto"/>
              <w:jc w:val="center"/>
              <w:rPr>
                <w:rFonts w:eastAsia="仿宋_GB2312"/>
                <w:sz w:val="21"/>
                <w:szCs w:val="16"/>
              </w:rPr>
            </w:pPr>
            <w:r>
              <w:rPr>
                <w:rFonts w:hint="eastAsia" w:eastAsia="仿宋_GB2312"/>
                <w:sz w:val="21"/>
                <w:szCs w:val="16"/>
              </w:rPr>
              <w:t>10</w:t>
            </w:r>
          </w:p>
        </w:tc>
        <w:tc>
          <w:tcPr>
            <w:tcW w:w="874" w:type="dxa"/>
            <w:shd w:val="clear" w:color="auto" w:fill="auto"/>
            <w:vAlign w:val="center"/>
          </w:tcPr>
          <w:p w14:paraId="064D8558">
            <w:pPr>
              <w:spacing w:after="0" w:line="240" w:lineRule="auto"/>
              <w:jc w:val="center"/>
              <w:rPr>
                <w:rFonts w:eastAsia="仿宋_GB2312"/>
                <w:sz w:val="21"/>
                <w:szCs w:val="16"/>
              </w:rPr>
            </w:pPr>
            <w:r>
              <w:rPr>
                <w:rFonts w:hint="eastAsia" w:eastAsia="仿宋_GB2312"/>
                <w:sz w:val="21"/>
                <w:szCs w:val="16"/>
              </w:rPr>
              <w:t>杨帆</w:t>
            </w:r>
          </w:p>
        </w:tc>
        <w:tc>
          <w:tcPr>
            <w:tcW w:w="2443" w:type="dxa"/>
            <w:shd w:val="clear" w:color="auto" w:fill="auto"/>
            <w:vAlign w:val="center"/>
          </w:tcPr>
          <w:p w14:paraId="67013BC9">
            <w:pPr>
              <w:spacing w:after="0" w:line="240" w:lineRule="auto"/>
              <w:jc w:val="center"/>
              <w:rPr>
                <w:rFonts w:eastAsia="仿宋_GB2312"/>
                <w:sz w:val="21"/>
                <w:szCs w:val="16"/>
              </w:rPr>
            </w:pPr>
            <w:r>
              <w:rPr>
                <w:rFonts w:hint="eastAsia" w:eastAsia="仿宋_GB2312"/>
                <w:sz w:val="21"/>
                <w:szCs w:val="16"/>
              </w:rPr>
              <w:t>讲师</w:t>
            </w:r>
          </w:p>
        </w:tc>
        <w:tc>
          <w:tcPr>
            <w:tcW w:w="2539" w:type="dxa"/>
            <w:shd w:val="clear" w:color="auto" w:fill="auto"/>
            <w:vAlign w:val="center"/>
          </w:tcPr>
          <w:p w14:paraId="355F7E6A">
            <w:pPr>
              <w:spacing w:after="0" w:line="240" w:lineRule="auto"/>
              <w:jc w:val="center"/>
              <w:rPr>
                <w:rFonts w:eastAsia="仿宋_GB2312"/>
                <w:sz w:val="21"/>
                <w:szCs w:val="16"/>
              </w:rPr>
            </w:pPr>
            <w:r>
              <w:rPr>
                <w:rFonts w:hint="eastAsia" w:eastAsia="仿宋_GB2312"/>
                <w:sz w:val="21"/>
                <w:szCs w:val="16"/>
              </w:rPr>
              <w:t>汽车工程学院</w:t>
            </w:r>
          </w:p>
        </w:tc>
        <w:tc>
          <w:tcPr>
            <w:tcW w:w="1780" w:type="dxa"/>
            <w:shd w:val="clear" w:color="auto" w:fill="auto"/>
            <w:vAlign w:val="center"/>
          </w:tcPr>
          <w:p w14:paraId="2B816DAB">
            <w:pPr>
              <w:spacing w:after="0" w:line="240" w:lineRule="auto"/>
              <w:jc w:val="center"/>
              <w:rPr>
                <w:rFonts w:eastAsia="仿宋_GB2312"/>
                <w:sz w:val="21"/>
                <w:szCs w:val="16"/>
              </w:rPr>
            </w:pPr>
            <w:r>
              <w:rPr>
                <w:rFonts w:hint="eastAsia" w:eastAsia="仿宋_GB2312"/>
                <w:sz w:val="21"/>
                <w:szCs w:val="16"/>
              </w:rPr>
              <w:t>汽车底盘技术</w:t>
            </w:r>
          </w:p>
        </w:tc>
      </w:tr>
      <w:tr w14:paraId="6362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7" w:type="dxa"/>
            <w:shd w:val="clear" w:color="auto" w:fill="auto"/>
            <w:vAlign w:val="center"/>
          </w:tcPr>
          <w:p w14:paraId="353C6FEE">
            <w:pPr>
              <w:spacing w:after="0" w:line="240" w:lineRule="auto"/>
              <w:jc w:val="center"/>
              <w:rPr>
                <w:rFonts w:eastAsia="仿宋_GB2312"/>
                <w:sz w:val="21"/>
                <w:szCs w:val="16"/>
              </w:rPr>
            </w:pPr>
            <w:r>
              <w:rPr>
                <w:rFonts w:hint="eastAsia" w:eastAsia="仿宋_GB2312"/>
                <w:sz w:val="21"/>
                <w:szCs w:val="16"/>
              </w:rPr>
              <w:t>11</w:t>
            </w:r>
          </w:p>
        </w:tc>
        <w:tc>
          <w:tcPr>
            <w:tcW w:w="874" w:type="dxa"/>
            <w:shd w:val="clear" w:color="auto" w:fill="auto"/>
            <w:vAlign w:val="center"/>
          </w:tcPr>
          <w:p w14:paraId="6A9ED75F">
            <w:pPr>
              <w:spacing w:after="0" w:line="240" w:lineRule="auto"/>
              <w:jc w:val="center"/>
              <w:rPr>
                <w:rFonts w:eastAsia="仿宋_GB2312"/>
                <w:sz w:val="21"/>
                <w:szCs w:val="16"/>
              </w:rPr>
            </w:pPr>
            <w:r>
              <w:rPr>
                <w:rFonts w:hint="eastAsia" w:eastAsia="仿宋_GB2312"/>
                <w:sz w:val="21"/>
                <w:szCs w:val="16"/>
              </w:rPr>
              <w:t>文强</w:t>
            </w:r>
          </w:p>
        </w:tc>
        <w:tc>
          <w:tcPr>
            <w:tcW w:w="2443" w:type="dxa"/>
            <w:shd w:val="clear" w:color="auto" w:fill="auto"/>
            <w:vAlign w:val="center"/>
          </w:tcPr>
          <w:p w14:paraId="6AB95683">
            <w:pPr>
              <w:spacing w:after="0" w:line="240" w:lineRule="auto"/>
              <w:jc w:val="center"/>
              <w:rPr>
                <w:rFonts w:eastAsia="仿宋_GB2312"/>
                <w:sz w:val="21"/>
                <w:szCs w:val="16"/>
              </w:rPr>
            </w:pPr>
            <w:r>
              <w:rPr>
                <w:rFonts w:hint="eastAsia" w:eastAsia="仿宋_GB2312"/>
                <w:sz w:val="21"/>
                <w:szCs w:val="16"/>
              </w:rPr>
              <w:t>讲师</w:t>
            </w:r>
          </w:p>
        </w:tc>
        <w:tc>
          <w:tcPr>
            <w:tcW w:w="2539" w:type="dxa"/>
            <w:shd w:val="clear" w:color="auto" w:fill="auto"/>
            <w:vAlign w:val="center"/>
          </w:tcPr>
          <w:p w14:paraId="6338DB38">
            <w:pPr>
              <w:spacing w:after="0" w:line="240" w:lineRule="auto"/>
              <w:jc w:val="center"/>
              <w:rPr>
                <w:rFonts w:eastAsia="仿宋_GB2312"/>
                <w:sz w:val="21"/>
                <w:szCs w:val="16"/>
              </w:rPr>
            </w:pPr>
            <w:r>
              <w:rPr>
                <w:rFonts w:hint="eastAsia" w:eastAsia="仿宋_GB2312"/>
                <w:sz w:val="21"/>
                <w:szCs w:val="16"/>
              </w:rPr>
              <w:t>汽车工程学院</w:t>
            </w:r>
          </w:p>
        </w:tc>
        <w:tc>
          <w:tcPr>
            <w:tcW w:w="1780" w:type="dxa"/>
            <w:shd w:val="clear" w:color="auto" w:fill="auto"/>
            <w:vAlign w:val="center"/>
          </w:tcPr>
          <w:p w14:paraId="173EE84F">
            <w:pPr>
              <w:spacing w:after="0" w:line="240" w:lineRule="auto"/>
              <w:jc w:val="center"/>
              <w:rPr>
                <w:rFonts w:eastAsia="仿宋_GB2312"/>
                <w:sz w:val="21"/>
                <w:szCs w:val="16"/>
              </w:rPr>
            </w:pPr>
            <w:r>
              <w:rPr>
                <w:rFonts w:hint="eastAsia" w:eastAsia="仿宋_GB2312"/>
                <w:sz w:val="21"/>
                <w:szCs w:val="16"/>
              </w:rPr>
              <w:t>传动系统技术</w:t>
            </w:r>
          </w:p>
        </w:tc>
      </w:tr>
      <w:tr w14:paraId="66130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7" w:type="dxa"/>
            <w:shd w:val="clear" w:color="auto" w:fill="auto"/>
            <w:vAlign w:val="center"/>
          </w:tcPr>
          <w:p w14:paraId="64421632">
            <w:pPr>
              <w:spacing w:after="0" w:line="240" w:lineRule="auto"/>
              <w:jc w:val="center"/>
              <w:rPr>
                <w:rFonts w:eastAsia="仿宋_GB2312"/>
                <w:sz w:val="21"/>
                <w:szCs w:val="16"/>
              </w:rPr>
            </w:pPr>
            <w:r>
              <w:rPr>
                <w:rFonts w:hint="eastAsia" w:eastAsia="仿宋_GB2312"/>
                <w:sz w:val="21"/>
                <w:szCs w:val="16"/>
              </w:rPr>
              <w:t>12</w:t>
            </w:r>
          </w:p>
        </w:tc>
        <w:tc>
          <w:tcPr>
            <w:tcW w:w="874" w:type="dxa"/>
            <w:shd w:val="clear" w:color="auto" w:fill="auto"/>
            <w:vAlign w:val="center"/>
          </w:tcPr>
          <w:p w14:paraId="565A5EEB">
            <w:pPr>
              <w:spacing w:after="0" w:line="240" w:lineRule="auto"/>
              <w:jc w:val="center"/>
              <w:rPr>
                <w:rFonts w:eastAsia="仿宋_GB2312"/>
                <w:sz w:val="21"/>
                <w:szCs w:val="16"/>
              </w:rPr>
            </w:pPr>
            <w:r>
              <w:rPr>
                <w:rFonts w:hint="eastAsia" w:eastAsia="仿宋_GB2312"/>
                <w:sz w:val="21"/>
                <w:szCs w:val="16"/>
              </w:rPr>
              <w:t>谭新曲</w:t>
            </w:r>
          </w:p>
        </w:tc>
        <w:tc>
          <w:tcPr>
            <w:tcW w:w="2443" w:type="dxa"/>
            <w:shd w:val="clear" w:color="auto" w:fill="auto"/>
            <w:vAlign w:val="center"/>
          </w:tcPr>
          <w:p w14:paraId="63F846A5">
            <w:pPr>
              <w:spacing w:after="0" w:line="240" w:lineRule="auto"/>
              <w:jc w:val="center"/>
              <w:rPr>
                <w:rFonts w:eastAsia="仿宋_GB2312"/>
                <w:sz w:val="21"/>
                <w:szCs w:val="16"/>
              </w:rPr>
            </w:pPr>
            <w:r>
              <w:rPr>
                <w:rFonts w:hint="eastAsia" w:eastAsia="仿宋_GB2312"/>
                <w:sz w:val="21"/>
                <w:szCs w:val="16"/>
              </w:rPr>
              <w:t>副教授</w:t>
            </w:r>
          </w:p>
        </w:tc>
        <w:tc>
          <w:tcPr>
            <w:tcW w:w="2539" w:type="dxa"/>
            <w:shd w:val="clear" w:color="auto" w:fill="auto"/>
            <w:vAlign w:val="center"/>
          </w:tcPr>
          <w:p w14:paraId="46BB09A6">
            <w:pPr>
              <w:spacing w:after="0" w:line="240" w:lineRule="auto"/>
              <w:jc w:val="center"/>
              <w:rPr>
                <w:rFonts w:eastAsia="仿宋_GB2312"/>
                <w:sz w:val="21"/>
                <w:szCs w:val="16"/>
              </w:rPr>
            </w:pPr>
            <w:r>
              <w:rPr>
                <w:rFonts w:hint="eastAsia" w:eastAsia="仿宋_GB2312"/>
                <w:sz w:val="21"/>
                <w:szCs w:val="16"/>
              </w:rPr>
              <w:t>汽车工程学院</w:t>
            </w:r>
          </w:p>
        </w:tc>
        <w:tc>
          <w:tcPr>
            <w:tcW w:w="1780" w:type="dxa"/>
            <w:shd w:val="clear" w:color="auto" w:fill="auto"/>
            <w:vAlign w:val="center"/>
          </w:tcPr>
          <w:p w14:paraId="106DF9C1">
            <w:pPr>
              <w:spacing w:after="0" w:line="240" w:lineRule="auto"/>
              <w:jc w:val="center"/>
              <w:rPr>
                <w:rFonts w:eastAsia="仿宋_GB2312"/>
                <w:sz w:val="21"/>
                <w:szCs w:val="16"/>
              </w:rPr>
            </w:pPr>
            <w:r>
              <w:rPr>
                <w:rFonts w:hint="eastAsia" w:eastAsia="仿宋_GB2312"/>
                <w:sz w:val="21"/>
                <w:szCs w:val="16"/>
              </w:rPr>
              <w:t>汽车电子技术</w:t>
            </w:r>
          </w:p>
        </w:tc>
      </w:tr>
      <w:tr w14:paraId="07C9E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7" w:type="dxa"/>
            <w:shd w:val="clear" w:color="auto" w:fill="auto"/>
            <w:vAlign w:val="center"/>
          </w:tcPr>
          <w:p w14:paraId="035D69CD">
            <w:pPr>
              <w:spacing w:after="0" w:line="240" w:lineRule="auto"/>
              <w:jc w:val="center"/>
              <w:rPr>
                <w:rFonts w:eastAsia="仿宋_GB2312"/>
                <w:sz w:val="21"/>
                <w:szCs w:val="16"/>
              </w:rPr>
            </w:pPr>
            <w:r>
              <w:rPr>
                <w:rFonts w:hint="eastAsia" w:eastAsia="仿宋_GB2312"/>
                <w:sz w:val="21"/>
                <w:szCs w:val="16"/>
              </w:rPr>
              <w:t>12</w:t>
            </w:r>
          </w:p>
        </w:tc>
        <w:tc>
          <w:tcPr>
            <w:tcW w:w="874" w:type="dxa"/>
            <w:shd w:val="clear" w:color="auto" w:fill="auto"/>
            <w:vAlign w:val="center"/>
          </w:tcPr>
          <w:p w14:paraId="31B090BA">
            <w:pPr>
              <w:spacing w:after="0" w:line="240" w:lineRule="auto"/>
              <w:jc w:val="center"/>
              <w:rPr>
                <w:rFonts w:eastAsia="仿宋_GB2312"/>
                <w:sz w:val="21"/>
                <w:szCs w:val="16"/>
              </w:rPr>
            </w:pPr>
            <w:r>
              <w:rPr>
                <w:rFonts w:hint="eastAsia" w:eastAsia="仿宋_GB2312"/>
                <w:sz w:val="21"/>
                <w:szCs w:val="16"/>
              </w:rPr>
              <w:t>罗锋</w:t>
            </w:r>
          </w:p>
        </w:tc>
        <w:tc>
          <w:tcPr>
            <w:tcW w:w="2443" w:type="dxa"/>
            <w:shd w:val="clear" w:color="auto" w:fill="auto"/>
            <w:vAlign w:val="center"/>
          </w:tcPr>
          <w:p w14:paraId="5DACEC56">
            <w:pPr>
              <w:spacing w:after="0" w:line="240" w:lineRule="auto"/>
              <w:jc w:val="center"/>
              <w:rPr>
                <w:rFonts w:eastAsia="仿宋_GB2312"/>
                <w:sz w:val="21"/>
                <w:szCs w:val="16"/>
              </w:rPr>
            </w:pPr>
            <w:r>
              <w:rPr>
                <w:rFonts w:hint="eastAsia" w:eastAsia="仿宋_GB2312"/>
                <w:sz w:val="21"/>
                <w:szCs w:val="16"/>
              </w:rPr>
              <w:t>讲师</w:t>
            </w:r>
          </w:p>
        </w:tc>
        <w:tc>
          <w:tcPr>
            <w:tcW w:w="2539" w:type="dxa"/>
            <w:shd w:val="clear" w:color="auto" w:fill="auto"/>
            <w:vAlign w:val="center"/>
          </w:tcPr>
          <w:p w14:paraId="4DF384FF">
            <w:pPr>
              <w:spacing w:after="0" w:line="240" w:lineRule="auto"/>
              <w:jc w:val="center"/>
              <w:rPr>
                <w:rFonts w:eastAsia="仿宋_GB2312"/>
                <w:sz w:val="21"/>
                <w:szCs w:val="16"/>
              </w:rPr>
            </w:pPr>
            <w:r>
              <w:rPr>
                <w:rFonts w:hint="eastAsia" w:eastAsia="仿宋_GB2312"/>
                <w:sz w:val="21"/>
                <w:szCs w:val="16"/>
              </w:rPr>
              <w:t>汽车工程学院</w:t>
            </w:r>
          </w:p>
        </w:tc>
        <w:tc>
          <w:tcPr>
            <w:tcW w:w="1780" w:type="dxa"/>
            <w:shd w:val="clear" w:color="auto" w:fill="auto"/>
            <w:vAlign w:val="center"/>
          </w:tcPr>
          <w:p w14:paraId="1241F7BE">
            <w:pPr>
              <w:spacing w:after="0" w:line="240" w:lineRule="auto"/>
              <w:jc w:val="center"/>
              <w:rPr>
                <w:rFonts w:eastAsia="仿宋_GB2312"/>
                <w:sz w:val="21"/>
                <w:szCs w:val="16"/>
              </w:rPr>
            </w:pPr>
            <w:r>
              <w:rPr>
                <w:rFonts w:hint="eastAsia" w:eastAsia="仿宋_GB2312"/>
                <w:sz w:val="21"/>
                <w:szCs w:val="16"/>
              </w:rPr>
              <w:t>车身维修技术</w:t>
            </w:r>
          </w:p>
        </w:tc>
      </w:tr>
    </w:tbl>
    <w:p w14:paraId="673BD140">
      <w:pPr>
        <w:pStyle w:val="2"/>
        <w:ind w:firstLine="562" w:firstLineChars="200"/>
        <w:rPr>
          <w:rFonts w:hint="eastAsia" w:asciiTheme="minorEastAsia" w:hAnsiTheme="minorEastAsia" w:eastAsiaTheme="minorEastAsia"/>
          <w:szCs w:val="22"/>
        </w:rPr>
      </w:pPr>
      <w:bookmarkStart w:id="100" w:name="_Toc19483"/>
      <w:r>
        <w:rPr>
          <w:rFonts w:asciiTheme="minorEastAsia" w:hAnsiTheme="minorEastAsia" w:eastAsiaTheme="minorEastAsia"/>
          <w:szCs w:val="22"/>
        </w:rPr>
        <w:t>（</w:t>
      </w:r>
      <w:r>
        <w:rPr>
          <w:rFonts w:hint="eastAsia" w:asciiTheme="minorEastAsia" w:hAnsiTheme="minorEastAsia" w:eastAsiaTheme="minorEastAsia"/>
          <w:szCs w:val="22"/>
        </w:rPr>
        <w:t>二</w:t>
      </w:r>
      <w:r>
        <w:rPr>
          <w:rFonts w:asciiTheme="minorEastAsia" w:hAnsiTheme="minorEastAsia" w:eastAsiaTheme="minorEastAsia"/>
          <w:szCs w:val="22"/>
        </w:rPr>
        <w:t>）职业/岗位分析</w:t>
      </w:r>
      <w:bookmarkEnd w:id="97"/>
      <w:bookmarkEnd w:id="98"/>
      <w:bookmarkEnd w:id="100"/>
    </w:p>
    <w:p w14:paraId="7CD75F82">
      <w:pPr>
        <w:spacing w:after="0" w:line="240" w:lineRule="auto"/>
        <w:jc w:val="center"/>
        <w:rPr>
          <w:b/>
          <w:bCs/>
          <w:sz w:val="21"/>
          <w:szCs w:val="16"/>
        </w:rPr>
      </w:pPr>
      <w:bookmarkStart w:id="101" w:name="_Toc110198142"/>
      <w:bookmarkStart w:id="102" w:name="_Toc22165"/>
      <w:r>
        <w:rPr>
          <w:rFonts w:hint="eastAsia"/>
          <w:b/>
          <w:bCs/>
          <w:sz w:val="21"/>
          <w:szCs w:val="16"/>
        </w:rPr>
        <w:t>表11-3  汽车检测与维修技术专业培养岗位及要求</w:t>
      </w:r>
    </w:p>
    <w:tbl>
      <w:tblPr>
        <w:tblStyle w:val="13"/>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2"/>
        <w:gridCol w:w="1195"/>
        <w:gridCol w:w="5981"/>
      </w:tblGrid>
      <w:tr w14:paraId="159CA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blHeader/>
          <w:jc w:val="center"/>
        </w:trPr>
        <w:tc>
          <w:tcPr>
            <w:tcW w:w="1352" w:type="dxa"/>
            <w:vAlign w:val="center"/>
          </w:tcPr>
          <w:p w14:paraId="6D780791">
            <w:pPr>
              <w:spacing w:after="0" w:line="240" w:lineRule="auto"/>
              <w:jc w:val="center"/>
              <w:rPr>
                <w:rFonts w:eastAsia="仿宋_GB2312"/>
                <w:b/>
                <w:bCs/>
                <w:sz w:val="21"/>
                <w:szCs w:val="16"/>
              </w:rPr>
            </w:pPr>
            <w:r>
              <w:rPr>
                <w:rFonts w:hint="eastAsia" w:eastAsia="仿宋_GB2312"/>
                <w:b/>
                <w:bCs/>
                <w:sz w:val="21"/>
                <w:szCs w:val="16"/>
              </w:rPr>
              <w:t>工作领域</w:t>
            </w:r>
          </w:p>
        </w:tc>
        <w:tc>
          <w:tcPr>
            <w:tcW w:w="1195" w:type="dxa"/>
            <w:vAlign w:val="center"/>
          </w:tcPr>
          <w:p w14:paraId="30C743EE">
            <w:pPr>
              <w:spacing w:after="0" w:line="240" w:lineRule="auto"/>
              <w:jc w:val="center"/>
              <w:rPr>
                <w:rFonts w:eastAsia="仿宋_GB2312"/>
                <w:b/>
                <w:bCs/>
                <w:sz w:val="21"/>
                <w:szCs w:val="16"/>
              </w:rPr>
            </w:pPr>
            <w:r>
              <w:rPr>
                <w:rFonts w:hint="eastAsia" w:eastAsia="仿宋_GB2312"/>
                <w:b/>
                <w:bCs/>
                <w:sz w:val="21"/>
                <w:szCs w:val="16"/>
              </w:rPr>
              <w:t>典型工作任务</w:t>
            </w:r>
          </w:p>
        </w:tc>
        <w:tc>
          <w:tcPr>
            <w:tcW w:w="5981" w:type="dxa"/>
            <w:vAlign w:val="center"/>
          </w:tcPr>
          <w:p w14:paraId="6785DDD8">
            <w:pPr>
              <w:spacing w:after="0" w:line="240" w:lineRule="auto"/>
              <w:jc w:val="center"/>
              <w:rPr>
                <w:rFonts w:eastAsia="仿宋_GB2312"/>
                <w:b/>
                <w:bCs/>
                <w:sz w:val="21"/>
                <w:szCs w:val="16"/>
              </w:rPr>
            </w:pPr>
            <w:r>
              <w:rPr>
                <w:rFonts w:hint="eastAsia" w:eastAsia="仿宋_GB2312"/>
                <w:b/>
                <w:bCs/>
                <w:sz w:val="21"/>
                <w:szCs w:val="16"/>
              </w:rPr>
              <w:t>能力要求</w:t>
            </w:r>
          </w:p>
        </w:tc>
      </w:tr>
      <w:tr w14:paraId="2DD6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352" w:type="dxa"/>
            <w:vMerge w:val="restart"/>
            <w:vAlign w:val="center"/>
          </w:tcPr>
          <w:p w14:paraId="35A2A59D">
            <w:pPr>
              <w:spacing w:after="0" w:line="240" w:lineRule="auto"/>
              <w:jc w:val="center"/>
              <w:rPr>
                <w:rFonts w:eastAsia="仿宋_GB2312"/>
                <w:sz w:val="21"/>
                <w:szCs w:val="16"/>
              </w:rPr>
            </w:pPr>
            <w:r>
              <w:rPr>
                <w:rFonts w:hint="eastAsia" w:eastAsia="仿宋_GB2312"/>
                <w:sz w:val="21"/>
                <w:szCs w:val="16"/>
              </w:rPr>
              <w:t>1.客户接待</w:t>
            </w:r>
          </w:p>
          <w:p w14:paraId="3BB85300">
            <w:pPr>
              <w:spacing w:after="0" w:line="240" w:lineRule="auto"/>
              <w:jc w:val="center"/>
              <w:rPr>
                <w:rFonts w:eastAsia="仿宋_GB2312"/>
                <w:sz w:val="21"/>
                <w:szCs w:val="16"/>
              </w:rPr>
            </w:pPr>
            <w:r>
              <w:rPr>
                <w:rFonts w:hint="eastAsia" w:eastAsia="仿宋_GB2312"/>
                <w:sz w:val="21"/>
                <w:szCs w:val="16"/>
              </w:rPr>
              <w:t>（维修服务顾问）</w:t>
            </w:r>
          </w:p>
        </w:tc>
        <w:tc>
          <w:tcPr>
            <w:tcW w:w="1195" w:type="dxa"/>
            <w:vMerge w:val="restart"/>
            <w:vAlign w:val="center"/>
          </w:tcPr>
          <w:p w14:paraId="2954EE1C">
            <w:pPr>
              <w:spacing w:after="0" w:line="240" w:lineRule="auto"/>
              <w:jc w:val="center"/>
              <w:rPr>
                <w:rFonts w:eastAsia="仿宋_GB2312"/>
                <w:sz w:val="21"/>
                <w:szCs w:val="16"/>
              </w:rPr>
            </w:pPr>
            <w:r>
              <w:rPr>
                <w:rFonts w:hint="eastAsia" w:eastAsia="仿宋_GB2312"/>
                <w:sz w:val="21"/>
                <w:szCs w:val="16"/>
              </w:rPr>
              <w:t>1.1接车</w:t>
            </w:r>
          </w:p>
        </w:tc>
        <w:tc>
          <w:tcPr>
            <w:tcW w:w="5981" w:type="dxa"/>
            <w:vAlign w:val="center"/>
          </w:tcPr>
          <w:p w14:paraId="3A3F6A1C">
            <w:pPr>
              <w:spacing w:after="0" w:line="240" w:lineRule="auto"/>
              <w:jc w:val="center"/>
              <w:rPr>
                <w:rFonts w:eastAsia="仿宋_GB2312"/>
                <w:sz w:val="21"/>
                <w:szCs w:val="16"/>
              </w:rPr>
            </w:pPr>
            <w:r>
              <w:rPr>
                <w:rFonts w:hint="eastAsia" w:eastAsia="仿宋_GB2312"/>
                <w:sz w:val="21"/>
                <w:szCs w:val="16"/>
              </w:rPr>
              <w:t>熟悉相应车型的技术特点和性能；了解汽车各部件的名称用途；</w:t>
            </w:r>
          </w:p>
        </w:tc>
      </w:tr>
      <w:tr w14:paraId="573E2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352" w:type="dxa"/>
            <w:vMerge w:val="continue"/>
            <w:vAlign w:val="center"/>
          </w:tcPr>
          <w:p w14:paraId="1A2CE51C">
            <w:pPr>
              <w:spacing w:after="0" w:line="240" w:lineRule="auto"/>
              <w:jc w:val="center"/>
              <w:rPr>
                <w:rFonts w:eastAsia="仿宋_GB2312"/>
                <w:sz w:val="21"/>
                <w:szCs w:val="16"/>
              </w:rPr>
            </w:pPr>
          </w:p>
        </w:tc>
        <w:tc>
          <w:tcPr>
            <w:tcW w:w="1195" w:type="dxa"/>
            <w:vMerge w:val="continue"/>
            <w:vAlign w:val="center"/>
          </w:tcPr>
          <w:p w14:paraId="475E2CFA">
            <w:pPr>
              <w:spacing w:after="0" w:line="240" w:lineRule="auto"/>
              <w:jc w:val="center"/>
              <w:rPr>
                <w:rFonts w:eastAsia="仿宋_GB2312"/>
                <w:sz w:val="21"/>
                <w:szCs w:val="16"/>
              </w:rPr>
            </w:pPr>
          </w:p>
        </w:tc>
        <w:tc>
          <w:tcPr>
            <w:tcW w:w="5981" w:type="dxa"/>
            <w:vAlign w:val="center"/>
          </w:tcPr>
          <w:p w14:paraId="02F04971">
            <w:pPr>
              <w:spacing w:after="0" w:line="240" w:lineRule="auto"/>
              <w:jc w:val="center"/>
              <w:rPr>
                <w:rFonts w:eastAsia="仿宋_GB2312"/>
                <w:sz w:val="21"/>
                <w:szCs w:val="16"/>
              </w:rPr>
            </w:pPr>
            <w:r>
              <w:rPr>
                <w:rFonts w:hint="eastAsia" w:eastAsia="仿宋_GB2312"/>
                <w:sz w:val="21"/>
                <w:szCs w:val="16"/>
              </w:rPr>
              <w:t>利用多种途径获取工作上的新信息；</w:t>
            </w:r>
          </w:p>
        </w:tc>
      </w:tr>
      <w:tr w14:paraId="2740C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352" w:type="dxa"/>
            <w:vMerge w:val="continue"/>
            <w:vAlign w:val="center"/>
          </w:tcPr>
          <w:p w14:paraId="065CB946">
            <w:pPr>
              <w:spacing w:after="0" w:line="240" w:lineRule="auto"/>
              <w:jc w:val="center"/>
              <w:rPr>
                <w:rFonts w:eastAsia="仿宋_GB2312"/>
                <w:sz w:val="21"/>
                <w:szCs w:val="16"/>
              </w:rPr>
            </w:pPr>
          </w:p>
        </w:tc>
        <w:tc>
          <w:tcPr>
            <w:tcW w:w="1195" w:type="dxa"/>
            <w:vMerge w:val="continue"/>
            <w:vAlign w:val="center"/>
          </w:tcPr>
          <w:p w14:paraId="2E3C6130">
            <w:pPr>
              <w:spacing w:after="0" w:line="240" w:lineRule="auto"/>
              <w:jc w:val="center"/>
              <w:rPr>
                <w:rFonts w:eastAsia="仿宋_GB2312"/>
                <w:sz w:val="21"/>
                <w:szCs w:val="16"/>
              </w:rPr>
            </w:pPr>
          </w:p>
        </w:tc>
        <w:tc>
          <w:tcPr>
            <w:tcW w:w="5981" w:type="dxa"/>
            <w:vAlign w:val="center"/>
          </w:tcPr>
          <w:p w14:paraId="5D692F19">
            <w:pPr>
              <w:spacing w:after="0" w:line="240" w:lineRule="auto"/>
              <w:jc w:val="center"/>
              <w:rPr>
                <w:rFonts w:eastAsia="仿宋_GB2312"/>
                <w:sz w:val="21"/>
                <w:szCs w:val="16"/>
              </w:rPr>
            </w:pPr>
            <w:r>
              <w:rPr>
                <w:rFonts w:hint="eastAsia" w:eastAsia="仿宋_GB2312"/>
                <w:sz w:val="21"/>
                <w:szCs w:val="16"/>
              </w:rPr>
              <w:t>语言规范、标准，熟练应用接待礼仪与客户交流和协商；</w:t>
            </w:r>
          </w:p>
        </w:tc>
      </w:tr>
      <w:tr w14:paraId="49F23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352" w:type="dxa"/>
            <w:vMerge w:val="continue"/>
            <w:vAlign w:val="center"/>
          </w:tcPr>
          <w:p w14:paraId="7B68BC5B">
            <w:pPr>
              <w:spacing w:after="0" w:line="240" w:lineRule="auto"/>
              <w:jc w:val="center"/>
              <w:rPr>
                <w:rFonts w:eastAsia="仿宋_GB2312"/>
                <w:sz w:val="21"/>
                <w:szCs w:val="16"/>
              </w:rPr>
            </w:pPr>
          </w:p>
        </w:tc>
        <w:tc>
          <w:tcPr>
            <w:tcW w:w="1195" w:type="dxa"/>
            <w:vMerge w:val="continue"/>
            <w:vAlign w:val="center"/>
          </w:tcPr>
          <w:p w14:paraId="7C0ED8DB">
            <w:pPr>
              <w:spacing w:after="0" w:line="240" w:lineRule="auto"/>
              <w:jc w:val="center"/>
              <w:rPr>
                <w:rFonts w:eastAsia="仿宋_GB2312"/>
                <w:sz w:val="21"/>
                <w:szCs w:val="16"/>
              </w:rPr>
            </w:pPr>
          </w:p>
        </w:tc>
        <w:tc>
          <w:tcPr>
            <w:tcW w:w="5981" w:type="dxa"/>
            <w:vAlign w:val="center"/>
          </w:tcPr>
          <w:p w14:paraId="60A235AE">
            <w:pPr>
              <w:spacing w:after="0" w:line="240" w:lineRule="auto"/>
              <w:jc w:val="center"/>
              <w:rPr>
                <w:rFonts w:eastAsia="仿宋_GB2312"/>
                <w:sz w:val="21"/>
                <w:szCs w:val="16"/>
              </w:rPr>
            </w:pPr>
            <w:r>
              <w:rPr>
                <w:rFonts w:hint="eastAsia" w:eastAsia="仿宋_GB2312"/>
                <w:sz w:val="21"/>
                <w:szCs w:val="16"/>
              </w:rPr>
              <w:t>懂待客礼仪之道，体现亲和力；</w:t>
            </w:r>
          </w:p>
        </w:tc>
      </w:tr>
      <w:tr w14:paraId="62E51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352" w:type="dxa"/>
            <w:vMerge w:val="continue"/>
            <w:vAlign w:val="center"/>
          </w:tcPr>
          <w:p w14:paraId="6B7E7326">
            <w:pPr>
              <w:spacing w:after="0" w:line="240" w:lineRule="auto"/>
              <w:jc w:val="center"/>
              <w:rPr>
                <w:rFonts w:eastAsia="仿宋_GB2312"/>
                <w:sz w:val="21"/>
                <w:szCs w:val="16"/>
              </w:rPr>
            </w:pPr>
          </w:p>
        </w:tc>
        <w:tc>
          <w:tcPr>
            <w:tcW w:w="1195" w:type="dxa"/>
            <w:vMerge w:val="continue"/>
            <w:vAlign w:val="center"/>
          </w:tcPr>
          <w:p w14:paraId="6D1477F5">
            <w:pPr>
              <w:spacing w:after="0" w:line="240" w:lineRule="auto"/>
              <w:jc w:val="center"/>
              <w:rPr>
                <w:rFonts w:eastAsia="仿宋_GB2312"/>
                <w:sz w:val="21"/>
                <w:szCs w:val="16"/>
              </w:rPr>
            </w:pPr>
          </w:p>
        </w:tc>
        <w:tc>
          <w:tcPr>
            <w:tcW w:w="5981" w:type="dxa"/>
            <w:vAlign w:val="center"/>
          </w:tcPr>
          <w:p w14:paraId="454AD549">
            <w:pPr>
              <w:spacing w:after="0" w:line="240" w:lineRule="auto"/>
              <w:jc w:val="center"/>
              <w:rPr>
                <w:rFonts w:eastAsia="仿宋_GB2312"/>
                <w:sz w:val="21"/>
                <w:szCs w:val="16"/>
              </w:rPr>
            </w:pPr>
            <w:r>
              <w:rPr>
                <w:rFonts w:hint="eastAsia" w:eastAsia="仿宋_GB2312"/>
                <w:sz w:val="21"/>
                <w:szCs w:val="16"/>
              </w:rPr>
              <w:t>有良好的服务理念，职业道德和个人素养</w:t>
            </w:r>
          </w:p>
        </w:tc>
      </w:tr>
      <w:tr w14:paraId="7F131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352" w:type="dxa"/>
            <w:vMerge w:val="continue"/>
            <w:vAlign w:val="center"/>
          </w:tcPr>
          <w:p w14:paraId="0AE00F91">
            <w:pPr>
              <w:spacing w:after="0" w:line="240" w:lineRule="auto"/>
              <w:jc w:val="center"/>
              <w:rPr>
                <w:rFonts w:eastAsia="仿宋_GB2312"/>
                <w:sz w:val="21"/>
                <w:szCs w:val="16"/>
              </w:rPr>
            </w:pPr>
          </w:p>
        </w:tc>
        <w:tc>
          <w:tcPr>
            <w:tcW w:w="1195" w:type="dxa"/>
            <w:vMerge w:val="continue"/>
            <w:vAlign w:val="center"/>
          </w:tcPr>
          <w:p w14:paraId="50C1DA42">
            <w:pPr>
              <w:spacing w:after="0" w:line="240" w:lineRule="auto"/>
              <w:jc w:val="center"/>
              <w:rPr>
                <w:rFonts w:eastAsia="仿宋_GB2312"/>
                <w:sz w:val="21"/>
                <w:szCs w:val="16"/>
              </w:rPr>
            </w:pPr>
          </w:p>
        </w:tc>
        <w:tc>
          <w:tcPr>
            <w:tcW w:w="5981" w:type="dxa"/>
            <w:vAlign w:val="center"/>
          </w:tcPr>
          <w:p w14:paraId="37DEF2BD">
            <w:pPr>
              <w:spacing w:after="0" w:line="240" w:lineRule="auto"/>
              <w:jc w:val="center"/>
              <w:rPr>
                <w:rFonts w:eastAsia="仿宋_GB2312"/>
                <w:sz w:val="21"/>
                <w:szCs w:val="16"/>
              </w:rPr>
            </w:pPr>
            <w:r>
              <w:rPr>
                <w:rFonts w:hint="eastAsia" w:eastAsia="仿宋_GB2312"/>
                <w:sz w:val="21"/>
                <w:szCs w:val="16"/>
              </w:rPr>
              <w:t>具备一定的车辆保养、维修常识；</w:t>
            </w:r>
          </w:p>
        </w:tc>
      </w:tr>
      <w:tr w14:paraId="677FA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52" w:type="dxa"/>
            <w:vMerge w:val="continue"/>
            <w:vAlign w:val="center"/>
          </w:tcPr>
          <w:p w14:paraId="199546B6">
            <w:pPr>
              <w:spacing w:after="0" w:line="240" w:lineRule="auto"/>
              <w:jc w:val="center"/>
              <w:rPr>
                <w:rFonts w:eastAsia="仿宋_GB2312"/>
                <w:sz w:val="21"/>
                <w:szCs w:val="16"/>
              </w:rPr>
            </w:pPr>
          </w:p>
        </w:tc>
        <w:tc>
          <w:tcPr>
            <w:tcW w:w="1195" w:type="dxa"/>
            <w:vMerge w:val="restart"/>
            <w:vAlign w:val="center"/>
          </w:tcPr>
          <w:p w14:paraId="0EC66A98">
            <w:pPr>
              <w:spacing w:after="0" w:line="240" w:lineRule="auto"/>
              <w:jc w:val="center"/>
              <w:rPr>
                <w:rFonts w:eastAsia="仿宋_GB2312"/>
                <w:sz w:val="21"/>
                <w:szCs w:val="16"/>
              </w:rPr>
            </w:pPr>
            <w:r>
              <w:rPr>
                <w:rFonts w:hint="eastAsia" w:eastAsia="仿宋_GB2312"/>
                <w:sz w:val="21"/>
                <w:szCs w:val="16"/>
              </w:rPr>
              <w:t>1.2建立客户及车辆档案</w:t>
            </w:r>
          </w:p>
        </w:tc>
        <w:tc>
          <w:tcPr>
            <w:tcW w:w="5981" w:type="dxa"/>
            <w:vAlign w:val="center"/>
          </w:tcPr>
          <w:p w14:paraId="6CF3FEB7">
            <w:pPr>
              <w:spacing w:after="0" w:line="240" w:lineRule="auto"/>
              <w:jc w:val="center"/>
              <w:rPr>
                <w:rFonts w:eastAsia="仿宋_GB2312"/>
                <w:sz w:val="21"/>
                <w:szCs w:val="16"/>
              </w:rPr>
            </w:pPr>
            <w:r>
              <w:rPr>
                <w:rFonts w:hint="eastAsia" w:eastAsia="仿宋_GB2312"/>
                <w:sz w:val="21"/>
                <w:szCs w:val="16"/>
              </w:rPr>
              <w:t>熟悉计算机操作，准确录入信息；</w:t>
            </w:r>
          </w:p>
        </w:tc>
      </w:tr>
      <w:tr w14:paraId="01E0F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1352" w:type="dxa"/>
            <w:vMerge w:val="continue"/>
            <w:vAlign w:val="center"/>
          </w:tcPr>
          <w:p w14:paraId="273089C2">
            <w:pPr>
              <w:spacing w:after="0" w:line="240" w:lineRule="auto"/>
              <w:jc w:val="center"/>
              <w:rPr>
                <w:rFonts w:eastAsia="仿宋_GB2312"/>
                <w:sz w:val="21"/>
                <w:szCs w:val="16"/>
              </w:rPr>
            </w:pPr>
          </w:p>
        </w:tc>
        <w:tc>
          <w:tcPr>
            <w:tcW w:w="1195" w:type="dxa"/>
            <w:vMerge w:val="continue"/>
            <w:vAlign w:val="center"/>
          </w:tcPr>
          <w:p w14:paraId="0C21906D">
            <w:pPr>
              <w:spacing w:after="0" w:line="240" w:lineRule="auto"/>
              <w:jc w:val="center"/>
              <w:rPr>
                <w:rFonts w:eastAsia="仿宋_GB2312"/>
                <w:sz w:val="21"/>
                <w:szCs w:val="16"/>
              </w:rPr>
            </w:pPr>
          </w:p>
        </w:tc>
        <w:tc>
          <w:tcPr>
            <w:tcW w:w="5981" w:type="dxa"/>
            <w:vAlign w:val="center"/>
          </w:tcPr>
          <w:p w14:paraId="7EAE5ADE">
            <w:pPr>
              <w:spacing w:after="0" w:line="240" w:lineRule="auto"/>
              <w:jc w:val="center"/>
              <w:rPr>
                <w:rFonts w:eastAsia="仿宋_GB2312"/>
                <w:sz w:val="21"/>
                <w:szCs w:val="16"/>
              </w:rPr>
            </w:pPr>
            <w:r>
              <w:rPr>
                <w:rFonts w:hint="eastAsia" w:eastAsia="仿宋_GB2312"/>
                <w:sz w:val="21"/>
                <w:szCs w:val="16"/>
              </w:rPr>
              <w:t>能收集和整理客户及车辆信息；并加以确认；</w:t>
            </w:r>
          </w:p>
        </w:tc>
      </w:tr>
      <w:tr w14:paraId="5FB9B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1352" w:type="dxa"/>
            <w:vMerge w:val="continue"/>
            <w:tcBorders>
              <w:bottom w:val="single" w:color="auto" w:sz="4" w:space="0"/>
            </w:tcBorders>
            <w:vAlign w:val="center"/>
          </w:tcPr>
          <w:p w14:paraId="2F427152">
            <w:pPr>
              <w:spacing w:after="0" w:line="240" w:lineRule="auto"/>
              <w:jc w:val="center"/>
              <w:rPr>
                <w:rFonts w:eastAsia="仿宋_GB2312"/>
                <w:sz w:val="21"/>
                <w:szCs w:val="16"/>
              </w:rPr>
            </w:pPr>
          </w:p>
        </w:tc>
        <w:tc>
          <w:tcPr>
            <w:tcW w:w="1195" w:type="dxa"/>
            <w:vMerge w:val="restart"/>
            <w:vAlign w:val="center"/>
          </w:tcPr>
          <w:p w14:paraId="23021595">
            <w:pPr>
              <w:spacing w:after="0" w:line="240" w:lineRule="auto"/>
              <w:jc w:val="center"/>
              <w:rPr>
                <w:rFonts w:eastAsia="仿宋_GB2312"/>
                <w:sz w:val="21"/>
                <w:szCs w:val="16"/>
              </w:rPr>
            </w:pPr>
            <w:r>
              <w:rPr>
                <w:rFonts w:hint="eastAsia" w:eastAsia="仿宋_GB2312"/>
                <w:sz w:val="21"/>
                <w:szCs w:val="16"/>
              </w:rPr>
              <w:t>1.3报检、确认、估价</w:t>
            </w:r>
          </w:p>
        </w:tc>
        <w:tc>
          <w:tcPr>
            <w:tcW w:w="5981" w:type="dxa"/>
            <w:tcBorders>
              <w:bottom w:val="single" w:color="auto" w:sz="4" w:space="0"/>
            </w:tcBorders>
            <w:vAlign w:val="center"/>
          </w:tcPr>
          <w:p w14:paraId="2202C7DA">
            <w:pPr>
              <w:spacing w:after="0" w:line="240" w:lineRule="auto"/>
              <w:jc w:val="center"/>
              <w:rPr>
                <w:rFonts w:eastAsia="仿宋_GB2312"/>
                <w:sz w:val="21"/>
                <w:szCs w:val="16"/>
              </w:rPr>
            </w:pPr>
            <w:r>
              <w:rPr>
                <w:rFonts w:hint="eastAsia" w:eastAsia="仿宋_GB2312"/>
                <w:sz w:val="21"/>
                <w:szCs w:val="16"/>
              </w:rPr>
              <w:t>熟悉和执行国家、行业的相关标准和厂家的有关规定；</w:t>
            </w:r>
          </w:p>
        </w:tc>
      </w:tr>
      <w:tr w14:paraId="3093B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352" w:type="dxa"/>
            <w:vMerge w:val="continue"/>
            <w:vAlign w:val="center"/>
          </w:tcPr>
          <w:p w14:paraId="73BCD9FA">
            <w:pPr>
              <w:spacing w:after="0" w:line="240" w:lineRule="auto"/>
              <w:jc w:val="center"/>
              <w:rPr>
                <w:rFonts w:eastAsia="仿宋_GB2312"/>
                <w:sz w:val="21"/>
                <w:szCs w:val="16"/>
              </w:rPr>
            </w:pPr>
          </w:p>
        </w:tc>
        <w:tc>
          <w:tcPr>
            <w:tcW w:w="1195" w:type="dxa"/>
            <w:vMerge w:val="continue"/>
            <w:vAlign w:val="center"/>
          </w:tcPr>
          <w:p w14:paraId="2F03432F">
            <w:pPr>
              <w:spacing w:after="0" w:line="240" w:lineRule="auto"/>
              <w:jc w:val="center"/>
              <w:rPr>
                <w:rFonts w:eastAsia="仿宋_GB2312"/>
                <w:sz w:val="21"/>
                <w:szCs w:val="16"/>
              </w:rPr>
            </w:pPr>
          </w:p>
        </w:tc>
        <w:tc>
          <w:tcPr>
            <w:tcW w:w="5981" w:type="dxa"/>
            <w:vAlign w:val="center"/>
          </w:tcPr>
          <w:p w14:paraId="2B352330">
            <w:pPr>
              <w:spacing w:after="0" w:line="240" w:lineRule="auto"/>
              <w:jc w:val="center"/>
              <w:rPr>
                <w:rFonts w:eastAsia="仿宋_GB2312"/>
                <w:sz w:val="21"/>
                <w:szCs w:val="16"/>
              </w:rPr>
            </w:pPr>
            <w:r>
              <w:rPr>
                <w:rFonts w:hint="eastAsia" w:eastAsia="仿宋_GB2312"/>
                <w:sz w:val="21"/>
                <w:szCs w:val="16"/>
              </w:rPr>
              <w:t>具备基本的汽车故障诊断能力；能判断故障的大致部位；</w:t>
            </w:r>
          </w:p>
        </w:tc>
      </w:tr>
      <w:tr w14:paraId="44DE0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352" w:type="dxa"/>
            <w:vMerge w:val="continue"/>
            <w:vAlign w:val="center"/>
          </w:tcPr>
          <w:p w14:paraId="2EADD9AF">
            <w:pPr>
              <w:spacing w:after="0" w:line="240" w:lineRule="auto"/>
              <w:jc w:val="center"/>
              <w:rPr>
                <w:rFonts w:eastAsia="仿宋_GB2312"/>
                <w:sz w:val="21"/>
                <w:szCs w:val="16"/>
              </w:rPr>
            </w:pPr>
          </w:p>
        </w:tc>
        <w:tc>
          <w:tcPr>
            <w:tcW w:w="1195" w:type="dxa"/>
            <w:vMerge w:val="continue"/>
            <w:vAlign w:val="center"/>
          </w:tcPr>
          <w:p w14:paraId="5E84D442">
            <w:pPr>
              <w:spacing w:after="0" w:line="240" w:lineRule="auto"/>
              <w:jc w:val="center"/>
              <w:rPr>
                <w:rFonts w:eastAsia="仿宋_GB2312"/>
                <w:sz w:val="21"/>
                <w:szCs w:val="16"/>
              </w:rPr>
            </w:pPr>
          </w:p>
        </w:tc>
        <w:tc>
          <w:tcPr>
            <w:tcW w:w="5981" w:type="dxa"/>
            <w:vAlign w:val="center"/>
          </w:tcPr>
          <w:p w14:paraId="28CFBEF8">
            <w:pPr>
              <w:spacing w:after="0" w:line="240" w:lineRule="auto"/>
              <w:jc w:val="center"/>
              <w:rPr>
                <w:rFonts w:eastAsia="仿宋_GB2312"/>
                <w:sz w:val="21"/>
                <w:szCs w:val="16"/>
              </w:rPr>
            </w:pPr>
            <w:r>
              <w:rPr>
                <w:rFonts w:hint="eastAsia" w:eastAsia="仿宋_GB2312"/>
                <w:sz w:val="21"/>
                <w:szCs w:val="16"/>
              </w:rPr>
              <w:t>熟悉各种配件的价格、维修工时价格及维修费用计算和估价；</w:t>
            </w:r>
          </w:p>
        </w:tc>
      </w:tr>
      <w:tr w14:paraId="45E7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352" w:type="dxa"/>
            <w:vMerge w:val="continue"/>
            <w:vAlign w:val="center"/>
          </w:tcPr>
          <w:p w14:paraId="14864F21">
            <w:pPr>
              <w:spacing w:after="0" w:line="240" w:lineRule="auto"/>
              <w:jc w:val="center"/>
              <w:rPr>
                <w:rFonts w:eastAsia="仿宋_GB2312"/>
                <w:sz w:val="21"/>
                <w:szCs w:val="16"/>
              </w:rPr>
            </w:pPr>
          </w:p>
        </w:tc>
        <w:tc>
          <w:tcPr>
            <w:tcW w:w="1195" w:type="dxa"/>
            <w:vMerge w:val="continue"/>
            <w:vAlign w:val="center"/>
          </w:tcPr>
          <w:p w14:paraId="7F9664F9">
            <w:pPr>
              <w:spacing w:after="0" w:line="240" w:lineRule="auto"/>
              <w:jc w:val="center"/>
              <w:rPr>
                <w:rFonts w:eastAsia="仿宋_GB2312"/>
                <w:sz w:val="21"/>
                <w:szCs w:val="16"/>
              </w:rPr>
            </w:pPr>
          </w:p>
        </w:tc>
        <w:tc>
          <w:tcPr>
            <w:tcW w:w="5981" w:type="dxa"/>
            <w:vAlign w:val="center"/>
          </w:tcPr>
          <w:p w14:paraId="47ACA94E">
            <w:pPr>
              <w:spacing w:after="0" w:line="240" w:lineRule="auto"/>
              <w:jc w:val="center"/>
              <w:rPr>
                <w:rFonts w:eastAsia="仿宋_GB2312"/>
                <w:sz w:val="21"/>
                <w:szCs w:val="16"/>
              </w:rPr>
            </w:pPr>
            <w:r>
              <w:rPr>
                <w:rFonts w:hint="eastAsia" w:eastAsia="仿宋_GB2312"/>
                <w:sz w:val="21"/>
                <w:szCs w:val="16"/>
              </w:rPr>
              <w:t>能对维修质量进行评估；</w:t>
            </w:r>
          </w:p>
        </w:tc>
      </w:tr>
      <w:tr w14:paraId="64626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52" w:type="dxa"/>
            <w:vMerge w:val="continue"/>
            <w:vAlign w:val="center"/>
          </w:tcPr>
          <w:p w14:paraId="6E1A1FA8">
            <w:pPr>
              <w:spacing w:after="0" w:line="240" w:lineRule="auto"/>
              <w:jc w:val="center"/>
              <w:rPr>
                <w:rFonts w:eastAsia="仿宋_GB2312"/>
                <w:sz w:val="21"/>
                <w:szCs w:val="16"/>
              </w:rPr>
            </w:pPr>
          </w:p>
        </w:tc>
        <w:tc>
          <w:tcPr>
            <w:tcW w:w="1195" w:type="dxa"/>
            <w:vMerge w:val="continue"/>
            <w:vAlign w:val="center"/>
          </w:tcPr>
          <w:p w14:paraId="7B3D515C">
            <w:pPr>
              <w:spacing w:after="0" w:line="240" w:lineRule="auto"/>
              <w:jc w:val="center"/>
              <w:rPr>
                <w:rFonts w:eastAsia="仿宋_GB2312"/>
                <w:sz w:val="21"/>
                <w:szCs w:val="16"/>
              </w:rPr>
            </w:pPr>
          </w:p>
        </w:tc>
        <w:tc>
          <w:tcPr>
            <w:tcW w:w="5981" w:type="dxa"/>
            <w:vAlign w:val="center"/>
          </w:tcPr>
          <w:p w14:paraId="7A6734D3">
            <w:pPr>
              <w:spacing w:after="0" w:line="240" w:lineRule="auto"/>
              <w:jc w:val="center"/>
              <w:rPr>
                <w:rFonts w:eastAsia="仿宋_GB2312"/>
                <w:sz w:val="21"/>
                <w:szCs w:val="16"/>
              </w:rPr>
            </w:pPr>
            <w:r>
              <w:rPr>
                <w:rFonts w:hint="eastAsia" w:eastAsia="仿宋_GB2312"/>
                <w:sz w:val="21"/>
                <w:szCs w:val="16"/>
              </w:rPr>
              <w:t>能与维修流程相关的岗位人员良好的沟通和交流，协作；</w:t>
            </w:r>
          </w:p>
        </w:tc>
      </w:tr>
      <w:tr w14:paraId="7C1DE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352" w:type="dxa"/>
            <w:vMerge w:val="continue"/>
            <w:vAlign w:val="center"/>
          </w:tcPr>
          <w:p w14:paraId="2EFB8312">
            <w:pPr>
              <w:spacing w:after="0" w:line="240" w:lineRule="auto"/>
              <w:jc w:val="center"/>
              <w:rPr>
                <w:rFonts w:eastAsia="仿宋_GB2312"/>
                <w:sz w:val="21"/>
                <w:szCs w:val="16"/>
              </w:rPr>
            </w:pPr>
          </w:p>
        </w:tc>
        <w:tc>
          <w:tcPr>
            <w:tcW w:w="1195" w:type="dxa"/>
            <w:vMerge w:val="restart"/>
            <w:vAlign w:val="center"/>
          </w:tcPr>
          <w:p w14:paraId="01E011A0">
            <w:pPr>
              <w:spacing w:after="0" w:line="240" w:lineRule="auto"/>
              <w:jc w:val="center"/>
              <w:rPr>
                <w:rFonts w:eastAsia="仿宋_GB2312"/>
                <w:sz w:val="21"/>
                <w:szCs w:val="16"/>
              </w:rPr>
            </w:pPr>
            <w:r>
              <w:rPr>
                <w:rFonts w:hint="eastAsia" w:eastAsia="仿宋_GB2312"/>
                <w:sz w:val="21"/>
                <w:szCs w:val="16"/>
              </w:rPr>
              <w:t>1.4与客户签订合约</w:t>
            </w:r>
          </w:p>
        </w:tc>
        <w:tc>
          <w:tcPr>
            <w:tcW w:w="5981" w:type="dxa"/>
            <w:vAlign w:val="center"/>
          </w:tcPr>
          <w:p w14:paraId="0C10D090">
            <w:pPr>
              <w:spacing w:after="0" w:line="240" w:lineRule="auto"/>
              <w:jc w:val="center"/>
              <w:rPr>
                <w:rFonts w:eastAsia="仿宋_GB2312"/>
                <w:sz w:val="21"/>
                <w:szCs w:val="16"/>
              </w:rPr>
            </w:pPr>
            <w:r>
              <w:rPr>
                <w:rFonts w:hint="eastAsia" w:eastAsia="仿宋_GB2312"/>
                <w:sz w:val="21"/>
                <w:szCs w:val="16"/>
              </w:rPr>
              <w:t>具有较好的运用文字的能力，能起草维修合同等文书；</w:t>
            </w:r>
          </w:p>
        </w:tc>
      </w:tr>
      <w:tr w14:paraId="09F17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352" w:type="dxa"/>
            <w:vMerge w:val="continue"/>
            <w:vAlign w:val="center"/>
          </w:tcPr>
          <w:p w14:paraId="227E8B6F">
            <w:pPr>
              <w:spacing w:after="0" w:line="240" w:lineRule="auto"/>
              <w:jc w:val="center"/>
              <w:rPr>
                <w:rFonts w:eastAsia="仿宋_GB2312"/>
                <w:sz w:val="21"/>
                <w:szCs w:val="16"/>
              </w:rPr>
            </w:pPr>
          </w:p>
        </w:tc>
        <w:tc>
          <w:tcPr>
            <w:tcW w:w="1195" w:type="dxa"/>
            <w:vMerge w:val="continue"/>
            <w:vAlign w:val="center"/>
          </w:tcPr>
          <w:p w14:paraId="6BB7F1DF">
            <w:pPr>
              <w:spacing w:after="0" w:line="240" w:lineRule="auto"/>
              <w:jc w:val="center"/>
              <w:rPr>
                <w:rFonts w:eastAsia="仿宋_GB2312"/>
                <w:sz w:val="21"/>
                <w:szCs w:val="16"/>
              </w:rPr>
            </w:pPr>
          </w:p>
        </w:tc>
        <w:tc>
          <w:tcPr>
            <w:tcW w:w="5981" w:type="dxa"/>
            <w:vAlign w:val="center"/>
          </w:tcPr>
          <w:p w14:paraId="0AC6DBF8">
            <w:pPr>
              <w:spacing w:after="0" w:line="240" w:lineRule="auto"/>
              <w:jc w:val="center"/>
              <w:rPr>
                <w:rFonts w:eastAsia="仿宋_GB2312"/>
                <w:sz w:val="21"/>
                <w:szCs w:val="16"/>
              </w:rPr>
            </w:pPr>
            <w:r>
              <w:rPr>
                <w:rFonts w:hint="eastAsia" w:eastAsia="仿宋_GB2312"/>
                <w:sz w:val="21"/>
                <w:szCs w:val="16"/>
              </w:rPr>
              <w:t>熟悉和遵守相关的国家法律法规；了解国家和生产厂家对车辆、零配件的质保期限；</w:t>
            </w:r>
          </w:p>
        </w:tc>
      </w:tr>
      <w:tr w14:paraId="10E34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352" w:type="dxa"/>
            <w:vMerge w:val="continue"/>
            <w:vAlign w:val="center"/>
          </w:tcPr>
          <w:p w14:paraId="0FAADA06">
            <w:pPr>
              <w:spacing w:after="0" w:line="240" w:lineRule="auto"/>
              <w:jc w:val="center"/>
              <w:rPr>
                <w:rFonts w:eastAsia="仿宋_GB2312"/>
                <w:sz w:val="21"/>
                <w:szCs w:val="16"/>
              </w:rPr>
            </w:pPr>
          </w:p>
        </w:tc>
        <w:tc>
          <w:tcPr>
            <w:tcW w:w="1195" w:type="dxa"/>
            <w:vMerge w:val="continue"/>
            <w:vAlign w:val="center"/>
          </w:tcPr>
          <w:p w14:paraId="287AC404">
            <w:pPr>
              <w:spacing w:after="0" w:line="240" w:lineRule="auto"/>
              <w:jc w:val="center"/>
              <w:rPr>
                <w:rFonts w:eastAsia="仿宋_GB2312"/>
                <w:sz w:val="21"/>
                <w:szCs w:val="16"/>
              </w:rPr>
            </w:pPr>
          </w:p>
        </w:tc>
        <w:tc>
          <w:tcPr>
            <w:tcW w:w="5981" w:type="dxa"/>
            <w:vAlign w:val="center"/>
          </w:tcPr>
          <w:p w14:paraId="08BE8AE6">
            <w:pPr>
              <w:spacing w:after="0" w:line="240" w:lineRule="auto"/>
              <w:jc w:val="center"/>
              <w:rPr>
                <w:rFonts w:eastAsia="仿宋_GB2312"/>
                <w:sz w:val="21"/>
                <w:szCs w:val="16"/>
              </w:rPr>
            </w:pPr>
            <w:r>
              <w:rPr>
                <w:rFonts w:hint="eastAsia" w:eastAsia="仿宋_GB2312"/>
                <w:sz w:val="21"/>
                <w:szCs w:val="16"/>
              </w:rPr>
              <w:t>具备应对和处置客户要求和意见能力；并及时反馈；</w:t>
            </w:r>
          </w:p>
        </w:tc>
      </w:tr>
      <w:tr w14:paraId="094FB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52" w:type="dxa"/>
            <w:vMerge w:val="continue"/>
            <w:vAlign w:val="center"/>
          </w:tcPr>
          <w:p w14:paraId="7ABE8132">
            <w:pPr>
              <w:spacing w:after="0" w:line="240" w:lineRule="auto"/>
              <w:jc w:val="center"/>
              <w:rPr>
                <w:rFonts w:eastAsia="仿宋_GB2312"/>
                <w:sz w:val="21"/>
                <w:szCs w:val="16"/>
              </w:rPr>
            </w:pPr>
          </w:p>
        </w:tc>
        <w:tc>
          <w:tcPr>
            <w:tcW w:w="1195" w:type="dxa"/>
            <w:vMerge w:val="restart"/>
            <w:vAlign w:val="center"/>
          </w:tcPr>
          <w:p w14:paraId="796F5B37">
            <w:pPr>
              <w:spacing w:after="0" w:line="240" w:lineRule="auto"/>
              <w:jc w:val="center"/>
              <w:rPr>
                <w:rFonts w:eastAsia="仿宋_GB2312"/>
                <w:sz w:val="21"/>
                <w:szCs w:val="16"/>
              </w:rPr>
            </w:pPr>
            <w:r>
              <w:rPr>
                <w:rFonts w:hint="eastAsia" w:eastAsia="仿宋_GB2312"/>
                <w:sz w:val="21"/>
                <w:szCs w:val="16"/>
              </w:rPr>
              <w:t>1.5跟踪车辆维修进展</w:t>
            </w:r>
          </w:p>
        </w:tc>
        <w:tc>
          <w:tcPr>
            <w:tcW w:w="5981" w:type="dxa"/>
            <w:vAlign w:val="center"/>
          </w:tcPr>
          <w:p w14:paraId="400B3727">
            <w:pPr>
              <w:spacing w:after="0" w:line="240" w:lineRule="auto"/>
              <w:jc w:val="center"/>
              <w:rPr>
                <w:rFonts w:eastAsia="仿宋_GB2312"/>
                <w:sz w:val="21"/>
                <w:szCs w:val="16"/>
              </w:rPr>
            </w:pPr>
            <w:r>
              <w:rPr>
                <w:rFonts w:hint="eastAsia" w:eastAsia="仿宋_GB2312"/>
                <w:sz w:val="21"/>
                <w:szCs w:val="16"/>
              </w:rPr>
              <w:t>会跟顾客良好的沟通和解释，能进行电话和其它方式回访客户；</w:t>
            </w:r>
          </w:p>
        </w:tc>
      </w:tr>
      <w:tr w14:paraId="3AA2E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352" w:type="dxa"/>
            <w:vMerge w:val="continue"/>
            <w:vAlign w:val="center"/>
          </w:tcPr>
          <w:p w14:paraId="52E61DCB">
            <w:pPr>
              <w:spacing w:after="0" w:line="240" w:lineRule="auto"/>
              <w:jc w:val="center"/>
              <w:rPr>
                <w:rFonts w:eastAsia="仿宋_GB2312"/>
                <w:sz w:val="21"/>
                <w:szCs w:val="16"/>
              </w:rPr>
            </w:pPr>
          </w:p>
        </w:tc>
        <w:tc>
          <w:tcPr>
            <w:tcW w:w="1195" w:type="dxa"/>
            <w:vMerge w:val="continue"/>
            <w:vAlign w:val="center"/>
          </w:tcPr>
          <w:p w14:paraId="6111C3CB">
            <w:pPr>
              <w:spacing w:after="0" w:line="240" w:lineRule="auto"/>
              <w:jc w:val="center"/>
              <w:rPr>
                <w:rFonts w:eastAsia="仿宋_GB2312"/>
                <w:sz w:val="21"/>
                <w:szCs w:val="16"/>
              </w:rPr>
            </w:pPr>
          </w:p>
        </w:tc>
        <w:tc>
          <w:tcPr>
            <w:tcW w:w="5981" w:type="dxa"/>
            <w:vAlign w:val="center"/>
          </w:tcPr>
          <w:p w14:paraId="019134CB">
            <w:pPr>
              <w:spacing w:after="0" w:line="240" w:lineRule="auto"/>
              <w:jc w:val="center"/>
              <w:rPr>
                <w:rFonts w:eastAsia="仿宋_GB2312"/>
                <w:sz w:val="21"/>
                <w:szCs w:val="16"/>
              </w:rPr>
            </w:pPr>
            <w:r>
              <w:rPr>
                <w:rFonts w:hint="eastAsia" w:eastAsia="仿宋_GB2312"/>
                <w:sz w:val="21"/>
                <w:szCs w:val="16"/>
              </w:rPr>
              <w:t>会收集和整理客户意见；</w:t>
            </w:r>
          </w:p>
        </w:tc>
      </w:tr>
      <w:tr w14:paraId="26C14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352" w:type="dxa"/>
            <w:vMerge w:val="continue"/>
            <w:vAlign w:val="center"/>
          </w:tcPr>
          <w:p w14:paraId="17A05756">
            <w:pPr>
              <w:spacing w:after="0" w:line="240" w:lineRule="auto"/>
              <w:jc w:val="center"/>
              <w:rPr>
                <w:rFonts w:eastAsia="仿宋_GB2312"/>
                <w:sz w:val="21"/>
                <w:szCs w:val="16"/>
              </w:rPr>
            </w:pPr>
          </w:p>
        </w:tc>
        <w:tc>
          <w:tcPr>
            <w:tcW w:w="1195" w:type="dxa"/>
            <w:vMerge w:val="continue"/>
            <w:vAlign w:val="center"/>
          </w:tcPr>
          <w:p w14:paraId="7D43377C">
            <w:pPr>
              <w:spacing w:after="0" w:line="240" w:lineRule="auto"/>
              <w:jc w:val="center"/>
              <w:rPr>
                <w:rFonts w:eastAsia="仿宋_GB2312"/>
                <w:sz w:val="21"/>
                <w:szCs w:val="16"/>
              </w:rPr>
            </w:pPr>
          </w:p>
        </w:tc>
        <w:tc>
          <w:tcPr>
            <w:tcW w:w="5981" w:type="dxa"/>
            <w:vAlign w:val="center"/>
          </w:tcPr>
          <w:p w14:paraId="16B4878F">
            <w:pPr>
              <w:spacing w:after="0" w:line="240" w:lineRule="auto"/>
              <w:jc w:val="center"/>
              <w:rPr>
                <w:rFonts w:eastAsia="仿宋_GB2312"/>
                <w:sz w:val="21"/>
                <w:szCs w:val="16"/>
              </w:rPr>
            </w:pPr>
            <w:r>
              <w:rPr>
                <w:rFonts w:hint="eastAsia" w:eastAsia="仿宋_GB2312"/>
                <w:sz w:val="21"/>
                <w:szCs w:val="16"/>
              </w:rPr>
              <w:t>具备应对和处置客户投诉和意见能力；</w:t>
            </w:r>
          </w:p>
        </w:tc>
      </w:tr>
      <w:tr w14:paraId="003F0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1352" w:type="dxa"/>
            <w:vMerge w:val="continue"/>
            <w:vAlign w:val="center"/>
          </w:tcPr>
          <w:p w14:paraId="5FF3F3AD">
            <w:pPr>
              <w:spacing w:after="0" w:line="240" w:lineRule="auto"/>
              <w:jc w:val="center"/>
              <w:rPr>
                <w:rFonts w:eastAsia="仿宋_GB2312"/>
                <w:sz w:val="21"/>
                <w:szCs w:val="16"/>
              </w:rPr>
            </w:pPr>
          </w:p>
        </w:tc>
        <w:tc>
          <w:tcPr>
            <w:tcW w:w="1195" w:type="dxa"/>
            <w:vMerge w:val="restart"/>
            <w:vAlign w:val="center"/>
          </w:tcPr>
          <w:p w14:paraId="2CD81F39">
            <w:pPr>
              <w:spacing w:after="0" w:line="240" w:lineRule="auto"/>
              <w:jc w:val="center"/>
              <w:rPr>
                <w:rFonts w:eastAsia="仿宋_GB2312"/>
                <w:sz w:val="21"/>
                <w:szCs w:val="16"/>
              </w:rPr>
            </w:pPr>
            <w:r>
              <w:rPr>
                <w:rFonts w:hint="eastAsia" w:eastAsia="仿宋_GB2312"/>
                <w:sz w:val="21"/>
                <w:szCs w:val="16"/>
              </w:rPr>
              <w:t>1.6交车</w:t>
            </w:r>
          </w:p>
        </w:tc>
        <w:tc>
          <w:tcPr>
            <w:tcW w:w="5981" w:type="dxa"/>
            <w:vAlign w:val="center"/>
          </w:tcPr>
          <w:p w14:paraId="7A328C58">
            <w:pPr>
              <w:spacing w:after="0" w:line="240" w:lineRule="auto"/>
              <w:jc w:val="center"/>
              <w:rPr>
                <w:rFonts w:eastAsia="仿宋_GB2312"/>
                <w:sz w:val="21"/>
                <w:szCs w:val="16"/>
              </w:rPr>
            </w:pPr>
            <w:r>
              <w:rPr>
                <w:rFonts w:hint="eastAsia" w:eastAsia="仿宋_GB2312"/>
                <w:sz w:val="21"/>
                <w:szCs w:val="16"/>
              </w:rPr>
              <w:t>具有车辆驾驶能力和经验；对车辆性能进行客观的评估；</w:t>
            </w:r>
          </w:p>
        </w:tc>
      </w:tr>
      <w:tr w14:paraId="7AE6D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352" w:type="dxa"/>
            <w:vMerge w:val="continue"/>
            <w:vAlign w:val="center"/>
          </w:tcPr>
          <w:p w14:paraId="0CE84F90">
            <w:pPr>
              <w:spacing w:after="0" w:line="240" w:lineRule="auto"/>
              <w:jc w:val="center"/>
              <w:rPr>
                <w:rFonts w:eastAsia="仿宋_GB2312"/>
                <w:sz w:val="21"/>
                <w:szCs w:val="16"/>
              </w:rPr>
            </w:pPr>
          </w:p>
        </w:tc>
        <w:tc>
          <w:tcPr>
            <w:tcW w:w="1195" w:type="dxa"/>
            <w:vMerge w:val="continue"/>
            <w:vAlign w:val="center"/>
          </w:tcPr>
          <w:p w14:paraId="4741079A">
            <w:pPr>
              <w:spacing w:after="0" w:line="240" w:lineRule="auto"/>
              <w:jc w:val="center"/>
              <w:rPr>
                <w:rFonts w:eastAsia="仿宋_GB2312"/>
                <w:sz w:val="21"/>
                <w:szCs w:val="16"/>
              </w:rPr>
            </w:pPr>
          </w:p>
        </w:tc>
        <w:tc>
          <w:tcPr>
            <w:tcW w:w="5981" w:type="dxa"/>
            <w:vAlign w:val="center"/>
          </w:tcPr>
          <w:p w14:paraId="24CD8152">
            <w:pPr>
              <w:spacing w:after="0" w:line="240" w:lineRule="auto"/>
              <w:jc w:val="center"/>
              <w:rPr>
                <w:rFonts w:eastAsia="仿宋_GB2312"/>
                <w:sz w:val="21"/>
                <w:szCs w:val="16"/>
              </w:rPr>
            </w:pPr>
            <w:r>
              <w:rPr>
                <w:rFonts w:hint="eastAsia" w:eastAsia="仿宋_GB2312"/>
                <w:sz w:val="21"/>
                <w:szCs w:val="16"/>
              </w:rPr>
              <w:t>能对客户说明车辆维修服务；解释不足和存在的问题；</w:t>
            </w:r>
          </w:p>
        </w:tc>
      </w:tr>
      <w:tr w14:paraId="562D7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1352" w:type="dxa"/>
            <w:vMerge w:val="continue"/>
            <w:vAlign w:val="center"/>
          </w:tcPr>
          <w:p w14:paraId="05DD0E0B">
            <w:pPr>
              <w:spacing w:after="0" w:line="240" w:lineRule="auto"/>
              <w:jc w:val="center"/>
              <w:rPr>
                <w:rFonts w:eastAsia="仿宋_GB2312"/>
                <w:sz w:val="21"/>
                <w:szCs w:val="16"/>
              </w:rPr>
            </w:pPr>
          </w:p>
        </w:tc>
        <w:tc>
          <w:tcPr>
            <w:tcW w:w="1195" w:type="dxa"/>
            <w:vMerge w:val="continue"/>
            <w:vAlign w:val="center"/>
          </w:tcPr>
          <w:p w14:paraId="0C7064FC">
            <w:pPr>
              <w:spacing w:after="0" w:line="240" w:lineRule="auto"/>
              <w:jc w:val="center"/>
              <w:rPr>
                <w:rFonts w:eastAsia="仿宋_GB2312"/>
                <w:sz w:val="21"/>
                <w:szCs w:val="16"/>
              </w:rPr>
            </w:pPr>
          </w:p>
        </w:tc>
        <w:tc>
          <w:tcPr>
            <w:tcW w:w="5981" w:type="dxa"/>
            <w:vAlign w:val="center"/>
          </w:tcPr>
          <w:p w14:paraId="4EDED8BC">
            <w:pPr>
              <w:spacing w:after="0" w:line="240" w:lineRule="auto"/>
              <w:jc w:val="center"/>
              <w:rPr>
                <w:rFonts w:eastAsia="仿宋_GB2312"/>
                <w:sz w:val="21"/>
                <w:szCs w:val="16"/>
              </w:rPr>
            </w:pPr>
            <w:r>
              <w:rPr>
                <w:rFonts w:hint="eastAsia" w:eastAsia="仿宋_GB2312"/>
                <w:sz w:val="21"/>
                <w:szCs w:val="16"/>
              </w:rPr>
              <w:t>能给客户提供技术服务和建议</w:t>
            </w:r>
          </w:p>
        </w:tc>
      </w:tr>
      <w:tr w14:paraId="43E42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1352" w:type="dxa"/>
            <w:vMerge w:val="continue"/>
            <w:vAlign w:val="center"/>
          </w:tcPr>
          <w:p w14:paraId="2A751494">
            <w:pPr>
              <w:spacing w:after="0" w:line="240" w:lineRule="auto"/>
              <w:jc w:val="center"/>
              <w:rPr>
                <w:rFonts w:eastAsia="仿宋_GB2312"/>
                <w:sz w:val="21"/>
                <w:szCs w:val="16"/>
              </w:rPr>
            </w:pPr>
          </w:p>
        </w:tc>
        <w:tc>
          <w:tcPr>
            <w:tcW w:w="1195" w:type="dxa"/>
            <w:vMerge w:val="continue"/>
            <w:vAlign w:val="center"/>
          </w:tcPr>
          <w:p w14:paraId="68A337D2">
            <w:pPr>
              <w:spacing w:after="0" w:line="240" w:lineRule="auto"/>
              <w:jc w:val="center"/>
              <w:rPr>
                <w:rFonts w:eastAsia="仿宋_GB2312"/>
                <w:sz w:val="21"/>
                <w:szCs w:val="16"/>
              </w:rPr>
            </w:pPr>
          </w:p>
        </w:tc>
        <w:tc>
          <w:tcPr>
            <w:tcW w:w="5981" w:type="dxa"/>
            <w:vAlign w:val="center"/>
          </w:tcPr>
          <w:p w14:paraId="58A16D1F">
            <w:pPr>
              <w:spacing w:after="0" w:line="240" w:lineRule="auto"/>
              <w:jc w:val="center"/>
              <w:rPr>
                <w:rFonts w:eastAsia="仿宋_GB2312"/>
                <w:sz w:val="21"/>
                <w:szCs w:val="16"/>
              </w:rPr>
            </w:pPr>
            <w:r>
              <w:rPr>
                <w:rFonts w:hint="eastAsia" w:eastAsia="仿宋_GB2312"/>
                <w:sz w:val="21"/>
                <w:szCs w:val="16"/>
              </w:rPr>
              <w:t>能检查修好车辆的清洁状况，核对和查实车上物品完整状况；</w:t>
            </w:r>
          </w:p>
        </w:tc>
      </w:tr>
      <w:tr w14:paraId="6F543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352" w:type="dxa"/>
            <w:vMerge w:val="continue"/>
            <w:vAlign w:val="center"/>
          </w:tcPr>
          <w:p w14:paraId="227D1819">
            <w:pPr>
              <w:spacing w:after="0" w:line="240" w:lineRule="auto"/>
              <w:jc w:val="center"/>
              <w:rPr>
                <w:rFonts w:eastAsia="仿宋_GB2312"/>
                <w:sz w:val="21"/>
                <w:szCs w:val="16"/>
              </w:rPr>
            </w:pPr>
          </w:p>
        </w:tc>
        <w:tc>
          <w:tcPr>
            <w:tcW w:w="1195" w:type="dxa"/>
            <w:vMerge w:val="continue"/>
            <w:vAlign w:val="center"/>
          </w:tcPr>
          <w:p w14:paraId="34124BD4">
            <w:pPr>
              <w:spacing w:after="0" w:line="240" w:lineRule="auto"/>
              <w:jc w:val="center"/>
              <w:rPr>
                <w:rFonts w:eastAsia="仿宋_GB2312"/>
                <w:sz w:val="21"/>
                <w:szCs w:val="16"/>
              </w:rPr>
            </w:pPr>
          </w:p>
        </w:tc>
        <w:tc>
          <w:tcPr>
            <w:tcW w:w="5981" w:type="dxa"/>
            <w:vAlign w:val="center"/>
          </w:tcPr>
          <w:p w14:paraId="3CF3C833">
            <w:pPr>
              <w:spacing w:after="0" w:line="240" w:lineRule="auto"/>
              <w:jc w:val="center"/>
              <w:rPr>
                <w:rFonts w:eastAsia="仿宋_GB2312"/>
                <w:sz w:val="21"/>
                <w:szCs w:val="16"/>
              </w:rPr>
            </w:pPr>
            <w:r>
              <w:rPr>
                <w:rFonts w:hint="eastAsia" w:eastAsia="仿宋_GB2312"/>
                <w:sz w:val="21"/>
                <w:szCs w:val="16"/>
              </w:rPr>
              <w:t>熟悉交车工作流程；与维修人员进行良好的沟通；反馈客户意见；</w:t>
            </w:r>
          </w:p>
        </w:tc>
      </w:tr>
      <w:tr w14:paraId="0C75A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352" w:type="dxa"/>
            <w:vMerge w:val="restart"/>
            <w:vAlign w:val="center"/>
          </w:tcPr>
          <w:p w14:paraId="0BFFE26D">
            <w:pPr>
              <w:spacing w:after="0" w:line="240" w:lineRule="auto"/>
              <w:jc w:val="center"/>
              <w:rPr>
                <w:rFonts w:eastAsia="仿宋_GB2312"/>
                <w:sz w:val="21"/>
                <w:szCs w:val="16"/>
              </w:rPr>
            </w:pPr>
            <w:r>
              <w:rPr>
                <w:rFonts w:hint="eastAsia" w:eastAsia="仿宋_GB2312"/>
                <w:sz w:val="21"/>
                <w:szCs w:val="16"/>
              </w:rPr>
              <w:t>2.检修</w:t>
            </w:r>
          </w:p>
        </w:tc>
        <w:tc>
          <w:tcPr>
            <w:tcW w:w="1195" w:type="dxa"/>
            <w:vMerge w:val="restart"/>
            <w:vAlign w:val="center"/>
          </w:tcPr>
          <w:p w14:paraId="729E1E46">
            <w:pPr>
              <w:spacing w:after="0" w:line="240" w:lineRule="auto"/>
              <w:jc w:val="center"/>
              <w:rPr>
                <w:rFonts w:eastAsia="仿宋_GB2312"/>
                <w:sz w:val="21"/>
                <w:szCs w:val="16"/>
              </w:rPr>
            </w:pPr>
            <w:r>
              <w:rPr>
                <w:rFonts w:hint="eastAsia" w:eastAsia="仿宋_GB2312"/>
                <w:sz w:val="21"/>
                <w:szCs w:val="16"/>
              </w:rPr>
              <w:t>2.1检测诊断</w:t>
            </w:r>
          </w:p>
        </w:tc>
        <w:tc>
          <w:tcPr>
            <w:tcW w:w="5981" w:type="dxa"/>
            <w:vAlign w:val="center"/>
          </w:tcPr>
          <w:p w14:paraId="36FC69DA">
            <w:pPr>
              <w:spacing w:after="0" w:line="240" w:lineRule="auto"/>
              <w:jc w:val="center"/>
              <w:rPr>
                <w:rFonts w:eastAsia="仿宋_GB2312"/>
                <w:sz w:val="21"/>
                <w:szCs w:val="16"/>
              </w:rPr>
            </w:pPr>
            <w:r>
              <w:rPr>
                <w:rFonts w:hint="eastAsia" w:eastAsia="仿宋_GB2312"/>
                <w:sz w:val="21"/>
                <w:szCs w:val="16"/>
              </w:rPr>
              <w:t>会利用维修手册和网络手段等多种途径查阅车辆技术资料；</w:t>
            </w:r>
          </w:p>
        </w:tc>
      </w:tr>
      <w:tr w14:paraId="7EB48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1352" w:type="dxa"/>
            <w:vMerge w:val="continue"/>
            <w:vAlign w:val="center"/>
          </w:tcPr>
          <w:p w14:paraId="184575BD">
            <w:pPr>
              <w:spacing w:after="0" w:line="240" w:lineRule="auto"/>
              <w:jc w:val="center"/>
              <w:rPr>
                <w:rFonts w:eastAsia="仿宋_GB2312"/>
                <w:sz w:val="21"/>
                <w:szCs w:val="16"/>
              </w:rPr>
            </w:pPr>
          </w:p>
        </w:tc>
        <w:tc>
          <w:tcPr>
            <w:tcW w:w="1195" w:type="dxa"/>
            <w:vMerge w:val="continue"/>
            <w:vAlign w:val="center"/>
          </w:tcPr>
          <w:p w14:paraId="3BC29260">
            <w:pPr>
              <w:spacing w:after="0" w:line="240" w:lineRule="auto"/>
              <w:jc w:val="center"/>
              <w:rPr>
                <w:rFonts w:eastAsia="仿宋_GB2312"/>
                <w:sz w:val="21"/>
                <w:szCs w:val="16"/>
              </w:rPr>
            </w:pPr>
          </w:p>
        </w:tc>
        <w:tc>
          <w:tcPr>
            <w:tcW w:w="5981" w:type="dxa"/>
            <w:vAlign w:val="center"/>
          </w:tcPr>
          <w:p w14:paraId="327647FD">
            <w:pPr>
              <w:spacing w:after="0" w:line="240" w:lineRule="auto"/>
              <w:jc w:val="center"/>
              <w:rPr>
                <w:rFonts w:eastAsia="仿宋_GB2312"/>
                <w:sz w:val="21"/>
                <w:szCs w:val="16"/>
              </w:rPr>
            </w:pPr>
            <w:r>
              <w:rPr>
                <w:rFonts w:hint="eastAsia" w:eastAsia="仿宋_GB2312"/>
                <w:sz w:val="21"/>
                <w:szCs w:val="16"/>
              </w:rPr>
              <w:t>能查询并掌握的重要的技术参数指标；</w:t>
            </w:r>
          </w:p>
        </w:tc>
      </w:tr>
      <w:tr w14:paraId="2385F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352" w:type="dxa"/>
            <w:vMerge w:val="continue"/>
            <w:vAlign w:val="center"/>
          </w:tcPr>
          <w:p w14:paraId="6F1D35B2">
            <w:pPr>
              <w:spacing w:after="0" w:line="240" w:lineRule="auto"/>
              <w:jc w:val="center"/>
              <w:rPr>
                <w:rFonts w:eastAsia="仿宋_GB2312"/>
                <w:sz w:val="21"/>
                <w:szCs w:val="16"/>
              </w:rPr>
            </w:pPr>
          </w:p>
        </w:tc>
        <w:tc>
          <w:tcPr>
            <w:tcW w:w="1195" w:type="dxa"/>
            <w:vMerge w:val="continue"/>
            <w:vAlign w:val="center"/>
          </w:tcPr>
          <w:p w14:paraId="4EA1E8C5">
            <w:pPr>
              <w:spacing w:after="0" w:line="240" w:lineRule="auto"/>
              <w:jc w:val="center"/>
              <w:rPr>
                <w:rFonts w:eastAsia="仿宋_GB2312"/>
                <w:sz w:val="21"/>
                <w:szCs w:val="16"/>
              </w:rPr>
            </w:pPr>
          </w:p>
        </w:tc>
        <w:tc>
          <w:tcPr>
            <w:tcW w:w="5981" w:type="dxa"/>
            <w:vAlign w:val="center"/>
          </w:tcPr>
          <w:p w14:paraId="346BB831">
            <w:pPr>
              <w:spacing w:after="0" w:line="240" w:lineRule="auto"/>
              <w:jc w:val="center"/>
              <w:rPr>
                <w:rFonts w:eastAsia="仿宋_GB2312"/>
                <w:sz w:val="21"/>
                <w:szCs w:val="16"/>
              </w:rPr>
            </w:pPr>
            <w:r>
              <w:rPr>
                <w:rFonts w:hint="eastAsia" w:eastAsia="仿宋_GB2312"/>
                <w:sz w:val="21"/>
                <w:szCs w:val="16"/>
              </w:rPr>
              <w:t>熟悉维修车辆对象各个系统的构造和工作原理；</w:t>
            </w:r>
          </w:p>
        </w:tc>
      </w:tr>
      <w:tr w14:paraId="7E20D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352" w:type="dxa"/>
            <w:vMerge w:val="continue"/>
            <w:vAlign w:val="center"/>
          </w:tcPr>
          <w:p w14:paraId="65276D09">
            <w:pPr>
              <w:spacing w:after="0" w:line="240" w:lineRule="auto"/>
              <w:jc w:val="center"/>
              <w:rPr>
                <w:rFonts w:eastAsia="仿宋_GB2312"/>
                <w:sz w:val="21"/>
                <w:szCs w:val="16"/>
              </w:rPr>
            </w:pPr>
          </w:p>
        </w:tc>
        <w:tc>
          <w:tcPr>
            <w:tcW w:w="1195" w:type="dxa"/>
            <w:vMerge w:val="continue"/>
            <w:vAlign w:val="center"/>
          </w:tcPr>
          <w:p w14:paraId="348EEE0D">
            <w:pPr>
              <w:spacing w:after="0" w:line="240" w:lineRule="auto"/>
              <w:jc w:val="center"/>
              <w:rPr>
                <w:rFonts w:eastAsia="仿宋_GB2312"/>
                <w:sz w:val="21"/>
                <w:szCs w:val="16"/>
              </w:rPr>
            </w:pPr>
          </w:p>
        </w:tc>
        <w:tc>
          <w:tcPr>
            <w:tcW w:w="5981" w:type="dxa"/>
            <w:vAlign w:val="center"/>
          </w:tcPr>
          <w:p w14:paraId="6A4F4542">
            <w:pPr>
              <w:spacing w:after="0" w:line="240" w:lineRule="auto"/>
              <w:jc w:val="center"/>
              <w:rPr>
                <w:rFonts w:eastAsia="仿宋_GB2312"/>
                <w:sz w:val="21"/>
                <w:szCs w:val="16"/>
              </w:rPr>
            </w:pPr>
            <w:r>
              <w:rPr>
                <w:rFonts w:hint="eastAsia" w:eastAsia="仿宋_GB2312"/>
                <w:sz w:val="21"/>
                <w:szCs w:val="16"/>
              </w:rPr>
              <w:t>懂得如何诊断汽车故障的方法和手段；</w:t>
            </w:r>
          </w:p>
        </w:tc>
      </w:tr>
      <w:tr w14:paraId="68262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352" w:type="dxa"/>
            <w:vMerge w:val="continue"/>
            <w:vAlign w:val="center"/>
          </w:tcPr>
          <w:p w14:paraId="4D8B0400">
            <w:pPr>
              <w:spacing w:after="0" w:line="240" w:lineRule="auto"/>
              <w:jc w:val="center"/>
              <w:rPr>
                <w:rFonts w:eastAsia="仿宋_GB2312"/>
                <w:sz w:val="21"/>
                <w:szCs w:val="16"/>
              </w:rPr>
            </w:pPr>
          </w:p>
        </w:tc>
        <w:tc>
          <w:tcPr>
            <w:tcW w:w="1195" w:type="dxa"/>
            <w:vMerge w:val="continue"/>
            <w:vAlign w:val="center"/>
          </w:tcPr>
          <w:p w14:paraId="69254FC9">
            <w:pPr>
              <w:spacing w:after="0" w:line="240" w:lineRule="auto"/>
              <w:jc w:val="center"/>
              <w:rPr>
                <w:rFonts w:eastAsia="仿宋_GB2312"/>
                <w:sz w:val="21"/>
                <w:szCs w:val="16"/>
              </w:rPr>
            </w:pPr>
          </w:p>
        </w:tc>
        <w:tc>
          <w:tcPr>
            <w:tcW w:w="5981" w:type="dxa"/>
            <w:vAlign w:val="center"/>
          </w:tcPr>
          <w:p w14:paraId="5772BF6A">
            <w:pPr>
              <w:spacing w:after="0" w:line="240" w:lineRule="auto"/>
              <w:jc w:val="center"/>
              <w:rPr>
                <w:rFonts w:eastAsia="仿宋_GB2312"/>
                <w:sz w:val="21"/>
                <w:szCs w:val="16"/>
              </w:rPr>
            </w:pPr>
            <w:r>
              <w:rPr>
                <w:rFonts w:hint="eastAsia" w:eastAsia="仿宋_GB2312"/>
                <w:sz w:val="21"/>
                <w:szCs w:val="16"/>
              </w:rPr>
              <w:t>会使用常用的汽车故障诊断仪器设备；</w:t>
            </w:r>
          </w:p>
        </w:tc>
      </w:tr>
      <w:tr w14:paraId="0484D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352" w:type="dxa"/>
            <w:vMerge w:val="continue"/>
            <w:vAlign w:val="center"/>
          </w:tcPr>
          <w:p w14:paraId="1AACDE13">
            <w:pPr>
              <w:spacing w:after="0" w:line="240" w:lineRule="auto"/>
              <w:jc w:val="center"/>
              <w:rPr>
                <w:rFonts w:eastAsia="仿宋_GB2312"/>
                <w:sz w:val="21"/>
                <w:szCs w:val="16"/>
              </w:rPr>
            </w:pPr>
          </w:p>
        </w:tc>
        <w:tc>
          <w:tcPr>
            <w:tcW w:w="1195" w:type="dxa"/>
            <w:vMerge w:val="continue"/>
            <w:vAlign w:val="center"/>
          </w:tcPr>
          <w:p w14:paraId="74D03BD1">
            <w:pPr>
              <w:spacing w:after="0" w:line="240" w:lineRule="auto"/>
              <w:jc w:val="center"/>
              <w:rPr>
                <w:rFonts w:eastAsia="仿宋_GB2312"/>
                <w:sz w:val="21"/>
                <w:szCs w:val="16"/>
              </w:rPr>
            </w:pPr>
          </w:p>
        </w:tc>
        <w:tc>
          <w:tcPr>
            <w:tcW w:w="5981" w:type="dxa"/>
            <w:vAlign w:val="center"/>
          </w:tcPr>
          <w:p w14:paraId="7393B49D">
            <w:pPr>
              <w:spacing w:after="0" w:line="240" w:lineRule="auto"/>
              <w:jc w:val="center"/>
              <w:rPr>
                <w:rFonts w:eastAsia="仿宋_GB2312"/>
                <w:sz w:val="21"/>
                <w:szCs w:val="16"/>
              </w:rPr>
            </w:pPr>
            <w:r>
              <w:rPr>
                <w:rFonts w:hint="eastAsia" w:eastAsia="仿宋_GB2312"/>
                <w:sz w:val="21"/>
                <w:szCs w:val="16"/>
              </w:rPr>
              <w:t>通过故障现象和检测结果得出故障判断，书写诊断报告并负责；</w:t>
            </w:r>
          </w:p>
        </w:tc>
      </w:tr>
      <w:tr w14:paraId="4D046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352" w:type="dxa"/>
            <w:vMerge w:val="continue"/>
            <w:vAlign w:val="center"/>
          </w:tcPr>
          <w:p w14:paraId="771C791D">
            <w:pPr>
              <w:spacing w:after="0" w:line="240" w:lineRule="auto"/>
              <w:jc w:val="center"/>
              <w:rPr>
                <w:rFonts w:eastAsia="仿宋_GB2312"/>
                <w:sz w:val="21"/>
                <w:szCs w:val="16"/>
              </w:rPr>
            </w:pPr>
          </w:p>
        </w:tc>
        <w:tc>
          <w:tcPr>
            <w:tcW w:w="1195" w:type="dxa"/>
            <w:vMerge w:val="continue"/>
            <w:vAlign w:val="center"/>
          </w:tcPr>
          <w:p w14:paraId="1A5F5742">
            <w:pPr>
              <w:spacing w:after="0" w:line="240" w:lineRule="auto"/>
              <w:jc w:val="center"/>
              <w:rPr>
                <w:rFonts w:eastAsia="仿宋_GB2312"/>
                <w:sz w:val="21"/>
                <w:szCs w:val="16"/>
              </w:rPr>
            </w:pPr>
          </w:p>
        </w:tc>
        <w:tc>
          <w:tcPr>
            <w:tcW w:w="5981" w:type="dxa"/>
            <w:vAlign w:val="center"/>
          </w:tcPr>
          <w:p w14:paraId="56A32D0E">
            <w:pPr>
              <w:spacing w:after="0" w:line="240" w:lineRule="auto"/>
              <w:jc w:val="center"/>
              <w:rPr>
                <w:rFonts w:eastAsia="仿宋_GB2312"/>
                <w:sz w:val="21"/>
                <w:szCs w:val="16"/>
              </w:rPr>
            </w:pPr>
            <w:r>
              <w:rPr>
                <w:rFonts w:hint="eastAsia" w:eastAsia="仿宋_GB2312"/>
                <w:sz w:val="21"/>
                <w:szCs w:val="16"/>
              </w:rPr>
              <w:t>能对车辆各个系统的常见故障进行分析和诊断检测；</w:t>
            </w:r>
          </w:p>
        </w:tc>
      </w:tr>
      <w:tr w14:paraId="4D940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52" w:type="dxa"/>
            <w:vMerge w:val="continue"/>
            <w:vAlign w:val="center"/>
          </w:tcPr>
          <w:p w14:paraId="3CF505D3">
            <w:pPr>
              <w:spacing w:after="0" w:line="240" w:lineRule="auto"/>
              <w:jc w:val="center"/>
              <w:rPr>
                <w:rFonts w:eastAsia="仿宋_GB2312"/>
                <w:sz w:val="21"/>
                <w:szCs w:val="16"/>
              </w:rPr>
            </w:pPr>
          </w:p>
        </w:tc>
        <w:tc>
          <w:tcPr>
            <w:tcW w:w="1195" w:type="dxa"/>
            <w:vMerge w:val="restart"/>
            <w:vAlign w:val="center"/>
          </w:tcPr>
          <w:p w14:paraId="1EED4945">
            <w:pPr>
              <w:spacing w:after="0" w:line="240" w:lineRule="auto"/>
              <w:jc w:val="center"/>
              <w:rPr>
                <w:rFonts w:eastAsia="仿宋_GB2312"/>
                <w:sz w:val="21"/>
                <w:szCs w:val="16"/>
              </w:rPr>
            </w:pPr>
            <w:r>
              <w:rPr>
                <w:rFonts w:hint="eastAsia" w:eastAsia="仿宋_GB2312"/>
                <w:sz w:val="21"/>
                <w:szCs w:val="16"/>
              </w:rPr>
              <w:t>2.2机电维修</w:t>
            </w:r>
          </w:p>
        </w:tc>
        <w:tc>
          <w:tcPr>
            <w:tcW w:w="5981" w:type="dxa"/>
            <w:vAlign w:val="center"/>
          </w:tcPr>
          <w:p w14:paraId="102098D6">
            <w:pPr>
              <w:spacing w:after="0" w:line="240" w:lineRule="auto"/>
              <w:jc w:val="center"/>
              <w:rPr>
                <w:rFonts w:eastAsia="仿宋_GB2312"/>
                <w:sz w:val="21"/>
                <w:szCs w:val="16"/>
              </w:rPr>
            </w:pPr>
            <w:r>
              <w:rPr>
                <w:rFonts w:hint="eastAsia" w:eastAsia="仿宋_GB2312"/>
                <w:sz w:val="21"/>
                <w:szCs w:val="16"/>
              </w:rPr>
              <w:t>服从上司的工作安排，具有良好的服务理念和职业素养；</w:t>
            </w:r>
          </w:p>
        </w:tc>
      </w:tr>
      <w:tr w14:paraId="21ED5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52" w:type="dxa"/>
            <w:vMerge w:val="continue"/>
            <w:vAlign w:val="center"/>
          </w:tcPr>
          <w:p w14:paraId="432F2A74">
            <w:pPr>
              <w:spacing w:after="0" w:line="240" w:lineRule="auto"/>
              <w:jc w:val="center"/>
              <w:rPr>
                <w:rFonts w:eastAsia="仿宋_GB2312"/>
                <w:sz w:val="21"/>
                <w:szCs w:val="16"/>
              </w:rPr>
            </w:pPr>
          </w:p>
        </w:tc>
        <w:tc>
          <w:tcPr>
            <w:tcW w:w="1195" w:type="dxa"/>
            <w:vMerge w:val="continue"/>
            <w:vAlign w:val="center"/>
          </w:tcPr>
          <w:p w14:paraId="037C7A76">
            <w:pPr>
              <w:spacing w:after="0" w:line="240" w:lineRule="auto"/>
              <w:jc w:val="center"/>
              <w:rPr>
                <w:rFonts w:eastAsia="仿宋_GB2312"/>
                <w:sz w:val="21"/>
                <w:szCs w:val="16"/>
              </w:rPr>
            </w:pPr>
          </w:p>
        </w:tc>
        <w:tc>
          <w:tcPr>
            <w:tcW w:w="5981" w:type="dxa"/>
            <w:vAlign w:val="center"/>
          </w:tcPr>
          <w:p w14:paraId="5972BDEF">
            <w:pPr>
              <w:spacing w:after="0" w:line="240" w:lineRule="auto"/>
              <w:jc w:val="center"/>
              <w:rPr>
                <w:rFonts w:eastAsia="仿宋_GB2312"/>
                <w:sz w:val="21"/>
                <w:szCs w:val="16"/>
              </w:rPr>
            </w:pPr>
            <w:r>
              <w:rPr>
                <w:rFonts w:hint="eastAsia" w:eastAsia="仿宋_GB2312"/>
                <w:sz w:val="21"/>
                <w:szCs w:val="16"/>
              </w:rPr>
              <w:t>熟悉所修车型的具体结构和零部件拆装分解方法；</w:t>
            </w:r>
          </w:p>
        </w:tc>
      </w:tr>
      <w:tr w14:paraId="07EEF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52" w:type="dxa"/>
            <w:vMerge w:val="continue"/>
            <w:vAlign w:val="center"/>
          </w:tcPr>
          <w:p w14:paraId="28E60FF9">
            <w:pPr>
              <w:spacing w:after="0" w:line="240" w:lineRule="auto"/>
              <w:jc w:val="center"/>
              <w:rPr>
                <w:rFonts w:eastAsia="仿宋_GB2312"/>
                <w:sz w:val="21"/>
                <w:szCs w:val="16"/>
              </w:rPr>
            </w:pPr>
          </w:p>
        </w:tc>
        <w:tc>
          <w:tcPr>
            <w:tcW w:w="1195" w:type="dxa"/>
            <w:vMerge w:val="continue"/>
            <w:vAlign w:val="center"/>
          </w:tcPr>
          <w:p w14:paraId="1CFF9B47">
            <w:pPr>
              <w:spacing w:after="0" w:line="240" w:lineRule="auto"/>
              <w:jc w:val="center"/>
              <w:rPr>
                <w:rFonts w:eastAsia="仿宋_GB2312"/>
                <w:sz w:val="21"/>
                <w:szCs w:val="16"/>
              </w:rPr>
            </w:pPr>
          </w:p>
        </w:tc>
        <w:tc>
          <w:tcPr>
            <w:tcW w:w="5981" w:type="dxa"/>
            <w:vAlign w:val="center"/>
          </w:tcPr>
          <w:p w14:paraId="14F4A1C7">
            <w:pPr>
              <w:spacing w:after="0" w:line="240" w:lineRule="auto"/>
              <w:jc w:val="center"/>
              <w:rPr>
                <w:rFonts w:eastAsia="仿宋_GB2312"/>
                <w:sz w:val="21"/>
                <w:szCs w:val="16"/>
              </w:rPr>
            </w:pPr>
            <w:r>
              <w:rPr>
                <w:rFonts w:hint="eastAsia" w:eastAsia="仿宋_GB2312"/>
                <w:sz w:val="21"/>
                <w:szCs w:val="16"/>
              </w:rPr>
              <w:t>懂得汽车各总成装配的的技术要求和维修方法；</w:t>
            </w:r>
          </w:p>
        </w:tc>
      </w:tr>
      <w:tr w14:paraId="7DE2E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52" w:type="dxa"/>
            <w:vMerge w:val="continue"/>
            <w:vAlign w:val="center"/>
          </w:tcPr>
          <w:p w14:paraId="76A6389B">
            <w:pPr>
              <w:spacing w:after="0" w:line="240" w:lineRule="auto"/>
              <w:jc w:val="center"/>
              <w:rPr>
                <w:rFonts w:eastAsia="仿宋_GB2312"/>
                <w:sz w:val="21"/>
                <w:szCs w:val="16"/>
              </w:rPr>
            </w:pPr>
          </w:p>
        </w:tc>
        <w:tc>
          <w:tcPr>
            <w:tcW w:w="1195" w:type="dxa"/>
            <w:vMerge w:val="continue"/>
            <w:vAlign w:val="center"/>
          </w:tcPr>
          <w:p w14:paraId="61D696C8">
            <w:pPr>
              <w:spacing w:after="0" w:line="240" w:lineRule="auto"/>
              <w:jc w:val="center"/>
              <w:rPr>
                <w:rFonts w:eastAsia="仿宋_GB2312"/>
                <w:sz w:val="21"/>
                <w:szCs w:val="16"/>
              </w:rPr>
            </w:pPr>
          </w:p>
        </w:tc>
        <w:tc>
          <w:tcPr>
            <w:tcW w:w="5981" w:type="dxa"/>
            <w:vAlign w:val="center"/>
          </w:tcPr>
          <w:p w14:paraId="006355E5">
            <w:pPr>
              <w:spacing w:after="0" w:line="240" w:lineRule="auto"/>
              <w:jc w:val="center"/>
              <w:rPr>
                <w:rFonts w:eastAsia="仿宋_GB2312"/>
                <w:sz w:val="21"/>
                <w:szCs w:val="16"/>
              </w:rPr>
            </w:pPr>
            <w:r>
              <w:rPr>
                <w:rFonts w:hint="eastAsia" w:eastAsia="仿宋_GB2312"/>
                <w:sz w:val="21"/>
                <w:szCs w:val="16"/>
              </w:rPr>
              <w:t>懂得使用汽车维修工具和机具设备；</w:t>
            </w:r>
          </w:p>
        </w:tc>
      </w:tr>
      <w:tr w14:paraId="1D956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52" w:type="dxa"/>
            <w:vMerge w:val="continue"/>
            <w:vAlign w:val="center"/>
          </w:tcPr>
          <w:p w14:paraId="03CB4BB9">
            <w:pPr>
              <w:spacing w:after="0" w:line="240" w:lineRule="auto"/>
              <w:jc w:val="center"/>
              <w:rPr>
                <w:rFonts w:eastAsia="仿宋_GB2312"/>
                <w:sz w:val="21"/>
                <w:szCs w:val="16"/>
              </w:rPr>
            </w:pPr>
          </w:p>
        </w:tc>
        <w:tc>
          <w:tcPr>
            <w:tcW w:w="1195" w:type="dxa"/>
            <w:vMerge w:val="continue"/>
            <w:vAlign w:val="center"/>
          </w:tcPr>
          <w:p w14:paraId="2924A325">
            <w:pPr>
              <w:spacing w:after="0" w:line="240" w:lineRule="auto"/>
              <w:jc w:val="center"/>
              <w:rPr>
                <w:rFonts w:eastAsia="仿宋_GB2312"/>
                <w:sz w:val="21"/>
                <w:szCs w:val="16"/>
              </w:rPr>
            </w:pPr>
          </w:p>
        </w:tc>
        <w:tc>
          <w:tcPr>
            <w:tcW w:w="5981" w:type="dxa"/>
            <w:vAlign w:val="center"/>
          </w:tcPr>
          <w:p w14:paraId="7D9378FC">
            <w:pPr>
              <w:spacing w:after="0" w:line="240" w:lineRule="auto"/>
              <w:jc w:val="center"/>
              <w:rPr>
                <w:rFonts w:eastAsia="仿宋_GB2312"/>
                <w:sz w:val="21"/>
                <w:szCs w:val="16"/>
              </w:rPr>
            </w:pPr>
            <w:r>
              <w:rPr>
                <w:rFonts w:hint="eastAsia" w:eastAsia="仿宋_GB2312"/>
                <w:sz w:val="21"/>
                <w:szCs w:val="16"/>
              </w:rPr>
              <w:t>掌握汽车机械部分和电子电气部分的维修技能；</w:t>
            </w:r>
          </w:p>
        </w:tc>
      </w:tr>
      <w:tr w14:paraId="55DFB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52" w:type="dxa"/>
            <w:vMerge w:val="continue"/>
            <w:vAlign w:val="center"/>
          </w:tcPr>
          <w:p w14:paraId="074696FB">
            <w:pPr>
              <w:spacing w:after="0" w:line="240" w:lineRule="auto"/>
              <w:jc w:val="center"/>
              <w:rPr>
                <w:rFonts w:eastAsia="仿宋_GB2312"/>
                <w:sz w:val="21"/>
                <w:szCs w:val="16"/>
              </w:rPr>
            </w:pPr>
          </w:p>
        </w:tc>
        <w:tc>
          <w:tcPr>
            <w:tcW w:w="1195" w:type="dxa"/>
            <w:vMerge w:val="continue"/>
            <w:vAlign w:val="center"/>
          </w:tcPr>
          <w:p w14:paraId="3A1AD960">
            <w:pPr>
              <w:spacing w:after="0" w:line="240" w:lineRule="auto"/>
              <w:jc w:val="center"/>
              <w:rPr>
                <w:rFonts w:eastAsia="仿宋_GB2312"/>
                <w:sz w:val="21"/>
                <w:szCs w:val="16"/>
              </w:rPr>
            </w:pPr>
          </w:p>
        </w:tc>
        <w:tc>
          <w:tcPr>
            <w:tcW w:w="5981" w:type="dxa"/>
            <w:vAlign w:val="center"/>
          </w:tcPr>
          <w:p w14:paraId="33120893">
            <w:pPr>
              <w:spacing w:after="0" w:line="240" w:lineRule="auto"/>
              <w:jc w:val="center"/>
              <w:rPr>
                <w:rFonts w:eastAsia="仿宋_GB2312"/>
                <w:sz w:val="21"/>
                <w:szCs w:val="16"/>
              </w:rPr>
            </w:pPr>
            <w:r>
              <w:rPr>
                <w:rFonts w:hint="eastAsia" w:eastAsia="仿宋_GB2312"/>
                <w:sz w:val="21"/>
                <w:szCs w:val="16"/>
              </w:rPr>
              <w:t>会阅读和分析汽车电路图，通过电路图信息查找故障；</w:t>
            </w:r>
          </w:p>
        </w:tc>
      </w:tr>
      <w:tr w14:paraId="6ABEF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52" w:type="dxa"/>
            <w:vMerge w:val="continue"/>
            <w:vAlign w:val="center"/>
          </w:tcPr>
          <w:p w14:paraId="031319E7">
            <w:pPr>
              <w:spacing w:after="0" w:line="240" w:lineRule="auto"/>
              <w:jc w:val="center"/>
              <w:rPr>
                <w:rFonts w:eastAsia="仿宋_GB2312"/>
                <w:sz w:val="21"/>
                <w:szCs w:val="16"/>
              </w:rPr>
            </w:pPr>
          </w:p>
        </w:tc>
        <w:tc>
          <w:tcPr>
            <w:tcW w:w="1195" w:type="dxa"/>
            <w:vMerge w:val="continue"/>
            <w:vAlign w:val="center"/>
          </w:tcPr>
          <w:p w14:paraId="0ED55371">
            <w:pPr>
              <w:spacing w:after="0" w:line="240" w:lineRule="auto"/>
              <w:jc w:val="center"/>
              <w:rPr>
                <w:rFonts w:eastAsia="仿宋_GB2312"/>
                <w:sz w:val="21"/>
                <w:szCs w:val="16"/>
              </w:rPr>
            </w:pPr>
          </w:p>
        </w:tc>
        <w:tc>
          <w:tcPr>
            <w:tcW w:w="5981" w:type="dxa"/>
            <w:vAlign w:val="center"/>
          </w:tcPr>
          <w:p w14:paraId="28EEC316">
            <w:pPr>
              <w:spacing w:after="0" w:line="240" w:lineRule="auto"/>
              <w:jc w:val="center"/>
              <w:rPr>
                <w:rFonts w:eastAsia="仿宋_GB2312"/>
                <w:sz w:val="21"/>
                <w:szCs w:val="16"/>
              </w:rPr>
            </w:pPr>
            <w:r>
              <w:rPr>
                <w:rFonts w:hint="eastAsia" w:eastAsia="仿宋_GB2312"/>
                <w:sz w:val="21"/>
                <w:szCs w:val="16"/>
              </w:rPr>
              <w:t>懂得各种零件的检测和维修方法；</w:t>
            </w:r>
          </w:p>
        </w:tc>
      </w:tr>
      <w:tr w14:paraId="7FB57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52" w:type="dxa"/>
            <w:vMerge w:val="continue"/>
            <w:vAlign w:val="center"/>
          </w:tcPr>
          <w:p w14:paraId="3A9D5892">
            <w:pPr>
              <w:spacing w:after="0" w:line="240" w:lineRule="auto"/>
              <w:jc w:val="center"/>
              <w:rPr>
                <w:rFonts w:eastAsia="仿宋_GB2312"/>
                <w:sz w:val="21"/>
                <w:szCs w:val="16"/>
              </w:rPr>
            </w:pPr>
          </w:p>
        </w:tc>
        <w:tc>
          <w:tcPr>
            <w:tcW w:w="1195" w:type="dxa"/>
            <w:vMerge w:val="continue"/>
            <w:vAlign w:val="center"/>
          </w:tcPr>
          <w:p w14:paraId="415BAE3C">
            <w:pPr>
              <w:spacing w:after="0" w:line="240" w:lineRule="auto"/>
              <w:jc w:val="center"/>
              <w:rPr>
                <w:rFonts w:eastAsia="仿宋_GB2312"/>
                <w:sz w:val="21"/>
                <w:szCs w:val="16"/>
              </w:rPr>
            </w:pPr>
          </w:p>
        </w:tc>
        <w:tc>
          <w:tcPr>
            <w:tcW w:w="5981" w:type="dxa"/>
            <w:vAlign w:val="center"/>
          </w:tcPr>
          <w:p w14:paraId="7537FB6D">
            <w:pPr>
              <w:spacing w:after="0" w:line="240" w:lineRule="auto"/>
              <w:jc w:val="center"/>
              <w:rPr>
                <w:rFonts w:eastAsia="仿宋_GB2312"/>
                <w:sz w:val="21"/>
                <w:szCs w:val="16"/>
              </w:rPr>
            </w:pPr>
            <w:r>
              <w:rPr>
                <w:rFonts w:hint="eastAsia" w:eastAsia="仿宋_GB2312"/>
                <w:sz w:val="21"/>
                <w:szCs w:val="16"/>
              </w:rPr>
              <w:t>会汽车机械系统和电子电气系统的检修方法</w:t>
            </w:r>
          </w:p>
        </w:tc>
      </w:tr>
      <w:tr w14:paraId="6C926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52" w:type="dxa"/>
            <w:vMerge w:val="continue"/>
            <w:vAlign w:val="center"/>
          </w:tcPr>
          <w:p w14:paraId="6FAF157F">
            <w:pPr>
              <w:spacing w:after="0" w:line="240" w:lineRule="auto"/>
              <w:jc w:val="center"/>
              <w:rPr>
                <w:rFonts w:eastAsia="仿宋_GB2312"/>
                <w:sz w:val="21"/>
                <w:szCs w:val="16"/>
              </w:rPr>
            </w:pPr>
          </w:p>
        </w:tc>
        <w:tc>
          <w:tcPr>
            <w:tcW w:w="1195" w:type="dxa"/>
            <w:vMerge w:val="continue"/>
            <w:vAlign w:val="center"/>
          </w:tcPr>
          <w:p w14:paraId="2AD89675">
            <w:pPr>
              <w:spacing w:after="0" w:line="240" w:lineRule="auto"/>
              <w:jc w:val="center"/>
              <w:rPr>
                <w:rFonts w:eastAsia="仿宋_GB2312"/>
                <w:sz w:val="21"/>
                <w:szCs w:val="16"/>
              </w:rPr>
            </w:pPr>
          </w:p>
        </w:tc>
        <w:tc>
          <w:tcPr>
            <w:tcW w:w="5981" w:type="dxa"/>
            <w:vAlign w:val="center"/>
          </w:tcPr>
          <w:p w14:paraId="5210E0F1">
            <w:pPr>
              <w:spacing w:after="0" w:line="240" w:lineRule="auto"/>
              <w:jc w:val="center"/>
              <w:rPr>
                <w:rFonts w:eastAsia="仿宋_GB2312"/>
                <w:sz w:val="21"/>
                <w:szCs w:val="16"/>
              </w:rPr>
            </w:pPr>
            <w:r>
              <w:rPr>
                <w:rFonts w:hint="eastAsia" w:eastAsia="仿宋_GB2312"/>
                <w:sz w:val="21"/>
                <w:szCs w:val="16"/>
              </w:rPr>
              <w:t>懂得机械部分和电气部分维修安全操作规定及注意事项；</w:t>
            </w:r>
          </w:p>
        </w:tc>
      </w:tr>
      <w:tr w14:paraId="4104C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52" w:type="dxa"/>
            <w:vMerge w:val="continue"/>
            <w:vAlign w:val="center"/>
          </w:tcPr>
          <w:p w14:paraId="4690F918">
            <w:pPr>
              <w:spacing w:after="0" w:line="240" w:lineRule="auto"/>
              <w:jc w:val="center"/>
              <w:rPr>
                <w:rFonts w:eastAsia="仿宋_GB2312"/>
                <w:sz w:val="21"/>
                <w:szCs w:val="16"/>
              </w:rPr>
            </w:pPr>
          </w:p>
        </w:tc>
        <w:tc>
          <w:tcPr>
            <w:tcW w:w="1195" w:type="dxa"/>
            <w:vMerge w:val="continue"/>
            <w:vAlign w:val="center"/>
          </w:tcPr>
          <w:p w14:paraId="42B0DF04">
            <w:pPr>
              <w:spacing w:after="0" w:line="240" w:lineRule="auto"/>
              <w:jc w:val="center"/>
              <w:rPr>
                <w:rFonts w:eastAsia="仿宋_GB2312"/>
                <w:sz w:val="21"/>
                <w:szCs w:val="16"/>
              </w:rPr>
            </w:pPr>
          </w:p>
        </w:tc>
        <w:tc>
          <w:tcPr>
            <w:tcW w:w="5981" w:type="dxa"/>
            <w:vAlign w:val="center"/>
          </w:tcPr>
          <w:p w14:paraId="1668795E">
            <w:pPr>
              <w:spacing w:after="0" w:line="240" w:lineRule="auto"/>
              <w:jc w:val="center"/>
              <w:rPr>
                <w:rFonts w:eastAsia="仿宋_GB2312"/>
                <w:sz w:val="21"/>
                <w:szCs w:val="16"/>
              </w:rPr>
            </w:pPr>
            <w:r>
              <w:rPr>
                <w:rFonts w:hint="eastAsia" w:eastAsia="仿宋_GB2312"/>
                <w:sz w:val="21"/>
                <w:szCs w:val="16"/>
              </w:rPr>
              <w:t>能制定科学合理的维修作业流程并实施作业；</w:t>
            </w:r>
          </w:p>
        </w:tc>
      </w:tr>
      <w:tr w14:paraId="5D4E2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52" w:type="dxa"/>
            <w:vMerge w:val="continue"/>
            <w:vAlign w:val="center"/>
          </w:tcPr>
          <w:p w14:paraId="6F6AC246">
            <w:pPr>
              <w:spacing w:after="0" w:line="240" w:lineRule="auto"/>
              <w:jc w:val="center"/>
              <w:rPr>
                <w:rFonts w:eastAsia="仿宋_GB2312"/>
                <w:sz w:val="21"/>
                <w:szCs w:val="16"/>
              </w:rPr>
            </w:pPr>
          </w:p>
        </w:tc>
        <w:tc>
          <w:tcPr>
            <w:tcW w:w="1195" w:type="dxa"/>
            <w:vMerge w:val="continue"/>
            <w:vAlign w:val="center"/>
          </w:tcPr>
          <w:p w14:paraId="6DABFB60">
            <w:pPr>
              <w:spacing w:after="0" w:line="240" w:lineRule="auto"/>
              <w:jc w:val="center"/>
              <w:rPr>
                <w:rFonts w:eastAsia="仿宋_GB2312"/>
                <w:sz w:val="21"/>
                <w:szCs w:val="16"/>
              </w:rPr>
            </w:pPr>
          </w:p>
        </w:tc>
        <w:tc>
          <w:tcPr>
            <w:tcW w:w="5981" w:type="dxa"/>
            <w:vAlign w:val="center"/>
          </w:tcPr>
          <w:p w14:paraId="79D78D21">
            <w:pPr>
              <w:spacing w:after="0" w:line="240" w:lineRule="auto"/>
              <w:jc w:val="center"/>
              <w:rPr>
                <w:rFonts w:eastAsia="仿宋_GB2312"/>
                <w:sz w:val="21"/>
                <w:szCs w:val="16"/>
              </w:rPr>
            </w:pPr>
            <w:r>
              <w:rPr>
                <w:rFonts w:hint="eastAsia" w:eastAsia="仿宋_GB2312"/>
                <w:sz w:val="21"/>
                <w:szCs w:val="16"/>
              </w:rPr>
              <w:t>能按质按量的完成维修作业；维修作业注重环保要求；</w:t>
            </w:r>
          </w:p>
        </w:tc>
      </w:tr>
      <w:tr w14:paraId="365CC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52" w:type="dxa"/>
            <w:vMerge w:val="continue"/>
            <w:vAlign w:val="center"/>
          </w:tcPr>
          <w:p w14:paraId="19B695BE">
            <w:pPr>
              <w:spacing w:after="0" w:line="240" w:lineRule="auto"/>
              <w:jc w:val="center"/>
              <w:rPr>
                <w:rFonts w:eastAsia="仿宋_GB2312"/>
                <w:sz w:val="21"/>
                <w:szCs w:val="16"/>
              </w:rPr>
            </w:pPr>
          </w:p>
        </w:tc>
        <w:tc>
          <w:tcPr>
            <w:tcW w:w="1195" w:type="dxa"/>
            <w:vMerge w:val="continue"/>
            <w:vAlign w:val="center"/>
          </w:tcPr>
          <w:p w14:paraId="0C9B525F">
            <w:pPr>
              <w:spacing w:after="0" w:line="240" w:lineRule="auto"/>
              <w:jc w:val="center"/>
              <w:rPr>
                <w:rFonts w:eastAsia="仿宋_GB2312"/>
                <w:sz w:val="21"/>
                <w:szCs w:val="16"/>
              </w:rPr>
            </w:pPr>
          </w:p>
        </w:tc>
        <w:tc>
          <w:tcPr>
            <w:tcW w:w="5981" w:type="dxa"/>
            <w:vAlign w:val="center"/>
          </w:tcPr>
          <w:p w14:paraId="3DB3D0C4">
            <w:pPr>
              <w:spacing w:after="0" w:line="240" w:lineRule="auto"/>
              <w:jc w:val="center"/>
              <w:rPr>
                <w:rFonts w:eastAsia="仿宋_GB2312"/>
                <w:sz w:val="21"/>
                <w:szCs w:val="16"/>
              </w:rPr>
            </w:pPr>
            <w:r>
              <w:rPr>
                <w:rFonts w:hint="eastAsia" w:eastAsia="仿宋_GB2312"/>
                <w:sz w:val="21"/>
                <w:szCs w:val="16"/>
              </w:rPr>
              <w:t>能检查和评价维修质量，确保承修的项目符合标准和客户要求</w:t>
            </w:r>
          </w:p>
        </w:tc>
      </w:tr>
      <w:tr w14:paraId="19BA6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52" w:type="dxa"/>
            <w:vMerge w:val="continue"/>
            <w:vAlign w:val="center"/>
          </w:tcPr>
          <w:p w14:paraId="20A21C48">
            <w:pPr>
              <w:spacing w:after="0" w:line="240" w:lineRule="auto"/>
              <w:jc w:val="center"/>
              <w:rPr>
                <w:rFonts w:eastAsia="仿宋_GB2312"/>
                <w:sz w:val="21"/>
                <w:szCs w:val="16"/>
              </w:rPr>
            </w:pPr>
          </w:p>
        </w:tc>
        <w:tc>
          <w:tcPr>
            <w:tcW w:w="1195" w:type="dxa"/>
            <w:vMerge w:val="continue"/>
            <w:vAlign w:val="center"/>
          </w:tcPr>
          <w:p w14:paraId="0623C330">
            <w:pPr>
              <w:spacing w:after="0" w:line="240" w:lineRule="auto"/>
              <w:jc w:val="center"/>
              <w:rPr>
                <w:rFonts w:eastAsia="仿宋_GB2312"/>
                <w:sz w:val="21"/>
                <w:szCs w:val="16"/>
              </w:rPr>
            </w:pPr>
          </w:p>
        </w:tc>
        <w:tc>
          <w:tcPr>
            <w:tcW w:w="5981" w:type="dxa"/>
            <w:vAlign w:val="center"/>
          </w:tcPr>
          <w:p w14:paraId="2503B16D">
            <w:pPr>
              <w:spacing w:after="0" w:line="240" w:lineRule="auto"/>
              <w:jc w:val="center"/>
              <w:rPr>
                <w:rFonts w:eastAsia="仿宋_GB2312"/>
                <w:sz w:val="21"/>
                <w:szCs w:val="16"/>
              </w:rPr>
            </w:pPr>
            <w:r>
              <w:rPr>
                <w:rFonts w:hint="eastAsia" w:eastAsia="仿宋_GB2312"/>
                <w:sz w:val="21"/>
                <w:szCs w:val="16"/>
              </w:rPr>
              <w:t>能向客户解释维修工作，提出合理化建议；</w:t>
            </w:r>
          </w:p>
        </w:tc>
      </w:tr>
      <w:tr w14:paraId="6AF02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352" w:type="dxa"/>
            <w:vMerge w:val="restart"/>
            <w:vAlign w:val="center"/>
          </w:tcPr>
          <w:p w14:paraId="1E92F0E9">
            <w:pPr>
              <w:spacing w:after="0" w:line="240" w:lineRule="auto"/>
              <w:jc w:val="center"/>
              <w:rPr>
                <w:rFonts w:eastAsia="仿宋_GB2312"/>
                <w:sz w:val="21"/>
                <w:szCs w:val="16"/>
              </w:rPr>
            </w:pPr>
            <w:r>
              <w:rPr>
                <w:rFonts w:hint="eastAsia" w:eastAsia="仿宋_GB2312"/>
                <w:sz w:val="21"/>
                <w:szCs w:val="16"/>
              </w:rPr>
              <w:t>3.汽车保养能</w:t>
            </w:r>
          </w:p>
        </w:tc>
        <w:tc>
          <w:tcPr>
            <w:tcW w:w="1195" w:type="dxa"/>
            <w:vMerge w:val="restart"/>
            <w:vAlign w:val="center"/>
          </w:tcPr>
          <w:p w14:paraId="0630DAC9">
            <w:pPr>
              <w:spacing w:after="0" w:line="240" w:lineRule="auto"/>
              <w:jc w:val="center"/>
              <w:rPr>
                <w:rFonts w:eastAsia="仿宋_GB2312"/>
                <w:sz w:val="21"/>
                <w:szCs w:val="16"/>
              </w:rPr>
            </w:pPr>
            <w:r>
              <w:rPr>
                <w:rFonts w:hint="eastAsia" w:eastAsia="仿宋_GB2312"/>
                <w:sz w:val="21"/>
                <w:szCs w:val="16"/>
              </w:rPr>
              <w:t>3.1清洁</w:t>
            </w:r>
          </w:p>
        </w:tc>
        <w:tc>
          <w:tcPr>
            <w:tcW w:w="5981" w:type="dxa"/>
            <w:vAlign w:val="center"/>
          </w:tcPr>
          <w:p w14:paraId="1B461714">
            <w:pPr>
              <w:spacing w:after="0" w:line="240" w:lineRule="auto"/>
              <w:jc w:val="center"/>
              <w:rPr>
                <w:rFonts w:eastAsia="仿宋_GB2312"/>
                <w:sz w:val="21"/>
                <w:szCs w:val="16"/>
              </w:rPr>
            </w:pPr>
            <w:r>
              <w:rPr>
                <w:rFonts w:hint="eastAsia" w:eastAsia="仿宋_GB2312"/>
                <w:sz w:val="21"/>
                <w:szCs w:val="16"/>
              </w:rPr>
              <w:t>了解在汽车上使用的各种清洁剂的性能，能正确使用；</w:t>
            </w:r>
          </w:p>
        </w:tc>
      </w:tr>
      <w:tr w14:paraId="67249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52" w:type="dxa"/>
            <w:vMerge w:val="continue"/>
            <w:vAlign w:val="center"/>
          </w:tcPr>
          <w:p w14:paraId="1B176C7A">
            <w:pPr>
              <w:spacing w:after="0" w:line="240" w:lineRule="auto"/>
              <w:jc w:val="center"/>
              <w:rPr>
                <w:rFonts w:eastAsia="仿宋_GB2312"/>
                <w:sz w:val="21"/>
                <w:szCs w:val="16"/>
              </w:rPr>
            </w:pPr>
          </w:p>
        </w:tc>
        <w:tc>
          <w:tcPr>
            <w:tcW w:w="1195" w:type="dxa"/>
            <w:vMerge w:val="continue"/>
            <w:vAlign w:val="center"/>
          </w:tcPr>
          <w:p w14:paraId="6CA93C70">
            <w:pPr>
              <w:spacing w:after="0" w:line="240" w:lineRule="auto"/>
              <w:jc w:val="center"/>
              <w:rPr>
                <w:rFonts w:eastAsia="仿宋_GB2312"/>
                <w:sz w:val="21"/>
                <w:szCs w:val="16"/>
              </w:rPr>
            </w:pPr>
          </w:p>
        </w:tc>
        <w:tc>
          <w:tcPr>
            <w:tcW w:w="5981" w:type="dxa"/>
            <w:vAlign w:val="center"/>
          </w:tcPr>
          <w:p w14:paraId="338096C4">
            <w:pPr>
              <w:spacing w:after="0" w:line="240" w:lineRule="auto"/>
              <w:jc w:val="center"/>
              <w:rPr>
                <w:rFonts w:eastAsia="仿宋_GB2312"/>
                <w:sz w:val="21"/>
                <w:szCs w:val="16"/>
              </w:rPr>
            </w:pPr>
            <w:r>
              <w:rPr>
                <w:rFonts w:hint="eastAsia" w:eastAsia="仿宋_GB2312"/>
                <w:sz w:val="21"/>
                <w:szCs w:val="16"/>
              </w:rPr>
              <w:t>会使用汽车清洁设备；</w:t>
            </w:r>
          </w:p>
        </w:tc>
      </w:tr>
      <w:tr w14:paraId="21B1D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1352" w:type="dxa"/>
            <w:vMerge w:val="continue"/>
            <w:vAlign w:val="center"/>
          </w:tcPr>
          <w:p w14:paraId="02B21F29">
            <w:pPr>
              <w:spacing w:after="0" w:line="240" w:lineRule="auto"/>
              <w:jc w:val="center"/>
              <w:rPr>
                <w:rFonts w:eastAsia="仿宋_GB2312"/>
                <w:sz w:val="21"/>
                <w:szCs w:val="16"/>
              </w:rPr>
            </w:pPr>
          </w:p>
        </w:tc>
        <w:tc>
          <w:tcPr>
            <w:tcW w:w="1195" w:type="dxa"/>
            <w:vMerge w:val="continue"/>
            <w:vAlign w:val="center"/>
          </w:tcPr>
          <w:p w14:paraId="06621920">
            <w:pPr>
              <w:spacing w:after="0" w:line="240" w:lineRule="auto"/>
              <w:jc w:val="center"/>
              <w:rPr>
                <w:rFonts w:eastAsia="仿宋_GB2312"/>
                <w:sz w:val="21"/>
                <w:szCs w:val="16"/>
              </w:rPr>
            </w:pPr>
          </w:p>
        </w:tc>
        <w:tc>
          <w:tcPr>
            <w:tcW w:w="5981" w:type="dxa"/>
            <w:vAlign w:val="center"/>
          </w:tcPr>
          <w:p w14:paraId="7C6AA110">
            <w:pPr>
              <w:spacing w:after="0" w:line="240" w:lineRule="auto"/>
              <w:jc w:val="center"/>
              <w:rPr>
                <w:rFonts w:eastAsia="仿宋_GB2312"/>
                <w:sz w:val="21"/>
                <w:szCs w:val="16"/>
              </w:rPr>
            </w:pPr>
            <w:r>
              <w:rPr>
                <w:rFonts w:hint="eastAsia" w:eastAsia="仿宋_GB2312"/>
                <w:sz w:val="21"/>
                <w:szCs w:val="16"/>
              </w:rPr>
              <w:t>会清洁车辆外观、局部零部件、货箱及其他内部空间</w:t>
            </w:r>
          </w:p>
        </w:tc>
      </w:tr>
      <w:tr w14:paraId="28FB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352" w:type="dxa"/>
            <w:vMerge w:val="continue"/>
            <w:vAlign w:val="center"/>
          </w:tcPr>
          <w:p w14:paraId="3F47B2CF">
            <w:pPr>
              <w:spacing w:after="0" w:line="240" w:lineRule="auto"/>
              <w:jc w:val="center"/>
              <w:rPr>
                <w:rFonts w:eastAsia="仿宋_GB2312"/>
                <w:sz w:val="21"/>
                <w:szCs w:val="16"/>
              </w:rPr>
            </w:pPr>
          </w:p>
        </w:tc>
        <w:tc>
          <w:tcPr>
            <w:tcW w:w="1195" w:type="dxa"/>
            <w:vMerge w:val="continue"/>
            <w:vAlign w:val="center"/>
          </w:tcPr>
          <w:p w14:paraId="3CA37E2D">
            <w:pPr>
              <w:spacing w:after="0" w:line="240" w:lineRule="auto"/>
              <w:jc w:val="center"/>
              <w:rPr>
                <w:rFonts w:eastAsia="仿宋_GB2312"/>
                <w:sz w:val="21"/>
                <w:szCs w:val="16"/>
              </w:rPr>
            </w:pPr>
          </w:p>
        </w:tc>
        <w:tc>
          <w:tcPr>
            <w:tcW w:w="5981" w:type="dxa"/>
            <w:vAlign w:val="center"/>
          </w:tcPr>
          <w:p w14:paraId="672C490E">
            <w:pPr>
              <w:spacing w:after="0" w:line="240" w:lineRule="auto"/>
              <w:jc w:val="center"/>
              <w:rPr>
                <w:rFonts w:eastAsia="仿宋_GB2312"/>
                <w:sz w:val="21"/>
                <w:szCs w:val="16"/>
              </w:rPr>
            </w:pPr>
            <w:r>
              <w:rPr>
                <w:rFonts w:hint="eastAsia" w:eastAsia="仿宋_GB2312"/>
                <w:sz w:val="21"/>
                <w:szCs w:val="16"/>
              </w:rPr>
              <w:t>懂得车辆清洁的常识和注意事项；掌握车辆清洁的方法和手段；</w:t>
            </w:r>
          </w:p>
        </w:tc>
      </w:tr>
      <w:tr w14:paraId="6A94B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52" w:type="dxa"/>
            <w:vMerge w:val="continue"/>
            <w:vAlign w:val="center"/>
          </w:tcPr>
          <w:p w14:paraId="55734B65">
            <w:pPr>
              <w:spacing w:after="0" w:line="240" w:lineRule="auto"/>
              <w:jc w:val="center"/>
              <w:rPr>
                <w:rFonts w:eastAsia="仿宋_GB2312"/>
                <w:sz w:val="21"/>
                <w:szCs w:val="16"/>
              </w:rPr>
            </w:pPr>
          </w:p>
        </w:tc>
        <w:tc>
          <w:tcPr>
            <w:tcW w:w="1195" w:type="dxa"/>
            <w:vMerge w:val="continue"/>
            <w:vAlign w:val="center"/>
          </w:tcPr>
          <w:p w14:paraId="4320395C">
            <w:pPr>
              <w:spacing w:after="0" w:line="240" w:lineRule="auto"/>
              <w:jc w:val="center"/>
              <w:rPr>
                <w:rFonts w:eastAsia="仿宋_GB2312"/>
                <w:sz w:val="21"/>
                <w:szCs w:val="16"/>
              </w:rPr>
            </w:pPr>
          </w:p>
        </w:tc>
        <w:tc>
          <w:tcPr>
            <w:tcW w:w="5981" w:type="dxa"/>
            <w:vAlign w:val="center"/>
          </w:tcPr>
          <w:p w14:paraId="464545D4">
            <w:pPr>
              <w:spacing w:after="0" w:line="240" w:lineRule="auto"/>
              <w:jc w:val="center"/>
              <w:rPr>
                <w:rFonts w:eastAsia="仿宋_GB2312"/>
                <w:sz w:val="21"/>
                <w:szCs w:val="16"/>
              </w:rPr>
            </w:pPr>
            <w:r>
              <w:rPr>
                <w:rFonts w:hint="eastAsia" w:eastAsia="仿宋_GB2312"/>
                <w:sz w:val="21"/>
                <w:szCs w:val="16"/>
              </w:rPr>
              <w:t>会处理清洁过程中发现的其它问题；</w:t>
            </w:r>
          </w:p>
        </w:tc>
      </w:tr>
      <w:tr w14:paraId="46A5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352" w:type="dxa"/>
            <w:vMerge w:val="continue"/>
            <w:vAlign w:val="center"/>
          </w:tcPr>
          <w:p w14:paraId="65C38F60">
            <w:pPr>
              <w:spacing w:after="0" w:line="240" w:lineRule="auto"/>
              <w:jc w:val="center"/>
              <w:rPr>
                <w:rFonts w:eastAsia="仿宋_GB2312"/>
                <w:sz w:val="21"/>
                <w:szCs w:val="16"/>
              </w:rPr>
            </w:pPr>
          </w:p>
        </w:tc>
        <w:tc>
          <w:tcPr>
            <w:tcW w:w="1195" w:type="dxa"/>
            <w:vMerge w:val="continue"/>
            <w:vAlign w:val="center"/>
          </w:tcPr>
          <w:p w14:paraId="1A603B08">
            <w:pPr>
              <w:spacing w:after="0" w:line="240" w:lineRule="auto"/>
              <w:jc w:val="center"/>
              <w:rPr>
                <w:rFonts w:eastAsia="仿宋_GB2312"/>
                <w:sz w:val="21"/>
                <w:szCs w:val="16"/>
              </w:rPr>
            </w:pPr>
          </w:p>
        </w:tc>
        <w:tc>
          <w:tcPr>
            <w:tcW w:w="5981" w:type="dxa"/>
            <w:vAlign w:val="center"/>
          </w:tcPr>
          <w:p w14:paraId="78C55D9F">
            <w:pPr>
              <w:spacing w:after="0" w:line="240" w:lineRule="auto"/>
              <w:jc w:val="center"/>
              <w:rPr>
                <w:rFonts w:eastAsia="仿宋_GB2312"/>
                <w:sz w:val="21"/>
                <w:szCs w:val="16"/>
              </w:rPr>
            </w:pPr>
            <w:r>
              <w:rPr>
                <w:rFonts w:hint="eastAsia" w:eastAsia="仿宋_GB2312"/>
                <w:sz w:val="21"/>
                <w:szCs w:val="16"/>
              </w:rPr>
              <w:t>能向客户解释清洁保养工作以及存在问题，提出合理化建议；</w:t>
            </w:r>
          </w:p>
        </w:tc>
      </w:tr>
      <w:tr w14:paraId="1D4CB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52" w:type="dxa"/>
            <w:vMerge w:val="continue"/>
            <w:vAlign w:val="center"/>
          </w:tcPr>
          <w:p w14:paraId="592D70CA">
            <w:pPr>
              <w:spacing w:after="0" w:line="240" w:lineRule="auto"/>
              <w:jc w:val="center"/>
              <w:rPr>
                <w:rFonts w:eastAsia="仿宋_GB2312"/>
                <w:sz w:val="21"/>
                <w:szCs w:val="16"/>
              </w:rPr>
            </w:pPr>
          </w:p>
        </w:tc>
        <w:tc>
          <w:tcPr>
            <w:tcW w:w="1195" w:type="dxa"/>
            <w:vMerge w:val="restart"/>
            <w:vAlign w:val="center"/>
          </w:tcPr>
          <w:p w14:paraId="3F4CECD2">
            <w:pPr>
              <w:spacing w:after="0" w:line="240" w:lineRule="auto"/>
              <w:jc w:val="center"/>
              <w:rPr>
                <w:rFonts w:eastAsia="仿宋_GB2312"/>
                <w:sz w:val="21"/>
                <w:szCs w:val="16"/>
              </w:rPr>
            </w:pPr>
            <w:r>
              <w:rPr>
                <w:rFonts w:hint="eastAsia" w:eastAsia="仿宋_GB2312"/>
                <w:sz w:val="21"/>
                <w:szCs w:val="16"/>
              </w:rPr>
              <w:t>3.2润滑</w:t>
            </w:r>
          </w:p>
        </w:tc>
        <w:tc>
          <w:tcPr>
            <w:tcW w:w="5981" w:type="dxa"/>
            <w:vAlign w:val="center"/>
          </w:tcPr>
          <w:p w14:paraId="0525FC4D">
            <w:pPr>
              <w:spacing w:after="0" w:line="240" w:lineRule="auto"/>
              <w:jc w:val="center"/>
              <w:rPr>
                <w:rFonts w:eastAsia="仿宋_GB2312"/>
                <w:sz w:val="21"/>
                <w:szCs w:val="16"/>
              </w:rPr>
            </w:pPr>
            <w:r>
              <w:rPr>
                <w:rFonts w:hint="eastAsia" w:eastAsia="仿宋_GB2312"/>
                <w:sz w:val="21"/>
                <w:szCs w:val="16"/>
              </w:rPr>
              <w:t>通过阅读保养手册等技术资料，掌握润滑部位及基本构造信息；</w:t>
            </w:r>
          </w:p>
        </w:tc>
      </w:tr>
      <w:tr w14:paraId="40531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52" w:type="dxa"/>
            <w:vMerge w:val="continue"/>
            <w:vAlign w:val="center"/>
          </w:tcPr>
          <w:p w14:paraId="234C8FCF">
            <w:pPr>
              <w:spacing w:after="0" w:line="240" w:lineRule="auto"/>
              <w:jc w:val="center"/>
              <w:rPr>
                <w:rFonts w:eastAsia="仿宋_GB2312"/>
                <w:sz w:val="21"/>
                <w:szCs w:val="16"/>
              </w:rPr>
            </w:pPr>
          </w:p>
        </w:tc>
        <w:tc>
          <w:tcPr>
            <w:tcW w:w="1195" w:type="dxa"/>
            <w:vMerge w:val="continue"/>
            <w:vAlign w:val="center"/>
          </w:tcPr>
          <w:p w14:paraId="4B35B9FC">
            <w:pPr>
              <w:spacing w:after="0" w:line="240" w:lineRule="auto"/>
              <w:jc w:val="center"/>
              <w:rPr>
                <w:rFonts w:eastAsia="仿宋_GB2312"/>
                <w:sz w:val="21"/>
                <w:szCs w:val="16"/>
              </w:rPr>
            </w:pPr>
          </w:p>
        </w:tc>
        <w:tc>
          <w:tcPr>
            <w:tcW w:w="5981" w:type="dxa"/>
            <w:vAlign w:val="center"/>
          </w:tcPr>
          <w:p w14:paraId="672CE4D1">
            <w:pPr>
              <w:spacing w:after="0" w:line="240" w:lineRule="auto"/>
              <w:jc w:val="center"/>
              <w:rPr>
                <w:rFonts w:eastAsia="仿宋_GB2312"/>
                <w:sz w:val="21"/>
                <w:szCs w:val="16"/>
              </w:rPr>
            </w:pPr>
            <w:r>
              <w:rPr>
                <w:rFonts w:hint="eastAsia" w:eastAsia="仿宋_GB2312"/>
                <w:sz w:val="21"/>
                <w:szCs w:val="16"/>
              </w:rPr>
              <w:t>了解车辆各种润滑油的级别，性能，能正确使用</w:t>
            </w:r>
          </w:p>
        </w:tc>
      </w:tr>
      <w:tr w14:paraId="00E9B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352" w:type="dxa"/>
            <w:vMerge w:val="continue"/>
            <w:vAlign w:val="center"/>
          </w:tcPr>
          <w:p w14:paraId="4DDF94B5">
            <w:pPr>
              <w:spacing w:after="0" w:line="240" w:lineRule="auto"/>
              <w:jc w:val="center"/>
              <w:rPr>
                <w:rFonts w:eastAsia="仿宋_GB2312"/>
                <w:sz w:val="21"/>
                <w:szCs w:val="16"/>
              </w:rPr>
            </w:pPr>
          </w:p>
        </w:tc>
        <w:tc>
          <w:tcPr>
            <w:tcW w:w="1195" w:type="dxa"/>
            <w:vMerge w:val="continue"/>
            <w:vAlign w:val="center"/>
          </w:tcPr>
          <w:p w14:paraId="1558C16B">
            <w:pPr>
              <w:spacing w:after="0" w:line="240" w:lineRule="auto"/>
              <w:jc w:val="center"/>
              <w:rPr>
                <w:rFonts w:eastAsia="仿宋_GB2312"/>
                <w:sz w:val="21"/>
                <w:szCs w:val="16"/>
              </w:rPr>
            </w:pPr>
          </w:p>
        </w:tc>
        <w:tc>
          <w:tcPr>
            <w:tcW w:w="5981" w:type="dxa"/>
            <w:vAlign w:val="center"/>
          </w:tcPr>
          <w:p w14:paraId="0900DB4C">
            <w:pPr>
              <w:spacing w:after="0" w:line="240" w:lineRule="auto"/>
              <w:jc w:val="center"/>
              <w:rPr>
                <w:rFonts w:eastAsia="仿宋_GB2312"/>
                <w:sz w:val="21"/>
                <w:szCs w:val="16"/>
              </w:rPr>
            </w:pPr>
            <w:r>
              <w:rPr>
                <w:rFonts w:hint="eastAsia" w:eastAsia="仿宋_GB2312"/>
                <w:sz w:val="21"/>
                <w:szCs w:val="16"/>
              </w:rPr>
              <w:t>了解各种润滑脂的热性及适用范围，能正确使用；</w:t>
            </w:r>
          </w:p>
        </w:tc>
      </w:tr>
      <w:tr w14:paraId="025C9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352" w:type="dxa"/>
            <w:vMerge w:val="continue"/>
            <w:vAlign w:val="center"/>
          </w:tcPr>
          <w:p w14:paraId="2183A9EA">
            <w:pPr>
              <w:spacing w:after="0" w:line="240" w:lineRule="auto"/>
              <w:jc w:val="center"/>
              <w:rPr>
                <w:rFonts w:eastAsia="仿宋_GB2312"/>
                <w:sz w:val="21"/>
                <w:szCs w:val="16"/>
              </w:rPr>
            </w:pPr>
          </w:p>
        </w:tc>
        <w:tc>
          <w:tcPr>
            <w:tcW w:w="1195" w:type="dxa"/>
            <w:vMerge w:val="continue"/>
            <w:vAlign w:val="center"/>
          </w:tcPr>
          <w:p w14:paraId="531A279C">
            <w:pPr>
              <w:spacing w:after="0" w:line="240" w:lineRule="auto"/>
              <w:jc w:val="center"/>
              <w:rPr>
                <w:rFonts w:eastAsia="仿宋_GB2312"/>
                <w:sz w:val="21"/>
                <w:szCs w:val="16"/>
              </w:rPr>
            </w:pPr>
          </w:p>
        </w:tc>
        <w:tc>
          <w:tcPr>
            <w:tcW w:w="5981" w:type="dxa"/>
            <w:vAlign w:val="center"/>
          </w:tcPr>
          <w:p w14:paraId="2D6E7A74">
            <w:pPr>
              <w:spacing w:after="0" w:line="240" w:lineRule="auto"/>
              <w:jc w:val="center"/>
              <w:rPr>
                <w:rFonts w:eastAsia="仿宋_GB2312"/>
                <w:sz w:val="21"/>
                <w:szCs w:val="16"/>
              </w:rPr>
            </w:pPr>
            <w:r>
              <w:rPr>
                <w:rFonts w:hint="eastAsia" w:eastAsia="仿宋_GB2312"/>
                <w:sz w:val="21"/>
                <w:szCs w:val="16"/>
              </w:rPr>
              <w:t>懂得对汽车各种润滑油质的评价和判断；</w:t>
            </w:r>
          </w:p>
        </w:tc>
      </w:tr>
      <w:tr w14:paraId="538F1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52" w:type="dxa"/>
            <w:vMerge w:val="continue"/>
            <w:vAlign w:val="center"/>
          </w:tcPr>
          <w:p w14:paraId="3413041B">
            <w:pPr>
              <w:spacing w:after="0" w:line="240" w:lineRule="auto"/>
              <w:jc w:val="center"/>
              <w:rPr>
                <w:rFonts w:eastAsia="仿宋_GB2312"/>
                <w:sz w:val="21"/>
                <w:szCs w:val="16"/>
              </w:rPr>
            </w:pPr>
          </w:p>
        </w:tc>
        <w:tc>
          <w:tcPr>
            <w:tcW w:w="1195" w:type="dxa"/>
            <w:vMerge w:val="continue"/>
            <w:vAlign w:val="center"/>
          </w:tcPr>
          <w:p w14:paraId="589154C7">
            <w:pPr>
              <w:spacing w:after="0" w:line="240" w:lineRule="auto"/>
              <w:jc w:val="center"/>
              <w:rPr>
                <w:rFonts w:eastAsia="仿宋_GB2312"/>
                <w:sz w:val="21"/>
                <w:szCs w:val="16"/>
              </w:rPr>
            </w:pPr>
          </w:p>
        </w:tc>
        <w:tc>
          <w:tcPr>
            <w:tcW w:w="5981" w:type="dxa"/>
            <w:vAlign w:val="center"/>
          </w:tcPr>
          <w:p w14:paraId="5A6E4662">
            <w:pPr>
              <w:spacing w:after="0" w:line="240" w:lineRule="auto"/>
              <w:jc w:val="center"/>
              <w:rPr>
                <w:rFonts w:eastAsia="仿宋_GB2312"/>
                <w:sz w:val="21"/>
                <w:szCs w:val="16"/>
              </w:rPr>
            </w:pPr>
            <w:r>
              <w:rPr>
                <w:rFonts w:hint="eastAsia" w:eastAsia="仿宋_GB2312"/>
                <w:sz w:val="21"/>
                <w:szCs w:val="16"/>
              </w:rPr>
              <w:t>能够使用润滑设备和器具，懂得车辆润滑的常识和注意事项；</w:t>
            </w:r>
          </w:p>
        </w:tc>
      </w:tr>
      <w:tr w14:paraId="58771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1352" w:type="dxa"/>
            <w:vMerge w:val="continue"/>
            <w:vAlign w:val="center"/>
          </w:tcPr>
          <w:p w14:paraId="32F04B19">
            <w:pPr>
              <w:spacing w:after="0" w:line="240" w:lineRule="auto"/>
              <w:jc w:val="center"/>
              <w:rPr>
                <w:rFonts w:eastAsia="仿宋_GB2312"/>
                <w:sz w:val="21"/>
                <w:szCs w:val="16"/>
              </w:rPr>
            </w:pPr>
          </w:p>
        </w:tc>
        <w:tc>
          <w:tcPr>
            <w:tcW w:w="1195" w:type="dxa"/>
            <w:vMerge w:val="continue"/>
            <w:vAlign w:val="center"/>
          </w:tcPr>
          <w:p w14:paraId="477DC87C">
            <w:pPr>
              <w:spacing w:after="0" w:line="240" w:lineRule="auto"/>
              <w:jc w:val="center"/>
              <w:rPr>
                <w:rFonts w:eastAsia="仿宋_GB2312"/>
                <w:sz w:val="21"/>
                <w:szCs w:val="16"/>
              </w:rPr>
            </w:pPr>
          </w:p>
        </w:tc>
        <w:tc>
          <w:tcPr>
            <w:tcW w:w="5981" w:type="dxa"/>
            <w:vAlign w:val="center"/>
          </w:tcPr>
          <w:p w14:paraId="3F81250C">
            <w:pPr>
              <w:spacing w:after="0" w:line="240" w:lineRule="auto"/>
              <w:jc w:val="center"/>
              <w:rPr>
                <w:rFonts w:eastAsia="仿宋_GB2312"/>
                <w:sz w:val="21"/>
                <w:szCs w:val="16"/>
              </w:rPr>
            </w:pPr>
            <w:r>
              <w:rPr>
                <w:rFonts w:hint="eastAsia" w:eastAsia="仿宋_GB2312"/>
                <w:sz w:val="21"/>
                <w:szCs w:val="16"/>
              </w:rPr>
              <w:t>通过维修手册等资料懂得需润滑的部位及基本构造信息；</w:t>
            </w:r>
          </w:p>
        </w:tc>
      </w:tr>
      <w:tr w14:paraId="19791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352" w:type="dxa"/>
            <w:vMerge w:val="continue"/>
            <w:vAlign w:val="center"/>
          </w:tcPr>
          <w:p w14:paraId="6C6E4970">
            <w:pPr>
              <w:spacing w:after="0" w:line="240" w:lineRule="auto"/>
              <w:jc w:val="center"/>
              <w:rPr>
                <w:rFonts w:eastAsia="仿宋_GB2312"/>
                <w:sz w:val="21"/>
                <w:szCs w:val="16"/>
              </w:rPr>
            </w:pPr>
          </w:p>
        </w:tc>
        <w:tc>
          <w:tcPr>
            <w:tcW w:w="1195" w:type="dxa"/>
            <w:vMerge w:val="continue"/>
            <w:vAlign w:val="center"/>
          </w:tcPr>
          <w:p w14:paraId="5E043C5B">
            <w:pPr>
              <w:spacing w:after="0" w:line="240" w:lineRule="auto"/>
              <w:jc w:val="center"/>
              <w:rPr>
                <w:rFonts w:eastAsia="仿宋_GB2312"/>
                <w:sz w:val="21"/>
                <w:szCs w:val="16"/>
              </w:rPr>
            </w:pPr>
          </w:p>
        </w:tc>
        <w:tc>
          <w:tcPr>
            <w:tcW w:w="5981" w:type="dxa"/>
            <w:vAlign w:val="center"/>
          </w:tcPr>
          <w:p w14:paraId="638C53D6">
            <w:pPr>
              <w:spacing w:after="0" w:line="240" w:lineRule="auto"/>
              <w:jc w:val="center"/>
              <w:rPr>
                <w:rFonts w:eastAsia="仿宋_GB2312"/>
                <w:sz w:val="21"/>
                <w:szCs w:val="16"/>
              </w:rPr>
            </w:pPr>
            <w:r>
              <w:rPr>
                <w:rFonts w:hint="eastAsia" w:eastAsia="仿宋_GB2312"/>
                <w:sz w:val="21"/>
                <w:szCs w:val="16"/>
              </w:rPr>
              <w:t>掌握各润滑部位的润滑油的更换和补充方法；保障安全及环保要求；</w:t>
            </w:r>
          </w:p>
        </w:tc>
      </w:tr>
      <w:tr w14:paraId="486A8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352" w:type="dxa"/>
            <w:vMerge w:val="continue"/>
            <w:vAlign w:val="center"/>
          </w:tcPr>
          <w:p w14:paraId="568DFB7F">
            <w:pPr>
              <w:spacing w:after="0" w:line="240" w:lineRule="auto"/>
              <w:jc w:val="center"/>
              <w:rPr>
                <w:rFonts w:eastAsia="仿宋_GB2312"/>
                <w:sz w:val="21"/>
                <w:szCs w:val="16"/>
              </w:rPr>
            </w:pPr>
          </w:p>
        </w:tc>
        <w:tc>
          <w:tcPr>
            <w:tcW w:w="1195" w:type="dxa"/>
            <w:vMerge w:val="continue"/>
            <w:vAlign w:val="center"/>
          </w:tcPr>
          <w:p w14:paraId="1FF615B3">
            <w:pPr>
              <w:spacing w:after="0" w:line="240" w:lineRule="auto"/>
              <w:jc w:val="center"/>
              <w:rPr>
                <w:rFonts w:eastAsia="仿宋_GB2312"/>
                <w:sz w:val="21"/>
                <w:szCs w:val="16"/>
              </w:rPr>
            </w:pPr>
          </w:p>
        </w:tc>
        <w:tc>
          <w:tcPr>
            <w:tcW w:w="5981" w:type="dxa"/>
            <w:vAlign w:val="center"/>
          </w:tcPr>
          <w:p w14:paraId="3EAB3058">
            <w:pPr>
              <w:spacing w:after="0" w:line="240" w:lineRule="auto"/>
              <w:jc w:val="center"/>
              <w:rPr>
                <w:rFonts w:eastAsia="仿宋_GB2312"/>
                <w:sz w:val="21"/>
                <w:szCs w:val="16"/>
              </w:rPr>
            </w:pPr>
            <w:r>
              <w:rPr>
                <w:rFonts w:hint="eastAsia" w:eastAsia="仿宋_GB2312"/>
                <w:sz w:val="21"/>
                <w:szCs w:val="16"/>
              </w:rPr>
              <w:t>能向客户解释润滑保养工作以及存在问题，提出合理化建议；</w:t>
            </w:r>
          </w:p>
        </w:tc>
      </w:tr>
      <w:tr w14:paraId="0CA3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352" w:type="dxa"/>
            <w:vMerge w:val="continue"/>
            <w:vAlign w:val="center"/>
          </w:tcPr>
          <w:p w14:paraId="39149D42">
            <w:pPr>
              <w:spacing w:after="0" w:line="240" w:lineRule="auto"/>
              <w:jc w:val="center"/>
              <w:rPr>
                <w:rFonts w:eastAsia="仿宋_GB2312"/>
                <w:sz w:val="21"/>
                <w:szCs w:val="16"/>
              </w:rPr>
            </w:pPr>
          </w:p>
        </w:tc>
        <w:tc>
          <w:tcPr>
            <w:tcW w:w="1195" w:type="dxa"/>
            <w:vMerge w:val="restart"/>
            <w:vAlign w:val="center"/>
          </w:tcPr>
          <w:p w14:paraId="66E1C10B">
            <w:pPr>
              <w:spacing w:after="0" w:line="240" w:lineRule="auto"/>
              <w:jc w:val="center"/>
              <w:rPr>
                <w:rFonts w:eastAsia="仿宋_GB2312"/>
                <w:sz w:val="21"/>
                <w:szCs w:val="16"/>
              </w:rPr>
            </w:pPr>
            <w:r>
              <w:rPr>
                <w:rFonts w:hint="eastAsia" w:eastAsia="仿宋_GB2312"/>
                <w:sz w:val="21"/>
                <w:szCs w:val="16"/>
              </w:rPr>
              <w:t>3.3紧固</w:t>
            </w:r>
          </w:p>
        </w:tc>
        <w:tc>
          <w:tcPr>
            <w:tcW w:w="5981" w:type="dxa"/>
            <w:vAlign w:val="center"/>
          </w:tcPr>
          <w:p w14:paraId="7DB7BB8D">
            <w:pPr>
              <w:spacing w:after="0" w:line="240" w:lineRule="auto"/>
              <w:jc w:val="center"/>
              <w:rPr>
                <w:rFonts w:eastAsia="仿宋_GB2312"/>
                <w:sz w:val="21"/>
                <w:szCs w:val="16"/>
              </w:rPr>
            </w:pPr>
            <w:r>
              <w:rPr>
                <w:rFonts w:hint="eastAsia" w:eastAsia="仿宋_GB2312"/>
                <w:sz w:val="21"/>
                <w:szCs w:val="16"/>
              </w:rPr>
              <w:t>通过阅读保养手册等技术资料，掌握润滑部位及基本构造信息；</w:t>
            </w:r>
          </w:p>
        </w:tc>
      </w:tr>
      <w:tr w14:paraId="7AC07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1352" w:type="dxa"/>
            <w:vMerge w:val="continue"/>
            <w:vAlign w:val="center"/>
          </w:tcPr>
          <w:p w14:paraId="68384611">
            <w:pPr>
              <w:spacing w:after="0" w:line="240" w:lineRule="auto"/>
              <w:jc w:val="center"/>
              <w:rPr>
                <w:rFonts w:eastAsia="仿宋_GB2312"/>
                <w:sz w:val="21"/>
                <w:szCs w:val="16"/>
              </w:rPr>
            </w:pPr>
          </w:p>
        </w:tc>
        <w:tc>
          <w:tcPr>
            <w:tcW w:w="1195" w:type="dxa"/>
            <w:vMerge w:val="continue"/>
            <w:vAlign w:val="center"/>
          </w:tcPr>
          <w:p w14:paraId="51E4EEEA">
            <w:pPr>
              <w:spacing w:after="0" w:line="240" w:lineRule="auto"/>
              <w:jc w:val="center"/>
              <w:rPr>
                <w:rFonts w:eastAsia="仿宋_GB2312"/>
                <w:sz w:val="21"/>
                <w:szCs w:val="16"/>
              </w:rPr>
            </w:pPr>
          </w:p>
        </w:tc>
        <w:tc>
          <w:tcPr>
            <w:tcW w:w="5981" w:type="dxa"/>
            <w:vAlign w:val="center"/>
          </w:tcPr>
          <w:p w14:paraId="56AE60B2">
            <w:pPr>
              <w:spacing w:after="0" w:line="240" w:lineRule="auto"/>
              <w:jc w:val="center"/>
              <w:rPr>
                <w:rFonts w:eastAsia="仿宋_GB2312"/>
                <w:sz w:val="21"/>
                <w:szCs w:val="16"/>
              </w:rPr>
            </w:pPr>
            <w:r>
              <w:rPr>
                <w:rFonts w:hint="eastAsia" w:eastAsia="仿宋_GB2312"/>
                <w:sz w:val="21"/>
                <w:szCs w:val="16"/>
              </w:rPr>
              <w:t>了解汽车各部位紧固螺栓的规定扭矩和技术要求；</w:t>
            </w:r>
          </w:p>
        </w:tc>
      </w:tr>
      <w:tr w14:paraId="75E2D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352" w:type="dxa"/>
            <w:vMerge w:val="continue"/>
            <w:vAlign w:val="center"/>
          </w:tcPr>
          <w:p w14:paraId="4498F879">
            <w:pPr>
              <w:spacing w:after="0" w:line="240" w:lineRule="auto"/>
              <w:jc w:val="center"/>
              <w:rPr>
                <w:rFonts w:eastAsia="仿宋_GB2312"/>
                <w:sz w:val="21"/>
                <w:szCs w:val="16"/>
              </w:rPr>
            </w:pPr>
          </w:p>
        </w:tc>
        <w:tc>
          <w:tcPr>
            <w:tcW w:w="1195" w:type="dxa"/>
            <w:vMerge w:val="continue"/>
            <w:vAlign w:val="center"/>
          </w:tcPr>
          <w:p w14:paraId="3B810782">
            <w:pPr>
              <w:spacing w:after="0" w:line="240" w:lineRule="auto"/>
              <w:jc w:val="center"/>
              <w:rPr>
                <w:rFonts w:eastAsia="仿宋_GB2312"/>
                <w:sz w:val="21"/>
                <w:szCs w:val="16"/>
              </w:rPr>
            </w:pPr>
          </w:p>
        </w:tc>
        <w:tc>
          <w:tcPr>
            <w:tcW w:w="5981" w:type="dxa"/>
            <w:vAlign w:val="center"/>
          </w:tcPr>
          <w:p w14:paraId="6009DFFD">
            <w:pPr>
              <w:spacing w:after="0" w:line="240" w:lineRule="auto"/>
              <w:jc w:val="center"/>
              <w:rPr>
                <w:rFonts w:eastAsia="仿宋_GB2312"/>
                <w:sz w:val="21"/>
                <w:szCs w:val="16"/>
              </w:rPr>
            </w:pPr>
            <w:r>
              <w:rPr>
                <w:rFonts w:hint="eastAsia" w:eastAsia="仿宋_GB2312"/>
                <w:sz w:val="21"/>
                <w:szCs w:val="16"/>
              </w:rPr>
              <w:t>正确地使用紧固工具，懂得车辆紧固的常识和注意事项；</w:t>
            </w:r>
          </w:p>
        </w:tc>
      </w:tr>
      <w:tr w14:paraId="5B349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352" w:type="dxa"/>
            <w:vMerge w:val="continue"/>
            <w:vAlign w:val="center"/>
          </w:tcPr>
          <w:p w14:paraId="1B6A9D55">
            <w:pPr>
              <w:spacing w:after="0" w:line="240" w:lineRule="auto"/>
              <w:jc w:val="center"/>
              <w:rPr>
                <w:rFonts w:eastAsia="仿宋_GB2312"/>
                <w:sz w:val="21"/>
                <w:szCs w:val="16"/>
              </w:rPr>
            </w:pPr>
          </w:p>
        </w:tc>
        <w:tc>
          <w:tcPr>
            <w:tcW w:w="1195" w:type="dxa"/>
            <w:vMerge w:val="continue"/>
            <w:vAlign w:val="center"/>
          </w:tcPr>
          <w:p w14:paraId="642293BA">
            <w:pPr>
              <w:spacing w:after="0" w:line="240" w:lineRule="auto"/>
              <w:jc w:val="center"/>
              <w:rPr>
                <w:rFonts w:eastAsia="仿宋_GB2312"/>
                <w:sz w:val="21"/>
                <w:szCs w:val="16"/>
              </w:rPr>
            </w:pPr>
          </w:p>
        </w:tc>
        <w:tc>
          <w:tcPr>
            <w:tcW w:w="5981" w:type="dxa"/>
            <w:vAlign w:val="center"/>
          </w:tcPr>
          <w:p w14:paraId="1D8A3C36">
            <w:pPr>
              <w:spacing w:after="0" w:line="240" w:lineRule="auto"/>
              <w:jc w:val="center"/>
              <w:rPr>
                <w:rFonts w:eastAsia="仿宋_GB2312"/>
                <w:sz w:val="21"/>
                <w:szCs w:val="16"/>
              </w:rPr>
            </w:pPr>
            <w:r>
              <w:rPr>
                <w:rFonts w:hint="eastAsia" w:eastAsia="仿宋_GB2312"/>
                <w:sz w:val="21"/>
                <w:szCs w:val="16"/>
              </w:rPr>
              <w:t>正确进行紧固操作；保障安全及环保要求；</w:t>
            </w:r>
          </w:p>
        </w:tc>
      </w:tr>
      <w:tr w14:paraId="429A0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1352" w:type="dxa"/>
            <w:vMerge w:val="continue"/>
            <w:vAlign w:val="center"/>
          </w:tcPr>
          <w:p w14:paraId="0C97F9C1">
            <w:pPr>
              <w:spacing w:after="0" w:line="240" w:lineRule="auto"/>
              <w:jc w:val="center"/>
              <w:rPr>
                <w:rFonts w:eastAsia="仿宋_GB2312"/>
                <w:sz w:val="21"/>
                <w:szCs w:val="16"/>
              </w:rPr>
            </w:pPr>
          </w:p>
        </w:tc>
        <w:tc>
          <w:tcPr>
            <w:tcW w:w="1195" w:type="dxa"/>
            <w:vMerge w:val="continue"/>
            <w:vAlign w:val="center"/>
          </w:tcPr>
          <w:p w14:paraId="3D5520E1">
            <w:pPr>
              <w:spacing w:after="0" w:line="240" w:lineRule="auto"/>
              <w:jc w:val="center"/>
              <w:rPr>
                <w:rFonts w:eastAsia="仿宋_GB2312"/>
                <w:sz w:val="21"/>
                <w:szCs w:val="16"/>
              </w:rPr>
            </w:pPr>
          </w:p>
        </w:tc>
        <w:tc>
          <w:tcPr>
            <w:tcW w:w="5981" w:type="dxa"/>
            <w:vAlign w:val="center"/>
          </w:tcPr>
          <w:p w14:paraId="05DB2152">
            <w:pPr>
              <w:spacing w:after="0" w:line="240" w:lineRule="auto"/>
              <w:jc w:val="center"/>
              <w:rPr>
                <w:rFonts w:eastAsia="仿宋_GB2312"/>
                <w:sz w:val="21"/>
                <w:szCs w:val="16"/>
              </w:rPr>
            </w:pPr>
            <w:r>
              <w:rPr>
                <w:rFonts w:hint="eastAsia" w:eastAsia="仿宋_GB2312"/>
                <w:sz w:val="21"/>
                <w:szCs w:val="16"/>
              </w:rPr>
              <w:t>重点掌握关系行车安全的部位的紧固及检查方法；</w:t>
            </w:r>
          </w:p>
        </w:tc>
      </w:tr>
      <w:tr w14:paraId="299AD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352" w:type="dxa"/>
            <w:vMerge w:val="continue"/>
            <w:vAlign w:val="center"/>
          </w:tcPr>
          <w:p w14:paraId="2A44FBCE">
            <w:pPr>
              <w:spacing w:after="0" w:line="240" w:lineRule="auto"/>
              <w:jc w:val="center"/>
              <w:rPr>
                <w:rFonts w:eastAsia="仿宋_GB2312"/>
                <w:sz w:val="21"/>
                <w:szCs w:val="16"/>
              </w:rPr>
            </w:pPr>
          </w:p>
        </w:tc>
        <w:tc>
          <w:tcPr>
            <w:tcW w:w="1195" w:type="dxa"/>
            <w:vMerge w:val="continue"/>
            <w:vAlign w:val="center"/>
          </w:tcPr>
          <w:p w14:paraId="337CD77E">
            <w:pPr>
              <w:spacing w:after="0" w:line="240" w:lineRule="auto"/>
              <w:jc w:val="center"/>
              <w:rPr>
                <w:rFonts w:eastAsia="仿宋_GB2312"/>
                <w:sz w:val="21"/>
                <w:szCs w:val="16"/>
              </w:rPr>
            </w:pPr>
          </w:p>
        </w:tc>
        <w:tc>
          <w:tcPr>
            <w:tcW w:w="5981" w:type="dxa"/>
            <w:vAlign w:val="center"/>
          </w:tcPr>
          <w:p w14:paraId="5763C574">
            <w:pPr>
              <w:spacing w:after="0" w:line="240" w:lineRule="auto"/>
              <w:jc w:val="center"/>
              <w:rPr>
                <w:rFonts w:eastAsia="仿宋_GB2312"/>
                <w:sz w:val="21"/>
                <w:szCs w:val="16"/>
              </w:rPr>
            </w:pPr>
            <w:r>
              <w:rPr>
                <w:rFonts w:hint="eastAsia" w:eastAsia="仿宋_GB2312"/>
                <w:sz w:val="21"/>
                <w:szCs w:val="16"/>
              </w:rPr>
              <w:t>能检查和评价紧固作业质量；</w:t>
            </w:r>
          </w:p>
        </w:tc>
      </w:tr>
      <w:tr w14:paraId="0EA11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352" w:type="dxa"/>
            <w:vMerge w:val="continue"/>
            <w:vAlign w:val="center"/>
          </w:tcPr>
          <w:p w14:paraId="33D03E2F">
            <w:pPr>
              <w:spacing w:after="0" w:line="240" w:lineRule="auto"/>
              <w:jc w:val="center"/>
              <w:rPr>
                <w:rFonts w:eastAsia="仿宋_GB2312"/>
                <w:sz w:val="21"/>
                <w:szCs w:val="16"/>
              </w:rPr>
            </w:pPr>
          </w:p>
        </w:tc>
        <w:tc>
          <w:tcPr>
            <w:tcW w:w="1195" w:type="dxa"/>
            <w:vMerge w:val="continue"/>
            <w:vAlign w:val="center"/>
          </w:tcPr>
          <w:p w14:paraId="56EE563B">
            <w:pPr>
              <w:spacing w:after="0" w:line="240" w:lineRule="auto"/>
              <w:jc w:val="center"/>
              <w:rPr>
                <w:rFonts w:eastAsia="仿宋_GB2312"/>
                <w:sz w:val="21"/>
                <w:szCs w:val="16"/>
              </w:rPr>
            </w:pPr>
          </w:p>
        </w:tc>
        <w:tc>
          <w:tcPr>
            <w:tcW w:w="5981" w:type="dxa"/>
            <w:vAlign w:val="center"/>
          </w:tcPr>
          <w:p w14:paraId="106F0860">
            <w:pPr>
              <w:spacing w:after="0" w:line="240" w:lineRule="auto"/>
              <w:jc w:val="center"/>
              <w:rPr>
                <w:rFonts w:eastAsia="仿宋_GB2312"/>
                <w:sz w:val="21"/>
                <w:szCs w:val="16"/>
              </w:rPr>
            </w:pPr>
            <w:r>
              <w:rPr>
                <w:rFonts w:hint="eastAsia" w:eastAsia="仿宋_GB2312"/>
                <w:sz w:val="21"/>
                <w:szCs w:val="16"/>
              </w:rPr>
              <w:t>能向客户解释润滑保养工作以及存在问题，提出合理化建议；</w:t>
            </w:r>
          </w:p>
        </w:tc>
      </w:tr>
      <w:tr w14:paraId="312C6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352" w:type="dxa"/>
            <w:vMerge w:val="continue"/>
            <w:vAlign w:val="center"/>
          </w:tcPr>
          <w:p w14:paraId="54F3AA35">
            <w:pPr>
              <w:spacing w:after="0" w:line="240" w:lineRule="auto"/>
              <w:jc w:val="center"/>
              <w:rPr>
                <w:rFonts w:eastAsia="仿宋_GB2312"/>
                <w:sz w:val="21"/>
                <w:szCs w:val="16"/>
              </w:rPr>
            </w:pPr>
          </w:p>
        </w:tc>
        <w:tc>
          <w:tcPr>
            <w:tcW w:w="1195" w:type="dxa"/>
            <w:vMerge w:val="restart"/>
            <w:vAlign w:val="center"/>
          </w:tcPr>
          <w:p w14:paraId="22D58BE5">
            <w:pPr>
              <w:spacing w:after="0" w:line="240" w:lineRule="auto"/>
              <w:jc w:val="center"/>
              <w:rPr>
                <w:rFonts w:eastAsia="仿宋_GB2312"/>
                <w:sz w:val="21"/>
                <w:szCs w:val="16"/>
              </w:rPr>
            </w:pPr>
            <w:r>
              <w:rPr>
                <w:rFonts w:hint="eastAsia" w:eastAsia="仿宋_GB2312"/>
                <w:sz w:val="21"/>
                <w:szCs w:val="16"/>
              </w:rPr>
              <w:t>3.4调整</w:t>
            </w:r>
          </w:p>
        </w:tc>
        <w:tc>
          <w:tcPr>
            <w:tcW w:w="5981" w:type="dxa"/>
            <w:vAlign w:val="center"/>
          </w:tcPr>
          <w:p w14:paraId="7564A575">
            <w:pPr>
              <w:spacing w:after="0" w:line="240" w:lineRule="auto"/>
              <w:jc w:val="center"/>
              <w:rPr>
                <w:rFonts w:eastAsia="仿宋_GB2312"/>
                <w:sz w:val="21"/>
                <w:szCs w:val="16"/>
              </w:rPr>
            </w:pPr>
            <w:r>
              <w:rPr>
                <w:rFonts w:hint="eastAsia" w:eastAsia="仿宋_GB2312"/>
                <w:sz w:val="21"/>
                <w:szCs w:val="16"/>
              </w:rPr>
              <w:t>通过维修手册等资料懂得需调整的部位及基本构造信息；</w:t>
            </w:r>
          </w:p>
        </w:tc>
      </w:tr>
      <w:tr w14:paraId="54C99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352" w:type="dxa"/>
            <w:vMerge w:val="continue"/>
            <w:vAlign w:val="center"/>
          </w:tcPr>
          <w:p w14:paraId="1096B9E7">
            <w:pPr>
              <w:spacing w:after="0" w:line="240" w:lineRule="auto"/>
              <w:jc w:val="center"/>
              <w:rPr>
                <w:rFonts w:eastAsia="仿宋_GB2312"/>
                <w:sz w:val="21"/>
                <w:szCs w:val="16"/>
              </w:rPr>
            </w:pPr>
          </w:p>
        </w:tc>
        <w:tc>
          <w:tcPr>
            <w:tcW w:w="1195" w:type="dxa"/>
            <w:vMerge w:val="continue"/>
            <w:vAlign w:val="center"/>
          </w:tcPr>
          <w:p w14:paraId="01669143">
            <w:pPr>
              <w:spacing w:after="0" w:line="240" w:lineRule="auto"/>
              <w:jc w:val="center"/>
              <w:rPr>
                <w:rFonts w:eastAsia="仿宋_GB2312"/>
                <w:sz w:val="21"/>
                <w:szCs w:val="16"/>
              </w:rPr>
            </w:pPr>
          </w:p>
        </w:tc>
        <w:tc>
          <w:tcPr>
            <w:tcW w:w="5981" w:type="dxa"/>
            <w:vAlign w:val="center"/>
          </w:tcPr>
          <w:p w14:paraId="56DF6F9C">
            <w:pPr>
              <w:spacing w:after="0" w:line="240" w:lineRule="auto"/>
              <w:jc w:val="center"/>
              <w:rPr>
                <w:rFonts w:eastAsia="仿宋_GB2312"/>
                <w:sz w:val="21"/>
                <w:szCs w:val="16"/>
              </w:rPr>
            </w:pPr>
            <w:r>
              <w:rPr>
                <w:rFonts w:hint="eastAsia" w:eastAsia="仿宋_GB2312"/>
                <w:sz w:val="21"/>
                <w:szCs w:val="16"/>
              </w:rPr>
              <w:t>掌握车辆各系统的调整方法及技术要求；</w:t>
            </w:r>
          </w:p>
        </w:tc>
      </w:tr>
      <w:tr w14:paraId="19DDF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352" w:type="dxa"/>
            <w:vMerge w:val="continue"/>
            <w:vAlign w:val="center"/>
          </w:tcPr>
          <w:p w14:paraId="55A53C70">
            <w:pPr>
              <w:spacing w:after="0" w:line="240" w:lineRule="auto"/>
              <w:jc w:val="center"/>
              <w:rPr>
                <w:rFonts w:eastAsia="仿宋_GB2312"/>
                <w:sz w:val="21"/>
                <w:szCs w:val="16"/>
              </w:rPr>
            </w:pPr>
          </w:p>
        </w:tc>
        <w:tc>
          <w:tcPr>
            <w:tcW w:w="1195" w:type="dxa"/>
            <w:vMerge w:val="continue"/>
            <w:vAlign w:val="center"/>
          </w:tcPr>
          <w:p w14:paraId="3F0C72DF">
            <w:pPr>
              <w:spacing w:after="0" w:line="240" w:lineRule="auto"/>
              <w:jc w:val="center"/>
              <w:rPr>
                <w:rFonts w:eastAsia="仿宋_GB2312"/>
                <w:sz w:val="21"/>
                <w:szCs w:val="16"/>
              </w:rPr>
            </w:pPr>
          </w:p>
        </w:tc>
        <w:tc>
          <w:tcPr>
            <w:tcW w:w="5981" w:type="dxa"/>
            <w:vAlign w:val="center"/>
          </w:tcPr>
          <w:p w14:paraId="5B9FBB36">
            <w:pPr>
              <w:spacing w:after="0" w:line="240" w:lineRule="auto"/>
              <w:jc w:val="center"/>
              <w:rPr>
                <w:rFonts w:eastAsia="仿宋_GB2312"/>
                <w:sz w:val="21"/>
                <w:szCs w:val="16"/>
              </w:rPr>
            </w:pPr>
            <w:r>
              <w:rPr>
                <w:rFonts w:hint="eastAsia" w:eastAsia="仿宋_GB2312"/>
                <w:sz w:val="21"/>
                <w:szCs w:val="16"/>
              </w:rPr>
              <w:t>正确使用拆装和调整工具，懂得车辆调整的常识和注意事项；</w:t>
            </w:r>
          </w:p>
        </w:tc>
      </w:tr>
      <w:tr w14:paraId="50B0E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352" w:type="dxa"/>
            <w:vMerge w:val="continue"/>
            <w:vAlign w:val="center"/>
          </w:tcPr>
          <w:p w14:paraId="745407FF">
            <w:pPr>
              <w:spacing w:after="0" w:line="240" w:lineRule="auto"/>
              <w:jc w:val="center"/>
              <w:rPr>
                <w:rFonts w:eastAsia="仿宋_GB2312"/>
                <w:sz w:val="21"/>
                <w:szCs w:val="16"/>
              </w:rPr>
            </w:pPr>
          </w:p>
        </w:tc>
        <w:tc>
          <w:tcPr>
            <w:tcW w:w="1195" w:type="dxa"/>
            <w:vMerge w:val="continue"/>
            <w:vAlign w:val="center"/>
          </w:tcPr>
          <w:p w14:paraId="56C3A750">
            <w:pPr>
              <w:spacing w:after="0" w:line="240" w:lineRule="auto"/>
              <w:jc w:val="center"/>
              <w:rPr>
                <w:rFonts w:eastAsia="仿宋_GB2312"/>
                <w:sz w:val="21"/>
                <w:szCs w:val="16"/>
              </w:rPr>
            </w:pPr>
          </w:p>
        </w:tc>
        <w:tc>
          <w:tcPr>
            <w:tcW w:w="5981" w:type="dxa"/>
            <w:vAlign w:val="center"/>
          </w:tcPr>
          <w:p w14:paraId="2AF694A3">
            <w:pPr>
              <w:spacing w:after="0" w:line="240" w:lineRule="auto"/>
              <w:jc w:val="center"/>
              <w:rPr>
                <w:rFonts w:eastAsia="仿宋_GB2312"/>
                <w:sz w:val="21"/>
                <w:szCs w:val="16"/>
              </w:rPr>
            </w:pPr>
            <w:r>
              <w:rPr>
                <w:rFonts w:hint="eastAsia" w:eastAsia="仿宋_GB2312"/>
                <w:sz w:val="21"/>
                <w:szCs w:val="16"/>
              </w:rPr>
              <w:t>正确并熟练实施拆装和调整作业，保障安全及环保要求；</w:t>
            </w:r>
          </w:p>
        </w:tc>
      </w:tr>
      <w:tr w14:paraId="50D73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352" w:type="dxa"/>
            <w:vMerge w:val="continue"/>
            <w:vAlign w:val="center"/>
          </w:tcPr>
          <w:p w14:paraId="2E647EE9">
            <w:pPr>
              <w:spacing w:after="0" w:line="240" w:lineRule="auto"/>
              <w:jc w:val="center"/>
              <w:rPr>
                <w:rFonts w:eastAsia="仿宋_GB2312"/>
                <w:sz w:val="21"/>
                <w:szCs w:val="16"/>
              </w:rPr>
            </w:pPr>
          </w:p>
        </w:tc>
        <w:tc>
          <w:tcPr>
            <w:tcW w:w="1195" w:type="dxa"/>
            <w:vMerge w:val="continue"/>
            <w:vAlign w:val="center"/>
          </w:tcPr>
          <w:p w14:paraId="60658FCD">
            <w:pPr>
              <w:spacing w:after="0" w:line="240" w:lineRule="auto"/>
              <w:jc w:val="center"/>
              <w:rPr>
                <w:rFonts w:eastAsia="仿宋_GB2312"/>
                <w:sz w:val="21"/>
                <w:szCs w:val="16"/>
              </w:rPr>
            </w:pPr>
          </w:p>
        </w:tc>
        <w:tc>
          <w:tcPr>
            <w:tcW w:w="5981" w:type="dxa"/>
            <w:vAlign w:val="center"/>
          </w:tcPr>
          <w:p w14:paraId="334A9F8A">
            <w:pPr>
              <w:spacing w:after="0" w:line="240" w:lineRule="auto"/>
              <w:jc w:val="center"/>
              <w:rPr>
                <w:rFonts w:eastAsia="仿宋_GB2312"/>
                <w:sz w:val="21"/>
                <w:szCs w:val="16"/>
              </w:rPr>
            </w:pPr>
            <w:r>
              <w:rPr>
                <w:rFonts w:hint="eastAsia" w:eastAsia="仿宋_GB2312"/>
                <w:sz w:val="21"/>
                <w:szCs w:val="16"/>
              </w:rPr>
              <w:t>能检查和评价调整作业质量；</w:t>
            </w:r>
          </w:p>
        </w:tc>
      </w:tr>
      <w:tr w14:paraId="7B6F9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352" w:type="dxa"/>
            <w:vMerge w:val="continue"/>
            <w:vAlign w:val="center"/>
          </w:tcPr>
          <w:p w14:paraId="6AB80E6B">
            <w:pPr>
              <w:spacing w:after="0" w:line="240" w:lineRule="auto"/>
              <w:jc w:val="center"/>
              <w:rPr>
                <w:rFonts w:eastAsia="仿宋_GB2312"/>
                <w:sz w:val="21"/>
                <w:szCs w:val="16"/>
              </w:rPr>
            </w:pPr>
          </w:p>
        </w:tc>
        <w:tc>
          <w:tcPr>
            <w:tcW w:w="1195" w:type="dxa"/>
            <w:vMerge w:val="continue"/>
            <w:vAlign w:val="center"/>
          </w:tcPr>
          <w:p w14:paraId="320DFD22">
            <w:pPr>
              <w:spacing w:after="0" w:line="240" w:lineRule="auto"/>
              <w:jc w:val="center"/>
              <w:rPr>
                <w:rFonts w:eastAsia="仿宋_GB2312"/>
                <w:sz w:val="21"/>
                <w:szCs w:val="16"/>
              </w:rPr>
            </w:pPr>
          </w:p>
        </w:tc>
        <w:tc>
          <w:tcPr>
            <w:tcW w:w="5981" w:type="dxa"/>
            <w:vAlign w:val="center"/>
          </w:tcPr>
          <w:p w14:paraId="5DB4C828">
            <w:pPr>
              <w:spacing w:after="0" w:line="240" w:lineRule="auto"/>
              <w:jc w:val="center"/>
              <w:rPr>
                <w:rFonts w:eastAsia="仿宋_GB2312"/>
                <w:sz w:val="21"/>
                <w:szCs w:val="16"/>
              </w:rPr>
            </w:pPr>
            <w:r>
              <w:rPr>
                <w:rFonts w:hint="eastAsia" w:eastAsia="仿宋_GB2312"/>
                <w:sz w:val="21"/>
                <w:szCs w:val="16"/>
              </w:rPr>
              <w:t>能向客户解释调整保养工作以及存在问题，提出合理化建议；</w:t>
            </w:r>
          </w:p>
        </w:tc>
      </w:tr>
      <w:tr w14:paraId="73E0E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52" w:type="dxa"/>
            <w:vMerge w:val="continue"/>
            <w:vAlign w:val="center"/>
          </w:tcPr>
          <w:p w14:paraId="0359C31F">
            <w:pPr>
              <w:spacing w:after="0" w:line="240" w:lineRule="auto"/>
              <w:jc w:val="center"/>
              <w:rPr>
                <w:rFonts w:eastAsia="仿宋_GB2312"/>
                <w:sz w:val="21"/>
                <w:szCs w:val="16"/>
              </w:rPr>
            </w:pPr>
          </w:p>
        </w:tc>
        <w:tc>
          <w:tcPr>
            <w:tcW w:w="1195" w:type="dxa"/>
            <w:vMerge w:val="restart"/>
            <w:vAlign w:val="center"/>
          </w:tcPr>
          <w:p w14:paraId="259F3822">
            <w:pPr>
              <w:spacing w:after="0" w:line="240" w:lineRule="auto"/>
              <w:jc w:val="center"/>
              <w:rPr>
                <w:rFonts w:eastAsia="仿宋_GB2312"/>
                <w:sz w:val="21"/>
                <w:szCs w:val="16"/>
              </w:rPr>
            </w:pPr>
            <w:r>
              <w:rPr>
                <w:rFonts w:hint="eastAsia" w:eastAsia="仿宋_GB2312"/>
                <w:sz w:val="21"/>
                <w:szCs w:val="16"/>
              </w:rPr>
              <w:t>3.5检查</w:t>
            </w:r>
          </w:p>
        </w:tc>
        <w:tc>
          <w:tcPr>
            <w:tcW w:w="5981" w:type="dxa"/>
            <w:vAlign w:val="center"/>
          </w:tcPr>
          <w:p w14:paraId="683928D8">
            <w:pPr>
              <w:spacing w:after="0" w:line="240" w:lineRule="auto"/>
              <w:jc w:val="center"/>
              <w:rPr>
                <w:rFonts w:eastAsia="仿宋_GB2312"/>
                <w:sz w:val="21"/>
                <w:szCs w:val="16"/>
              </w:rPr>
            </w:pPr>
            <w:r>
              <w:rPr>
                <w:rFonts w:hint="eastAsia" w:eastAsia="仿宋_GB2312"/>
                <w:sz w:val="21"/>
                <w:szCs w:val="16"/>
              </w:rPr>
              <w:t>通过阅读保养手册等技术资料，掌握检查部位及基本构造信息；</w:t>
            </w:r>
          </w:p>
        </w:tc>
      </w:tr>
      <w:tr w14:paraId="716D5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52" w:type="dxa"/>
            <w:vMerge w:val="continue"/>
            <w:vAlign w:val="center"/>
          </w:tcPr>
          <w:p w14:paraId="15BEE901">
            <w:pPr>
              <w:spacing w:after="0" w:line="240" w:lineRule="auto"/>
              <w:jc w:val="center"/>
              <w:rPr>
                <w:rFonts w:eastAsia="仿宋_GB2312"/>
                <w:sz w:val="21"/>
                <w:szCs w:val="16"/>
              </w:rPr>
            </w:pPr>
          </w:p>
        </w:tc>
        <w:tc>
          <w:tcPr>
            <w:tcW w:w="1195" w:type="dxa"/>
            <w:vMerge w:val="continue"/>
            <w:vAlign w:val="center"/>
          </w:tcPr>
          <w:p w14:paraId="57FD8C53">
            <w:pPr>
              <w:spacing w:after="0" w:line="240" w:lineRule="auto"/>
              <w:jc w:val="center"/>
              <w:rPr>
                <w:rFonts w:eastAsia="仿宋_GB2312"/>
                <w:sz w:val="21"/>
                <w:szCs w:val="16"/>
              </w:rPr>
            </w:pPr>
          </w:p>
        </w:tc>
        <w:tc>
          <w:tcPr>
            <w:tcW w:w="5981" w:type="dxa"/>
            <w:vAlign w:val="center"/>
          </w:tcPr>
          <w:p w14:paraId="34FD3880">
            <w:pPr>
              <w:spacing w:after="0" w:line="240" w:lineRule="auto"/>
              <w:jc w:val="center"/>
              <w:rPr>
                <w:rFonts w:eastAsia="仿宋_GB2312"/>
                <w:sz w:val="21"/>
                <w:szCs w:val="16"/>
              </w:rPr>
            </w:pPr>
            <w:r>
              <w:rPr>
                <w:rFonts w:hint="eastAsia" w:eastAsia="仿宋_GB2312"/>
                <w:sz w:val="21"/>
                <w:szCs w:val="16"/>
              </w:rPr>
              <w:t>了解汽车各种系统检查的技术参数和要求</w:t>
            </w:r>
          </w:p>
        </w:tc>
      </w:tr>
      <w:tr w14:paraId="7EED3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52" w:type="dxa"/>
            <w:vMerge w:val="continue"/>
            <w:vAlign w:val="center"/>
          </w:tcPr>
          <w:p w14:paraId="0A16124D">
            <w:pPr>
              <w:spacing w:after="0" w:line="240" w:lineRule="auto"/>
              <w:jc w:val="center"/>
              <w:rPr>
                <w:rFonts w:eastAsia="仿宋_GB2312"/>
                <w:sz w:val="21"/>
                <w:szCs w:val="16"/>
              </w:rPr>
            </w:pPr>
          </w:p>
        </w:tc>
        <w:tc>
          <w:tcPr>
            <w:tcW w:w="1195" w:type="dxa"/>
            <w:vMerge w:val="continue"/>
            <w:vAlign w:val="center"/>
          </w:tcPr>
          <w:p w14:paraId="0BC8CBA6">
            <w:pPr>
              <w:spacing w:after="0" w:line="240" w:lineRule="auto"/>
              <w:jc w:val="center"/>
              <w:rPr>
                <w:rFonts w:eastAsia="仿宋_GB2312"/>
                <w:sz w:val="21"/>
                <w:szCs w:val="16"/>
              </w:rPr>
            </w:pPr>
          </w:p>
        </w:tc>
        <w:tc>
          <w:tcPr>
            <w:tcW w:w="5981" w:type="dxa"/>
            <w:vAlign w:val="center"/>
          </w:tcPr>
          <w:p w14:paraId="31395135">
            <w:pPr>
              <w:spacing w:after="0" w:line="240" w:lineRule="auto"/>
              <w:jc w:val="center"/>
              <w:rPr>
                <w:rFonts w:eastAsia="仿宋_GB2312"/>
                <w:sz w:val="21"/>
                <w:szCs w:val="16"/>
              </w:rPr>
            </w:pPr>
            <w:r>
              <w:rPr>
                <w:rFonts w:hint="eastAsia" w:eastAsia="仿宋_GB2312"/>
                <w:sz w:val="21"/>
                <w:szCs w:val="16"/>
              </w:rPr>
              <w:t>正确使用机具设备，懂得车辆检查的常识和注意事项；</w:t>
            </w:r>
          </w:p>
        </w:tc>
      </w:tr>
      <w:tr w14:paraId="23C7D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52" w:type="dxa"/>
            <w:vMerge w:val="continue"/>
            <w:vAlign w:val="center"/>
          </w:tcPr>
          <w:p w14:paraId="6D658433">
            <w:pPr>
              <w:spacing w:after="0" w:line="240" w:lineRule="auto"/>
              <w:jc w:val="center"/>
              <w:rPr>
                <w:rFonts w:eastAsia="仿宋_GB2312"/>
                <w:sz w:val="21"/>
                <w:szCs w:val="16"/>
              </w:rPr>
            </w:pPr>
          </w:p>
        </w:tc>
        <w:tc>
          <w:tcPr>
            <w:tcW w:w="1195" w:type="dxa"/>
            <w:vMerge w:val="continue"/>
            <w:vAlign w:val="center"/>
          </w:tcPr>
          <w:p w14:paraId="6A8D853F">
            <w:pPr>
              <w:spacing w:after="0" w:line="240" w:lineRule="auto"/>
              <w:jc w:val="center"/>
              <w:rPr>
                <w:rFonts w:eastAsia="仿宋_GB2312"/>
                <w:sz w:val="21"/>
                <w:szCs w:val="16"/>
              </w:rPr>
            </w:pPr>
          </w:p>
        </w:tc>
        <w:tc>
          <w:tcPr>
            <w:tcW w:w="5981" w:type="dxa"/>
            <w:vAlign w:val="center"/>
          </w:tcPr>
          <w:p w14:paraId="523DB14E">
            <w:pPr>
              <w:spacing w:after="0" w:line="240" w:lineRule="auto"/>
              <w:jc w:val="center"/>
              <w:rPr>
                <w:rFonts w:eastAsia="仿宋_GB2312"/>
                <w:sz w:val="21"/>
                <w:szCs w:val="16"/>
              </w:rPr>
            </w:pPr>
            <w:r>
              <w:rPr>
                <w:rFonts w:hint="eastAsia" w:eastAsia="仿宋_GB2312"/>
                <w:sz w:val="21"/>
                <w:szCs w:val="16"/>
              </w:rPr>
              <w:t>具备驾驶车辆的能力</w:t>
            </w:r>
          </w:p>
        </w:tc>
      </w:tr>
      <w:tr w14:paraId="4438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52" w:type="dxa"/>
            <w:vMerge w:val="continue"/>
            <w:vAlign w:val="center"/>
          </w:tcPr>
          <w:p w14:paraId="4529446D">
            <w:pPr>
              <w:spacing w:after="0" w:line="240" w:lineRule="auto"/>
              <w:jc w:val="center"/>
              <w:rPr>
                <w:rFonts w:eastAsia="仿宋_GB2312"/>
                <w:sz w:val="21"/>
                <w:szCs w:val="16"/>
              </w:rPr>
            </w:pPr>
          </w:p>
        </w:tc>
        <w:tc>
          <w:tcPr>
            <w:tcW w:w="1195" w:type="dxa"/>
            <w:vMerge w:val="continue"/>
            <w:vAlign w:val="center"/>
          </w:tcPr>
          <w:p w14:paraId="5B32D0A1">
            <w:pPr>
              <w:spacing w:after="0" w:line="240" w:lineRule="auto"/>
              <w:jc w:val="center"/>
              <w:rPr>
                <w:rFonts w:eastAsia="仿宋_GB2312"/>
                <w:sz w:val="21"/>
                <w:szCs w:val="16"/>
              </w:rPr>
            </w:pPr>
          </w:p>
        </w:tc>
        <w:tc>
          <w:tcPr>
            <w:tcW w:w="5981" w:type="dxa"/>
            <w:vAlign w:val="center"/>
          </w:tcPr>
          <w:p w14:paraId="477A91D2">
            <w:pPr>
              <w:spacing w:after="0" w:line="240" w:lineRule="auto"/>
              <w:jc w:val="center"/>
              <w:rPr>
                <w:rFonts w:eastAsia="仿宋_GB2312"/>
                <w:sz w:val="21"/>
                <w:szCs w:val="16"/>
              </w:rPr>
            </w:pPr>
            <w:r>
              <w:rPr>
                <w:rFonts w:hint="eastAsia" w:eastAsia="仿宋_GB2312"/>
                <w:sz w:val="21"/>
                <w:szCs w:val="16"/>
              </w:rPr>
              <w:t>能检查和评价发动机、变速器、灯光照明灯等系统性能；</w:t>
            </w:r>
          </w:p>
        </w:tc>
      </w:tr>
      <w:tr w14:paraId="286DD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52" w:type="dxa"/>
            <w:vMerge w:val="continue"/>
            <w:vAlign w:val="center"/>
          </w:tcPr>
          <w:p w14:paraId="595889E4">
            <w:pPr>
              <w:spacing w:after="0" w:line="240" w:lineRule="auto"/>
              <w:jc w:val="center"/>
              <w:rPr>
                <w:rFonts w:eastAsia="仿宋_GB2312"/>
                <w:sz w:val="21"/>
                <w:szCs w:val="16"/>
              </w:rPr>
            </w:pPr>
          </w:p>
        </w:tc>
        <w:tc>
          <w:tcPr>
            <w:tcW w:w="1195" w:type="dxa"/>
            <w:vMerge w:val="continue"/>
            <w:vAlign w:val="center"/>
          </w:tcPr>
          <w:p w14:paraId="34AEE385">
            <w:pPr>
              <w:spacing w:after="0" w:line="240" w:lineRule="auto"/>
              <w:jc w:val="center"/>
              <w:rPr>
                <w:rFonts w:eastAsia="仿宋_GB2312"/>
                <w:sz w:val="21"/>
                <w:szCs w:val="16"/>
              </w:rPr>
            </w:pPr>
          </w:p>
        </w:tc>
        <w:tc>
          <w:tcPr>
            <w:tcW w:w="5981" w:type="dxa"/>
            <w:vAlign w:val="center"/>
          </w:tcPr>
          <w:p w14:paraId="345B2A2D">
            <w:pPr>
              <w:spacing w:after="0" w:line="240" w:lineRule="auto"/>
              <w:jc w:val="center"/>
              <w:rPr>
                <w:rFonts w:eastAsia="仿宋_GB2312"/>
                <w:sz w:val="21"/>
                <w:szCs w:val="16"/>
              </w:rPr>
            </w:pPr>
            <w:r>
              <w:rPr>
                <w:rFonts w:hint="eastAsia" w:eastAsia="仿宋_GB2312"/>
                <w:sz w:val="21"/>
                <w:szCs w:val="16"/>
              </w:rPr>
              <w:t>正确并熟练实施检查作业，保障安全及环保要求；</w:t>
            </w:r>
          </w:p>
        </w:tc>
      </w:tr>
      <w:tr w14:paraId="3D8D9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52" w:type="dxa"/>
            <w:vMerge w:val="continue"/>
            <w:vAlign w:val="center"/>
          </w:tcPr>
          <w:p w14:paraId="18EDD9E6">
            <w:pPr>
              <w:spacing w:after="0" w:line="240" w:lineRule="auto"/>
              <w:jc w:val="center"/>
              <w:rPr>
                <w:rFonts w:eastAsia="仿宋_GB2312"/>
                <w:sz w:val="21"/>
                <w:szCs w:val="16"/>
              </w:rPr>
            </w:pPr>
          </w:p>
        </w:tc>
        <w:tc>
          <w:tcPr>
            <w:tcW w:w="1195" w:type="dxa"/>
            <w:vMerge w:val="continue"/>
            <w:vAlign w:val="center"/>
          </w:tcPr>
          <w:p w14:paraId="77CCFE9B">
            <w:pPr>
              <w:spacing w:after="0" w:line="240" w:lineRule="auto"/>
              <w:jc w:val="center"/>
              <w:rPr>
                <w:rFonts w:eastAsia="仿宋_GB2312"/>
                <w:sz w:val="21"/>
                <w:szCs w:val="16"/>
              </w:rPr>
            </w:pPr>
          </w:p>
        </w:tc>
        <w:tc>
          <w:tcPr>
            <w:tcW w:w="5981" w:type="dxa"/>
            <w:vAlign w:val="center"/>
          </w:tcPr>
          <w:p w14:paraId="0E50670A">
            <w:pPr>
              <w:spacing w:after="0" w:line="240" w:lineRule="auto"/>
              <w:jc w:val="center"/>
              <w:rPr>
                <w:rFonts w:eastAsia="仿宋_GB2312"/>
                <w:sz w:val="21"/>
                <w:szCs w:val="16"/>
              </w:rPr>
            </w:pPr>
            <w:r>
              <w:rPr>
                <w:rFonts w:hint="eastAsia" w:eastAsia="仿宋_GB2312"/>
                <w:sz w:val="21"/>
                <w:szCs w:val="16"/>
              </w:rPr>
              <w:t>能检查和评价调整作业质量；</w:t>
            </w:r>
          </w:p>
        </w:tc>
      </w:tr>
      <w:tr w14:paraId="371FF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52" w:type="dxa"/>
            <w:vMerge w:val="continue"/>
            <w:vAlign w:val="center"/>
          </w:tcPr>
          <w:p w14:paraId="7D2567C5">
            <w:pPr>
              <w:spacing w:after="0" w:line="240" w:lineRule="auto"/>
              <w:jc w:val="center"/>
              <w:rPr>
                <w:rFonts w:eastAsia="仿宋_GB2312"/>
                <w:sz w:val="21"/>
                <w:szCs w:val="16"/>
              </w:rPr>
            </w:pPr>
          </w:p>
        </w:tc>
        <w:tc>
          <w:tcPr>
            <w:tcW w:w="1195" w:type="dxa"/>
            <w:vMerge w:val="continue"/>
            <w:vAlign w:val="center"/>
          </w:tcPr>
          <w:p w14:paraId="1F0AFB1C">
            <w:pPr>
              <w:spacing w:after="0" w:line="240" w:lineRule="auto"/>
              <w:jc w:val="center"/>
              <w:rPr>
                <w:rFonts w:eastAsia="仿宋_GB2312"/>
                <w:sz w:val="21"/>
                <w:szCs w:val="16"/>
              </w:rPr>
            </w:pPr>
          </w:p>
        </w:tc>
        <w:tc>
          <w:tcPr>
            <w:tcW w:w="5981" w:type="dxa"/>
            <w:vAlign w:val="center"/>
          </w:tcPr>
          <w:p w14:paraId="03503578">
            <w:pPr>
              <w:spacing w:after="0" w:line="240" w:lineRule="auto"/>
              <w:jc w:val="center"/>
              <w:rPr>
                <w:rFonts w:eastAsia="仿宋_GB2312"/>
                <w:sz w:val="21"/>
                <w:szCs w:val="16"/>
              </w:rPr>
            </w:pPr>
            <w:r>
              <w:rPr>
                <w:rFonts w:hint="eastAsia" w:eastAsia="仿宋_GB2312"/>
                <w:sz w:val="21"/>
                <w:szCs w:val="16"/>
              </w:rPr>
              <w:t>能向客户解释检查保养工作以及存在问题，提出合理化建议；</w:t>
            </w:r>
          </w:p>
        </w:tc>
      </w:tr>
      <w:tr w14:paraId="09E47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1352" w:type="dxa"/>
            <w:vMerge w:val="continue"/>
            <w:vAlign w:val="center"/>
          </w:tcPr>
          <w:p w14:paraId="61467D52">
            <w:pPr>
              <w:spacing w:after="0" w:line="240" w:lineRule="auto"/>
              <w:jc w:val="center"/>
              <w:rPr>
                <w:rFonts w:eastAsia="仿宋_GB2312"/>
                <w:sz w:val="21"/>
                <w:szCs w:val="16"/>
              </w:rPr>
            </w:pPr>
          </w:p>
        </w:tc>
        <w:tc>
          <w:tcPr>
            <w:tcW w:w="1195" w:type="dxa"/>
            <w:vMerge w:val="restart"/>
            <w:vAlign w:val="center"/>
          </w:tcPr>
          <w:p w14:paraId="6842A2A8">
            <w:pPr>
              <w:spacing w:after="0" w:line="240" w:lineRule="auto"/>
              <w:jc w:val="center"/>
              <w:rPr>
                <w:rFonts w:eastAsia="仿宋_GB2312"/>
                <w:sz w:val="21"/>
                <w:szCs w:val="16"/>
              </w:rPr>
            </w:pPr>
            <w:r>
              <w:rPr>
                <w:rFonts w:hint="eastAsia" w:eastAsia="仿宋_GB2312"/>
                <w:sz w:val="21"/>
                <w:szCs w:val="16"/>
              </w:rPr>
              <w:t>3.6补给</w:t>
            </w:r>
          </w:p>
        </w:tc>
        <w:tc>
          <w:tcPr>
            <w:tcW w:w="5981" w:type="dxa"/>
            <w:vAlign w:val="center"/>
          </w:tcPr>
          <w:p w14:paraId="5F66E823">
            <w:pPr>
              <w:spacing w:after="0" w:line="240" w:lineRule="auto"/>
              <w:jc w:val="center"/>
              <w:rPr>
                <w:rFonts w:eastAsia="仿宋_GB2312"/>
                <w:sz w:val="21"/>
                <w:szCs w:val="16"/>
              </w:rPr>
            </w:pPr>
            <w:r>
              <w:rPr>
                <w:rFonts w:hint="eastAsia" w:eastAsia="仿宋_GB2312"/>
                <w:sz w:val="21"/>
                <w:szCs w:val="16"/>
              </w:rPr>
              <w:t>能读懂企业或维修厂日常车辆的保养手册</w:t>
            </w:r>
          </w:p>
        </w:tc>
      </w:tr>
      <w:tr w14:paraId="220F4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352" w:type="dxa"/>
            <w:vMerge w:val="continue"/>
            <w:vAlign w:val="center"/>
          </w:tcPr>
          <w:p w14:paraId="1BAEDE5C">
            <w:pPr>
              <w:spacing w:after="0" w:line="240" w:lineRule="auto"/>
              <w:jc w:val="center"/>
              <w:rPr>
                <w:rFonts w:eastAsia="仿宋_GB2312"/>
                <w:sz w:val="21"/>
                <w:szCs w:val="16"/>
              </w:rPr>
            </w:pPr>
          </w:p>
        </w:tc>
        <w:tc>
          <w:tcPr>
            <w:tcW w:w="1195" w:type="dxa"/>
            <w:vMerge w:val="continue"/>
            <w:vAlign w:val="center"/>
          </w:tcPr>
          <w:p w14:paraId="1E953BA0">
            <w:pPr>
              <w:spacing w:after="0" w:line="240" w:lineRule="auto"/>
              <w:jc w:val="center"/>
              <w:rPr>
                <w:rFonts w:eastAsia="仿宋_GB2312"/>
                <w:sz w:val="21"/>
                <w:szCs w:val="16"/>
              </w:rPr>
            </w:pPr>
          </w:p>
        </w:tc>
        <w:tc>
          <w:tcPr>
            <w:tcW w:w="5981" w:type="dxa"/>
            <w:vAlign w:val="center"/>
          </w:tcPr>
          <w:p w14:paraId="5E1D388C">
            <w:pPr>
              <w:spacing w:after="0" w:line="240" w:lineRule="auto"/>
              <w:jc w:val="center"/>
              <w:rPr>
                <w:rFonts w:eastAsia="仿宋_GB2312"/>
                <w:sz w:val="21"/>
                <w:szCs w:val="16"/>
              </w:rPr>
            </w:pPr>
            <w:r>
              <w:rPr>
                <w:rFonts w:hint="eastAsia" w:eastAsia="仿宋_GB2312"/>
                <w:sz w:val="21"/>
                <w:szCs w:val="16"/>
              </w:rPr>
              <w:t>通过阅读保养手册等技术资料，掌握补给部位及车辆基本信息；</w:t>
            </w:r>
          </w:p>
        </w:tc>
      </w:tr>
      <w:tr w14:paraId="66FC0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352" w:type="dxa"/>
            <w:vMerge w:val="continue"/>
            <w:vAlign w:val="center"/>
          </w:tcPr>
          <w:p w14:paraId="3E4BFD01">
            <w:pPr>
              <w:spacing w:after="0" w:line="240" w:lineRule="auto"/>
              <w:jc w:val="center"/>
              <w:rPr>
                <w:rFonts w:eastAsia="仿宋_GB2312"/>
                <w:sz w:val="21"/>
                <w:szCs w:val="16"/>
              </w:rPr>
            </w:pPr>
          </w:p>
        </w:tc>
        <w:tc>
          <w:tcPr>
            <w:tcW w:w="1195" w:type="dxa"/>
            <w:vMerge w:val="continue"/>
            <w:vAlign w:val="center"/>
          </w:tcPr>
          <w:p w14:paraId="0435F63E">
            <w:pPr>
              <w:spacing w:after="0" w:line="240" w:lineRule="auto"/>
              <w:jc w:val="center"/>
              <w:rPr>
                <w:rFonts w:eastAsia="仿宋_GB2312"/>
                <w:sz w:val="21"/>
                <w:szCs w:val="16"/>
              </w:rPr>
            </w:pPr>
          </w:p>
        </w:tc>
        <w:tc>
          <w:tcPr>
            <w:tcW w:w="5981" w:type="dxa"/>
            <w:vAlign w:val="center"/>
          </w:tcPr>
          <w:p w14:paraId="25346B10">
            <w:pPr>
              <w:spacing w:after="0" w:line="240" w:lineRule="auto"/>
              <w:jc w:val="center"/>
              <w:rPr>
                <w:rFonts w:eastAsia="仿宋_GB2312"/>
                <w:sz w:val="21"/>
                <w:szCs w:val="16"/>
              </w:rPr>
            </w:pPr>
            <w:r>
              <w:rPr>
                <w:rFonts w:hint="eastAsia" w:eastAsia="仿宋_GB2312"/>
                <w:sz w:val="21"/>
                <w:szCs w:val="16"/>
              </w:rPr>
              <w:t>懂得需要补给的条件和技术标准；</w:t>
            </w:r>
          </w:p>
        </w:tc>
      </w:tr>
      <w:tr w14:paraId="22B28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352" w:type="dxa"/>
            <w:vMerge w:val="continue"/>
            <w:vAlign w:val="center"/>
          </w:tcPr>
          <w:p w14:paraId="6D25ECE5">
            <w:pPr>
              <w:spacing w:after="0" w:line="240" w:lineRule="auto"/>
              <w:jc w:val="center"/>
              <w:rPr>
                <w:rFonts w:eastAsia="仿宋_GB2312"/>
                <w:sz w:val="21"/>
                <w:szCs w:val="16"/>
              </w:rPr>
            </w:pPr>
          </w:p>
        </w:tc>
        <w:tc>
          <w:tcPr>
            <w:tcW w:w="1195" w:type="dxa"/>
            <w:vMerge w:val="continue"/>
            <w:vAlign w:val="center"/>
          </w:tcPr>
          <w:p w14:paraId="62FE005B">
            <w:pPr>
              <w:spacing w:after="0" w:line="240" w:lineRule="auto"/>
              <w:jc w:val="center"/>
              <w:rPr>
                <w:rFonts w:eastAsia="仿宋_GB2312"/>
                <w:sz w:val="21"/>
                <w:szCs w:val="16"/>
              </w:rPr>
            </w:pPr>
          </w:p>
        </w:tc>
        <w:tc>
          <w:tcPr>
            <w:tcW w:w="5981" w:type="dxa"/>
            <w:vAlign w:val="center"/>
          </w:tcPr>
          <w:p w14:paraId="456083F1">
            <w:pPr>
              <w:spacing w:after="0" w:line="240" w:lineRule="auto"/>
              <w:jc w:val="center"/>
              <w:rPr>
                <w:rFonts w:eastAsia="仿宋_GB2312"/>
                <w:sz w:val="21"/>
                <w:szCs w:val="16"/>
              </w:rPr>
            </w:pPr>
            <w:r>
              <w:rPr>
                <w:rFonts w:hint="eastAsia" w:eastAsia="仿宋_GB2312"/>
                <w:sz w:val="21"/>
                <w:szCs w:val="16"/>
              </w:rPr>
              <w:t>会检查和判断各种工作液（油）状况，判断是否需要补给和更换；</w:t>
            </w:r>
          </w:p>
        </w:tc>
      </w:tr>
      <w:tr w14:paraId="53490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352" w:type="dxa"/>
            <w:vMerge w:val="continue"/>
            <w:vAlign w:val="center"/>
          </w:tcPr>
          <w:p w14:paraId="36414D2F">
            <w:pPr>
              <w:spacing w:after="0" w:line="240" w:lineRule="auto"/>
              <w:jc w:val="center"/>
              <w:rPr>
                <w:rFonts w:eastAsia="仿宋_GB2312"/>
                <w:sz w:val="21"/>
                <w:szCs w:val="16"/>
              </w:rPr>
            </w:pPr>
          </w:p>
        </w:tc>
        <w:tc>
          <w:tcPr>
            <w:tcW w:w="1195" w:type="dxa"/>
            <w:vMerge w:val="continue"/>
            <w:vAlign w:val="center"/>
          </w:tcPr>
          <w:p w14:paraId="023ACF28">
            <w:pPr>
              <w:spacing w:after="0" w:line="240" w:lineRule="auto"/>
              <w:jc w:val="center"/>
              <w:rPr>
                <w:rFonts w:eastAsia="仿宋_GB2312"/>
                <w:sz w:val="21"/>
                <w:szCs w:val="16"/>
              </w:rPr>
            </w:pPr>
          </w:p>
        </w:tc>
        <w:tc>
          <w:tcPr>
            <w:tcW w:w="5981" w:type="dxa"/>
            <w:vAlign w:val="center"/>
          </w:tcPr>
          <w:p w14:paraId="2529E529">
            <w:pPr>
              <w:spacing w:after="0" w:line="240" w:lineRule="auto"/>
              <w:jc w:val="center"/>
              <w:rPr>
                <w:rFonts w:eastAsia="仿宋_GB2312"/>
                <w:sz w:val="21"/>
                <w:szCs w:val="16"/>
              </w:rPr>
            </w:pPr>
            <w:r>
              <w:rPr>
                <w:rFonts w:hint="eastAsia" w:eastAsia="仿宋_GB2312"/>
                <w:sz w:val="21"/>
                <w:szCs w:val="16"/>
              </w:rPr>
              <w:t>懂得使用补给机具和汽车工作液加注补充方法</w:t>
            </w:r>
          </w:p>
        </w:tc>
      </w:tr>
      <w:tr w14:paraId="37FF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352" w:type="dxa"/>
            <w:vMerge w:val="continue"/>
            <w:vAlign w:val="center"/>
          </w:tcPr>
          <w:p w14:paraId="34D6C03B">
            <w:pPr>
              <w:spacing w:after="0" w:line="240" w:lineRule="auto"/>
              <w:jc w:val="center"/>
              <w:rPr>
                <w:rFonts w:eastAsia="仿宋_GB2312"/>
                <w:sz w:val="21"/>
                <w:szCs w:val="16"/>
              </w:rPr>
            </w:pPr>
          </w:p>
        </w:tc>
        <w:tc>
          <w:tcPr>
            <w:tcW w:w="1195" w:type="dxa"/>
            <w:vMerge w:val="continue"/>
            <w:vAlign w:val="center"/>
          </w:tcPr>
          <w:p w14:paraId="2D995D58">
            <w:pPr>
              <w:spacing w:after="0" w:line="240" w:lineRule="auto"/>
              <w:jc w:val="center"/>
              <w:rPr>
                <w:rFonts w:eastAsia="仿宋_GB2312"/>
                <w:sz w:val="21"/>
                <w:szCs w:val="16"/>
              </w:rPr>
            </w:pPr>
          </w:p>
        </w:tc>
        <w:tc>
          <w:tcPr>
            <w:tcW w:w="5981" w:type="dxa"/>
            <w:vAlign w:val="center"/>
          </w:tcPr>
          <w:p w14:paraId="6F9EBE80">
            <w:pPr>
              <w:spacing w:after="0" w:line="240" w:lineRule="auto"/>
              <w:jc w:val="center"/>
              <w:rPr>
                <w:rFonts w:eastAsia="仿宋_GB2312"/>
                <w:sz w:val="21"/>
                <w:szCs w:val="16"/>
              </w:rPr>
            </w:pPr>
            <w:r>
              <w:rPr>
                <w:rFonts w:hint="eastAsia" w:eastAsia="仿宋_GB2312"/>
                <w:sz w:val="21"/>
                <w:szCs w:val="16"/>
              </w:rPr>
              <w:t>正确实施补给作业，保障安全及环保要求；</w:t>
            </w:r>
          </w:p>
        </w:tc>
      </w:tr>
      <w:tr w14:paraId="0CF29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352" w:type="dxa"/>
            <w:vMerge w:val="continue"/>
            <w:vAlign w:val="center"/>
          </w:tcPr>
          <w:p w14:paraId="5211CC1B">
            <w:pPr>
              <w:spacing w:after="0" w:line="240" w:lineRule="auto"/>
              <w:jc w:val="center"/>
              <w:rPr>
                <w:rFonts w:eastAsia="仿宋_GB2312"/>
                <w:sz w:val="21"/>
                <w:szCs w:val="16"/>
              </w:rPr>
            </w:pPr>
          </w:p>
        </w:tc>
        <w:tc>
          <w:tcPr>
            <w:tcW w:w="1195" w:type="dxa"/>
            <w:vMerge w:val="continue"/>
            <w:vAlign w:val="center"/>
          </w:tcPr>
          <w:p w14:paraId="0FD00A91">
            <w:pPr>
              <w:spacing w:after="0" w:line="240" w:lineRule="auto"/>
              <w:jc w:val="center"/>
              <w:rPr>
                <w:rFonts w:eastAsia="仿宋_GB2312"/>
                <w:sz w:val="21"/>
                <w:szCs w:val="16"/>
              </w:rPr>
            </w:pPr>
          </w:p>
        </w:tc>
        <w:tc>
          <w:tcPr>
            <w:tcW w:w="5981" w:type="dxa"/>
            <w:vAlign w:val="center"/>
          </w:tcPr>
          <w:p w14:paraId="3B321F96">
            <w:pPr>
              <w:spacing w:after="0" w:line="240" w:lineRule="auto"/>
              <w:jc w:val="center"/>
              <w:rPr>
                <w:rFonts w:eastAsia="仿宋_GB2312"/>
                <w:sz w:val="21"/>
                <w:szCs w:val="16"/>
              </w:rPr>
            </w:pPr>
            <w:r>
              <w:rPr>
                <w:rFonts w:hint="eastAsia" w:eastAsia="仿宋_GB2312"/>
                <w:sz w:val="21"/>
                <w:szCs w:val="16"/>
              </w:rPr>
              <w:t>能检查和评价补给作业质量；</w:t>
            </w:r>
          </w:p>
        </w:tc>
      </w:tr>
      <w:tr w14:paraId="125D6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352" w:type="dxa"/>
            <w:vMerge w:val="continue"/>
            <w:vAlign w:val="center"/>
          </w:tcPr>
          <w:p w14:paraId="52D23BF9">
            <w:pPr>
              <w:spacing w:after="0" w:line="240" w:lineRule="auto"/>
              <w:jc w:val="center"/>
              <w:rPr>
                <w:rFonts w:eastAsia="仿宋_GB2312"/>
                <w:sz w:val="21"/>
                <w:szCs w:val="16"/>
              </w:rPr>
            </w:pPr>
          </w:p>
        </w:tc>
        <w:tc>
          <w:tcPr>
            <w:tcW w:w="1195" w:type="dxa"/>
            <w:vMerge w:val="continue"/>
            <w:vAlign w:val="center"/>
          </w:tcPr>
          <w:p w14:paraId="66538E21">
            <w:pPr>
              <w:spacing w:after="0" w:line="240" w:lineRule="auto"/>
              <w:jc w:val="center"/>
              <w:rPr>
                <w:rFonts w:eastAsia="仿宋_GB2312"/>
                <w:sz w:val="21"/>
                <w:szCs w:val="16"/>
              </w:rPr>
            </w:pPr>
          </w:p>
        </w:tc>
        <w:tc>
          <w:tcPr>
            <w:tcW w:w="5981" w:type="dxa"/>
            <w:vAlign w:val="center"/>
          </w:tcPr>
          <w:p w14:paraId="2E807D8D">
            <w:pPr>
              <w:spacing w:after="0" w:line="240" w:lineRule="auto"/>
              <w:jc w:val="center"/>
              <w:rPr>
                <w:rFonts w:eastAsia="仿宋_GB2312"/>
                <w:sz w:val="21"/>
                <w:szCs w:val="16"/>
              </w:rPr>
            </w:pPr>
            <w:r>
              <w:rPr>
                <w:rFonts w:hint="eastAsia" w:eastAsia="仿宋_GB2312"/>
                <w:sz w:val="21"/>
                <w:szCs w:val="16"/>
              </w:rPr>
              <w:t>能向客户解释补给保养工作以及存在问题，提出合理化建议；</w:t>
            </w:r>
          </w:p>
        </w:tc>
      </w:tr>
      <w:tr w14:paraId="27F2E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352" w:type="dxa"/>
            <w:vMerge w:val="restart"/>
            <w:vAlign w:val="center"/>
          </w:tcPr>
          <w:p w14:paraId="23CBEBE0">
            <w:pPr>
              <w:spacing w:after="0" w:line="240" w:lineRule="auto"/>
              <w:jc w:val="center"/>
              <w:rPr>
                <w:rFonts w:eastAsia="仿宋_GB2312"/>
                <w:sz w:val="21"/>
                <w:szCs w:val="16"/>
              </w:rPr>
            </w:pPr>
            <w:r>
              <w:rPr>
                <w:rFonts w:hint="eastAsia" w:eastAsia="仿宋_GB2312"/>
                <w:sz w:val="21"/>
                <w:szCs w:val="16"/>
              </w:rPr>
              <w:t>4.维修质量检查</w:t>
            </w:r>
          </w:p>
        </w:tc>
        <w:tc>
          <w:tcPr>
            <w:tcW w:w="1195" w:type="dxa"/>
            <w:vMerge w:val="restart"/>
            <w:vAlign w:val="center"/>
          </w:tcPr>
          <w:p w14:paraId="6124AFC3">
            <w:pPr>
              <w:spacing w:after="0" w:line="240" w:lineRule="auto"/>
              <w:jc w:val="center"/>
              <w:rPr>
                <w:rFonts w:eastAsia="仿宋_GB2312"/>
                <w:sz w:val="21"/>
                <w:szCs w:val="16"/>
              </w:rPr>
            </w:pPr>
            <w:r>
              <w:rPr>
                <w:rFonts w:hint="eastAsia" w:eastAsia="仿宋_GB2312"/>
                <w:sz w:val="21"/>
                <w:szCs w:val="16"/>
              </w:rPr>
              <w:t>4.1自检</w:t>
            </w:r>
          </w:p>
        </w:tc>
        <w:tc>
          <w:tcPr>
            <w:tcW w:w="5981" w:type="dxa"/>
            <w:vAlign w:val="center"/>
          </w:tcPr>
          <w:p w14:paraId="5777BF4E">
            <w:pPr>
              <w:spacing w:after="0" w:line="240" w:lineRule="auto"/>
              <w:jc w:val="center"/>
              <w:rPr>
                <w:rFonts w:eastAsia="仿宋_GB2312"/>
                <w:sz w:val="21"/>
                <w:szCs w:val="16"/>
              </w:rPr>
            </w:pPr>
            <w:r>
              <w:rPr>
                <w:rFonts w:hint="eastAsia" w:eastAsia="仿宋_GB2312"/>
                <w:sz w:val="21"/>
                <w:szCs w:val="16"/>
              </w:rPr>
              <w:t>掌握车辆及零部件的性能、技术参数标准；</w:t>
            </w:r>
          </w:p>
        </w:tc>
      </w:tr>
      <w:tr w14:paraId="37AD8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1352" w:type="dxa"/>
            <w:vMerge w:val="continue"/>
            <w:vAlign w:val="center"/>
          </w:tcPr>
          <w:p w14:paraId="2CFA8F19">
            <w:pPr>
              <w:spacing w:after="0" w:line="240" w:lineRule="auto"/>
              <w:jc w:val="center"/>
              <w:rPr>
                <w:rFonts w:eastAsia="仿宋_GB2312"/>
                <w:sz w:val="21"/>
                <w:szCs w:val="16"/>
              </w:rPr>
            </w:pPr>
          </w:p>
        </w:tc>
        <w:tc>
          <w:tcPr>
            <w:tcW w:w="1195" w:type="dxa"/>
            <w:vMerge w:val="continue"/>
            <w:vAlign w:val="center"/>
          </w:tcPr>
          <w:p w14:paraId="23508D59">
            <w:pPr>
              <w:spacing w:after="0" w:line="240" w:lineRule="auto"/>
              <w:jc w:val="center"/>
              <w:rPr>
                <w:rFonts w:eastAsia="仿宋_GB2312"/>
                <w:sz w:val="21"/>
                <w:szCs w:val="16"/>
              </w:rPr>
            </w:pPr>
          </w:p>
        </w:tc>
        <w:tc>
          <w:tcPr>
            <w:tcW w:w="5981" w:type="dxa"/>
            <w:vAlign w:val="center"/>
          </w:tcPr>
          <w:p w14:paraId="644B4BF2">
            <w:pPr>
              <w:spacing w:after="0" w:line="240" w:lineRule="auto"/>
              <w:jc w:val="center"/>
              <w:rPr>
                <w:rFonts w:eastAsia="仿宋_GB2312"/>
                <w:sz w:val="21"/>
                <w:szCs w:val="16"/>
              </w:rPr>
            </w:pPr>
            <w:r>
              <w:rPr>
                <w:rFonts w:hint="eastAsia" w:eastAsia="仿宋_GB2312"/>
                <w:sz w:val="21"/>
                <w:szCs w:val="16"/>
              </w:rPr>
              <w:t>会检验量具的使用，正确完成自检作业；</w:t>
            </w:r>
          </w:p>
        </w:tc>
      </w:tr>
      <w:tr w14:paraId="7486B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352" w:type="dxa"/>
            <w:vMerge w:val="continue"/>
            <w:vAlign w:val="center"/>
          </w:tcPr>
          <w:p w14:paraId="163E4B11">
            <w:pPr>
              <w:spacing w:after="0" w:line="240" w:lineRule="auto"/>
              <w:jc w:val="center"/>
              <w:rPr>
                <w:rFonts w:eastAsia="仿宋_GB2312"/>
                <w:sz w:val="21"/>
                <w:szCs w:val="16"/>
              </w:rPr>
            </w:pPr>
          </w:p>
        </w:tc>
        <w:tc>
          <w:tcPr>
            <w:tcW w:w="1195" w:type="dxa"/>
            <w:vMerge w:val="continue"/>
            <w:vAlign w:val="center"/>
          </w:tcPr>
          <w:p w14:paraId="6ED27A61">
            <w:pPr>
              <w:spacing w:after="0" w:line="240" w:lineRule="auto"/>
              <w:jc w:val="center"/>
              <w:rPr>
                <w:rFonts w:eastAsia="仿宋_GB2312"/>
                <w:sz w:val="21"/>
                <w:szCs w:val="16"/>
              </w:rPr>
            </w:pPr>
          </w:p>
        </w:tc>
        <w:tc>
          <w:tcPr>
            <w:tcW w:w="5981" w:type="dxa"/>
            <w:vAlign w:val="center"/>
          </w:tcPr>
          <w:p w14:paraId="1BADC5B7">
            <w:pPr>
              <w:spacing w:after="0" w:line="240" w:lineRule="auto"/>
              <w:jc w:val="center"/>
              <w:rPr>
                <w:rFonts w:eastAsia="仿宋_GB2312"/>
                <w:sz w:val="21"/>
                <w:szCs w:val="16"/>
              </w:rPr>
            </w:pPr>
            <w:r>
              <w:rPr>
                <w:rFonts w:hint="eastAsia" w:eastAsia="仿宋_GB2312"/>
                <w:sz w:val="21"/>
                <w:szCs w:val="16"/>
              </w:rPr>
              <w:t>能对自己的维修作业质量做出客观评价；</w:t>
            </w:r>
          </w:p>
        </w:tc>
      </w:tr>
      <w:tr w14:paraId="05110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1352" w:type="dxa"/>
            <w:vMerge w:val="continue"/>
            <w:vAlign w:val="center"/>
          </w:tcPr>
          <w:p w14:paraId="6EE6312C">
            <w:pPr>
              <w:spacing w:after="0" w:line="240" w:lineRule="auto"/>
              <w:jc w:val="center"/>
              <w:rPr>
                <w:rFonts w:eastAsia="仿宋_GB2312"/>
                <w:sz w:val="21"/>
                <w:szCs w:val="16"/>
              </w:rPr>
            </w:pPr>
          </w:p>
        </w:tc>
        <w:tc>
          <w:tcPr>
            <w:tcW w:w="1195" w:type="dxa"/>
            <w:vMerge w:val="continue"/>
            <w:vAlign w:val="center"/>
          </w:tcPr>
          <w:p w14:paraId="0FF95BE6">
            <w:pPr>
              <w:spacing w:after="0" w:line="240" w:lineRule="auto"/>
              <w:jc w:val="center"/>
              <w:rPr>
                <w:rFonts w:eastAsia="仿宋_GB2312"/>
                <w:sz w:val="21"/>
                <w:szCs w:val="16"/>
              </w:rPr>
            </w:pPr>
          </w:p>
        </w:tc>
        <w:tc>
          <w:tcPr>
            <w:tcW w:w="5981" w:type="dxa"/>
            <w:vAlign w:val="center"/>
          </w:tcPr>
          <w:p w14:paraId="6C474438">
            <w:pPr>
              <w:spacing w:after="0" w:line="240" w:lineRule="auto"/>
              <w:jc w:val="center"/>
              <w:rPr>
                <w:rFonts w:eastAsia="仿宋_GB2312"/>
                <w:sz w:val="21"/>
                <w:szCs w:val="16"/>
              </w:rPr>
            </w:pPr>
            <w:r>
              <w:rPr>
                <w:rFonts w:hint="eastAsia" w:eastAsia="仿宋_GB2312"/>
                <w:sz w:val="21"/>
                <w:szCs w:val="16"/>
              </w:rPr>
              <w:t>及时对工作进行改进和负责；</w:t>
            </w:r>
          </w:p>
        </w:tc>
      </w:tr>
      <w:tr w14:paraId="604C7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352" w:type="dxa"/>
            <w:vMerge w:val="continue"/>
            <w:vAlign w:val="center"/>
          </w:tcPr>
          <w:p w14:paraId="78F9466F">
            <w:pPr>
              <w:spacing w:after="0" w:line="240" w:lineRule="auto"/>
              <w:jc w:val="center"/>
              <w:rPr>
                <w:rFonts w:eastAsia="仿宋_GB2312"/>
                <w:sz w:val="21"/>
                <w:szCs w:val="16"/>
              </w:rPr>
            </w:pPr>
          </w:p>
        </w:tc>
        <w:tc>
          <w:tcPr>
            <w:tcW w:w="1195" w:type="dxa"/>
            <w:vMerge w:val="restart"/>
            <w:vAlign w:val="center"/>
          </w:tcPr>
          <w:p w14:paraId="0E0FF914">
            <w:pPr>
              <w:spacing w:after="0" w:line="240" w:lineRule="auto"/>
              <w:jc w:val="center"/>
              <w:rPr>
                <w:rFonts w:eastAsia="仿宋_GB2312"/>
                <w:sz w:val="21"/>
                <w:szCs w:val="16"/>
              </w:rPr>
            </w:pPr>
            <w:r>
              <w:rPr>
                <w:rFonts w:hint="eastAsia" w:eastAsia="仿宋_GB2312"/>
                <w:sz w:val="21"/>
                <w:szCs w:val="16"/>
              </w:rPr>
              <w:t>4.2互检</w:t>
            </w:r>
          </w:p>
        </w:tc>
        <w:tc>
          <w:tcPr>
            <w:tcW w:w="5981" w:type="dxa"/>
            <w:vAlign w:val="center"/>
          </w:tcPr>
          <w:p w14:paraId="15D32559">
            <w:pPr>
              <w:spacing w:after="0" w:line="240" w:lineRule="auto"/>
              <w:jc w:val="center"/>
              <w:rPr>
                <w:rFonts w:eastAsia="仿宋_GB2312"/>
                <w:sz w:val="21"/>
                <w:szCs w:val="16"/>
              </w:rPr>
            </w:pPr>
            <w:r>
              <w:rPr>
                <w:rFonts w:hint="eastAsia" w:eastAsia="仿宋_GB2312"/>
                <w:sz w:val="21"/>
                <w:szCs w:val="16"/>
              </w:rPr>
              <w:t>掌握车辆及零部件的性能、技术参数标准；</w:t>
            </w:r>
          </w:p>
        </w:tc>
      </w:tr>
      <w:tr w14:paraId="5762E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70EACA8D">
            <w:pPr>
              <w:spacing w:after="0" w:line="240" w:lineRule="auto"/>
              <w:jc w:val="center"/>
              <w:rPr>
                <w:rFonts w:eastAsia="仿宋_GB2312"/>
                <w:sz w:val="21"/>
                <w:szCs w:val="16"/>
              </w:rPr>
            </w:pPr>
          </w:p>
        </w:tc>
        <w:tc>
          <w:tcPr>
            <w:tcW w:w="1195" w:type="dxa"/>
            <w:vMerge w:val="continue"/>
            <w:vAlign w:val="center"/>
          </w:tcPr>
          <w:p w14:paraId="7A696BD2">
            <w:pPr>
              <w:spacing w:after="0" w:line="240" w:lineRule="auto"/>
              <w:jc w:val="center"/>
              <w:rPr>
                <w:rFonts w:eastAsia="仿宋_GB2312"/>
                <w:sz w:val="21"/>
                <w:szCs w:val="16"/>
              </w:rPr>
            </w:pPr>
          </w:p>
        </w:tc>
        <w:tc>
          <w:tcPr>
            <w:tcW w:w="5981" w:type="dxa"/>
            <w:vAlign w:val="center"/>
          </w:tcPr>
          <w:p w14:paraId="395A4702">
            <w:pPr>
              <w:spacing w:after="0" w:line="240" w:lineRule="auto"/>
              <w:jc w:val="center"/>
              <w:rPr>
                <w:rFonts w:eastAsia="仿宋_GB2312"/>
                <w:sz w:val="21"/>
                <w:szCs w:val="16"/>
              </w:rPr>
            </w:pPr>
            <w:r>
              <w:rPr>
                <w:rFonts w:hint="eastAsia" w:eastAsia="仿宋_GB2312"/>
                <w:sz w:val="21"/>
                <w:szCs w:val="16"/>
              </w:rPr>
              <w:t>会检验量具的使用，正确完成互检作业；</w:t>
            </w:r>
          </w:p>
        </w:tc>
      </w:tr>
      <w:tr w14:paraId="12A2D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08DD24BB">
            <w:pPr>
              <w:spacing w:after="0" w:line="240" w:lineRule="auto"/>
              <w:jc w:val="center"/>
              <w:rPr>
                <w:rFonts w:eastAsia="仿宋_GB2312"/>
                <w:sz w:val="21"/>
                <w:szCs w:val="16"/>
              </w:rPr>
            </w:pPr>
          </w:p>
        </w:tc>
        <w:tc>
          <w:tcPr>
            <w:tcW w:w="1195" w:type="dxa"/>
            <w:vMerge w:val="continue"/>
            <w:vAlign w:val="center"/>
          </w:tcPr>
          <w:p w14:paraId="26D6DE58">
            <w:pPr>
              <w:spacing w:after="0" w:line="240" w:lineRule="auto"/>
              <w:jc w:val="center"/>
              <w:rPr>
                <w:rFonts w:eastAsia="仿宋_GB2312"/>
                <w:sz w:val="21"/>
                <w:szCs w:val="16"/>
              </w:rPr>
            </w:pPr>
          </w:p>
        </w:tc>
        <w:tc>
          <w:tcPr>
            <w:tcW w:w="5981" w:type="dxa"/>
            <w:vAlign w:val="center"/>
          </w:tcPr>
          <w:p w14:paraId="1C1CA997">
            <w:pPr>
              <w:spacing w:after="0" w:line="240" w:lineRule="auto"/>
              <w:jc w:val="center"/>
              <w:rPr>
                <w:rFonts w:eastAsia="仿宋_GB2312"/>
                <w:sz w:val="21"/>
                <w:szCs w:val="16"/>
              </w:rPr>
            </w:pPr>
            <w:r>
              <w:rPr>
                <w:rFonts w:hint="eastAsia" w:eastAsia="仿宋_GB2312"/>
                <w:sz w:val="21"/>
                <w:szCs w:val="16"/>
              </w:rPr>
              <w:t>能对他人的维修作业质量做出客观公正的评价；</w:t>
            </w:r>
          </w:p>
        </w:tc>
      </w:tr>
      <w:tr w14:paraId="09910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0BC3147B">
            <w:pPr>
              <w:spacing w:after="0" w:line="240" w:lineRule="auto"/>
              <w:jc w:val="center"/>
              <w:rPr>
                <w:rFonts w:eastAsia="仿宋_GB2312"/>
                <w:sz w:val="21"/>
                <w:szCs w:val="16"/>
              </w:rPr>
            </w:pPr>
          </w:p>
        </w:tc>
        <w:tc>
          <w:tcPr>
            <w:tcW w:w="1195" w:type="dxa"/>
            <w:vMerge w:val="continue"/>
            <w:vAlign w:val="center"/>
          </w:tcPr>
          <w:p w14:paraId="55F561D0">
            <w:pPr>
              <w:spacing w:after="0" w:line="240" w:lineRule="auto"/>
              <w:jc w:val="center"/>
              <w:rPr>
                <w:rFonts w:eastAsia="仿宋_GB2312"/>
                <w:sz w:val="21"/>
                <w:szCs w:val="16"/>
              </w:rPr>
            </w:pPr>
          </w:p>
        </w:tc>
        <w:tc>
          <w:tcPr>
            <w:tcW w:w="5981" w:type="dxa"/>
            <w:vAlign w:val="center"/>
          </w:tcPr>
          <w:p w14:paraId="41B64C11">
            <w:pPr>
              <w:spacing w:after="0" w:line="240" w:lineRule="auto"/>
              <w:jc w:val="center"/>
              <w:rPr>
                <w:rFonts w:eastAsia="仿宋_GB2312"/>
                <w:sz w:val="21"/>
                <w:szCs w:val="16"/>
              </w:rPr>
            </w:pPr>
            <w:r>
              <w:rPr>
                <w:rFonts w:hint="eastAsia" w:eastAsia="仿宋_GB2312"/>
                <w:sz w:val="21"/>
                <w:szCs w:val="16"/>
              </w:rPr>
              <w:t>能对检查工作进行改进和负责；</w:t>
            </w:r>
          </w:p>
        </w:tc>
      </w:tr>
      <w:tr w14:paraId="5064C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1C4916A5">
            <w:pPr>
              <w:spacing w:after="0" w:line="240" w:lineRule="auto"/>
              <w:jc w:val="center"/>
              <w:rPr>
                <w:rFonts w:eastAsia="仿宋_GB2312"/>
                <w:sz w:val="21"/>
                <w:szCs w:val="16"/>
              </w:rPr>
            </w:pPr>
          </w:p>
        </w:tc>
        <w:tc>
          <w:tcPr>
            <w:tcW w:w="1195" w:type="dxa"/>
            <w:vMerge w:val="continue"/>
            <w:vAlign w:val="center"/>
          </w:tcPr>
          <w:p w14:paraId="3AF669C5">
            <w:pPr>
              <w:spacing w:after="0" w:line="240" w:lineRule="auto"/>
              <w:jc w:val="center"/>
              <w:rPr>
                <w:rFonts w:eastAsia="仿宋_GB2312"/>
                <w:sz w:val="21"/>
                <w:szCs w:val="16"/>
              </w:rPr>
            </w:pPr>
          </w:p>
        </w:tc>
        <w:tc>
          <w:tcPr>
            <w:tcW w:w="5981" w:type="dxa"/>
            <w:vAlign w:val="center"/>
          </w:tcPr>
          <w:p w14:paraId="1A447C64">
            <w:pPr>
              <w:spacing w:after="0" w:line="240" w:lineRule="auto"/>
              <w:jc w:val="center"/>
              <w:rPr>
                <w:rFonts w:eastAsia="仿宋_GB2312"/>
                <w:sz w:val="21"/>
                <w:szCs w:val="16"/>
              </w:rPr>
            </w:pPr>
            <w:r>
              <w:rPr>
                <w:rFonts w:hint="eastAsia" w:eastAsia="仿宋_GB2312"/>
                <w:sz w:val="21"/>
                <w:szCs w:val="16"/>
              </w:rPr>
              <w:t>能及时反馈信息，督促班组间的相互学习和改进。</w:t>
            </w:r>
          </w:p>
        </w:tc>
      </w:tr>
      <w:tr w14:paraId="23F8F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352" w:type="dxa"/>
            <w:vMerge w:val="continue"/>
            <w:vAlign w:val="center"/>
          </w:tcPr>
          <w:p w14:paraId="458B083B">
            <w:pPr>
              <w:spacing w:after="0" w:line="240" w:lineRule="auto"/>
              <w:jc w:val="center"/>
              <w:rPr>
                <w:rFonts w:eastAsia="仿宋_GB2312"/>
                <w:sz w:val="21"/>
                <w:szCs w:val="16"/>
              </w:rPr>
            </w:pPr>
          </w:p>
        </w:tc>
        <w:tc>
          <w:tcPr>
            <w:tcW w:w="1195" w:type="dxa"/>
            <w:vMerge w:val="restart"/>
            <w:vAlign w:val="center"/>
          </w:tcPr>
          <w:p w14:paraId="01C78BF1">
            <w:pPr>
              <w:spacing w:after="0" w:line="240" w:lineRule="auto"/>
              <w:jc w:val="center"/>
              <w:rPr>
                <w:rFonts w:eastAsia="仿宋_GB2312"/>
                <w:sz w:val="21"/>
                <w:szCs w:val="16"/>
              </w:rPr>
            </w:pPr>
            <w:r>
              <w:rPr>
                <w:rFonts w:hint="eastAsia" w:eastAsia="仿宋_GB2312"/>
                <w:sz w:val="21"/>
                <w:szCs w:val="16"/>
              </w:rPr>
              <w:t>4.3专检</w:t>
            </w:r>
          </w:p>
        </w:tc>
        <w:tc>
          <w:tcPr>
            <w:tcW w:w="5981" w:type="dxa"/>
            <w:vAlign w:val="center"/>
          </w:tcPr>
          <w:p w14:paraId="5F503B1F">
            <w:pPr>
              <w:spacing w:after="0" w:line="240" w:lineRule="auto"/>
              <w:jc w:val="center"/>
              <w:rPr>
                <w:rFonts w:eastAsia="仿宋_GB2312"/>
                <w:sz w:val="21"/>
                <w:szCs w:val="16"/>
              </w:rPr>
            </w:pPr>
            <w:r>
              <w:rPr>
                <w:rFonts w:hint="eastAsia" w:eastAsia="仿宋_GB2312"/>
                <w:sz w:val="21"/>
                <w:szCs w:val="16"/>
              </w:rPr>
              <w:t>掌握质量管理的知识和相关规定；</w:t>
            </w:r>
          </w:p>
        </w:tc>
      </w:tr>
      <w:tr w14:paraId="4E4E7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352" w:type="dxa"/>
            <w:vMerge w:val="continue"/>
            <w:vAlign w:val="center"/>
          </w:tcPr>
          <w:p w14:paraId="20743CE1">
            <w:pPr>
              <w:spacing w:after="0" w:line="240" w:lineRule="auto"/>
              <w:jc w:val="center"/>
              <w:rPr>
                <w:rFonts w:eastAsia="仿宋_GB2312"/>
                <w:sz w:val="21"/>
                <w:szCs w:val="16"/>
              </w:rPr>
            </w:pPr>
          </w:p>
        </w:tc>
        <w:tc>
          <w:tcPr>
            <w:tcW w:w="1195" w:type="dxa"/>
            <w:vMerge w:val="continue"/>
            <w:vAlign w:val="center"/>
          </w:tcPr>
          <w:p w14:paraId="26505377">
            <w:pPr>
              <w:spacing w:after="0" w:line="240" w:lineRule="auto"/>
              <w:jc w:val="center"/>
              <w:rPr>
                <w:rFonts w:eastAsia="仿宋_GB2312"/>
                <w:sz w:val="21"/>
                <w:szCs w:val="16"/>
              </w:rPr>
            </w:pPr>
          </w:p>
        </w:tc>
        <w:tc>
          <w:tcPr>
            <w:tcW w:w="5981" w:type="dxa"/>
            <w:vAlign w:val="center"/>
          </w:tcPr>
          <w:p w14:paraId="729EB9E5">
            <w:pPr>
              <w:spacing w:after="0" w:line="240" w:lineRule="auto"/>
              <w:jc w:val="center"/>
              <w:rPr>
                <w:rFonts w:eastAsia="仿宋_GB2312"/>
                <w:sz w:val="21"/>
                <w:szCs w:val="16"/>
              </w:rPr>
            </w:pPr>
            <w:r>
              <w:rPr>
                <w:rFonts w:hint="eastAsia" w:eastAsia="仿宋_GB2312"/>
                <w:sz w:val="21"/>
                <w:szCs w:val="16"/>
              </w:rPr>
              <w:t>掌握质量分析的工具和手段</w:t>
            </w:r>
          </w:p>
        </w:tc>
      </w:tr>
      <w:tr w14:paraId="623FB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32986445">
            <w:pPr>
              <w:spacing w:after="0" w:line="240" w:lineRule="auto"/>
              <w:jc w:val="center"/>
              <w:rPr>
                <w:rFonts w:eastAsia="仿宋_GB2312"/>
                <w:sz w:val="21"/>
                <w:szCs w:val="16"/>
              </w:rPr>
            </w:pPr>
          </w:p>
        </w:tc>
        <w:tc>
          <w:tcPr>
            <w:tcW w:w="1195" w:type="dxa"/>
            <w:vMerge w:val="continue"/>
            <w:vAlign w:val="center"/>
          </w:tcPr>
          <w:p w14:paraId="1B4B6D75">
            <w:pPr>
              <w:spacing w:after="0" w:line="240" w:lineRule="auto"/>
              <w:jc w:val="center"/>
              <w:rPr>
                <w:rFonts w:eastAsia="仿宋_GB2312"/>
                <w:sz w:val="21"/>
                <w:szCs w:val="16"/>
              </w:rPr>
            </w:pPr>
          </w:p>
        </w:tc>
        <w:tc>
          <w:tcPr>
            <w:tcW w:w="5981" w:type="dxa"/>
            <w:vAlign w:val="center"/>
          </w:tcPr>
          <w:p w14:paraId="37B2D26F">
            <w:pPr>
              <w:spacing w:after="0" w:line="240" w:lineRule="auto"/>
              <w:jc w:val="center"/>
              <w:rPr>
                <w:rFonts w:eastAsia="仿宋_GB2312"/>
                <w:sz w:val="21"/>
                <w:szCs w:val="16"/>
              </w:rPr>
            </w:pPr>
            <w:r>
              <w:rPr>
                <w:rFonts w:hint="eastAsia" w:eastAsia="仿宋_GB2312"/>
                <w:sz w:val="21"/>
                <w:szCs w:val="16"/>
              </w:rPr>
              <w:t>懂零特定检查对象的性能，技术参数标准；</w:t>
            </w:r>
          </w:p>
        </w:tc>
      </w:tr>
      <w:tr w14:paraId="2258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416604AA">
            <w:pPr>
              <w:spacing w:after="0" w:line="240" w:lineRule="auto"/>
              <w:jc w:val="center"/>
              <w:rPr>
                <w:rFonts w:eastAsia="仿宋_GB2312"/>
                <w:sz w:val="21"/>
                <w:szCs w:val="16"/>
              </w:rPr>
            </w:pPr>
          </w:p>
        </w:tc>
        <w:tc>
          <w:tcPr>
            <w:tcW w:w="1195" w:type="dxa"/>
            <w:vMerge w:val="continue"/>
            <w:vAlign w:val="center"/>
          </w:tcPr>
          <w:p w14:paraId="01CDD59D">
            <w:pPr>
              <w:spacing w:after="0" w:line="240" w:lineRule="auto"/>
              <w:jc w:val="center"/>
              <w:rPr>
                <w:rFonts w:eastAsia="仿宋_GB2312"/>
                <w:sz w:val="21"/>
                <w:szCs w:val="16"/>
              </w:rPr>
            </w:pPr>
          </w:p>
        </w:tc>
        <w:tc>
          <w:tcPr>
            <w:tcW w:w="5981" w:type="dxa"/>
            <w:vAlign w:val="center"/>
          </w:tcPr>
          <w:p w14:paraId="50889212">
            <w:pPr>
              <w:spacing w:after="0" w:line="240" w:lineRule="auto"/>
              <w:jc w:val="center"/>
              <w:rPr>
                <w:rFonts w:eastAsia="仿宋_GB2312"/>
                <w:sz w:val="21"/>
                <w:szCs w:val="16"/>
              </w:rPr>
            </w:pPr>
            <w:r>
              <w:rPr>
                <w:rFonts w:hint="eastAsia" w:eastAsia="仿宋_GB2312"/>
                <w:sz w:val="21"/>
                <w:szCs w:val="16"/>
              </w:rPr>
              <w:t>能正确地使用检验量器具；</w:t>
            </w:r>
          </w:p>
        </w:tc>
      </w:tr>
      <w:tr w14:paraId="06416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3AFB5682">
            <w:pPr>
              <w:spacing w:after="0" w:line="240" w:lineRule="auto"/>
              <w:jc w:val="center"/>
              <w:rPr>
                <w:rFonts w:eastAsia="仿宋_GB2312"/>
                <w:sz w:val="21"/>
                <w:szCs w:val="16"/>
              </w:rPr>
            </w:pPr>
          </w:p>
        </w:tc>
        <w:tc>
          <w:tcPr>
            <w:tcW w:w="1195" w:type="dxa"/>
            <w:vMerge w:val="continue"/>
            <w:vAlign w:val="center"/>
          </w:tcPr>
          <w:p w14:paraId="57329BE8">
            <w:pPr>
              <w:spacing w:after="0" w:line="240" w:lineRule="auto"/>
              <w:jc w:val="center"/>
              <w:rPr>
                <w:rFonts w:eastAsia="仿宋_GB2312"/>
                <w:sz w:val="21"/>
                <w:szCs w:val="16"/>
              </w:rPr>
            </w:pPr>
          </w:p>
        </w:tc>
        <w:tc>
          <w:tcPr>
            <w:tcW w:w="5981" w:type="dxa"/>
            <w:vAlign w:val="center"/>
          </w:tcPr>
          <w:p w14:paraId="4B93F596">
            <w:pPr>
              <w:spacing w:after="0" w:line="240" w:lineRule="auto"/>
              <w:jc w:val="center"/>
              <w:rPr>
                <w:rFonts w:eastAsia="仿宋_GB2312"/>
                <w:sz w:val="21"/>
                <w:szCs w:val="16"/>
              </w:rPr>
            </w:pPr>
            <w:r>
              <w:rPr>
                <w:rFonts w:hint="eastAsia" w:eastAsia="仿宋_GB2312"/>
                <w:sz w:val="21"/>
                <w:szCs w:val="16"/>
              </w:rPr>
              <w:t>能准确地测量零部件的技术参数；</w:t>
            </w:r>
          </w:p>
        </w:tc>
      </w:tr>
      <w:tr w14:paraId="76A6C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153F5ADD">
            <w:pPr>
              <w:spacing w:after="0" w:line="240" w:lineRule="auto"/>
              <w:jc w:val="center"/>
              <w:rPr>
                <w:rFonts w:eastAsia="仿宋_GB2312"/>
                <w:sz w:val="21"/>
                <w:szCs w:val="16"/>
              </w:rPr>
            </w:pPr>
          </w:p>
        </w:tc>
        <w:tc>
          <w:tcPr>
            <w:tcW w:w="1195" w:type="dxa"/>
            <w:vMerge w:val="restart"/>
            <w:vAlign w:val="center"/>
          </w:tcPr>
          <w:p w14:paraId="3A8D7C1E">
            <w:pPr>
              <w:spacing w:after="0" w:line="240" w:lineRule="auto"/>
              <w:jc w:val="center"/>
              <w:rPr>
                <w:rFonts w:eastAsia="仿宋_GB2312"/>
                <w:sz w:val="21"/>
                <w:szCs w:val="16"/>
              </w:rPr>
            </w:pPr>
            <w:r>
              <w:rPr>
                <w:rFonts w:hint="eastAsia" w:eastAsia="仿宋_GB2312"/>
                <w:sz w:val="21"/>
                <w:szCs w:val="16"/>
              </w:rPr>
              <w:t>4.4总检</w:t>
            </w:r>
          </w:p>
        </w:tc>
        <w:tc>
          <w:tcPr>
            <w:tcW w:w="5981" w:type="dxa"/>
            <w:vAlign w:val="center"/>
          </w:tcPr>
          <w:p w14:paraId="60DF6EB4">
            <w:pPr>
              <w:spacing w:after="0" w:line="240" w:lineRule="auto"/>
              <w:jc w:val="center"/>
              <w:rPr>
                <w:rFonts w:eastAsia="仿宋_GB2312"/>
                <w:sz w:val="21"/>
                <w:szCs w:val="16"/>
              </w:rPr>
            </w:pPr>
            <w:r>
              <w:rPr>
                <w:rFonts w:hint="eastAsia" w:eastAsia="仿宋_GB2312"/>
                <w:sz w:val="21"/>
                <w:szCs w:val="16"/>
              </w:rPr>
              <w:t>具有驾驶车辆的能力；</w:t>
            </w:r>
          </w:p>
        </w:tc>
      </w:tr>
      <w:tr w14:paraId="094D7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773231B9">
            <w:pPr>
              <w:spacing w:after="0" w:line="240" w:lineRule="auto"/>
              <w:jc w:val="center"/>
              <w:rPr>
                <w:rFonts w:eastAsia="仿宋_GB2312"/>
                <w:sz w:val="21"/>
                <w:szCs w:val="16"/>
              </w:rPr>
            </w:pPr>
          </w:p>
        </w:tc>
        <w:tc>
          <w:tcPr>
            <w:tcW w:w="1195" w:type="dxa"/>
            <w:vMerge w:val="continue"/>
            <w:vAlign w:val="center"/>
          </w:tcPr>
          <w:p w14:paraId="5BAA8668">
            <w:pPr>
              <w:spacing w:after="0" w:line="240" w:lineRule="auto"/>
              <w:jc w:val="center"/>
              <w:rPr>
                <w:rFonts w:eastAsia="仿宋_GB2312"/>
                <w:sz w:val="21"/>
                <w:szCs w:val="16"/>
              </w:rPr>
            </w:pPr>
          </w:p>
        </w:tc>
        <w:tc>
          <w:tcPr>
            <w:tcW w:w="5981" w:type="dxa"/>
            <w:vAlign w:val="center"/>
          </w:tcPr>
          <w:p w14:paraId="37F33BE4">
            <w:pPr>
              <w:spacing w:after="0" w:line="240" w:lineRule="auto"/>
              <w:jc w:val="center"/>
              <w:rPr>
                <w:rFonts w:eastAsia="仿宋_GB2312"/>
                <w:sz w:val="21"/>
                <w:szCs w:val="16"/>
              </w:rPr>
            </w:pPr>
            <w:r>
              <w:rPr>
                <w:rFonts w:hint="eastAsia" w:eastAsia="仿宋_GB2312"/>
                <w:sz w:val="21"/>
                <w:szCs w:val="16"/>
              </w:rPr>
              <w:t>掌握被检车辆的性能及技术标准；</w:t>
            </w:r>
          </w:p>
        </w:tc>
      </w:tr>
      <w:tr w14:paraId="75A2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7C554D8A">
            <w:pPr>
              <w:spacing w:after="0" w:line="240" w:lineRule="auto"/>
              <w:jc w:val="center"/>
              <w:rPr>
                <w:rFonts w:eastAsia="仿宋_GB2312"/>
                <w:sz w:val="21"/>
                <w:szCs w:val="16"/>
              </w:rPr>
            </w:pPr>
          </w:p>
        </w:tc>
        <w:tc>
          <w:tcPr>
            <w:tcW w:w="1195" w:type="dxa"/>
            <w:vMerge w:val="continue"/>
            <w:vAlign w:val="center"/>
          </w:tcPr>
          <w:p w14:paraId="6F8C999F">
            <w:pPr>
              <w:spacing w:after="0" w:line="240" w:lineRule="auto"/>
              <w:jc w:val="center"/>
              <w:rPr>
                <w:rFonts w:eastAsia="仿宋_GB2312"/>
                <w:sz w:val="21"/>
                <w:szCs w:val="16"/>
              </w:rPr>
            </w:pPr>
          </w:p>
        </w:tc>
        <w:tc>
          <w:tcPr>
            <w:tcW w:w="5981" w:type="dxa"/>
            <w:vAlign w:val="center"/>
          </w:tcPr>
          <w:p w14:paraId="7FEE5794">
            <w:pPr>
              <w:spacing w:after="0" w:line="240" w:lineRule="auto"/>
              <w:jc w:val="center"/>
              <w:rPr>
                <w:rFonts w:eastAsia="仿宋_GB2312"/>
                <w:sz w:val="21"/>
                <w:szCs w:val="16"/>
              </w:rPr>
            </w:pPr>
            <w:r>
              <w:rPr>
                <w:rFonts w:hint="eastAsia" w:eastAsia="仿宋_GB2312"/>
                <w:sz w:val="21"/>
                <w:szCs w:val="16"/>
              </w:rPr>
              <w:t>通过各种途径获取国家和行业、企业的相关标准；</w:t>
            </w:r>
          </w:p>
        </w:tc>
      </w:tr>
      <w:tr w14:paraId="4C945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7EFF3B1E">
            <w:pPr>
              <w:spacing w:after="0" w:line="240" w:lineRule="auto"/>
              <w:jc w:val="center"/>
              <w:rPr>
                <w:rFonts w:eastAsia="仿宋_GB2312"/>
                <w:sz w:val="21"/>
                <w:szCs w:val="16"/>
              </w:rPr>
            </w:pPr>
          </w:p>
        </w:tc>
        <w:tc>
          <w:tcPr>
            <w:tcW w:w="1195" w:type="dxa"/>
            <w:vMerge w:val="continue"/>
            <w:vAlign w:val="center"/>
          </w:tcPr>
          <w:p w14:paraId="208BDB39">
            <w:pPr>
              <w:spacing w:after="0" w:line="240" w:lineRule="auto"/>
              <w:jc w:val="center"/>
              <w:rPr>
                <w:rFonts w:eastAsia="仿宋_GB2312"/>
                <w:sz w:val="21"/>
                <w:szCs w:val="16"/>
              </w:rPr>
            </w:pPr>
          </w:p>
        </w:tc>
        <w:tc>
          <w:tcPr>
            <w:tcW w:w="5981" w:type="dxa"/>
            <w:vAlign w:val="center"/>
          </w:tcPr>
          <w:p w14:paraId="3065CDC9">
            <w:pPr>
              <w:spacing w:after="0" w:line="240" w:lineRule="auto"/>
              <w:jc w:val="center"/>
              <w:rPr>
                <w:rFonts w:eastAsia="仿宋_GB2312"/>
                <w:sz w:val="21"/>
                <w:szCs w:val="16"/>
              </w:rPr>
            </w:pPr>
            <w:r>
              <w:rPr>
                <w:rFonts w:hint="eastAsia" w:eastAsia="仿宋_GB2312"/>
                <w:sz w:val="21"/>
                <w:szCs w:val="16"/>
              </w:rPr>
              <w:t>能正确使用汽车检测仪器进行检查；</w:t>
            </w:r>
          </w:p>
        </w:tc>
      </w:tr>
      <w:tr w14:paraId="166D8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7182A8E6">
            <w:pPr>
              <w:spacing w:after="0" w:line="240" w:lineRule="auto"/>
              <w:jc w:val="center"/>
              <w:rPr>
                <w:rFonts w:eastAsia="仿宋_GB2312"/>
                <w:sz w:val="21"/>
                <w:szCs w:val="16"/>
              </w:rPr>
            </w:pPr>
          </w:p>
        </w:tc>
        <w:tc>
          <w:tcPr>
            <w:tcW w:w="1195" w:type="dxa"/>
            <w:vMerge w:val="continue"/>
            <w:vAlign w:val="center"/>
          </w:tcPr>
          <w:p w14:paraId="3C967724">
            <w:pPr>
              <w:spacing w:after="0" w:line="240" w:lineRule="auto"/>
              <w:jc w:val="center"/>
              <w:rPr>
                <w:rFonts w:eastAsia="仿宋_GB2312"/>
                <w:sz w:val="21"/>
                <w:szCs w:val="16"/>
              </w:rPr>
            </w:pPr>
          </w:p>
        </w:tc>
        <w:tc>
          <w:tcPr>
            <w:tcW w:w="5981" w:type="dxa"/>
            <w:vAlign w:val="center"/>
          </w:tcPr>
          <w:p w14:paraId="73657605">
            <w:pPr>
              <w:spacing w:after="0" w:line="240" w:lineRule="auto"/>
              <w:jc w:val="center"/>
              <w:rPr>
                <w:rFonts w:eastAsia="仿宋_GB2312"/>
                <w:sz w:val="21"/>
                <w:szCs w:val="16"/>
              </w:rPr>
            </w:pPr>
            <w:r>
              <w:rPr>
                <w:rFonts w:hint="eastAsia" w:eastAsia="仿宋_GB2312"/>
                <w:sz w:val="21"/>
                <w:szCs w:val="16"/>
              </w:rPr>
              <w:t>掌握质量的统计，分析的工具和手段；</w:t>
            </w:r>
          </w:p>
        </w:tc>
      </w:tr>
      <w:tr w14:paraId="12638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028B433A">
            <w:pPr>
              <w:spacing w:after="0" w:line="240" w:lineRule="auto"/>
              <w:jc w:val="center"/>
              <w:rPr>
                <w:rFonts w:eastAsia="仿宋_GB2312"/>
                <w:sz w:val="21"/>
                <w:szCs w:val="16"/>
              </w:rPr>
            </w:pPr>
          </w:p>
        </w:tc>
        <w:tc>
          <w:tcPr>
            <w:tcW w:w="1195" w:type="dxa"/>
            <w:vMerge w:val="continue"/>
            <w:vAlign w:val="center"/>
          </w:tcPr>
          <w:p w14:paraId="339EAA63">
            <w:pPr>
              <w:spacing w:after="0" w:line="240" w:lineRule="auto"/>
              <w:jc w:val="center"/>
              <w:rPr>
                <w:rFonts w:eastAsia="仿宋_GB2312"/>
                <w:sz w:val="21"/>
                <w:szCs w:val="16"/>
              </w:rPr>
            </w:pPr>
          </w:p>
        </w:tc>
        <w:tc>
          <w:tcPr>
            <w:tcW w:w="5981" w:type="dxa"/>
            <w:vAlign w:val="center"/>
          </w:tcPr>
          <w:p w14:paraId="68FB7926">
            <w:pPr>
              <w:spacing w:after="0" w:line="240" w:lineRule="auto"/>
              <w:jc w:val="center"/>
              <w:rPr>
                <w:rFonts w:eastAsia="仿宋_GB2312"/>
                <w:sz w:val="21"/>
                <w:szCs w:val="16"/>
              </w:rPr>
            </w:pPr>
            <w:r>
              <w:rPr>
                <w:rFonts w:hint="eastAsia" w:eastAsia="仿宋_GB2312"/>
                <w:sz w:val="21"/>
                <w:szCs w:val="16"/>
              </w:rPr>
              <w:t>编制质量的统计和分析表格，并做出正确的判断；</w:t>
            </w:r>
          </w:p>
        </w:tc>
      </w:tr>
      <w:tr w14:paraId="07C37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352" w:type="dxa"/>
            <w:vMerge w:val="restart"/>
            <w:vAlign w:val="center"/>
          </w:tcPr>
          <w:p w14:paraId="0F5EFF34">
            <w:pPr>
              <w:spacing w:after="0" w:line="240" w:lineRule="auto"/>
              <w:jc w:val="center"/>
              <w:rPr>
                <w:rFonts w:eastAsia="仿宋_GB2312"/>
                <w:sz w:val="21"/>
                <w:szCs w:val="16"/>
              </w:rPr>
            </w:pPr>
            <w:r>
              <w:rPr>
                <w:rFonts w:hint="eastAsia" w:eastAsia="仿宋_GB2312"/>
                <w:sz w:val="21"/>
                <w:szCs w:val="16"/>
              </w:rPr>
              <w:t>5.管理</w:t>
            </w:r>
          </w:p>
        </w:tc>
        <w:tc>
          <w:tcPr>
            <w:tcW w:w="1195" w:type="dxa"/>
            <w:vMerge w:val="restart"/>
            <w:vAlign w:val="center"/>
          </w:tcPr>
          <w:p w14:paraId="4A7114EE">
            <w:pPr>
              <w:spacing w:after="0" w:line="240" w:lineRule="auto"/>
              <w:jc w:val="center"/>
              <w:rPr>
                <w:rFonts w:eastAsia="仿宋_GB2312"/>
                <w:sz w:val="21"/>
                <w:szCs w:val="16"/>
              </w:rPr>
            </w:pPr>
            <w:r>
              <w:rPr>
                <w:rFonts w:hint="eastAsia" w:eastAsia="仿宋_GB2312"/>
                <w:sz w:val="21"/>
                <w:szCs w:val="16"/>
              </w:rPr>
              <w:t>5.1设备管理</w:t>
            </w:r>
          </w:p>
        </w:tc>
        <w:tc>
          <w:tcPr>
            <w:tcW w:w="5981" w:type="dxa"/>
            <w:vAlign w:val="center"/>
          </w:tcPr>
          <w:p w14:paraId="6F3CBA49">
            <w:pPr>
              <w:spacing w:after="0" w:line="240" w:lineRule="auto"/>
              <w:jc w:val="center"/>
              <w:rPr>
                <w:rFonts w:eastAsia="仿宋_GB2312"/>
                <w:sz w:val="21"/>
                <w:szCs w:val="16"/>
              </w:rPr>
            </w:pPr>
            <w:r>
              <w:rPr>
                <w:rFonts w:hint="eastAsia" w:eastAsia="仿宋_GB2312"/>
                <w:sz w:val="21"/>
                <w:szCs w:val="16"/>
              </w:rPr>
              <w:t>能学习和掌握维修车间维修机具设备的使用方法；</w:t>
            </w:r>
          </w:p>
        </w:tc>
      </w:tr>
      <w:tr w14:paraId="4DAF2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352" w:type="dxa"/>
            <w:vMerge w:val="continue"/>
            <w:vAlign w:val="center"/>
          </w:tcPr>
          <w:p w14:paraId="717250D9">
            <w:pPr>
              <w:spacing w:after="0" w:line="240" w:lineRule="auto"/>
              <w:jc w:val="center"/>
              <w:rPr>
                <w:rFonts w:eastAsia="仿宋_GB2312"/>
                <w:sz w:val="21"/>
                <w:szCs w:val="16"/>
              </w:rPr>
            </w:pPr>
          </w:p>
        </w:tc>
        <w:tc>
          <w:tcPr>
            <w:tcW w:w="1195" w:type="dxa"/>
            <w:vMerge w:val="continue"/>
            <w:vAlign w:val="center"/>
          </w:tcPr>
          <w:p w14:paraId="4994970F">
            <w:pPr>
              <w:spacing w:after="0" w:line="240" w:lineRule="auto"/>
              <w:jc w:val="center"/>
              <w:rPr>
                <w:rFonts w:eastAsia="仿宋_GB2312"/>
                <w:sz w:val="21"/>
                <w:szCs w:val="16"/>
              </w:rPr>
            </w:pPr>
          </w:p>
        </w:tc>
        <w:tc>
          <w:tcPr>
            <w:tcW w:w="5981" w:type="dxa"/>
            <w:vAlign w:val="center"/>
          </w:tcPr>
          <w:p w14:paraId="6473E899">
            <w:pPr>
              <w:spacing w:after="0" w:line="240" w:lineRule="auto"/>
              <w:jc w:val="center"/>
              <w:rPr>
                <w:rFonts w:eastAsia="仿宋_GB2312"/>
                <w:sz w:val="21"/>
                <w:szCs w:val="16"/>
              </w:rPr>
            </w:pPr>
            <w:r>
              <w:rPr>
                <w:rFonts w:hint="eastAsia" w:eastAsia="仿宋_GB2312"/>
                <w:sz w:val="21"/>
                <w:szCs w:val="16"/>
              </w:rPr>
              <w:t>懂得维修工具设备的使用和管理工作；</w:t>
            </w:r>
          </w:p>
        </w:tc>
      </w:tr>
      <w:tr w14:paraId="3A16B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352" w:type="dxa"/>
            <w:vMerge w:val="continue"/>
            <w:vAlign w:val="center"/>
          </w:tcPr>
          <w:p w14:paraId="52877608">
            <w:pPr>
              <w:spacing w:after="0" w:line="240" w:lineRule="auto"/>
              <w:jc w:val="center"/>
              <w:rPr>
                <w:rFonts w:eastAsia="仿宋_GB2312"/>
                <w:sz w:val="21"/>
                <w:szCs w:val="16"/>
              </w:rPr>
            </w:pPr>
          </w:p>
        </w:tc>
        <w:tc>
          <w:tcPr>
            <w:tcW w:w="1195" w:type="dxa"/>
            <w:vMerge w:val="continue"/>
            <w:vAlign w:val="center"/>
          </w:tcPr>
          <w:p w14:paraId="31C7F16A">
            <w:pPr>
              <w:spacing w:after="0" w:line="240" w:lineRule="auto"/>
              <w:jc w:val="center"/>
              <w:rPr>
                <w:rFonts w:eastAsia="仿宋_GB2312"/>
                <w:sz w:val="21"/>
                <w:szCs w:val="16"/>
              </w:rPr>
            </w:pPr>
          </w:p>
        </w:tc>
        <w:tc>
          <w:tcPr>
            <w:tcW w:w="5981" w:type="dxa"/>
            <w:vAlign w:val="center"/>
          </w:tcPr>
          <w:p w14:paraId="5E85478C">
            <w:pPr>
              <w:spacing w:after="0" w:line="240" w:lineRule="auto"/>
              <w:jc w:val="center"/>
              <w:rPr>
                <w:rFonts w:eastAsia="仿宋_GB2312"/>
                <w:sz w:val="21"/>
                <w:szCs w:val="16"/>
              </w:rPr>
            </w:pPr>
            <w:r>
              <w:rPr>
                <w:rFonts w:hint="eastAsia" w:eastAsia="仿宋_GB2312"/>
                <w:sz w:val="21"/>
                <w:szCs w:val="16"/>
              </w:rPr>
              <w:t>掌握设备的维护保养知识，能按照说明书的要求进行简单维护。认真负责的对维修机具设备进行维护；</w:t>
            </w:r>
          </w:p>
        </w:tc>
      </w:tr>
      <w:tr w14:paraId="6A85F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352" w:type="dxa"/>
            <w:vMerge w:val="continue"/>
            <w:vAlign w:val="center"/>
          </w:tcPr>
          <w:p w14:paraId="136EEB61">
            <w:pPr>
              <w:spacing w:after="0" w:line="240" w:lineRule="auto"/>
              <w:jc w:val="center"/>
              <w:rPr>
                <w:rFonts w:eastAsia="仿宋_GB2312"/>
                <w:sz w:val="21"/>
                <w:szCs w:val="16"/>
              </w:rPr>
            </w:pPr>
          </w:p>
        </w:tc>
        <w:tc>
          <w:tcPr>
            <w:tcW w:w="1195" w:type="dxa"/>
            <w:vMerge w:val="continue"/>
            <w:vAlign w:val="center"/>
          </w:tcPr>
          <w:p w14:paraId="2148AD79">
            <w:pPr>
              <w:spacing w:after="0" w:line="240" w:lineRule="auto"/>
              <w:jc w:val="center"/>
              <w:rPr>
                <w:rFonts w:eastAsia="仿宋_GB2312"/>
                <w:sz w:val="21"/>
                <w:szCs w:val="16"/>
              </w:rPr>
            </w:pPr>
          </w:p>
        </w:tc>
        <w:tc>
          <w:tcPr>
            <w:tcW w:w="5981" w:type="dxa"/>
            <w:vAlign w:val="center"/>
          </w:tcPr>
          <w:p w14:paraId="7C33CE80">
            <w:pPr>
              <w:spacing w:after="0" w:line="240" w:lineRule="auto"/>
              <w:jc w:val="center"/>
              <w:rPr>
                <w:rFonts w:eastAsia="仿宋_GB2312"/>
                <w:sz w:val="21"/>
                <w:szCs w:val="16"/>
              </w:rPr>
            </w:pPr>
            <w:r>
              <w:rPr>
                <w:rFonts w:hint="eastAsia" w:eastAsia="仿宋_GB2312"/>
                <w:sz w:val="21"/>
                <w:szCs w:val="16"/>
              </w:rPr>
              <w:t>熟悉单位的设备管理制度；</w:t>
            </w:r>
          </w:p>
        </w:tc>
      </w:tr>
      <w:tr w14:paraId="1D507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352" w:type="dxa"/>
            <w:vMerge w:val="continue"/>
            <w:vAlign w:val="center"/>
          </w:tcPr>
          <w:p w14:paraId="2FBA7E62">
            <w:pPr>
              <w:spacing w:after="0" w:line="240" w:lineRule="auto"/>
              <w:jc w:val="center"/>
              <w:rPr>
                <w:rFonts w:eastAsia="仿宋_GB2312"/>
                <w:sz w:val="21"/>
                <w:szCs w:val="16"/>
              </w:rPr>
            </w:pPr>
          </w:p>
        </w:tc>
        <w:tc>
          <w:tcPr>
            <w:tcW w:w="1195" w:type="dxa"/>
            <w:vMerge w:val="continue"/>
            <w:vAlign w:val="center"/>
          </w:tcPr>
          <w:p w14:paraId="208F324C">
            <w:pPr>
              <w:spacing w:after="0" w:line="240" w:lineRule="auto"/>
              <w:jc w:val="center"/>
              <w:rPr>
                <w:rFonts w:eastAsia="仿宋_GB2312"/>
                <w:sz w:val="21"/>
                <w:szCs w:val="16"/>
              </w:rPr>
            </w:pPr>
          </w:p>
        </w:tc>
        <w:tc>
          <w:tcPr>
            <w:tcW w:w="5981" w:type="dxa"/>
            <w:vAlign w:val="center"/>
          </w:tcPr>
          <w:p w14:paraId="30894608">
            <w:pPr>
              <w:spacing w:after="0" w:line="240" w:lineRule="auto"/>
              <w:jc w:val="center"/>
              <w:rPr>
                <w:rFonts w:eastAsia="仿宋_GB2312"/>
                <w:sz w:val="21"/>
                <w:szCs w:val="16"/>
              </w:rPr>
            </w:pPr>
            <w:r>
              <w:rPr>
                <w:rFonts w:hint="eastAsia" w:eastAsia="仿宋_GB2312"/>
                <w:sz w:val="21"/>
                <w:szCs w:val="16"/>
              </w:rPr>
              <w:t>熟知设备的性能、结构、操作规程和保养方法；</w:t>
            </w:r>
          </w:p>
        </w:tc>
      </w:tr>
      <w:tr w14:paraId="158A9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323731EF">
            <w:pPr>
              <w:spacing w:after="0" w:line="240" w:lineRule="auto"/>
              <w:jc w:val="center"/>
              <w:rPr>
                <w:rFonts w:eastAsia="仿宋_GB2312"/>
                <w:sz w:val="21"/>
                <w:szCs w:val="16"/>
              </w:rPr>
            </w:pPr>
          </w:p>
        </w:tc>
        <w:tc>
          <w:tcPr>
            <w:tcW w:w="1195" w:type="dxa"/>
            <w:vMerge w:val="continue"/>
            <w:vAlign w:val="center"/>
          </w:tcPr>
          <w:p w14:paraId="0A835E6A">
            <w:pPr>
              <w:spacing w:after="0" w:line="240" w:lineRule="auto"/>
              <w:jc w:val="center"/>
              <w:rPr>
                <w:rFonts w:eastAsia="仿宋_GB2312"/>
                <w:sz w:val="21"/>
                <w:szCs w:val="16"/>
              </w:rPr>
            </w:pPr>
          </w:p>
        </w:tc>
        <w:tc>
          <w:tcPr>
            <w:tcW w:w="5981" w:type="dxa"/>
            <w:vAlign w:val="center"/>
          </w:tcPr>
          <w:p w14:paraId="6CC9D203">
            <w:pPr>
              <w:spacing w:after="0" w:line="240" w:lineRule="auto"/>
              <w:jc w:val="center"/>
              <w:rPr>
                <w:rFonts w:eastAsia="仿宋_GB2312"/>
                <w:sz w:val="21"/>
                <w:szCs w:val="16"/>
              </w:rPr>
            </w:pPr>
            <w:r>
              <w:rPr>
                <w:rFonts w:hint="eastAsia" w:eastAsia="仿宋_GB2312"/>
                <w:sz w:val="21"/>
                <w:szCs w:val="16"/>
              </w:rPr>
              <w:t>有故障应急处理办法，具备果断的决策能力和执行能力</w:t>
            </w:r>
          </w:p>
        </w:tc>
      </w:tr>
      <w:tr w14:paraId="20E4F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52" w:type="dxa"/>
            <w:vMerge w:val="continue"/>
            <w:vAlign w:val="center"/>
          </w:tcPr>
          <w:p w14:paraId="01E3CD98">
            <w:pPr>
              <w:spacing w:after="0" w:line="240" w:lineRule="auto"/>
              <w:jc w:val="center"/>
              <w:rPr>
                <w:rFonts w:eastAsia="仿宋_GB2312"/>
                <w:sz w:val="21"/>
                <w:szCs w:val="16"/>
              </w:rPr>
            </w:pPr>
          </w:p>
        </w:tc>
        <w:tc>
          <w:tcPr>
            <w:tcW w:w="1195" w:type="dxa"/>
            <w:vMerge w:val="continue"/>
            <w:vAlign w:val="center"/>
          </w:tcPr>
          <w:p w14:paraId="1B52E323">
            <w:pPr>
              <w:spacing w:after="0" w:line="240" w:lineRule="auto"/>
              <w:jc w:val="center"/>
              <w:rPr>
                <w:rFonts w:eastAsia="仿宋_GB2312"/>
                <w:sz w:val="21"/>
                <w:szCs w:val="16"/>
              </w:rPr>
            </w:pPr>
          </w:p>
        </w:tc>
        <w:tc>
          <w:tcPr>
            <w:tcW w:w="5981" w:type="dxa"/>
            <w:vAlign w:val="center"/>
          </w:tcPr>
          <w:p w14:paraId="55E081EB">
            <w:pPr>
              <w:spacing w:after="0" w:line="240" w:lineRule="auto"/>
              <w:jc w:val="center"/>
              <w:rPr>
                <w:rFonts w:eastAsia="仿宋_GB2312"/>
                <w:sz w:val="21"/>
                <w:szCs w:val="16"/>
              </w:rPr>
            </w:pPr>
            <w:r>
              <w:rPr>
                <w:rFonts w:hint="eastAsia" w:eastAsia="仿宋_GB2312"/>
                <w:sz w:val="21"/>
                <w:szCs w:val="16"/>
              </w:rPr>
              <w:t>能对设备进行检测和调整，建立定期检查制度</w:t>
            </w:r>
          </w:p>
        </w:tc>
      </w:tr>
      <w:tr w14:paraId="625FD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352" w:type="dxa"/>
            <w:vMerge w:val="continue"/>
            <w:vAlign w:val="center"/>
          </w:tcPr>
          <w:p w14:paraId="0B764991">
            <w:pPr>
              <w:spacing w:after="0" w:line="240" w:lineRule="auto"/>
              <w:jc w:val="center"/>
              <w:rPr>
                <w:rFonts w:eastAsia="仿宋_GB2312"/>
                <w:sz w:val="21"/>
                <w:szCs w:val="16"/>
              </w:rPr>
            </w:pPr>
          </w:p>
        </w:tc>
        <w:tc>
          <w:tcPr>
            <w:tcW w:w="1195" w:type="dxa"/>
            <w:vMerge w:val="continue"/>
            <w:vAlign w:val="center"/>
          </w:tcPr>
          <w:p w14:paraId="53F0F0E7">
            <w:pPr>
              <w:spacing w:after="0" w:line="240" w:lineRule="auto"/>
              <w:jc w:val="center"/>
              <w:rPr>
                <w:rFonts w:eastAsia="仿宋_GB2312"/>
                <w:sz w:val="21"/>
                <w:szCs w:val="16"/>
              </w:rPr>
            </w:pPr>
          </w:p>
        </w:tc>
        <w:tc>
          <w:tcPr>
            <w:tcW w:w="5981" w:type="dxa"/>
            <w:vAlign w:val="center"/>
          </w:tcPr>
          <w:p w14:paraId="5D56B4B8">
            <w:pPr>
              <w:spacing w:after="0" w:line="240" w:lineRule="auto"/>
              <w:jc w:val="center"/>
              <w:rPr>
                <w:rFonts w:eastAsia="仿宋_GB2312"/>
                <w:sz w:val="21"/>
                <w:szCs w:val="16"/>
              </w:rPr>
            </w:pPr>
            <w:r>
              <w:rPr>
                <w:rFonts w:hint="eastAsia" w:eastAsia="仿宋_GB2312"/>
                <w:sz w:val="21"/>
                <w:szCs w:val="16"/>
              </w:rPr>
              <w:t>能建立机具设备档案；对设备的使用、维护、维修进行记录；</w:t>
            </w:r>
          </w:p>
        </w:tc>
      </w:tr>
      <w:tr w14:paraId="1EBEF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352" w:type="dxa"/>
            <w:vMerge w:val="continue"/>
            <w:vAlign w:val="center"/>
          </w:tcPr>
          <w:p w14:paraId="120C0D48">
            <w:pPr>
              <w:spacing w:after="0" w:line="240" w:lineRule="auto"/>
              <w:jc w:val="center"/>
              <w:rPr>
                <w:rFonts w:eastAsia="仿宋_GB2312"/>
                <w:sz w:val="21"/>
                <w:szCs w:val="16"/>
              </w:rPr>
            </w:pPr>
          </w:p>
        </w:tc>
        <w:tc>
          <w:tcPr>
            <w:tcW w:w="1195" w:type="dxa"/>
            <w:vMerge w:val="continue"/>
            <w:vAlign w:val="center"/>
          </w:tcPr>
          <w:p w14:paraId="73664577">
            <w:pPr>
              <w:spacing w:after="0" w:line="240" w:lineRule="auto"/>
              <w:jc w:val="center"/>
              <w:rPr>
                <w:rFonts w:eastAsia="仿宋_GB2312"/>
                <w:sz w:val="21"/>
                <w:szCs w:val="16"/>
              </w:rPr>
            </w:pPr>
          </w:p>
        </w:tc>
        <w:tc>
          <w:tcPr>
            <w:tcW w:w="5981" w:type="dxa"/>
            <w:vAlign w:val="center"/>
          </w:tcPr>
          <w:p w14:paraId="3583DCEB">
            <w:pPr>
              <w:spacing w:after="0" w:line="240" w:lineRule="auto"/>
              <w:jc w:val="center"/>
              <w:rPr>
                <w:rFonts w:eastAsia="仿宋_GB2312"/>
                <w:sz w:val="21"/>
                <w:szCs w:val="16"/>
              </w:rPr>
            </w:pPr>
            <w:r>
              <w:rPr>
                <w:rFonts w:hint="eastAsia" w:eastAsia="仿宋_GB2312"/>
                <w:sz w:val="21"/>
                <w:szCs w:val="16"/>
              </w:rPr>
              <w:t>能编制设备维护与管理的规程；</w:t>
            </w:r>
          </w:p>
        </w:tc>
      </w:tr>
      <w:tr w14:paraId="2968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1E66E4EA">
            <w:pPr>
              <w:spacing w:after="0" w:line="240" w:lineRule="auto"/>
              <w:jc w:val="center"/>
              <w:rPr>
                <w:rFonts w:eastAsia="仿宋_GB2312"/>
                <w:sz w:val="21"/>
                <w:szCs w:val="16"/>
              </w:rPr>
            </w:pPr>
          </w:p>
        </w:tc>
        <w:tc>
          <w:tcPr>
            <w:tcW w:w="1195" w:type="dxa"/>
            <w:vMerge w:val="restart"/>
            <w:vAlign w:val="center"/>
          </w:tcPr>
          <w:p w14:paraId="6C68AA04">
            <w:pPr>
              <w:spacing w:after="0" w:line="240" w:lineRule="auto"/>
              <w:jc w:val="center"/>
              <w:rPr>
                <w:rFonts w:eastAsia="仿宋_GB2312"/>
                <w:sz w:val="21"/>
                <w:szCs w:val="16"/>
              </w:rPr>
            </w:pPr>
            <w:r>
              <w:rPr>
                <w:rFonts w:hint="eastAsia" w:eastAsia="仿宋_GB2312"/>
                <w:sz w:val="21"/>
                <w:szCs w:val="16"/>
              </w:rPr>
              <w:t>5.2工具管理</w:t>
            </w:r>
          </w:p>
        </w:tc>
        <w:tc>
          <w:tcPr>
            <w:tcW w:w="5981" w:type="dxa"/>
            <w:vAlign w:val="center"/>
          </w:tcPr>
          <w:p w14:paraId="064F4076">
            <w:pPr>
              <w:spacing w:after="0" w:line="240" w:lineRule="auto"/>
              <w:jc w:val="center"/>
              <w:rPr>
                <w:rFonts w:eastAsia="仿宋_GB2312"/>
                <w:sz w:val="21"/>
                <w:szCs w:val="16"/>
              </w:rPr>
            </w:pPr>
            <w:r>
              <w:rPr>
                <w:rFonts w:hint="eastAsia" w:eastAsia="仿宋_GB2312"/>
                <w:sz w:val="21"/>
                <w:szCs w:val="16"/>
              </w:rPr>
              <w:t>熟悉各种工具的用途和使用方法，使用条件；</w:t>
            </w:r>
          </w:p>
        </w:tc>
      </w:tr>
      <w:tr w14:paraId="47525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2D4E6579">
            <w:pPr>
              <w:spacing w:after="0" w:line="240" w:lineRule="auto"/>
              <w:jc w:val="center"/>
              <w:rPr>
                <w:rFonts w:eastAsia="仿宋_GB2312"/>
                <w:sz w:val="21"/>
                <w:szCs w:val="16"/>
              </w:rPr>
            </w:pPr>
          </w:p>
        </w:tc>
        <w:tc>
          <w:tcPr>
            <w:tcW w:w="1195" w:type="dxa"/>
            <w:vMerge w:val="continue"/>
            <w:vAlign w:val="center"/>
          </w:tcPr>
          <w:p w14:paraId="33978C47">
            <w:pPr>
              <w:spacing w:after="0" w:line="240" w:lineRule="auto"/>
              <w:jc w:val="center"/>
              <w:rPr>
                <w:rFonts w:eastAsia="仿宋_GB2312"/>
                <w:sz w:val="21"/>
                <w:szCs w:val="16"/>
              </w:rPr>
            </w:pPr>
          </w:p>
        </w:tc>
        <w:tc>
          <w:tcPr>
            <w:tcW w:w="5981" w:type="dxa"/>
            <w:vAlign w:val="center"/>
          </w:tcPr>
          <w:p w14:paraId="57ED57E8">
            <w:pPr>
              <w:spacing w:after="0" w:line="240" w:lineRule="auto"/>
              <w:jc w:val="center"/>
              <w:rPr>
                <w:rFonts w:eastAsia="仿宋_GB2312"/>
                <w:sz w:val="21"/>
                <w:szCs w:val="16"/>
              </w:rPr>
            </w:pPr>
            <w:r>
              <w:rPr>
                <w:rFonts w:hint="eastAsia" w:eastAsia="仿宋_GB2312"/>
                <w:sz w:val="21"/>
                <w:szCs w:val="16"/>
              </w:rPr>
              <w:t>能对专用和贵重的工具建立使用制度；</w:t>
            </w:r>
          </w:p>
        </w:tc>
      </w:tr>
      <w:tr w14:paraId="1ED6E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3BE70396">
            <w:pPr>
              <w:spacing w:after="0" w:line="240" w:lineRule="auto"/>
              <w:jc w:val="center"/>
              <w:rPr>
                <w:rFonts w:eastAsia="仿宋_GB2312"/>
                <w:sz w:val="21"/>
                <w:szCs w:val="16"/>
              </w:rPr>
            </w:pPr>
          </w:p>
        </w:tc>
        <w:tc>
          <w:tcPr>
            <w:tcW w:w="1195" w:type="dxa"/>
            <w:vMerge w:val="continue"/>
            <w:vAlign w:val="center"/>
          </w:tcPr>
          <w:p w14:paraId="2881571A">
            <w:pPr>
              <w:spacing w:after="0" w:line="240" w:lineRule="auto"/>
              <w:jc w:val="center"/>
              <w:rPr>
                <w:rFonts w:eastAsia="仿宋_GB2312"/>
                <w:sz w:val="21"/>
                <w:szCs w:val="16"/>
              </w:rPr>
            </w:pPr>
          </w:p>
        </w:tc>
        <w:tc>
          <w:tcPr>
            <w:tcW w:w="5981" w:type="dxa"/>
            <w:vAlign w:val="center"/>
          </w:tcPr>
          <w:p w14:paraId="04F75079">
            <w:pPr>
              <w:spacing w:after="0" w:line="240" w:lineRule="auto"/>
              <w:jc w:val="center"/>
              <w:rPr>
                <w:rFonts w:eastAsia="仿宋_GB2312"/>
                <w:sz w:val="21"/>
                <w:szCs w:val="16"/>
              </w:rPr>
            </w:pPr>
            <w:r>
              <w:rPr>
                <w:rFonts w:hint="eastAsia" w:eastAsia="仿宋_GB2312"/>
                <w:sz w:val="21"/>
                <w:szCs w:val="16"/>
              </w:rPr>
              <w:t>能分类管理工具，建立工具账目；做到有序管理，查找方便；</w:t>
            </w:r>
          </w:p>
        </w:tc>
      </w:tr>
      <w:tr w14:paraId="76F1E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35212584">
            <w:pPr>
              <w:spacing w:after="0" w:line="240" w:lineRule="auto"/>
              <w:jc w:val="center"/>
              <w:rPr>
                <w:rFonts w:eastAsia="仿宋_GB2312"/>
                <w:sz w:val="21"/>
                <w:szCs w:val="16"/>
              </w:rPr>
            </w:pPr>
          </w:p>
        </w:tc>
        <w:tc>
          <w:tcPr>
            <w:tcW w:w="1195" w:type="dxa"/>
            <w:vMerge w:val="continue"/>
            <w:vAlign w:val="center"/>
          </w:tcPr>
          <w:p w14:paraId="53A8FC76">
            <w:pPr>
              <w:spacing w:after="0" w:line="240" w:lineRule="auto"/>
              <w:jc w:val="center"/>
              <w:rPr>
                <w:rFonts w:eastAsia="仿宋_GB2312"/>
                <w:sz w:val="21"/>
                <w:szCs w:val="16"/>
              </w:rPr>
            </w:pPr>
          </w:p>
        </w:tc>
        <w:tc>
          <w:tcPr>
            <w:tcW w:w="5981" w:type="dxa"/>
            <w:vAlign w:val="center"/>
          </w:tcPr>
          <w:p w14:paraId="14EA2DF6">
            <w:pPr>
              <w:spacing w:after="0" w:line="240" w:lineRule="auto"/>
              <w:jc w:val="center"/>
              <w:rPr>
                <w:rFonts w:eastAsia="仿宋_GB2312"/>
                <w:sz w:val="21"/>
                <w:szCs w:val="16"/>
              </w:rPr>
            </w:pPr>
            <w:r>
              <w:rPr>
                <w:rFonts w:hint="eastAsia" w:eastAsia="仿宋_GB2312"/>
                <w:sz w:val="21"/>
                <w:szCs w:val="16"/>
              </w:rPr>
              <w:t>熟知检验量具的检查期限，做到定期送检；</w:t>
            </w:r>
          </w:p>
        </w:tc>
      </w:tr>
      <w:tr w14:paraId="5476F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39A4D524">
            <w:pPr>
              <w:spacing w:after="0" w:line="240" w:lineRule="auto"/>
              <w:jc w:val="center"/>
              <w:rPr>
                <w:rFonts w:eastAsia="仿宋_GB2312"/>
                <w:sz w:val="21"/>
                <w:szCs w:val="16"/>
              </w:rPr>
            </w:pPr>
          </w:p>
        </w:tc>
        <w:tc>
          <w:tcPr>
            <w:tcW w:w="1195" w:type="dxa"/>
            <w:vMerge w:val="continue"/>
            <w:vAlign w:val="center"/>
          </w:tcPr>
          <w:p w14:paraId="03919F9F">
            <w:pPr>
              <w:spacing w:after="0" w:line="240" w:lineRule="auto"/>
              <w:jc w:val="center"/>
              <w:rPr>
                <w:rFonts w:eastAsia="仿宋_GB2312"/>
                <w:sz w:val="21"/>
                <w:szCs w:val="16"/>
              </w:rPr>
            </w:pPr>
          </w:p>
        </w:tc>
        <w:tc>
          <w:tcPr>
            <w:tcW w:w="5981" w:type="dxa"/>
            <w:vAlign w:val="center"/>
          </w:tcPr>
          <w:p w14:paraId="04A54C90">
            <w:pPr>
              <w:spacing w:after="0" w:line="240" w:lineRule="auto"/>
              <w:jc w:val="center"/>
              <w:rPr>
                <w:rFonts w:eastAsia="仿宋_GB2312"/>
                <w:sz w:val="21"/>
                <w:szCs w:val="16"/>
              </w:rPr>
            </w:pPr>
            <w:r>
              <w:rPr>
                <w:rFonts w:hint="eastAsia" w:eastAsia="仿宋_GB2312"/>
                <w:sz w:val="21"/>
                <w:szCs w:val="16"/>
              </w:rPr>
              <w:t>能正确地做好工具的定量管理；</w:t>
            </w:r>
          </w:p>
        </w:tc>
      </w:tr>
      <w:tr w14:paraId="43C17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1352" w:type="dxa"/>
            <w:vMerge w:val="continue"/>
            <w:vAlign w:val="center"/>
          </w:tcPr>
          <w:p w14:paraId="7274B260">
            <w:pPr>
              <w:spacing w:after="0" w:line="240" w:lineRule="auto"/>
              <w:jc w:val="center"/>
              <w:rPr>
                <w:rFonts w:eastAsia="仿宋_GB2312"/>
                <w:sz w:val="21"/>
                <w:szCs w:val="16"/>
              </w:rPr>
            </w:pPr>
          </w:p>
        </w:tc>
        <w:tc>
          <w:tcPr>
            <w:tcW w:w="1195" w:type="dxa"/>
            <w:vMerge w:val="continue"/>
            <w:vAlign w:val="center"/>
          </w:tcPr>
          <w:p w14:paraId="01EC0D15">
            <w:pPr>
              <w:spacing w:after="0" w:line="240" w:lineRule="auto"/>
              <w:jc w:val="center"/>
              <w:rPr>
                <w:rFonts w:eastAsia="仿宋_GB2312"/>
                <w:sz w:val="21"/>
                <w:szCs w:val="16"/>
              </w:rPr>
            </w:pPr>
          </w:p>
        </w:tc>
        <w:tc>
          <w:tcPr>
            <w:tcW w:w="5981" w:type="dxa"/>
            <w:vAlign w:val="center"/>
          </w:tcPr>
          <w:p w14:paraId="57BE8A03">
            <w:pPr>
              <w:spacing w:after="0" w:line="240" w:lineRule="auto"/>
              <w:jc w:val="center"/>
              <w:rPr>
                <w:rFonts w:eastAsia="仿宋_GB2312"/>
                <w:sz w:val="21"/>
                <w:szCs w:val="16"/>
              </w:rPr>
            </w:pPr>
            <w:r>
              <w:rPr>
                <w:rFonts w:hint="eastAsia" w:eastAsia="仿宋_GB2312"/>
                <w:sz w:val="21"/>
                <w:szCs w:val="16"/>
              </w:rPr>
              <w:t>能制定并执行工具的维护保养制度；</w:t>
            </w:r>
          </w:p>
        </w:tc>
      </w:tr>
      <w:tr w14:paraId="1ED1E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6FC39DE2">
            <w:pPr>
              <w:spacing w:after="0" w:line="240" w:lineRule="auto"/>
              <w:jc w:val="center"/>
              <w:rPr>
                <w:rFonts w:eastAsia="仿宋_GB2312"/>
                <w:sz w:val="21"/>
                <w:szCs w:val="16"/>
              </w:rPr>
            </w:pPr>
          </w:p>
        </w:tc>
        <w:tc>
          <w:tcPr>
            <w:tcW w:w="1195" w:type="dxa"/>
            <w:vMerge w:val="restart"/>
            <w:vAlign w:val="center"/>
          </w:tcPr>
          <w:p w14:paraId="3E8CD087">
            <w:pPr>
              <w:spacing w:after="0" w:line="240" w:lineRule="auto"/>
              <w:jc w:val="center"/>
              <w:rPr>
                <w:rFonts w:eastAsia="仿宋_GB2312"/>
                <w:sz w:val="21"/>
                <w:szCs w:val="16"/>
              </w:rPr>
            </w:pPr>
            <w:r>
              <w:rPr>
                <w:rFonts w:hint="eastAsia" w:eastAsia="仿宋_GB2312"/>
                <w:sz w:val="21"/>
                <w:szCs w:val="16"/>
              </w:rPr>
              <w:t>5.3配件管理</w:t>
            </w:r>
          </w:p>
        </w:tc>
        <w:tc>
          <w:tcPr>
            <w:tcW w:w="5981" w:type="dxa"/>
            <w:vAlign w:val="center"/>
          </w:tcPr>
          <w:p w14:paraId="3B289466">
            <w:pPr>
              <w:spacing w:after="0" w:line="240" w:lineRule="auto"/>
              <w:jc w:val="center"/>
              <w:rPr>
                <w:rFonts w:eastAsia="仿宋_GB2312"/>
                <w:sz w:val="21"/>
                <w:szCs w:val="16"/>
              </w:rPr>
            </w:pPr>
            <w:r>
              <w:rPr>
                <w:rFonts w:hint="eastAsia" w:eastAsia="仿宋_GB2312"/>
                <w:sz w:val="21"/>
                <w:szCs w:val="16"/>
              </w:rPr>
              <w:t>熟悉计算机操作，会建立台帐，能正确录入和查找仓储数据；</w:t>
            </w:r>
          </w:p>
        </w:tc>
      </w:tr>
      <w:tr w14:paraId="36CD1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7493DC5F">
            <w:pPr>
              <w:spacing w:after="0" w:line="240" w:lineRule="auto"/>
              <w:jc w:val="center"/>
              <w:rPr>
                <w:rFonts w:eastAsia="仿宋_GB2312"/>
                <w:sz w:val="21"/>
                <w:szCs w:val="16"/>
              </w:rPr>
            </w:pPr>
          </w:p>
        </w:tc>
        <w:tc>
          <w:tcPr>
            <w:tcW w:w="1195" w:type="dxa"/>
            <w:vMerge w:val="continue"/>
            <w:vAlign w:val="center"/>
          </w:tcPr>
          <w:p w14:paraId="677A1767">
            <w:pPr>
              <w:spacing w:after="0" w:line="240" w:lineRule="auto"/>
              <w:jc w:val="center"/>
              <w:rPr>
                <w:rFonts w:eastAsia="仿宋_GB2312"/>
                <w:sz w:val="21"/>
                <w:szCs w:val="16"/>
              </w:rPr>
            </w:pPr>
          </w:p>
        </w:tc>
        <w:tc>
          <w:tcPr>
            <w:tcW w:w="5981" w:type="dxa"/>
            <w:vAlign w:val="center"/>
          </w:tcPr>
          <w:p w14:paraId="51E0C407">
            <w:pPr>
              <w:spacing w:after="0" w:line="240" w:lineRule="auto"/>
              <w:jc w:val="center"/>
              <w:rPr>
                <w:rFonts w:eastAsia="仿宋_GB2312"/>
                <w:sz w:val="21"/>
                <w:szCs w:val="16"/>
              </w:rPr>
            </w:pPr>
            <w:r>
              <w:rPr>
                <w:rFonts w:hint="eastAsia" w:eastAsia="仿宋_GB2312"/>
                <w:sz w:val="21"/>
                <w:szCs w:val="16"/>
              </w:rPr>
              <w:t>熟悉汽车零配件采购流程；</w:t>
            </w:r>
          </w:p>
        </w:tc>
      </w:tr>
      <w:tr w14:paraId="732F4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7457A055">
            <w:pPr>
              <w:spacing w:after="0" w:line="240" w:lineRule="auto"/>
              <w:jc w:val="center"/>
              <w:rPr>
                <w:rFonts w:eastAsia="仿宋_GB2312"/>
                <w:sz w:val="21"/>
                <w:szCs w:val="16"/>
              </w:rPr>
            </w:pPr>
          </w:p>
        </w:tc>
        <w:tc>
          <w:tcPr>
            <w:tcW w:w="1195" w:type="dxa"/>
            <w:vMerge w:val="continue"/>
            <w:vAlign w:val="center"/>
          </w:tcPr>
          <w:p w14:paraId="60AED6DC">
            <w:pPr>
              <w:spacing w:after="0" w:line="240" w:lineRule="auto"/>
              <w:jc w:val="center"/>
              <w:rPr>
                <w:rFonts w:eastAsia="仿宋_GB2312"/>
                <w:sz w:val="21"/>
                <w:szCs w:val="16"/>
              </w:rPr>
            </w:pPr>
          </w:p>
        </w:tc>
        <w:tc>
          <w:tcPr>
            <w:tcW w:w="5981" w:type="dxa"/>
            <w:vAlign w:val="center"/>
          </w:tcPr>
          <w:p w14:paraId="2E75AB09">
            <w:pPr>
              <w:spacing w:after="0" w:line="240" w:lineRule="auto"/>
              <w:jc w:val="center"/>
              <w:rPr>
                <w:rFonts w:eastAsia="仿宋_GB2312"/>
                <w:sz w:val="21"/>
                <w:szCs w:val="16"/>
              </w:rPr>
            </w:pPr>
            <w:r>
              <w:rPr>
                <w:rFonts w:hint="eastAsia" w:eastAsia="仿宋_GB2312"/>
                <w:sz w:val="21"/>
                <w:szCs w:val="16"/>
              </w:rPr>
              <w:t>能有效管理配件仓储，建立工具账目；做到有序管理，分类存放，查找方便；</w:t>
            </w:r>
          </w:p>
        </w:tc>
      </w:tr>
      <w:tr w14:paraId="4EFFA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78E0F42D">
            <w:pPr>
              <w:spacing w:after="0" w:line="240" w:lineRule="auto"/>
              <w:jc w:val="center"/>
              <w:rPr>
                <w:rFonts w:eastAsia="仿宋_GB2312"/>
                <w:sz w:val="21"/>
                <w:szCs w:val="16"/>
              </w:rPr>
            </w:pPr>
          </w:p>
        </w:tc>
        <w:tc>
          <w:tcPr>
            <w:tcW w:w="1195" w:type="dxa"/>
            <w:vMerge w:val="continue"/>
            <w:vAlign w:val="center"/>
          </w:tcPr>
          <w:p w14:paraId="69046C4A">
            <w:pPr>
              <w:spacing w:after="0" w:line="240" w:lineRule="auto"/>
              <w:jc w:val="center"/>
              <w:rPr>
                <w:rFonts w:eastAsia="仿宋_GB2312"/>
                <w:sz w:val="21"/>
                <w:szCs w:val="16"/>
              </w:rPr>
            </w:pPr>
          </w:p>
        </w:tc>
        <w:tc>
          <w:tcPr>
            <w:tcW w:w="5981" w:type="dxa"/>
            <w:vAlign w:val="center"/>
          </w:tcPr>
          <w:p w14:paraId="69BB3C28">
            <w:pPr>
              <w:spacing w:after="0" w:line="240" w:lineRule="auto"/>
              <w:jc w:val="center"/>
              <w:rPr>
                <w:rFonts w:eastAsia="仿宋_GB2312"/>
                <w:sz w:val="21"/>
                <w:szCs w:val="16"/>
              </w:rPr>
            </w:pPr>
            <w:r>
              <w:rPr>
                <w:rFonts w:hint="eastAsia" w:eastAsia="仿宋_GB2312"/>
                <w:sz w:val="21"/>
                <w:szCs w:val="16"/>
              </w:rPr>
              <w:t>熟悉特殊配件仓储存放的安全要求；</w:t>
            </w:r>
          </w:p>
        </w:tc>
      </w:tr>
      <w:tr w14:paraId="55840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417F749B">
            <w:pPr>
              <w:spacing w:after="0" w:line="240" w:lineRule="auto"/>
              <w:jc w:val="center"/>
              <w:rPr>
                <w:rFonts w:eastAsia="仿宋_GB2312"/>
                <w:sz w:val="21"/>
                <w:szCs w:val="16"/>
              </w:rPr>
            </w:pPr>
          </w:p>
        </w:tc>
        <w:tc>
          <w:tcPr>
            <w:tcW w:w="1195" w:type="dxa"/>
            <w:vMerge w:val="continue"/>
            <w:vAlign w:val="center"/>
          </w:tcPr>
          <w:p w14:paraId="51A92CFC">
            <w:pPr>
              <w:spacing w:after="0" w:line="240" w:lineRule="auto"/>
              <w:jc w:val="center"/>
              <w:rPr>
                <w:rFonts w:eastAsia="仿宋_GB2312"/>
                <w:sz w:val="21"/>
                <w:szCs w:val="16"/>
              </w:rPr>
            </w:pPr>
          </w:p>
        </w:tc>
        <w:tc>
          <w:tcPr>
            <w:tcW w:w="5981" w:type="dxa"/>
            <w:vAlign w:val="center"/>
          </w:tcPr>
          <w:p w14:paraId="622F8EBF">
            <w:pPr>
              <w:spacing w:after="0" w:line="240" w:lineRule="auto"/>
              <w:jc w:val="center"/>
              <w:rPr>
                <w:rFonts w:eastAsia="仿宋_GB2312"/>
                <w:sz w:val="21"/>
                <w:szCs w:val="16"/>
              </w:rPr>
            </w:pPr>
            <w:r>
              <w:rPr>
                <w:rFonts w:hint="eastAsia" w:eastAsia="仿宋_GB2312"/>
                <w:sz w:val="21"/>
                <w:szCs w:val="16"/>
              </w:rPr>
              <w:t>能根据不同的配件进行防潮、防老化、防火、防爆、处理；</w:t>
            </w:r>
          </w:p>
        </w:tc>
      </w:tr>
      <w:tr w14:paraId="73A28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46405621">
            <w:pPr>
              <w:spacing w:after="0" w:line="240" w:lineRule="auto"/>
              <w:jc w:val="center"/>
              <w:rPr>
                <w:rFonts w:eastAsia="仿宋_GB2312"/>
                <w:sz w:val="21"/>
                <w:szCs w:val="16"/>
              </w:rPr>
            </w:pPr>
          </w:p>
        </w:tc>
        <w:tc>
          <w:tcPr>
            <w:tcW w:w="1195" w:type="dxa"/>
            <w:vMerge w:val="continue"/>
            <w:vAlign w:val="center"/>
          </w:tcPr>
          <w:p w14:paraId="2D3515BE">
            <w:pPr>
              <w:spacing w:after="0" w:line="240" w:lineRule="auto"/>
              <w:jc w:val="center"/>
              <w:rPr>
                <w:rFonts w:eastAsia="仿宋_GB2312"/>
                <w:sz w:val="21"/>
                <w:szCs w:val="16"/>
              </w:rPr>
            </w:pPr>
          </w:p>
        </w:tc>
        <w:tc>
          <w:tcPr>
            <w:tcW w:w="5981" w:type="dxa"/>
            <w:vAlign w:val="center"/>
          </w:tcPr>
          <w:p w14:paraId="688FE71F">
            <w:pPr>
              <w:spacing w:after="0" w:line="240" w:lineRule="auto"/>
              <w:jc w:val="center"/>
              <w:rPr>
                <w:rFonts w:eastAsia="仿宋_GB2312"/>
                <w:sz w:val="21"/>
                <w:szCs w:val="16"/>
              </w:rPr>
            </w:pPr>
            <w:r>
              <w:rPr>
                <w:rFonts w:hint="eastAsia" w:eastAsia="仿宋_GB2312"/>
                <w:sz w:val="21"/>
                <w:szCs w:val="16"/>
              </w:rPr>
              <w:t>熟悉有使用期限的物品情况，建立档案；</w:t>
            </w:r>
          </w:p>
        </w:tc>
      </w:tr>
      <w:tr w14:paraId="194B0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3E05DCFB">
            <w:pPr>
              <w:spacing w:after="0" w:line="240" w:lineRule="auto"/>
              <w:jc w:val="center"/>
              <w:rPr>
                <w:rFonts w:eastAsia="仿宋_GB2312"/>
                <w:sz w:val="21"/>
                <w:szCs w:val="16"/>
              </w:rPr>
            </w:pPr>
          </w:p>
        </w:tc>
        <w:tc>
          <w:tcPr>
            <w:tcW w:w="1195" w:type="dxa"/>
            <w:vMerge w:val="continue"/>
            <w:vAlign w:val="center"/>
          </w:tcPr>
          <w:p w14:paraId="01FB6486">
            <w:pPr>
              <w:spacing w:after="0" w:line="240" w:lineRule="auto"/>
              <w:jc w:val="center"/>
              <w:rPr>
                <w:rFonts w:eastAsia="仿宋_GB2312"/>
                <w:sz w:val="21"/>
                <w:szCs w:val="16"/>
              </w:rPr>
            </w:pPr>
          </w:p>
        </w:tc>
        <w:tc>
          <w:tcPr>
            <w:tcW w:w="5981" w:type="dxa"/>
            <w:vAlign w:val="center"/>
          </w:tcPr>
          <w:p w14:paraId="244C2C44">
            <w:pPr>
              <w:spacing w:after="0" w:line="240" w:lineRule="auto"/>
              <w:jc w:val="center"/>
              <w:rPr>
                <w:rFonts w:eastAsia="仿宋_GB2312"/>
                <w:sz w:val="21"/>
                <w:szCs w:val="16"/>
              </w:rPr>
            </w:pPr>
            <w:r>
              <w:rPr>
                <w:rFonts w:hint="eastAsia" w:eastAsia="仿宋_GB2312"/>
                <w:sz w:val="21"/>
                <w:szCs w:val="16"/>
              </w:rPr>
              <w:t>能熟记各种常用配件的编号，建立配件标签；</w:t>
            </w:r>
          </w:p>
        </w:tc>
      </w:tr>
      <w:tr w14:paraId="6A1B8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6D5B35C6">
            <w:pPr>
              <w:spacing w:after="0" w:line="240" w:lineRule="auto"/>
              <w:jc w:val="center"/>
              <w:rPr>
                <w:rFonts w:eastAsia="仿宋_GB2312"/>
                <w:sz w:val="21"/>
                <w:szCs w:val="16"/>
              </w:rPr>
            </w:pPr>
          </w:p>
        </w:tc>
        <w:tc>
          <w:tcPr>
            <w:tcW w:w="1195" w:type="dxa"/>
            <w:vMerge w:val="continue"/>
            <w:vAlign w:val="center"/>
          </w:tcPr>
          <w:p w14:paraId="5F2ADC46">
            <w:pPr>
              <w:spacing w:after="0" w:line="240" w:lineRule="auto"/>
              <w:jc w:val="center"/>
              <w:rPr>
                <w:rFonts w:eastAsia="仿宋_GB2312"/>
                <w:sz w:val="21"/>
                <w:szCs w:val="16"/>
              </w:rPr>
            </w:pPr>
          </w:p>
        </w:tc>
        <w:tc>
          <w:tcPr>
            <w:tcW w:w="5981" w:type="dxa"/>
            <w:vAlign w:val="center"/>
          </w:tcPr>
          <w:p w14:paraId="0A514046">
            <w:pPr>
              <w:spacing w:after="0" w:line="240" w:lineRule="auto"/>
              <w:jc w:val="center"/>
              <w:rPr>
                <w:rFonts w:eastAsia="仿宋_GB2312"/>
                <w:sz w:val="21"/>
                <w:szCs w:val="16"/>
              </w:rPr>
            </w:pPr>
            <w:r>
              <w:rPr>
                <w:rFonts w:hint="eastAsia" w:eastAsia="仿宋_GB2312"/>
                <w:sz w:val="21"/>
                <w:szCs w:val="16"/>
              </w:rPr>
              <w:t>会检查返库配件；</w:t>
            </w:r>
          </w:p>
        </w:tc>
      </w:tr>
      <w:tr w14:paraId="05E97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3CC6C36C">
            <w:pPr>
              <w:spacing w:after="0" w:line="240" w:lineRule="auto"/>
              <w:jc w:val="center"/>
              <w:rPr>
                <w:rFonts w:eastAsia="仿宋_GB2312"/>
                <w:sz w:val="21"/>
                <w:szCs w:val="16"/>
              </w:rPr>
            </w:pPr>
          </w:p>
        </w:tc>
        <w:tc>
          <w:tcPr>
            <w:tcW w:w="1195" w:type="dxa"/>
            <w:vMerge w:val="continue"/>
            <w:vAlign w:val="center"/>
          </w:tcPr>
          <w:p w14:paraId="3043EBD7">
            <w:pPr>
              <w:spacing w:after="0" w:line="240" w:lineRule="auto"/>
              <w:jc w:val="center"/>
              <w:rPr>
                <w:rFonts w:eastAsia="仿宋_GB2312"/>
                <w:sz w:val="21"/>
                <w:szCs w:val="16"/>
              </w:rPr>
            </w:pPr>
          </w:p>
        </w:tc>
        <w:tc>
          <w:tcPr>
            <w:tcW w:w="5981" w:type="dxa"/>
            <w:vAlign w:val="center"/>
          </w:tcPr>
          <w:p w14:paraId="38BB5645">
            <w:pPr>
              <w:spacing w:after="0" w:line="240" w:lineRule="auto"/>
              <w:jc w:val="center"/>
              <w:rPr>
                <w:rFonts w:eastAsia="仿宋_GB2312"/>
                <w:sz w:val="21"/>
                <w:szCs w:val="16"/>
              </w:rPr>
            </w:pPr>
            <w:r>
              <w:rPr>
                <w:rFonts w:hint="eastAsia" w:eastAsia="仿宋_GB2312"/>
                <w:sz w:val="21"/>
                <w:szCs w:val="16"/>
              </w:rPr>
              <w:t>会处理三包旧件和维修旧件；</w:t>
            </w:r>
          </w:p>
        </w:tc>
      </w:tr>
      <w:tr w14:paraId="121C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6805A3CE">
            <w:pPr>
              <w:spacing w:after="0" w:line="240" w:lineRule="auto"/>
              <w:jc w:val="center"/>
              <w:rPr>
                <w:rFonts w:eastAsia="仿宋_GB2312"/>
                <w:sz w:val="21"/>
                <w:szCs w:val="16"/>
              </w:rPr>
            </w:pPr>
          </w:p>
        </w:tc>
        <w:tc>
          <w:tcPr>
            <w:tcW w:w="1195" w:type="dxa"/>
            <w:vMerge w:val="restart"/>
            <w:vAlign w:val="center"/>
          </w:tcPr>
          <w:p w14:paraId="3B69F824">
            <w:pPr>
              <w:spacing w:after="0" w:line="240" w:lineRule="auto"/>
              <w:jc w:val="center"/>
              <w:rPr>
                <w:rFonts w:eastAsia="仿宋_GB2312"/>
                <w:sz w:val="21"/>
                <w:szCs w:val="16"/>
              </w:rPr>
            </w:pPr>
            <w:r>
              <w:rPr>
                <w:rFonts w:hint="eastAsia" w:eastAsia="仿宋_GB2312"/>
                <w:sz w:val="21"/>
                <w:szCs w:val="16"/>
              </w:rPr>
              <w:t>5.4车间调度</w:t>
            </w:r>
          </w:p>
        </w:tc>
        <w:tc>
          <w:tcPr>
            <w:tcW w:w="5981" w:type="dxa"/>
            <w:vAlign w:val="center"/>
          </w:tcPr>
          <w:p w14:paraId="6B6162E7">
            <w:pPr>
              <w:spacing w:after="0" w:line="240" w:lineRule="auto"/>
              <w:jc w:val="center"/>
              <w:rPr>
                <w:rFonts w:eastAsia="仿宋_GB2312"/>
                <w:sz w:val="21"/>
                <w:szCs w:val="16"/>
              </w:rPr>
            </w:pPr>
            <w:r>
              <w:rPr>
                <w:rFonts w:hint="eastAsia" w:eastAsia="仿宋_GB2312"/>
                <w:sz w:val="21"/>
                <w:szCs w:val="16"/>
              </w:rPr>
              <w:t>熟悉本车间的软硬件情况；</w:t>
            </w:r>
          </w:p>
        </w:tc>
      </w:tr>
      <w:tr w14:paraId="478A7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5EC4790A">
            <w:pPr>
              <w:spacing w:after="0" w:line="240" w:lineRule="auto"/>
              <w:jc w:val="center"/>
              <w:rPr>
                <w:rFonts w:eastAsia="仿宋_GB2312"/>
                <w:sz w:val="21"/>
                <w:szCs w:val="16"/>
              </w:rPr>
            </w:pPr>
          </w:p>
        </w:tc>
        <w:tc>
          <w:tcPr>
            <w:tcW w:w="1195" w:type="dxa"/>
            <w:vMerge w:val="continue"/>
            <w:vAlign w:val="center"/>
          </w:tcPr>
          <w:p w14:paraId="32646660">
            <w:pPr>
              <w:spacing w:after="0" w:line="240" w:lineRule="auto"/>
              <w:jc w:val="center"/>
              <w:rPr>
                <w:rFonts w:eastAsia="仿宋_GB2312"/>
                <w:sz w:val="21"/>
                <w:szCs w:val="16"/>
              </w:rPr>
            </w:pPr>
          </w:p>
        </w:tc>
        <w:tc>
          <w:tcPr>
            <w:tcW w:w="5981" w:type="dxa"/>
            <w:vAlign w:val="center"/>
          </w:tcPr>
          <w:p w14:paraId="50B84060">
            <w:pPr>
              <w:spacing w:after="0" w:line="240" w:lineRule="auto"/>
              <w:jc w:val="center"/>
              <w:rPr>
                <w:rFonts w:eastAsia="仿宋_GB2312"/>
                <w:sz w:val="21"/>
                <w:szCs w:val="16"/>
              </w:rPr>
            </w:pPr>
            <w:r>
              <w:rPr>
                <w:rFonts w:hint="eastAsia" w:eastAsia="仿宋_GB2312"/>
                <w:sz w:val="21"/>
                <w:szCs w:val="16"/>
              </w:rPr>
              <w:t>具有较强的决策和执行能力，能有效执行公司政策及规章制度；</w:t>
            </w:r>
          </w:p>
        </w:tc>
      </w:tr>
      <w:tr w14:paraId="27197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25443CA6">
            <w:pPr>
              <w:spacing w:after="0" w:line="240" w:lineRule="auto"/>
              <w:jc w:val="center"/>
              <w:rPr>
                <w:rFonts w:eastAsia="仿宋_GB2312"/>
                <w:sz w:val="21"/>
                <w:szCs w:val="16"/>
              </w:rPr>
            </w:pPr>
          </w:p>
        </w:tc>
        <w:tc>
          <w:tcPr>
            <w:tcW w:w="1195" w:type="dxa"/>
            <w:vMerge w:val="continue"/>
            <w:vAlign w:val="center"/>
          </w:tcPr>
          <w:p w14:paraId="45D76D31">
            <w:pPr>
              <w:spacing w:after="0" w:line="240" w:lineRule="auto"/>
              <w:jc w:val="center"/>
              <w:rPr>
                <w:rFonts w:eastAsia="仿宋_GB2312"/>
                <w:sz w:val="21"/>
                <w:szCs w:val="16"/>
              </w:rPr>
            </w:pPr>
          </w:p>
        </w:tc>
        <w:tc>
          <w:tcPr>
            <w:tcW w:w="5981" w:type="dxa"/>
            <w:vAlign w:val="center"/>
          </w:tcPr>
          <w:p w14:paraId="7484D62D">
            <w:pPr>
              <w:spacing w:after="0" w:line="240" w:lineRule="auto"/>
              <w:jc w:val="center"/>
              <w:rPr>
                <w:rFonts w:eastAsia="仿宋_GB2312"/>
                <w:sz w:val="21"/>
                <w:szCs w:val="16"/>
              </w:rPr>
            </w:pPr>
            <w:r>
              <w:rPr>
                <w:rFonts w:hint="eastAsia" w:eastAsia="仿宋_GB2312"/>
                <w:sz w:val="21"/>
                <w:szCs w:val="16"/>
              </w:rPr>
              <w:t>与车间员工有良好的沟通， 有良好的人际关系；</w:t>
            </w:r>
          </w:p>
        </w:tc>
      </w:tr>
      <w:tr w14:paraId="2E183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166A6ECE">
            <w:pPr>
              <w:spacing w:after="0" w:line="240" w:lineRule="auto"/>
              <w:jc w:val="center"/>
              <w:rPr>
                <w:rFonts w:eastAsia="仿宋_GB2312"/>
                <w:sz w:val="21"/>
                <w:szCs w:val="16"/>
              </w:rPr>
            </w:pPr>
          </w:p>
        </w:tc>
        <w:tc>
          <w:tcPr>
            <w:tcW w:w="1195" w:type="dxa"/>
            <w:vMerge w:val="continue"/>
            <w:vAlign w:val="center"/>
          </w:tcPr>
          <w:p w14:paraId="0C299008">
            <w:pPr>
              <w:spacing w:after="0" w:line="240" w:lineRule="auto"/>
              <w:jc w:val="center"/>
              <w:rPr>
                <w:rFonts w:eastAsia="仿宋_GB2312"/>
                <w:sz w:val="21"/>
                <w:szCs w:val="16"/>
              </w:rPr>
            </w:pPr>
          </w:p>
        </w:tc>
        <w:tc>
          <w:tcPr>
            <w:tcW w:w="5981" w:type="dxa"/>
            <w:vAlign w:val="center"/>
          </w:tcPr>
          <w:p w14:paraId="3187496A">
            <w:pPr>
              <w:spacing w:after="0" w:line="240" w:lineRule="auto"/>
              <w:jc w:val="center"/>
              <w:rPr>
                <w:rFonts w:eastAsia="仿宋_GB2312"/>
                <w:sz w:val="21"/>
                <w:szCs w:val="16"/>
              </w:rPr>
            </w:pPr>
            <w:r>
              <w:rPr>
                <w:rFonts w:hint="eastAsia" w:eastAsia="仿宋_GB2312"/>
                <w:sz w:val="21"/>
                <w:szCs w:val="16"/>
              </w:rPr>
              <w:t>做到合理下达任务，做到各班组工作量平衡；</w:t>
            </w:r>
          </w:p>
        </w:tc>
      </w:tr>
      <w:tr w14:paraId="31916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731FAA0B">
            <w:pPr>
              <w:spacing w:after="0" w:line="240" w:lineRule="auto"/>
              <w:jc w:val="center"/>
              <w:rPr>
                <w:rFonts w:eastAsia="仿宋_GB2312"/>
                <w:sz w:val="21"/>
                <w:szCs w:val="16"/>
              </w:rPr>
            </w:pPr>
          </w:p>
        </w:tc>
        <w:tc>
          <w:tcPr>
            <w:tcW w:w="1195" w:type="dxa"/>
            <w:vMerge w:val="continue"/>
            <w:vAlign w:val="center"/>
          </w:tcPr>
          <w:p w14:paraId="20CB6F05">
            <w:pPr>
              <w:spacing w:after="0" w:line="240" w:lineRule="auto"/>
              <w:jc w:val="center"/>
              <w:rPr>
                <w:rFonts w:eastAsia="仿宋_GB2312"/>
                <w:sz w:val="21"/>
                <w:szCs w:val="16"/>
              </w:rPr>
            </w:pPr>
          </w:p>
        </w:tc>
        <w:tc>
          <w:tcPr>
            <w:tcW w:w="5981" w:type="dxa"/>
            <w:vAlign w:val="center"/>
          </w:tcPr>
          <w:p w14:paraId="376ED295">
            <w:pPr>
              <w:spacing w:after="0" w:line="240" w:lineRule="auto"/>
              <w:jc w:val="center"/>
              <w:rPr>
                <w:rFonts w:eastAsia="仿宋_GB2312"/>
                <w:sz w:val="21"/>
                <w:szCs w:val="16"/>
              </w:rPr>
            </w:pPr>
            <w:r>
              <w:rPr>
                <w:rFonts w:hint="eastAsia" w:eastAsia="仿宋_GB2312"/>
                <w:sz w:val="21"/>
                <w:szCs w:val="16"/>
              </w:rPr>
              <w:t>能因地制宜，合理地利用现有资源条件合理安排工作；</w:t>
            </w:r>
          </w:p>
        </w:tc>
      </w:tr>
      <w:tr w14:paraId="3C057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324472D5">
            <w:pPr>
              <w:spacing w:after="0" w:line="240" w:lineRule="auto"/>
              <w:jc w:val="center"/>
              <w:rPr>
                <w:rFonts w:eastAsia="仿宋_GB2312"/>
                <w:sz w:val="21"/>
                <w:szCs w:val="16"/>
              </w:rPr>
            </w:pPr>
          </w:p>
        </w:tc>
        <w:tc>
          <w:tcPr>
            <w:tcW w:w="1195" w:type="dxa"/>
            <w:vMerge w:val="continue"/>
            <w:vAlign w:val="center"/>
          </w:tcPr>
          <w:p w14:paraId="06F61453">
            <w:pPr>
              <w:spacing w:after="0" w:line="240" w:lineRule="auto"/>
              <w:jc w:val="center"/>
              <w:rPr>
                <w:rFonts w:eastAsia="仿宋_GB2312"/>
                <w:sz w:val="21"/>
                <w:szCs w:val="16"/>
              </w:rPr>
            </w:pPr>
          </w:p>
        </w:tc>
        <w:tc>
          <w:tcPr>
            <w:tcW w:w="5981" w:type="dxa"/>
            <w:vAlign w:val="center"/>
          </w:tcPr>
          <w:p w14:paraId="29765772">
            <w:pPr>
              <w:spacing w:after="0" w:line="240" w:lineRule="auto"/>
              <w:jc w:val="center"/>
              <w:rPr>
                <w:rFonts w:eastAsia="仿宋_GB2312"/>
                <w:sz w:val="21"/>
                <w:szCs w:val="16"/>
              </w:rPr>
            </w:pPr>
            <w:r>
              <w:rPr>
                <w:rFonts w:hint="eastAsia" w:eastAsia="仿宋_GB2312"/>
                <w:sz w:val="21"/>
                <w:szCs w:val="16"/>
              </w:rPr>
              <w:t>能处理和协调各班组的矛盾，避免矛盾的激化；</w:t>
            </w:r>
          </w:p>
        </w:tc>
      </w:tr>
      <w:tr w14:paraId="6E39A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39036EE7">
            <w:pPr>
              <w:spacing w:after="0" w:line="240" w:lineRule="auto"/>
              <w:jc w:val="center"/>
              <w:rPr>
                <w:rFonts w:eastAsia="仿宋_GB2312"/>
                <w:sz w:val="21"/>
                <w:szCs w:val="16"/>
              </w:rPr>
            </w:pPr>
          </w:p>
        </w:tc>
        <w:tc>
          <w:tcPr>
            <w:tcW w:w="1195" w:type="dxa"/>
            <w:vMerge w:val="continue"/>
            <w:vAlign w:val="center"/>
          </w:tcPr>
          <w:p w14:paraId="53C25DF2">
            <w:pPr>
              <w:spacing w:after="0" w:line="240" w:lineRule="auto"/>
              <w:jc w:val="center"/>
              <w:rPr>
                <w:rFonts w:eastAsia="仿宋_GB2312"/>
                <w:sz w:val="21"/>
                <w:szCs w:val="16"/>
              </w:rPr>
            </w:pPr>
          </w:p>
        </w:tc>
        <w:tc>
          <w:tcPr>
            <w:tcW w:w="5981" w:type="dxa"/>
            <w:vAlign w:val="center"/>
          </w:tcPr>
          <w:p w14:paraId="629AF86F">
            <w:pPr>
              <w:spacing w:after="0" w:line="240" w:lineRule="auto"/>
              <w:jc w:val="center"/>
              <w:rPr>
                <w:rFonts w:eastAsia="仿宋_GB2312"/>
                <w:sz w:val="21"/>
                <w:szCs w:val="16"/>
              </w:rPr>
            </w:pPr>
            <w:r>
              <w:rPr>
                <w:rFonts w:hint="eastAsia" w:eastAsia="仿宋_GB2312"/>
                <w:sz w:val="21"/>
                <w:szCs w:val="16"/>
              </w:rPr>
              <w:t>具备组织和协调能力，能使布置的工作任务贯彻落实；</w:t>
            </w:r>
          </w:p>
        </w:tc>
      </w:tr>
      <w:tr w14:paraId="6CF3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35B8D59B">
            <w:pPr>
              <w:spacing w:after="0" w:line="240" w:lineRule="auto"/>
              <w:jc w:val="center"/>
              <w:rPr>
                <w:rFonts w:eastAsia="仿宋_GB2312"/>
                <w:sz w:val="21"/>
                <w:szCs w:val="16"/>
              </w:rPr>
            </w:pPr>
          </w:p>
        </w:tc>
        <w:tc>
          <w:tcPr>
            <w:tcW w:w="1195" w:type="dxa"/>
            <w:vMerge w:val="restart"/>
            <w:vAlign w:val="center"/>
          </w:tcPr>
          <w:p w14:paraId="0EE7754D">
            <w:pPr>
              <w:spacing w:after="0" w:line="240" w:lineRule="auto"/>
              <w:jc w:val="center"/>
              <w:rPr>
                <w:rFonts w:eastAsia="仿宋_GB2312"/>
                <w:sz w:val="21"/>
                <w:szCs w:val="16"/>
              </w:rPr>
            </w:pPr>
            <w:r>
              <w:rPr>
                <w:rFonts w:hint="eastAsia" w:eastAsia="仿宋_GB2312"/>
                <w:sz w:val="21"/>
                <w:szCs w:val="16"/>
              </w:rPr>
              <w:t>5.5人员管理</w:t>
            </w:r>
          </w:p>
        </w:tc>
        <w:tc>
          <w:tcPr>
            <w:tcW w:w="5981" w:type="dxa"/>
            <w:vAlign w:val="center"/>
          </w:tcPr>
          <w:p w14:paraId="608BC437">
            <w:pPr>
              <w:spacing w:after="0" w:line="240" w:lineRule="auto"/>
              <w:jc w:val="center"/>
              <w:rPr>
                <w:rFonts w:eastAsia="仿宋_GB2312"/>
                <w:sz w:val="21"/>
                <w:szCs w:val="16"/>
              </w:rPr>
            </w:pPr>
            <w:r>
              <w:rPr>
                <w:rFonts w:hint="eastAsia" w:eastAsia="仿宋_GB2312"/>
                <w:sz w:val="21"/>
                <w:szCs w:val="16"/>
              </w:rPr>
              <w:t>掌握本部门人力资源的使用情况，做到人尽其才；</w:t>
            </w:r>
          </w:p>
        </w:tc>
      </w:tr>
      <w:tr w14:paraId="2710A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5122D5BF">
            <w:pPr>
              <w:spacing w:after="0" w:line="240" w:lineRule="auto"/>
              <w:jc w:val="center"/>
              <w:rPr>
                <w:rFonts w:eastAsia="仿宋_GB2312"/>
                <w:sz w:val="21"/>
                <w:szCs w:val="16"/>
              </w:rPr>
            </w:pPr>
          </w:p>
        </w:tc>
        <w:tc>
          <w:tcPr>
            <w:tcW w:w="1195" w:type="dxa"/>
            <w:vMerge w:val="continue"/>
            <w:vAlign w:val="center"/>
          </w:tcPr>
          <w:p w14:paraId="406EEB9C">
            <w:pPr>
              <w:spacing w:after="0" w:line="240" w:lineRule="auto"/>
              <w:jc w:val="center"/>
              <w:rPr>
                <w:rFonts w:eastAsia="仿宋_GB2312"/>
                <w:sz w:val="21"/>
                <w:szCs w:val="16"/>
              </w:rPr>
            </w:pPr>
          </w:p>
        </w:tc>
        <w:tc>
          <w:tcPr>
            <w:tcW w:w="5981" w:type="dxa"/>
            <w:vAlign w:val="center"/>
          </w:tcPr>
          <w:p w14:paraId="7A5196BC">
            <w:pPr>
              <w:spacing w:after="0" w:line="240" w:lineRule="auto"/>
              <w:jc w:val="center"/>
              <w:rPr>
                <w:rFonts w:eastAsia="仿宋_GB2312"/>
                <w:sz w:val="21"/>
                <w:szCs w:val="16"/>
              </w:rPr>
            </w:pPr>
            <w:r>
              <w:rPr>
                <w:rFonts w:hint="eastAsia" w:eastAsia="仿宋_GB2312"/>
                <w:sz w:val="21"/>
                <w:szCs w:val="16"/>
              </w:rPr>
              <w:t>能制定工作岗位职责和要求，建立奖惩和竞争机制；</w:t>
            </w:r>
          </w:p>
        </w:tc>
      </w:tr>
      <w:tr w14:paraId="2E31E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45CB7DDA">
            <w:pPr>
              <w:spacing w:after="0" w:line="240" w:lineRule="auto"/>
              <w:jc w:val="center"/>
              <w:rPr>
                <w:rFonts w:eastAsia="仿宋_GB2312"/>
                <w:sz w:val="21"/>
                <w:szCs w:val="16"/>
              </w:rPr>
            </w:pPr>
          </w:p>
        </w:tc>
        <w:tc>
          <w:tcPr>
            <w:tcW w:w="1195" w:type="dxa"/>
            <w:vMerge w:val="continue"/>
            <w:vAlign w:val="center"/>
          </w:tcPr>
          <w:p w14:paraId="2AA7DB87">
            <w:pPr>
              <w:spacing w:after="0" w:line="240" w:lineRule="auto"/>
              <w:jc w:val="center"/>
              <w:rPr>
                <w:rFonts w:eastAsia="仿宋_GB2312"/>
                <w:sz w:val="21"/>
                <w:szCs w:val="16"/>
              </w:rPr>
            </w:pPr>
          </w:p>
        </w:tc>
        <w:tc>
          <w:tcPr>
            <w:tcW w:w="5981" w:type="dxa"/>
            <w:vAlign w:val="center"/>
          </w:tcPr>
          <w:p w14:paraId="049DA0E4">
            <w:pPr>
              <w:spacing w:after="0" w:line="240" w:lineRule="auto"/>
              <w:jc w:val="center"/>
              <w:rPr>
                <w:rFonts w:eastAsia="仿宋_GB2312"/>
                <w:sz w:val="21"/>
                <w:szCs w:val="16"/>
              </w:rPr>
            </w:pPr>
            <w:r>
              <w:rPr>
                <w:rFonts w:hint="eastAsia" w:eastAsia="仿宋_GB2312"/>
                <w:sz w:val="21"/>
                <w:szCs w:val="16"/>
              </w:rPr>
              <w:t>了解每一位员工的工作能力，力求用人做到用其长，避其短；</w:t>
            </w:r>
          </w:p>
        </w:tc>
      </w:tr>
      <w:tr w14:paraId="5D483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4C3587B1">
            <w:pPr>
              <w:spacing w:after="0" w:line="240" w:lineRule="auto"/>
              <w:jc w:val="center"/>
              <w:rPr>
                <w:rFonts w:eastAsia="仿宋_GB2312"/>
                <w:sz w:val="21"/>
                <w:szCs w:val="16"/>
              </w:rPr>
            </w:pPr>
          </w:p>
        </w:tc>
        <w:tc>
          <w:tcPr>
            <w:tcW w:w="1195" w:type="dxa"/>
            <w:vMerge w:val="continue"/>
            <w:vAlign w:val="center"/>
          </w:tcPr>
          <w:p w14:paraId="3CA376E7">
            <w:pPr>
              <w:spacing w:after="0" w:line="240" w:lineRule="auto"/>
              <w:jc w:val="center"/>
              <w:rPr>
                <w:rFonts w:eastAsia="仿宋_GB2312"/>
                <w:sz w:val="21"/>
                <w:szCs w:val="16"/>
              </w:rPr>
            </w:pPr>
          </w:p>
        </w:tc>
        <w:tc>
          <w:tcPr>
            <w:tcW w:w="5981" w:type="dxa"/>
            <w:vAlign w:val="center"/>
          </w:tcPr>
          <w:p w14:paraId="66156172">
            <w:pPr>
              <w:spacing w:after="0" w:line="240" w:lineRule="auto"/>
              <w:jc w:val="center"/>
              <w:rPr>
                <w:rFonts w:eastAsia="仿宋_GB2312"/>
                <w:sz w:val="21"/>
                <w:szCs w:val="16"/>
              </w:rPr>
            </w:pPr>
            <w:r>
              <w:rPr>
                <w:rFonts w:hint="eastAsia" w:eastAsia="仿宋_GB2312"/>
                <w:sz w:val="21"/>
                <w:szCs w:val="16"/>
              </w:rPr>
              <w:t>能创建和培养积极健康合作上进的团队，有团队管理能力</w:t>
            </w:r>
          </w:p>
        </w:tc>
      </w:tr>
      <w:tr w14:paraId="34439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358BA323">
            <w:pPr>
              <w:spacing w:after="0" w:line="240" w:lineRule="auto"/>
              <w:jc w:val="center"/>
              <w:rPr>
                <w:rFonts w:eastAsia="仿宋_GB2312"/>
                <w:sz w:val="21"/>
                <w:szCs w:val="16"/>
              </w:rPr>
            </w:pPr>
          </w:p>
        </w:tc>
        <w:tc>
          <w:tcPr>
            <w:tcW w:w="1195" w:type="dxa"/>
            <w:vMerge w:val="continue"/>
            <w:vAlign w:val="center"/>
          </w:tcPr>
          <w:p w14:paraId="48FE5805">
            <w:pPr>
              <w:spacing w:after="0" w:line="240" w:lineRule="auto"/>
              <w:jc w:val="center"/>
              <w:rPr>
                <w:rFonts w:eastAsia="仿宋_GB2312"/>
                <w:sz w:val="21"/>
                <w:szCs w:val="16"/>
              </w:rPr>
            </w:pPr>
          </w:p>
        </w:tc>
        <w:tc>
          <w:tcPr>
            <w:tcW w:w="5981" w:type="dxa"/>
            <w:vAlign w:val="center"/>
          </w:tcPr>
          <w:p w14:paraId="60839DA4">
            <w:pPr>
              <w:spacing w:after="0" w:line="240" w:lineRule="auto"/>
              <w:jc w:val="center"/>
              <w:rPr>
                <w:rFonts w:eastAsia="仿宋_GB2312"/>
                <w:sz w:val="21"/>
                <w:szCs w:val="16"/>
              </w:rPr>
            </w:pPr>
            <w:r>
              <w:rPr>
                <w:rFonts w:hint="eastAsia" w:eastAsia="仿宋_GB2312"/>
                <w:sz w:val="21"/>
                <w:szCs w:val="16"/>
              </w:rPr>
              <w:t>掌握员工的思想动态，关心员工成长；</w:t>
            </w:r>
          </w:p>
        </w:tc>
      </w:tr>
      <w:tr w14:paraId="3E3AF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2005204A">
            <w:pPr>
              <w:spacing w:after="0" w:line="240" w:lineRule="auto"/>
              <w:jc w:val="center"/>
              <w:rPr>
                <w:rFonts w:eastAsia="仿宋_GB2312"/>
                <w:sz w:val="21"/>
                <w:szCs w:val="16"/>
              </w:rPr>
            </w:pPr>
          </w:p>
        </w:tc>
        <w:tc>
          <w:tcPr>
            <w:tcW w:w="1195" w:type="dxa"/>
            <w:vMerge w:val="continue"/>
            <w:vAlign w:val="center"/>
          </w:tcPr>
          <w:p w14:paraId="7FB47452">
            <w:pPr>
              <w:spacing w:after="0" w:line="240" w:lineRule="auto"/>
              <w:jc w:val="center"/>
              <w:rPr>
                <w:rFonts w:eastAsia="仿宋_GB2312"/>
                <w:sz w:val="21"/>
                <w:szCs w:val="16"/>
              </w:rPr>
            </w:pPr>
          </w:p>
        </w:tc>
        <w:tc>
          <w:tcPr>
            <w:tcW w:w="5981" w:type="dxa"/>
            <w:vAlign w:val="center"/>
          </w:tcPr>
          <w:p w14:paraId="48DF6BE5">
            <w:pPr>
              <w:spacing w:after="0" w:line="240" w:lineRule="auto"/>
              <w:jc w:val="center"/>
              <w:rPr>
                <w:rFonts w:eastAsia="仿宋_GB2312"/>
                <w:sz w:val="21"/>
                <w:szCs w:val="16"/>
              </w:rPr>
            </w:pPr>
            <w:r>
              <w:rPr>
                <w:rFonts w:hint="eastAsia" w:eastAsia="仿宋_GB2312"/>
                <w:sz w:val="21"/>
                <w:szCs w:val="16"/>
              </w:rPr>
              <w:t>具有心理学知识，能做员工的思想工作；</w:t>
            </w:r>
          </w:p>
        </w:tc>
      </w:tr>
      <w:tr w14:paraId="4513B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7847BA3C">
            <w:pPr>
              <w:spacing w:after="0" w:line="240" w:lineRule="auto"/>
              <w:jc w:val="center"/>
              <w:rPr>
                <w:rFonts w:eastAsia="仿宋_GB2312"/>
                <w:sz w:val="21"/>
                <w:szCs w:val="16"/>
              </w:rPr>
            </w:pPr>
          </w:p>
        </w:tc>
        <w:tc>
          <w:tcPr>
            <w:tcW w:w="1195" w:type="dxa"/>
            <w:vMerge w:val="restart"/>
            <w:vAlign w:val="center"/>
          </w:tcPr>
          <w:p w14:paraId="72C075C6">
            <w:pPr>
              <w:spacing w:after="0" w:line="240" w:lineRule="auto"/>
              <w:jc w:val="center"/>
              <w:rPr>
                <w:rFonts w:eastAsia="仿宋_GB2312"/>
                <w:sz w:val="21"/>
                <w:szCs w:val="16"/>
              </w:rPr>
            </w:pPr>
            <w:r>
              <w:rPr>
                <w:rFonts w:hint="eastAsia" w:eastAsia="仿宋_GB2312"/>
                <w:sz w:val="21"/>
                <w:szCs w:val="16"/>
              </w:rPr>
              <w:t>5.6制度管理</w:t>
            </w:r>
          </w:p>
        </w:tc>
        <w:tc>
          <w:tcPr>
            <w:tcW w:w="5981" w:type="dxa"/>
            <w:vAlign w:val="center"/>
          </w:tcPr>
          <w:p w14:paraId="5C730F02">
            <w:pPr>
              <w:spacing w:after="0" w:line="240" w:lineRule="auto"/>
              <w:jc w:val="center"/>
              <w:rPr>
                <w:rFonts w:eastAsia="仿宋_GB2312"/>
                <w:sz w:val="21"/>
                <w:szCs w:val="16"/>
              </w:rPr>
            </w:pPr>
            <w:r>
              <w:rPr>
                <w:rFonts w:hint="eastAsia" w:eastAsia="仿宋_GB2312"/>
                <w:sz w:val="21"/>
                <w:szCs w:val="16"/>
              </w:rPr>
              <w:t>有现代企业管理理念；会多方学习先进的管理理念和方法；</w:t>
            </w:r>
          </w:p>
        </w:tc>
      </w:tr>
      <w:tr w14:paraId="2E497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2063AE65">
            <w:pPr>
              <w:spacing w:after="0" w:line="240" w:lineRule="auto"/>
              <w:jc w:val="center"/>
              <w:rPr>
                <w:rFonts w:eastAsia="仿宋_GB2312"/>
                <w:sz w:val="21"/>
                <w:szCs w:val="16"/>
              </w:rPr>
            </w:pPr>
          </w:p>
        </w:tc>
        <w:tc>
          <w:tcPr>
            <w:tcW w:w="1195" w:type="dxa"/>
            <w:vMerge w:val="continue"/>
            <w:vAlign w:val="center"/>
          </w:tcPr>
          <w:p w14:paraId="2B2625A5">
            <w:pPr>
              <w:spacing w:after="0" w:line="240" w:lineRule="auto"/>
              <w:jc w:val="center"/>
              <w:rPr>
                <w:rFonts w:eastAsia="仿宋_GB2312"/>
                <w:sz w:val="21"/>
                <w:szCs w:val="16"/>
              </w:rPr>
            </w:pPr>
          </w:p>
        </w:tc>
        <w:tc>
          <w:tcPr>
            <w:tcW w:w="5981" w:type="dxa"/>
            <w:vAlign w:val="center"/>
          </w:tcPr>
          <w:p w14:paraId="717EF352">
            <w:pPr>
              <w:spacing w:after="0" w:line="240" w:lineRule="auto"/>
              <w:jc w:val="center"/>
              <w:rPr>
                <w:rFonts w:eastAsia="仿宋_GB2312"/>
                <w:sz w:val="21"/>
                <w:szCs w:val="16"/>
              </w:rPr>
            </w:pPr>
            <w:r>
              <w:rPr>
                <w:rFonts w:hint="eastAsia" w:eastAsia="仿宋_GB2312"/>
                <w:sz w:val="21"/>
                <w:szCs w:val="16"/>
              </w:rPr>
              <w:t>能制订和不断完善岗位制度，薪酬制度、劳动纪律等内部管理条例</w:t>
            </w:r>
          </w:p>
        </w:tc>
      </w:tr>
      <w:tr w14:paraId="5D9FA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54389574">
            <w:pPr>
              <w:spacing w:after="0" w:line="240" w:lineRule="auto"/>
              <w:jc w:val="center"/>
              <w:rPr>
                <w:rFonts w:eastAsia="仿宋_GB2312"/>
                <w:sz w:val="21"/>
                <w:szCs w:val="16"/>
              </w:rPr>
            </w:pPr>
          </w:p>
        </w:tc>
        <w:tc>
          <w:tcPr>
            <w:tcW w:w="1195" w:type="dxa"/>
            <w:vMerge w:val="continue"/>
            <w:vAlign w:val="center"/>
          </w:tcPr>
          <w:p w14:paraId="19CA7423">
            <w:pPr>
              <w:spacing w:after="0" w:line="240" w:lineRule="auto"/>
              <w:jc w:val="center"/>
              <w:rPr>
                <w:rFonts w:eastAsia="仿宋_GB2312"/>
                <w:sz w:val="21"/>
                <w:szCs w:val="16"/>
              </w:rPr>
            </w:pPr>
          </w:p>
        </w:tc>
        <w:tc>
          <w:tcPr>
            <w:tcW w:w="5981" w:type="dxa"/>
            <w:vAlign w:val="center"/>
          </w:tcPr>
          <w:p w14:paraId="06D612E6">
            <w:pPr>
              <w:spacing w:after="0" w:line="240" w:lineRule="auto"/>
              <w:jc w:val="center"/>
              <w:rPr>
                <w:rFonts w:eastAsia="仿宋_GB2312"/>
                <w:sz w:val="21"/>
                <w:szCs w:val="16"/>
              </w:rPr>
            </w:pPr>
            <w:r>
              <w:rPr>
                <w:rFonts w:hint="eastAsia" w:eastAsia="仿宋_GB2312"/>
                <w:sz w:val="21"/>
                <w:szCs w:val="16"/>
              </w:rPr>
              <w:t>能将既定的制度有效的贯彻和实施；</w:t>
            </w:r>
          </w:p>
        </w:tc>
      </w:tr>
      <w:tr w14:paraId="7E94F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51C2F328">
            <w:pPr>
              <w:spacing w:after="0" w:line="240" w:lineRule="auto"/>
              <w:jc w:val="center"/>
              <w:rPr>
                <w:rFonts w:eastAsia="仿宋_GB2312"/>
                <w:sz w:val="21"/>
                <w:szCs w:val="16"/>
              </w:rPr>
            </w:pPr>
          </w:p>
        </w:tc>
        <w:tc>
          <w:tcPr>
            <w:tcW w:w="1195" w:type="dxa"/>
            <w:vMerge w:val="restart"/>
            <w:vAlign w:val="center"/>
          </w:tcPr>
          <w:p w14:paraId="3EF729A3">
            <w:pPr>
              <w:spacing w:after="0" w:line="240" w:lineRule="auto"/>
              <w:jc w:val="center"/>
              <w:rPr>
                <w:rFonts w:eastAsia="仿宋_GB2312"/>
                <w:sz w:val="21"/>
                <w:szCs w:val="16"/>
              </w:rPr>
            </w:pPr>
            <w:r>
              <w:rPr>
                <w:rFonts w:hint="eastAsia" w:eastAsia="仿宋_GB2312"/>
                <w:sz w:val="21"/>
                <w:szCs w:val="16"/>
              </w:rPr>
              <w:t>5.7员工培训</w:t>
            </w:r>
          </w:p>
        </w:tc>
        <w:tc>
          <w:tcPr>
            <w:tcW w:w="5981" w:type="dxa"/>
            <w:vAlign w:val="center"/>
          </w:tcPr>
          <w:p w14:paraId="2B051F78">
            <w:pPr>
              <w:spacing w:after="0" w:line="240" w:lineRule="auto"/>
              <w:jc w:val="center"/>
              <w:rPr>
                <w:rFonts w:eastAsia="仿宋_GB2312"/>
                <w:sz w:val="21"/>
                <w:szCs w:val="16"/>
              </w:rPr>
            </w:pPr>
            <w:r>
              <w:rPr>
                <w:rFonts w:hint="eastAsia" w:eastAsia="仿宋_GB2312"/>
                <w:sz w:val="21"/>
                <w:szCs w:val="16"/>
              </w:rPr>
              <w:t>具有较强的决策和执行能力，贯彻上级相关的政策和信息；</w:t>
            </w:r>
          </w:p>
        </w:tc>
      </w:tr>
      <w:tr w14:paraId="682E8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34A6FC3C">
            <w:pPr>
              <w:spacing w:after="0" w:line="240" w:lineRule="auto"/>
              <w:jc w:val="center"/>
              <w:rPr>
                <w:rFonts w:eastAsia="仿宋_GB2312"/>
                <w:sz w:val="21"/>
                <w:szCs w:val="16"/>
              </w:rPr>
            </w:pPr>
          </w:p>
        </w:tc>
        <w:tc>
          <w:tcPr>
            <w:tcW w:w="1195" w:type="dxa"/>
            <w:vMerge w:val="continue"/>
            <w:vAlign w:val="center"/>
          </w:tcPr>
          <w:p w14:paraId="052765E3">
            <w:pPr>
              <w:spacing w:after="0" w:line="240" w:lineRule="auto"/>
              <w:jc w:val="center"/>
              <w:rPr>
                <w:rFonts w:eastAsia="仿宋_GB2312"/>
                <w:sz w:val="21"/>
                <w:szCs w:val="16"/>
              </w:rPr>
            </w:pPr>
          </w:p>
        </w:tc>
        <w:tc>
          <w:tcPr>
            <w:tcW w:w="5981" w:type="dxa"/>
            <w:vAlign w:val="center"/>
          </w:tcPr>
          <w:p w14:paraId="537C7202">
            <w:pPr>
              <w:spacing w:after="0" w:line="240" w:lineRule="auto"/>
              <w:jc w:val="center"/>
              <w:rPr>
                <w:rFonts w:eastAsia="仿宋_GB2312"/>
                <w:sz w:val="21"/>
                <w:szCs w:val="16"/>
              </w:rPr>
            </w:pPr>
            <w:r>
              <w:rPr>
                <w:rFonts w:hint="eastAsia" w:eastAsia="仿宋_GB2312"/>
                <w:sz w:val="21"/>
                <w:szCs w:val="16"/>
              </w:rPr>
              <w:t>能组织员工参加各种培训和考试，自身具备培训员工的能力；</w:t>
            </w:r>
          </w:p>
        </w:tc>
      </w:tr>
      <w:tr w14:paraId="41BDB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5C13EBDE">
            <w:pPr>
              <w:spacing w:after="0" w:line="240" w:lineRule="auto"/>
              <w:jc w:val="center"/>
              <w:rPr>
                <w:rFonts w:eastAsia="仿宋_GB2312"/>
                <w:sz w:val="21"/>
                <w:szCs w:val="16"/>
              </w:rPr>
            </w:pPr>
          </w:p>
        </w:tc>
        <w:tc>
          <w:tcPr>
            <w:tcW w:w="1195" w:type="dxa"/>
            <w:vMerge w:val="continue"/>
            <w:vAlign w:val="center"/>
          </w:tcPr>
          <w:p w14:paraId="034C78D9">
            <w:pPr>
              <w:spacing w:after="0" w:line="240" w:lineRule="auto"/>
              <w:jc w:val="center"/>
              <w:rPr>
                <w:rFonts w:eastAsia="仿宋_GB2312"/>
                <w:sz w:val="21"/>
                <w:szCs w:val="16"/>
              </w:rPr>
            </w:pPr>
          </w:p>
        </w:tc>
        <w:tc>
          <w:tcPr>
            <w:tcW w:w="5981" w:type="dxa"/>
            <w:vAlign w:val="center"/>
          </w:tcPr>
          <w:p w14:paraId="27C4BE1A">
            <w:pPr>
              <w:spacing w:after="0" w:line="240" w:lineRule="auto"/>
              <w:jc w:val="center"/>
              <w:rPr>
                <w:rFonts w:eastAsia="仿宋_GB2312"/>
                <w:sz w:val="21"/>
                <w:szCs w:val="16"/>
              </w:rPr>
            </w:pPr>
            <w:r>
              <w:rPr>
                <w:rFonts w:hint="eastAsia" w:eastAsia="仿宋_GB2312"/>
                <w:sz w:val="21"/>
                <w:szCs w:val="16"/>
              </w:rPr>
              <w:t>会制定定期培训计划，会合理安排年度和阶段性的培训任务；</w:t>
            </w:r>
          </w:p>
        </w:tc>
      </w:tr>
      <w:tr w14:paraId="17AF7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2641017A">
            <w:pPr>
              <w:spacing w:after="0" w:line="240" w:lineRule="auto"/>
              <w:jc w:val="center"/>
              <w:rPr>
                <w:rFonts w:eastAsia="仿宋_GB2312"/>
                <w:sz w:val="21"/>
                <w:szCs w:val="16"/>
              </w:rPr>
            </w:pPr>
          </w:p>
        </w:tc>
        <w:tc>
          <w:tcPr>
            <w:tcW w:w="1195" w:type="dxa"/>
            <w:vMerge w:val="continue"/>
            <w:vAlign w:val="center"/>
          </w:tcPr>
          <w:p w14:paraId="26E25C2B">
            <w:pPr>
              <w:spacing w:after="0" w:line="240" w:lineRule="auto"/>
              <w:jc w:val="center"/>
              <w:rPr>
                <w:rFonts w:eastAsia="仿宋_GB2312"/>
                <w:sz w:val="21"/>
                <w:szCs w:val="16"/>
              </w:rPr>
            </w:pPr>
          </w:p>
        </w:tc>
        <w:tc>
          <w:tcPr>
            <w:tcW w:w="5981" w:type="dxa"/>
            <w:vAlign w:val="center"/>
          </w:tcPr>
          <w:p w14:paraId="54F6B5F6">
            <w:pPr>
              <w:spacing w:after="0" w:line="240" w:lineRule="auto"/>
              <w:jc w:val="center"/>
              <w:rPr>
                <w:rFonts w:eastAsia="仿宋_GB2312"/>
                <w:sz w:val="21"/>
                <w:szCs w:val="16"/>
              </w:rPr>
            </w:pPr>
            <w:r>
              <w:rPr>
                <w:rFonts w:hint="eastAsia" w:eastAsia="仿宋_GB2312"/>
                <w:sz w:val="21"/>
                <w:szCs w:val="16"/>
              </w:rPr>
              <w:t>能组织各种培训和考核</w:t>
            </w:r>
          </w:p>
        </w:tc>
      </w:tr>
      <w:tr w14:paraId="34B53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428670B6">
            <w:pPr>
              <w:spacing w:after="0" w:line="240" w:lineRule="auto"/>
              <w:jc w:val="center"/>
              <w:rPr>
                <w:rFonts w:eastAsia="仿宋_GB2312"/>
                <w:sz w:val="21"/>
                <w:szCs w:val="16"/>
              </w:rPr>
            </w:pPr>
          </w:p>
        </w:tc>
        <w:tc>
          <w:tcPr>
            <w:tcW w:w="1195" w:type="dxa"/>
            <w:vMerge w:val="restart"/>
            <w:vAlign w:val="center"/>
          </w:tcPr>
          <w:p w14:paraId="3A9EBCDA">
            <w:pPr>
              <w:spacing w:after="0" w:line="240" w:lineRule="auto"/>
              <w:jc w:val="center"/>
              <w:rPr>
                <w:rFonts w:eastAsia="仿宋_GB2312"/>
                <w:sz w:val="21"/>
                <w:szCs w:val="16"/>
              </w:rPr>
            </w:pPr>
            <w:r>
              <w:rPr>
                <w:rFonts w:hint="eastAsia" w:eastAsia="仿宋_GB2312"/>
                <w:sz w:val="21"/>
                <w:szCs w:val="16"/>
              </w:rPr>
              <w:t>5.8安全管理</w:t>
            </w:r>
          </w:p>
        </w:tc>
        <w:tc>
          <w:tcPr>
            <w:tcW w:w="5981" w:type="dxa"/>
            <w:vAlign w:val="center"/>
          </w:tcPr>
          <w:p w14:paraId="76BFBCA7">
            <w:pPr>
              <w:spacing w:after="0" w:line="240" w:lineRule="auto"/>
              <w:jc w:val="center"/>
              <w:rPr>
                <w:rFonts w:eastAsia="仿宋_GB2312"/>
                <w:sz w:val="21"/>
                <w:szCs w:val="16"/>
              </w:rPr>
            </w:pPr>
            <w:r>
              <w:rPr>
                <w:rFonts w:hint="eastAsia" w:eastAsia="仿宋_GB2312"/>
                <w:sz w:val="21"/>
                <w:szCs w:val="16"/>
              </w:rPr>
              <w:t>能多方学习先进的安全管理制度，制定并建立本部门的安全制度</w:t>
            </w:r>
          </w:p>
        </w:tc>
      </w:tr>
      <w:tr w14:paraId="2182A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27A9CFD5">
            <w:pPr>
              <w:spacing w:after="0" w:line="240" w:lineRule="auto"/>
              <w:jc w:val="center"/>
              <w:rPr>
                <w:rFonts w:eastAsia="仿宋_GB2312"/>
                <w:sz w:val="21"/>
                <w:szCs w:val="16"/>
              </w:rPr>
            </w:pPr>
          </w:p>
        </w:tc>
        <w:tc>
          <w:tcPr>
            <w:tcW w:w="1195" w:type="dxa"/>
            <w:vMerge w:val="continue"/>
            <w:vAlign w:val="center"/>
          </w:tcPr>
          <w:p w14:paraId="3896E15E">
            <w:pPr>
              <w:spacing w:after="0" w:line="240" w:lineRule="auto"/>
              <w:jc w:val="center"/>
              <w:rPr>
                <w:rFonts w:eastAsia="仿宋_GB2312"/>
                <w:sz w:val="21"/>
                <w:szCs w:val="16"/>
              </w:rPr>
            </w:pPr>
          </w:p>
        </w:tc>
        <w:tc>
          <w:tcPr>
            <w:tcW w:w="5981" w:type="dxa"/>
            <w:vAlign w:val="center"/>
          </w:tcPr>
          <w:p w14:paraId="0F509577">
            <w:pPr>
              <w:spacing w:after="0" w:line="240" w:lineRule="auto"/>
              <w:jc w:val="center"/>
              <w:rPr>
                <w:rFonts w:eastAsia="仿宋_GB2312"/>
                <w:sz w:val="21"/>
                <w:szCs w:val="16"/>
              </w:rPr>
            </w:pPr>
            <w:r>
              <w:rPr>
                <w:rFonts w:hint="eastAsia" w:eastAsia="仿宋_GB2312"/>
                <w:sz w:val="21"/>
                <w:szCs w:val="16"/>
              </w:rPr>
              <w:t>掌握日常安全检查项目，并在本部门贯彻实施到位；</w:t>
            </w:r>
          </w:p>
        </w:tc>
      </w:tr>
      <w:tr w14:paraId="4D9DD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2B4846DA">
            <w:pPr>
              <w:spacing w:after="0" w:line="240" w:lineRule="auto"/>
              <w:jc w:val="center"/>
              <w:rPr>
                <w:rFonts w:eastAsia="仿宋_GB2312"/>
                <w:sz w:val="21"/>
                <w:szCs w:val="16"/>
              </w:rPr>
            </w:pPr>
          </w:p>
        </w:tc>
        <w:tc>
          <w:tcPr>
            <w:tcW w:w="1195" w:type="dxa"/>
            <w:vMerge w:val="continue"/>
            <w:vAlign w:val="center"/>
          </w:tcPr>
          <w:p w14:paraId="0ED2E4E0">
            <w:pPr>
              <w:spacing w:after="0" w:line="240" w:lineRule="auto"/>
              <w:jc w:val="center"/>
              <w:rPr>
                <w:rFonts w:eastAsia="仿宋_GB2312"/>
                <w:sz w:val="21"/>
                <w:szCs w:val="16"/>
              </w:rPr>
            </w:pPr>
          </w:p>
        </w:tc>
        <w:tc>
          <w:tcPr>
            <w:tcW w:w="5981" w:type="dxa"/>
            <w:vAlign w:val="center"/>
          </w:tcPr>
          <w:p w14:paraId="4BA32A62">
            <w:pPr>
              <w:spacing w:after="0" w:line="240" w:lineRule="auto"/>
              <w:jc w:val="center"/>
              <w:rPr>
                <w:rFonts w:eastAsia="仿宋_GB2312"/>
                <w:sz w:val="21"/>
                <w:szCs w:val="16"/>
              </w:rPr>
            </w:pPr>
            <w:r>
              <w:rPr>
                <w:rFonts w:hint="eastAsia" w:eastAsia="仿宋_GB2312"/>
                <w:sz w:val="21"/>
                <w:szCs w:val="16"/>
              </w:rPr>
              <w:t>熟悉民用和工业用电常识，并在本部门贯彻实施到位；</w:t>
            </w:r>
          </w:p>
        </w:tc>
      </w:tr>
      <w:tr w14:paraId="153F3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3B3ECC74">
            <w:pPr>
              <w:spacing w:after="0" w:line="240" w:lineRule="auto"/>
              <w:jc w:val="center"/>
              <w:rPr>
                <w:rFonts w:eastAsia="仿宋_GB2312"/>
                <w:sz w:val="21"/>
                <w:szCs w:val="16"/>
              </w:rPr>
            </w:pPr>
          </w:p>
        </w:tc>
        <w:tc>
          <w:tcPr>
            <w:tcW w:w="1195" w:type="dxa"/>
            <w:vMerge w:val="continue"/>
            <w:vAlign w:val="center"/>
          </w:tcPr>
          <w:p w14:paraId="7336574D">
            <w:pPr>
              <w:spacing w:after="0" w:line="240" w:lineRule="auto"/>
              <w:jc w:val="center"/>
              <w:rPr>
                <w:rFonts w:eastAsia="仿宋_GB2312"/>
                <w:sz w:val="21"/>
                <w:szCs w:val="16"/>
              </w:rPr>
            </w:pPr>
          </w:p>
        </w:tc>
        <w:tc>
          <w:tcPr>
            <w:tcW w:w="5981" w:type="dxa"/>
            <w:vAlign w:val="center"/>
          </w:tcPr>
          <w:p w14:paraId="06C02B06">
            <w:pPr>
              <w:spacing w:after="0" w:line="240" w:lineRule="auto"/>
              <w:jc w:val="center"/>
              <w:rPr>
                <w:rFonts w:eastAsia="仿宋_GB2312"/>
                <w:sz w:val="21"/>
                <w:szCs w:val="16"/>
              </w:rPr>
            </w:pPr>
            <w:r>
              <w:rPr>
                <w:rFonts w:hint="eastAsia" w:eastAsia="仿宋_GB2312"/>
                <w:sz w:val="21"/>
                <w:szCs w:val="16"/>
              </w:rPr>
              <w:t>熟悉升降、焊接、空气压缩机等重要设备的安全常识；</w:t>
            </w:r>
          </w:p>
        </w:tc>
      </w:tr>
      <w:tr w14:paraId="7FEA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352E198D">
            <w:pPr>
              <w:spacing w:after="0" w:line="240" w:lineRule="auto"/>
              <w:jc w:val="center"/>
              <w:rPr>
                <w:rFonts w:eastAsia="仿宋_GB2312"/>
                <w:sz w:val="21"/>
                <w:szCs w:val="16"/>
              </w:rPr>
            </w:pPr>
          </w:p>
        </w:tc>
        <w:tc>
          <w:tcPr>
            <w:tcW w:w="1195" w:type="dxa"/>
            <w:vMerge w:val="continue"/>
            <w:vAlign w:val="center"/>
          </w:tcPr>
          <w:p w14:paraId="4496F72F">
            <w:pPr>
              <w:spacing w:after="0" w:line="240" w:lineRule="auto"/>
              <w:jc w:val="center"/>
              <w:rPr>
                <w:rFonts w:eastAsia="仿宋_GB2312"/>
                <w:sz w:val="21"/>
                <w:szCs w:val="16"/>
              </w:rPr>
            </w:pPr>
          </w:p>
        </w:tc>
        <w:tc>
          <w:tcPr>
            <w:tcW w:w="5981" w:type="dxa"/>
            <w:vAlign w:val="center"/>
          </w:tcPr>
          <w:p w14:paraId="6E95B26B">
            <w:pPr>
              <w:spacing w:after="0" w:line="240" w:lineRule="auto"/>
              <w:jc w:val="center"/>
              <w:rPr>
                <w:rFonts w:eastAsia="仿宋_GB2312"/>
                <w:sz w:val="21"/>
                <w:szCs w:val="16"/>
              </w:rPr>
            </w:pPr>
            <w:r>
              <w:rPr>
                <w:rFonts w:hint="eastAsia" w:eastAsia="仿宋_GB2312"/>
                <w:sz w:val="21"/>
                <w:szCs w:val="16"/>
              </w:rPr>
              <w:t>熟悉试车的安全常识；</w:t>
            </w:r>
          </w:p>
        </w:tc>
      </w:tr>
      <w:tr w14:paraId="069A2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67E508AB">
            <w:pPr>
              <w:spacing w:after="0" w:line="240" w:lineRule="auto"/>
              <w:jc w:val="center"/>
              <w:rPr>
                <w:rFonts w:eastAsia="仿宋_GB2312"/>
                <w:sz w:val="21"/>
                <w:szCs w:val="16"/>
              </w:rPr>
            </w:pPr>
          </w:p>
        </w:tc>
        <w:tc>
          <w:tcPr>
            <w:tcW w:w="1195" w:type="dxa"/>
            <w:vMerge w:val="continue"/>
            <w:vAlign w:val="center"/>
          </w:tcPr>
          <w:p w14:paraId="588A6D33">
            <w:pPr>
              <w:spacing w:after="0" w:line="240" w:lineRule="auto"/>
              <w:jc w:val="center"/>
              <w:rPr>
                <w:rFonts w:eastAsia="仿宋_GB2312"/>
                <w:sz w:val="21"/>
                <w:szCs w:val="16"/>
              </w:rPr>
            </w:pPr>
          </w:p>
        </w:tc>
        <w:tc>
          <w:tcPr>
            <w:tcW w:w="5981" w:type="dxa"/>
            <w:vAlign w:val="center"/>
          </w:tcPr>
          <w:p w14:paraId="518C18A4">
            <w:pPr>
              <w:spacing w:after="0" w:line="240" w:lineRule="auto"/>
              <w:jc w:val="center"/>
              <w:rPr>
                <w:rFonts w:eastAsia="仿宋_GB2312"/>
                <w:sz w:val="21"/>
                <w:szCs w:val="16"/>
              </w:rPr>
            </w:pPr>
            <w:r>
              <w:rPr>
                <w:rFonts w:hint="eastAsia" w:eastAsia="仿宋_GB2312"/>
                <w:sz w:val="21"/>
                <w:szCs w:val="16"/>
              </w:rPr>
              <w:t>熟悉各岗位各设备的安全操作规程；定期组织员工安全培训；</w:t>
            </w:r>
          </w:p>
        </w:tc>
      </w:tr>
      <w:tr w14:paraId="4BE51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52" w:type="dxa"/>
            <w:vMerge w:val="continue"/>
            <w:vAlign w:val="center"/>
          </w:tcPr>
          <w:p w14:paraId="61E253D1">
            <w:pPr>
              <w:spacing w:after="0" w:line="240" w:lineRule="auto"/>
              <w:jc w:val="center"/>
              <w:rPr>
                <w:rFonts w:eastAsia="仿宋_GB2312"/>
                <w:sz w:val="21"/>
                <w:szCs w:val="16"/>
              </w:rPr>
            </w:pPr>
          </w:p>
        </w:tc>
        <w:tc>
          <w:tcPr>
            <w:tcW w:w="1195" w:type="dxa"/>
            <w:vMerge w:val="continue"/>
            <w:vAlign w:val="center"/>
          </w:tcPr>
          <w:p w14:paraId="42B673E2">
            <w:pPr>
              <w:spacing w:after="0" w:line="240" w:lineRule="auto"/>
              <w:jc w:val="center"/>
              <w:rPr>
                <w:rFonts w:eastAsia="仿宋_GB2312"/>
                <w:sz w:val="21"/>
                <w:szCs w:val="16"/>
              </w:rPr>
            </w:pPr>
          </w:p>
        </w:tc>
        <w:tc>
          <w:tcPr>
            <w:tcW w:w="5981" w:type="dxa"/>
            <w:vAlign w:val="center"/>
          </w:tcPr>
          <w:p w14:paraId="6C8881B6">
            <w:pPr>
              <w:spacing w:after="0" w:line="240" w:lineRule="auto"/>
              <w:jc w:val="center"/>
              <w:rPr>
                <w:rFonts w:eastAsia="仿宋_GB2312"/>
                <w:sz w:val="21"/>
                <w:szCs w:val="16"/>
              </w:rPr>
            </w:pPr>
            <w:r>
              <w:rPr>
                <w:rFonts w:hint="eastAsia" w:eastAsia="仿宋_GB2312"/>
                <w:sz w:val="21"/>
                <w:szCs w:val="16"/>
              </w:rPr>
              <w:t>能上传下达并贯彻实施安全生产活动要求；</w:t>
            </w:r>
          </w:p>
        </w:tc>
      </w:tr>
      <w:tr w14:paraId="07D47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352" w:type="dxa"/>
            <w:vMerge w:val="continue"/>
            <w:vAlign w:val="center"/>
          </w:tcPr>
          <w:p w14:paraId="2DB47321">
            <w:pPr>
              <w:spacing w:after="0" w:line="240" w:lineRule="auto"/>
              <w:jc w:val="center"/>
              <w:rPr>
                <w:rFonts w:eastAsia="仿宋_GB2312"/>
                <w:sz w:val="21"/>
                <w:szCs w:val="16"/>
              </w:rPr>
            </w:pPr>
          </w:p>
        </w:tc>
        <w:tc>
          <w:tcPr>
            <w:tcW w:w="1195" w:type="dxa"/>
            <w:vMerge w:val="continue"/>
            <w:vAlign w:val="center"/>
          </w:tcPr>
          <w:p w14:paraId="7EB175AD">
            <w:pPr>
              <w:spacing w:after="0" w:line="240" w:lineRule="auto"/>
              <w:jc w:val="center"/>
              <w:rPr>
                <w:rFonts w:eastAsia="仿宋_GB2312"/>
                <w:sz w:val="21"/>
                <w:szCs w:val="16"/>
              </w:rPr>
            </w:pPr>
          </w:p>
        </w:tc>
        <w:tc>
          <w:tcPr>
            <w:tcW w:w="5981" w:type="dxa"/>
            <w:vAlign w:val="center"/>
          </w:tcPr>
          <w:p w14:paraId="78FC72FE">
            <w:pPr>
              <w:spacing w:after="0" w:line="240" w:lineRule="auto"/>
              <w:jc w:val="center"/>
              <w:rPr>
                <w:rFonts w:eastAsia="仿宋_GB2312"/>
                <w:sz w:val="21"/>
                <w:szCs w:val="16"/>
              </w:rPr>
            </w:pPr>
            <w:r>
              <w:rPr>
                <w:rFonts w:hint="eastAsia" w:eastAsia="仿宋_GB2312"/>
                <w:sz w:val="21"/>
                <w:szCs w:val="16"/>
              </w:rPr>
              <w:t>能起到安全生产监督作用，及时纠正作业中的不安全现象；</w:t>
            </w:r>
          </w:p>
        </w:tc>
      </w:tr>
    </w:tbl>
    <w:p w14:paraId="7C23BACF">
      <w:pPr>
        <w:pStyle w:val="2"/>
        <w:ind w:firstLine="562" w:firstLineChars="200"/>
        <w:rPr>
          <w:rFonts w:hint="eastAsia" w:asciiTheme="minorEastAsia" w:hAnsiTheme="minorEastAsia" w:eastAsiaTheme="minorEastAsia"/>
          <w:szCs w:val="22"/>
        </w:rPr>
      </w:pPr>
      <w:bookmarkStart w:id="103" w:name="_Toc29568"/>
      <w:r>
        <w:rPr>
          <w:rFonts w:asciiTheme="minorEastAsia" w:hAnsiTheme="minorEastAsia" w:eastAsiaTheme="minorEastAsia"/>
          <w:szCs w:val="22"/>
        </w:rPr>
        <w:t>（</w:t>
      </w:r>
      <w:r>
        <w:rPr>
          <w:rFonts w:hint="eastAsia" w:asciiTheme="minorEastAsia" w:hAnsiTheme="minorEastAsia" w:eastAsiaTheme="minorEastAsia"/>
          <w:szCs w:val="22"/>
        </w:rPr>
        <w:t>三</w:t>
      </w:r>
      <w:r>
        <w:rPr>
          <w:rFonts w:asciiTheme="minorEastAsia" w:hAnsiTheme="minorEastAsia" w:eastAsiaTheme="minorEastAsia"/>
          <w:szCs w:val="22"/>
        </w:rPr>
        <w:t>）课程对应的职业资格/技能等级证书一览表</w:t>
      </w:r>
      <w:bookmarkEnd w:id="101"/>
      <w:bookmarkEnd w:id="102"/>
      <w:bookmarkEnd w:id="103"/>
    </w:p>
    <w:p w14:paraId="01C28101">
      <w:pPr>
        <w:spacing w:after="0" w:line="240" w:lineRule="auto"/>
        <w:jc w:val="center"/>
        <w:rPr>
          <w:rFonts w:eastAsia="仿宋_GB2312"/>
          <w:b/>
          <w:bCs/>
          <w:sz w:val="21"/>
          <w:szCs w:val="16"/>
        </w:rPr>
      </w:pPr>
      <w:bookmarkStart w:id="104" w:name="_Toc13472"/>
      <w:bookmarkStart w:id="105" w:name="_Toc25113"/>
      <w:r>
        <w:rPr>
          <w:rFonts w:hint="eastAsia" w:eastAsia="仿宋_GB2312"/>
          <w:b/>
          <w:bCs/>
          <w:sz w:val="21"/>
          <w:szCs w:val="16"/>
        </w:rPr>
        <w:t>表11-4 课程对应的职业资格/技能等级证书一览表</w:t>
      </w:r>
      <w:bookmarkEnd w:id="104"/>
      <w:bookmarkEnd w:id="105"/>
    </w:p>
    <w:tbl>
      <w:tblPr>
        <w:tblStyle w:val="14"/>
        <w:tblW w:w="85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516"/>
        <w:gridCol w:w="2007"/>
        <w:gridCol w:w="2048"/>
        <w:gridCol w:w="1531"/>
        <w:gridCol w:w="667"/>
      </w:tblGrid>
      <w:tr w14:paraId="331BB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Align w:val="center"/>
          </w:tcPr>
          <w:p w14:paraId="1DDBA2C3">
            <w:pPr>
              <w:spacing w:after="0" w:line="240" w:lineRule="auto"/>
              <w:jc w:val="center"/>
              <w:rPr>
                <w:rFonts w:eastAsia="仿宋_GB2312"/>
                <w:b/>
                <w:bCs/>
                <w:sz w:val="21"/>
                <w:szCs w:val="16"/>
              </w:rPr>
            </w:pPr>
            <w:bookmarkStart w:id="106" w:name="_Toc17747"/>
            <w:bookmarkStart w:id="107" w:name="_Toc110196003"/>
            <w:bookmarkStart w:id="108" w:name="_Toc16409"/>
            <w:r>
              <w:rPr>
                <w:rFonts w:hint="eastAsia" w:eastAsia="仿宋_GB2312"/>
                <w:b/>
                <w:bCs/>
                <w:sz w:val="21"/>
                <w:szCs w:val="16"/>
              </w:rPr>
              <w:t>序号</w:t>
            </w:r>
            <w:bookmarkEnd w:id="106"/>
            <w:bookmarkEnd w:id="107"/>
            <w:bookmarkEnd w:id="108"/>
          </w:p>
        </w:tc>
        <w:tc>
          <w:tcPr>
            <w:tcW w:w="1516" w:type="dxa"/>
            <w:vAlign w:val="center"/>
          </w:tcPr>
          <w:p w14:paraId="0DFFCA71">
            <w:pPr>
              <w:spacing w:after="0" w:line="240" w:lineRule="auto"/>
              <w:jc w:val="center"/>
              <w:rPr>
                <w:rFonts w:eastAsia="仿宋_GB2312"/>
                <w:b/>
                <w:bCs/>
                <w:sz w:val="21"/>
                <w:szCs w:val="16"/>
              </w:rPr>
            </w:pPr>
            <w:bookmarkStart w:id="109" w:name="_Toc28404"/>
            <w:bookmarkStart w:id="110" w:name="_Toc110196004"/>
            <w:bookmarkStart w:id="111" w:name="_Toc14032"/>
            <w:r>
              <w:rPr>
                <w:rFonts w:hint="eastAsia" w:eastAsia="仿宋_GB2312"/>
                <w:b/>
                <w:bCs/>
                <w:sz w:val="21"/>
                <w:szCs w:val="16"/>
              </w:rPr>
              <w:t>证书名称</w:t>
            </w:r>
            <w:bookmarkEnd w:id="109"/>
            <w:bookmarkEnd w:id="110"/>
            <w:bookmarkEnd w:id="111"/>
          </w:p>
        </w:tc>
        <w:tc>
          <w:tcPr>
            <w:tcW w:w="2007" w:type="dxa"/>
            <w:vAlign w:val="center"/>
          </w:tcPr>
          <w:p w14:paraId="290612FD">
            <w:pPr>
              <w:spacing w:after="0" w:line="240" w:lineRule="auto"/>
              <w:jc w:val="center"/>
              <w:rPr>
                <w:rFonts w:eastAsia="仿宋_GB2312"/>
                <w:b/>
                <w:bCs/>
                <w:sz w:val="21"/>
                <w:szCs w:val="16"/>
              </w:rPr>
            </w:pPr>
            <w:bookmarkStart w:id="112" w:name="_Toc22358"/>
            <w:bookmarkStart w:id="113" w:name="_Toc10612"/>
            <w:bookmarkStart w:id="114" w:name="_Toc110196005"/>
            <w:r>
              <w:rPr>
                <w:rFonts w:hint="eastAsia" w:eastAsia="仿宋_GB2312"/>
                <w:b/>
                <w:bCs/>
                <w:sz w:val="21"/>
                <w:szCs w:val="16"/>
              </w:rPr>
              <w:t>发证单位</w:t>
            </w:r>
            <w:bookmarkEnd w:id="112"/>
            <w:bookmarkEnd w:id="113"/>
            <w:bookmarkEnd w:id="114"/>
          </w:p>
        </w:tc>
        <w:tc>
          <w:tcPr>
            <w:tcW w:w="2048" w:type="dxa"/>
            <w:vAlign w:val="center"/>
          </w:tcPr>
          <w:p w14:paraId="691347C1">
            <w:pPr>
              <w:spacing w:after="0" w:line="240" w:lineRule="auto"/>
              <w:jc w:val="center"/>
              <w:rPr>
                <w:rFonts w:eastAsia="仿宋_GB2312"/>
                <w:b/>
                <w:bCs/>
                <w:sz w:val="21"/>
                <w:szCs w:val="16"/>
              </w:rPr>
            </w:pPr>
            <w:bookmarkStart w:id="115" w:name="_Toc110196006"/>
            <w:bookmarkStart w:id="116" w:name="_Toc4304"/>
            <w:bookmarkStart w:id="117" w:name="_Toc9889"/>
            <w:r>
              <w:rPr>
                <w:rFonts w:hint="eastAsia" w:eastAsia="仿宋_GB2312"/>
                <w:b/>
                <w:bCs/>
                <w:sz w:val="21"/>
                <w:szCs w:val="16"/>
              </w:rPr>
              <w:t>与考证相关的课程</w:t>
            </w:r>
            <w:bookmarkEnd w:id="115"/>
            <w:bookmarkEnd w:id="116"/>
            <w:bookmarkEnd w:id="117"/>
          </w:p>
        </w:tc>
        <w:tc>
          <w:tcPr>
            <w:tcW w:w="1531" w:type="dxa"/>
            <w:vAlign w:val="center"/>
          </w:tcPr>
          <w:p w14:paraId="23B49AC5">
            <w:pPr>
              <w:spacing w:after="0" w:line="240" w:lineRule="auto"/>
              <w:jc w:val="center"/>
              <w:rPr>
                <w:rFonts w:eastAsia="仿宋_GB2312"/>
                <w:b/>
                <w:bCs/>
                <w:sz w:val="21"/>
                <w:szCs w:val="16"/>
              </w:rPr>
            </w:pPr>
            <w:bookmarkStart w:id="118" w:name="_Toc25472"/>
            <w:bookmarkStart w:id="119" w:name="_Toc25910"/>
            <w:bookmarkStart w:id="120" w:name="_Toc110196007"/>
            <w:r>
              <w:rPr>
                <w:rFonts w:hint="eastAsia" w:eastAsia="仿宋_GB2312"/>
                <w:b/>
                <w:bCs/>
                <w:sz w:val="21"/>
                <w:szCs w:val="16"/>
              </w:rPr>
              <w:t>学时</w:t>
            </w:r>
            <w:bookmarkEnd w:id="118"/>
            <w:bookmarkEnd w:id="119"/>
            <w:bookmarkEnd w:id="120"/>
            <w:bookmarkStart w:id="121" w:name="_Toc7030"/>
            <w:bookmarkStart w:id="122" w:name="_Toc13477"/>
          </w:p>
          <w:p w14:paraId="62A2415E">
            <w:pPr>
              <w:spacing w:after="0" w:line="240" w:lineRule="auto"/>
              <w:jc w:val="center"/>
              <w:rPr>
                <w:rFonts w:eastAsia="仿宋_GB2312"/>
                <w:b/>
                <w:bCs/>
                <w:sz w:val="21"/>
                <w:szCs w:val="16"/>
              </w:rPr>
            </w:pPr>
            <w:bookmarkStart w:id="123" w:name="_Toc110196008"/>
            <w:r>
              <w:rPr>
                <w:rFonts w:hint="eastAsia" w:eastAsia="仿宋_GB2312"/>
                <w:b/>
                <w:bCs/>
                <w:sz w:val="21"/>
                <w:szCs w:val="16"/>
              </w:rPr>
              <w:t>（理论+实践）</w:t>
            </w:r>
            <w:bookmarkEnd w:id="121"/>
            <w:bookmarkEnd w:id="122"/>
            <w:bookmarkEnd w:id="123"/>
          </w:p>
        </w:tc>
        <w:tc>
          <w:tcPr>
            <w:tcW w:w="667" w:type="dxa"/>
            <w:vAlign w:val="center"/>
          </w:tcPr>
          <w:p w14:paraId="05B2B022">
            <w:pPr>
              <w:spacing w:after="0" w:line="240" w:lineRule="auto"/>
              <w:jc w:val="center"/>
              <w:rPr>
                <w:rFonts w:eastAsia="仿宋_GB2312"/>
                <w:b/>
                <w:bCs/>
                <w:sz w:val="21"/>
                <w:szCs w:val="16"/>
              </w:rPr>
            </w:pPr>
            <w:bookmarkStart w:id="124" w:name="_Toc31887"/>
            <w:bookmarkStart w:id="125" w:name="_Toc31517"/>
            <w:bookmarkStart w:id="126" w:name="_Toc110196009"/>
            <w:r>
              <w:rPr>
                <w:rFonts w:hint="eastAsia" w:eastAsia="仿宋_GB2312"/>
                <w:b/>
                <w:bCs/>
                <w:sz w:val="21"/>
                <w:szCs w:val="16"/>
              </w:rPr>
              <w:t>小计</w:t>
            </w:r>
            <w:bookmarkEnd w:id="124"/>
            <w:bookmarkEnd w:id="125"/>
            <w:bookmarkEnd w:id="126"/>
          </w:p>
        </w:tc>
      </w:tr>
      <w:tr w14:paraId="7376A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shd w:val="clear" w:color="auto" w:fill="auto"/>
            <w:vAlign w:val="center"/>
          </w:tcPr>
          <w:p w14:paraId="49DF073D">
            <w:pPr>
              <w:spacing w:after="0" w:line="240" w:lineRule="auto"/>
              <w:jc w:val="center"/>
              <w:rPr>
                <w:rFonts w:eastAsia="仿宋_GB2312"/>
                <w:sz w:val="21"/>
                <w:szCs w:val="16"/>
              </w:rPr>
            </w:pPr>
            <w:r>
              <w:rPr>
                <w:rFonts w:hint="eastAsia" w:eastAsia="仿宋_GB2312"/>
                <w:sz w:val="21"/>
                <w:szCs w:val="16"/>
              </w:rPr>
              <w:t>1</w:t>
            </w:r>
          </w:p>
        </w:tc>
        <w:tc>
          <w:tcPr>
            <w:tcW w:w="1516" w:type="dxa"/>
            <w:shd w:val="clear" w:color="auto" w:fill="auto"/>
            <w:vAlign w:val="center"/>
          </w:tcPr>
          <w:p w14:paraId="0C2593A4">
            <w:pPr>
              <w:spacing w:after="0" w:line="240" w:lineRule="auto"/>
              <w:jc w:val="center"/>
              <w:rPr>
                <w:rFonts w:eastAsia="仿宋_GB2312"/>
                <w:sz w:val="21"/>
                <w:szCs w:val="16"/>
              </w:rPr>
            </w:pPr>
            <w:r>
              <w:rPr>
                <w:rFonts w:hint="eastAsia" w:eastAsia="仿宋_GB2312"/>
                <w:sz w:val="21"/>
                <w:szCs w:val="16"/>
              </w:rPr>
              <w:t>汽车机械维修工国家职业资格证书</w:t>
            </w:r>
          </w:p>
        </w:tc>
        <w:tc>
          <w:tcPr>
            <w:tcW w:w="2007" w:type="dxa"/>
            <w:shd w:val="clear" w:color="auto" w:fill="auto"/>
            <w:vAlign w:val="center"/>
          </w:tcPr>
          <w:p w14:paraId="189DC44F">
            <w:pPr>
              <w:spacing w:after="0" w:line="240" w:lineRule="auto"/>
              <w:jc w:val="center"/>
              <w:rPr>
                <w:rFonts w:eastAsia="仿宋_GB2312"/>
                <w:sz w:val="21"/>
                <w:szCs w:val="16"/>
              </w:rPr>
            </w:pPr>
            <w:r>
              <w:rPr>
                <w:rFonts w:hint="eastAsia" w:eastAsia="仿宋_GB2312"/>
                <w:sz w:val="21"/>
                <w:szCs w:val="16"/>
              </w:rPr>
              <w:t>职业资格认证中心</w:t>
            </w:r>
          </w:p>
        </w:tc>
        <w:tc>
          <w:tcPr>
            <w:tcW w:w="2048" w:type="dxa"/>
            <w:shd w:val="clear" w:color="auto" w:fill="auto"/>
            <w:vAlign w:val="center"/>
          </w:tcPr>
          <w:p w14:paraId="7780DA58">
            <w:pPr>
              <w:spacing w:after="0" w:line="240" w:lineRule="auto"/>
              <w:jc w:val="center"/>
              <w:rPr>
                <w:rFonts w:eastAsia="仿宋_GB2312"/>
                <w:sz w:val="21"/>
                <w:szCs w:val="16"/>
              </w:rPr>
            </w:pPr>
            <w:r>
              <w:rPr>
                <w:rFonts w:hint="eastAsia" w:eastAsia="仿宋_GB2312"/>
                <w:sz w:val="21"/>
                <w:szCs w:val="16"/>
              </w:rPr>
              <w:t>汽车综合实训（中级、高级）</w:t>
            </w:r>
          </w:p>
        </w:tc>
        <w:tc>
          <w:tcPr>
            <w:tcW w:w="1531" w:type="dxa"/>
            <w:shd w:val="clear" w:color="auto" w:fill="auto"/>
            <w:vAlign w:val="center"/>
          </w:tcPr>
          <w:p w14:paraId="25456565">
            <w:pPr>
              <w:spacing w:after="0" w:line="240" w:lineRule="auto"/>
              <w:jc w:val="center"/>
              <w:rPr>
                <w:rFonts w:eastAsia="仿宋_GB2312"/>
                <w:sz w:val="21"/>
                <w:szCs w:val="16"/>
              </w:rPr>
            </w:pPr>
            <w:r>
              <w:rPr>
                <w:rFonts w:hint="eastAsia" w:eastAsia="仿宋_GB2312"/>
                <w:sz w:val="21"/>
                <w:szCs w:val="16"/>
              </w:rPr>
              <w:t>6</w:t>
            </w:r>
            <w:r>
              <w:rPr>
                <w:rFonts w:eastAsia="仿宋_GB2312"/>
                <w:sz w:val="21"/>
                <w:szCs w:val="16"/>
              </w:rPr>
              <w:t>0</w:t>
            </w:r>
          </w:p>
        </w:tc>
        <w:tc>
          <w:tcPr>
            <w:tcW w:w="667" w:type="dxa"/>
            <w:shd w:val="clear" w:color="auto" w:fill="auto"/>
            <w:vAlign w:val="center"/>
          </w:tcPr>
          <w:p w14:paraId="724F9E3E">
            <w:pPr>
              <w:spacing w:after="0" w:line="240" w:lineRule="auto"/>
              <w:jc w:val="center"/>
              <w:rPr>
                <w:rFonts w:eastAsia="仿宋_GB2312"/>
                <w:sz w:val="21"/>
                <w:szCs w:val="16"/>
              </w:rPr>
            </w:pPr>
            <w:r>
              <w:rPr>
                <w:rFonts w:hint="eastAsia" w:eastAsia="仿宋_GB2312"/>
                <w:sz w:val="21"/>
                <w:szCs w:val="16"/>
              </w:rPr>
              <w:t>6</w:t>
            </w:r>
            <w:r>
              <w:rPr>
                <w:rFonts w:eastAsia="仿宋_GB2312"/>
                <w:sz w:val="21"/>
                <w:szCs w:val="16"/>
              </w:rPr>
              <w:t>0</w:t>
            </w:r>
          </w:p>
        </w:tc>
      </w:tr>
      <w:tr w14:paraId="2D624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shd w:val="clear" w:color="auto" w:fill="auto"/>
            <w:vAlign w:val="center"/>
          </w:tcPr>
          <w:p w14:paraId="29DCD31D">
            <w:pPr>
              <w:spacing w:after="0" w:line="240" w:lineRule="auto"/>
              <w:jc w:val="center"/>
              <w:rPr>
                <w:rFonts w:eastAsia="仿宋_GB2312"/>
                <w:sz w:val="21"/>
                <w:szCs w:val="16"/>
              </w:rPr>
            </w:pPr>
            <w:r>
              <w:rPr>
                <w:rFonts w:hint="eastAsia" w:eastAsia="仿宋_GB2312"/>
                <w:sz w:val="21"/>
                <w:szCs w:val="16"/>
              </w:rPr>
              <w:t>2</w:t>
            </w:r>
          </w:p>
        </w:tc>
        <w:tc>
          <w:tcPr>
            <w:tcW w:w="1516" w:type="dxa"/>
            <w:shd w:val="clear" w:color="auto" w:fill="auto"/>
            <w:vAlign w:val="center"/>
          </w:tcPr>
          <w:p w14:paraId="179BB5B6">
            <w:pPr>
              <w:spacing w:after="0" w:line="240" w:lineRule="auto"/>
              <w:jc w:val="center"/>
              <w:rPr>
                <w:rFonts w:eastAsia="仿宋_GB2312"/>
                <w:sz w:val="21"/>
                <w:szCs w:val="16"/>
              </w:rPr>
            </w:pPr>
            <w:r>
              <w:rPr>
                <w:rFonts w:hint="eastAsia" w:eastAsia="仿宋_GB2312"/>
                <w:sz w:val="21"/>
                <w:szCs w:val="16"/>
              </w:rPr>
              <w:t>汽车电器维修工国家职业等级证书（高级）</w:t>
            </w:r>
          </w:p>
        </w:tc>
        <w:tc>
          <w:tcPr>
            <w:tcW w:w="2007" w:type="dxa"/>
            <w:shd w:val="clear" w:color="auto" w:fill="auto"/>
            <w:vAlign w:val="center"/>
          </w:tcPr>
          <w:p w14:paraId="4B96C71B">
            <w:pPr>
              <w:spacing w:after="0" w:line="240" w:lineRule="auto"/>
              <w:jc w:val="center"/>
              <w:rPr>
                <w:rFonts w:eastAsia="仿宋_GB2312"/>
                <w:sz w:val="21"/>
                <w:szCs w:val="16"/>
              </w:rPr>
            </w:pPr>
            <w:r>
              <w:rPr>
                <w:rFonts w:hint="eastAsia" w:eastAsia="仿宋_GB2312"/>
                <w:sz w:val="21"/>
                <w:szCs w:val="16"/>
              </w:rPr>
              <w:t>职业资格认证中心</w:t>
            </w:r>
          </w:p>
        </w:tc>
        <w:tc>
          <w:tcPr>
            <w:tcW w:w="2048" w:type="dxa"/>
            <w:shd w:val="clear" w:color="auto" w:fill="auto"/>
            <w:vAlign w:val="center"/>
          </w:tcPr>
          <w:p w14:paraId="7261354A">
            <w:pPr>
              <w:spacing w:after="0" w:line="240" w:lineRule="auto"/>
              <w:jc w:val="center"/>
              <w:rPr>
                <w:rFonts w:eastAsia="仿宋_GB2312"/>
                <w:sz w:val="21"/>
                <w:szCs w:val="16"/>
              </w:rPr>
            </w:pPr>
            <w:r>
              <w:rPr>
                <w:rFonts w:hint="eastAsia" w:eastAsia="仿宋_GB2312"/>
                <w:sz w:val="21"/>
                <w:szCs w:val="16"/>
              </w:rPr>
              <w:t>汽车综合实训（中级、高级）</w:t>
            </w:r>
          </w:p>
        </w:tc>
        <w:tc>
          <w:tcPr>
            <w:tcW w:w="1531" w:type="dxa"/>
            <w:shd w:val="clear" w:color="auto" w:fill="auto"/>
            <w:vAlign w:val="center"/>
          </w:tcPr>
          <w:p w14:paraId="164659F6">
            <w:pPr>
              <w:spacing w:after="0" w:line="240" w:lineRule="auto"/>
              <w:jc w:val="center"/>
              <w:rPr>
                <w:rFonts w:eastAsia="仿宋_GB2312"/>
                <w:sz w:val="21"/>
                <w:szCs w:val="16"/>
              </w:rPr>
            </w:pPr>
            <w:r>
              <w:rPr>
                <w:rFonts w:hint="eastAsia" w:eastAsia="仿宋_GB2312"/>
                <w:sz w:val="21"/>
                <w:szCs w:val="16"/>
              </w:rPr>
              <w:t>1</w:t>
            </w:r>
            <w:r>
              <w:rPr>
                <w:rFonts w:eastAsia="仿宋_GB2312"/>
                <w:sz w:val="21"/>
                <w:szCs w:val="16"/>
              </w:rPr>
              <w:t>00</w:t>
            </w:r>
          </w:p>
        </w:tc>
        <w:tc>
          <w:tcPr>
            <w:tcW w:w="667" w:type="dxa"/>
            <w:shd w:val="clear" w:color="auto" w:fill="auto"/>
            <w:vAlign w:val="center"/>
          </w:tcPr>
          <w:p w14:paraId="23F5F26F">
            <w:pPr>
              <w:spacing w:after="0" w:line="240" w:lineRule="auto"/>
              <w:jc w:val="center"/>
              <w:rPr>
                <w:rFonts w:eastAsia="仿宋_GB2312"/>
                <w:sz w:val="21"/>
                <w:szCs w:val="16"/>
              </w:rPr>
            </w:pPr>
            <w:r>
              <w:rPr>
                <w:rFonts w:hint="eastAsia" w:eastAsia="仿宋_GB2312"/>
                <w:sz w:val="21"/>
                <w:szCs w:val="16"/>
              </w:rPr>
              <w:t>1</w:t>
            </w:r>
            <w:r>
              <w:rPr>
                <w:rFonts w:eastAsia="仿宋_GB2312"/>
                <w:sz w:val="21"/>
                <w:szCs w:val="16"/>
              </w:rPr>
              <w:t>00</w:t>
            </w:r>
          </w:p>
        </w:tc>
      </w:tr>
      <w:tr w14:paraId="12AD5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shd w:val="clear" w:color="auto" w:fill="auto"/>
            <w:vAlign w:val="center"/>
          </w:tcPr>
          <w:p w14:paraId="2EF3F91A">
            <w:pPr>
              <w:spacing w:after="0" w:line="240" w:lineRule="auto"/>
              <w:jc w:val="center"/>
              <w:rPr>
                <w:rFonts w:eastAsia="仿宋_GB2312"/>
                <w:sz w:val="21"/>
                <w:szCs w:val="16"/>
              </w:rPr>
            </w:pPr>
            <w:r>
              <w:rPr>
                <w:rFonts w:hint="eastAsia" w:eastAsia="仿宋_GB2312"/>
                <w:sz w:val="21"/>
                <w:szCs w:val="16"/>
              </w:rPr>
              <w:t>3</w:t>
            </w:r>
          </w:p>
        </w:tc>
        <w:tc>
          <w:tcPr>
            <w:tcW w:w="1516" w:type="dxa"/>
            <w:shd w:val="clear" w:color="auto" w:fill="auto"/>
            <w:vAlign w:val="center"/>
          </w:tcPr>
          <w:p w14:paraId="60A81AE2">
            <w:pPr>
              <w:spacing w:after="0" w:line="240" w:lineRule="auto"/>
              <w:jc w:val="center"/>
              <w:rPr>
                <w:rFonts w:eastAsia="仿宋_GB2312"/>
                <w:sz w:val="21"/>
                <w:szCs w:val="16"/>
              </w:rPr>
            </w:pPr>
            <w:r>
              <w:rPr>
                <w:rFonts w:hint="eastAsia" w:eastAsia="仿宋_GB2312"/>
                <w:sz w:val="21"/>
                <w:szCs w:val="16"/>
              </w:rPr>
              <w:t>国家特种作业操作证（低压电工）</w:t>
            </w:r>
          </w:p>
        </w:tc>
        <w:tc>
          <w:tcPr>
            <w:tcW w:w="2007" w:type="dxa"/>
            <w:shd w:val="clear" w:color="auto" w:fill="auto"/>
            <w:vAlign w:val="center"/>
          </w:tcPr>
          <w:p w14:paraId="2C1C3209">
            <w:pPr>
              <w:spacing w:after="0" w:line="240" w:lineRule="auto"/>
              <w:jc w:val="center"/>
              <w:rPr>
                <w:rFonts w:eastAsia="仿宋_GB2312"/>
                <w:sz w:val="21"/>
                <w:szCs w:val="16"/>
              </w:rPr>
            </w:pPr>
            <w:r>
              <w:rPr>
                <w:rFonts w:hint="eastAsia" w:eastAsia="仿宋_GB2312"/>
                <w:sz w:val="21"/>
                <w:szCs w:val="16"/>
              </w:rPr>
              <w:t>国家安全生产监督管理总局颁发</w:t>
            </w:r>
          </w:p>
        </w:tc>
        <w:tc>
          <w:tcPr>
            <w:tcW w:w="2048" w:type="dxa"/>
            <w:shd w:val="clear" w:color="auto" w:fill="auto"/>
            <w:vAlign w:val="center"/>
          </w:tcPr>
          <w:p w14:paraId="50B84641">
            <w:pPr>
              <w:spacing w:after="0" w:line="240" w:lineRule="auto"/>
              <w:jc w:val="center"/>
              <w:rPr>
                <w:rFonts w:eastAsia="仿宋_GB2312"/>
                <w:sz w:val="21"/>
                <w:szCs w:val="16"/>
              </w:rPr>
            </w:pPr>
            <w:r>
              <w:rPr>
                <w:rFonts w:hint="eastAsia" w:eastAsia="仿宋_GB2312"/>
                <w:sz w:val="21"/>
                <w:szCs w:val="16"/>
              </w:rPr>
              <w:t>电工作业(低压维修)操作技能实训</w:t>
            </w:r>
          </w:p>
        </w:tc>
        <w:tc>
          <w:tcPr>
            <w:tcW w:w="1531" w:type="dxa"/>
            <w:shd w:val="clear" w:color="auto" w:fill="auto"/>
            <w:vAlign w:val="center"/>
          </w:tcPr>
          <w:p w14:paraId="486C144A">
            <w:pPr>
              <w:spacing w:after="0" w:line="240" w:lineRule="auto"/>
              <w:jc w:val="center"/>
              <w:rPr>
                <w:rFonts w:eastAsia="仿宋_GB2312"/>
                <w:sz w:val="21"/>
                <w:szCs w:val="16"/>
              </w:rPr>
            </w:pPr>
            <w:r>
              <w:rPr>
                <w:rFonts w:hint="eastAsia" w:eastAsia="仿宋_GB2312"/>
                <w:sz w:val="21"/>
                <w:szCs w:val="16"/>
              </w:rPr>
              <w:t>1</w:t>
            </w:r>
            <w:r>
              <w:rPr>
                <w:rFonts w:eastAsia="仿宋_GB2312"/>
                <w:sz w:val="21"/>
                <w:szCs w:val="16"/>
              </w:rPr>
              <w:t>00</w:t>
            </w:r>
          </w:p>
        </w:tc>
        <w:tc>
          <w:tcPr>
            <w:tcW w:w="667" w:type="dxa"/>
            <w:shd w:val="clear" w:color="auto" w:fill="auto"/>
            <w:vAlign w:val="center"/>
          </w:tcPr>
          <w:p w14:paraId="75532B34">
            <w:pPr>
              <w:spacing w:after="0" w:line="240" w:lineRule="auto"/>
              <w:jc w:val="center"/>
              <w:rPr>
                <w:rFonts w:eastAsia="仿宋_GB2312"/>
                <w:sz w:val="21"/>
                <w:szCs w:val="16"/>
              </w:rPr>
            </w:pPr>
            <w:r>
              <w:rPr>
                <w:rFonts w:hint="eastAsia" w:eastAsia="仿宋_GB2312"/>
                <w:sz w:val="21"/>
                <w:szCs w:val="16"/>
              </w:rPr>
              <w:t>1</w:t>
            </w:r>
            <w:r>
              <w:rPr>
                <w:rFonts w:eastAsia="仿宋_GB2312"/>
                <w:sz w:val="21"/>
                <w:szCs w:val="16"/>
              </w:rPr>
              <w:t>00</w:t>
            </w:r>
          </w:p>
        </w:tc>
      </w:tr>
      <w:tr w14:paraId="0C2DA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shd w:val="clear" w:color="auto" w:fill="auto"/>
            <w:vAlign w:val="center"/>
          </w:tcPr>
          <w:p w14:paraId="202DFF17">
            <w:pPr>
              <w:spacing w:after="0" w:line="240" w:lineRule="auto"/>
              <w:jc w:val="center"/>
              <w:rPr>
                <w:rFonts w:eastAsia="仿宋_GB2312"/>
                <w:sz w:val="21"/>
                <w:szCs w:val="16"/>
              </w:rPr>
            </w:pPr>
            <w:r>
              <w:rPr>
                <w:rFonts w:hint="eastAsia" w:eastAsia="仿宋_GB2312"/>
                <w:sz w:val="21"/>
                <w:szCs w:val="16"/>
              </w:rPr>
              <w:t>4</w:t>
            </w:r>
          </w:p>
        </w:tc>
        <w:tc>
          <w:tcPr>
            <w:tcW w:w="1516" w:type="dxa"/>
            <w:shd w:val="clear" w:color="auto" w:fill="auto"/>
            <w:vAlign w:val="center"/>
          </w:tcPr>
          <w:p w14:paraId="1F9FE156">
            <w:pPr>
              <w:spacing w:after="0" w:line="240" w:lineRule="auto"/>
              <w:jc w:val="center"/>
              <w:rPr>
                <w:rFonts w:eastAsia="仿宋_GB2312"/>
                <w:sz w:val="21"/>
                <w:szCs w:val="16"/>
              </w:rPr>
            </w:pPr>
            <w:r>
              <w:rPr>
                <w:rFonts w:hint="eastAsia" w:eastAsia="仿宋_GB2312"/>
                <w:sz w:val="21"/>
                <w:szCs w:val="16"/>
              </w:rPr>
              <w:t>新能源汽车装调与测试</w:t>
            </w:r>
          </w:p>
        </w:tc>
        <w:tc>
          <w:tcPr>
            <w:tcW w:w="2007" w:type="dxa"/>
            <w:shd w:val="clear" w:color="auto" w:fill="auto"/>
            <w:vAlign w:val="center"/>
          </w:tcPr>
          <w:p w14:paraId="53945AC3">
            <w:pPr>
              <w:spacing w:after="0" w:line="240" w:lineRule="auto"/>
              <w:jc w:val="center"/>
              <w:rPr>
                <w:rFonts w:eastAsia="仿宋_GB2312"/>
                <w:sz w:val="21"/>
                <w:szCs w:val="16"/>
              </w:rPr>
            </w:pPr>
            <w:r>
              <w:rPr>
                <w:rFonts w:hint="eastAsia" w:eastAsia="仿宋_GB2312"/>
                <w:sz w:val="21"/>
                <w:szCs w:val="16"/>
              </w:rPr>
              <w:t>1+</w:t>
            </w:r>
            <w:r>
              <w:rPr>
                <w:rFonts w:eastAsia="仿宋_GB2312"/>
                <w:sz w:val="21"/>
                <w:szCs w:val="16"/>
              </w:rPr>
              <w:t>X证书</w:t>
            </w:r>
          </w:p>
        </w:tc>
        <w:tc>
          <w:tcPr>
            <w:tcW w:w="2048" w:type="dxa"/>
            <w:shd w:val="clear" w:color="auto" w:fill="auto"/>
            <w:vAlign w:val="center"/>
          </w:tcPr>
          <w:p w14:paraId="7D6ABF5B">
            <w:pPr>
              <w:spacing w:after="0" w:line="240" w:lineRule="auto"/>
              <w:jc w:val="center"/>
              <w:rPr>
                <w:rFonts w:eastAsia="仿宋_GB2312"/>
                <w:sz w:val="21"/>
                <w:szCs w:val="16"/>
              </w:rPr>
            </w:pPr>
            <w:r>
              <w:rPr>
                <w:rFonts w:hint="eastAsia" w:eastAsia="仿宋_GB2312"/>
                <w:sz w:val="21"/>
                <w:szCs w:val="16"/>
              </w:rPr>
              <w:t>车身控制及智能网联系统技术</w:t>
            </w:r>
          </w:p>
        </w:tc>
        <w:tc>
          <w:tcPr>
            <w:tcW w:w="1531" w:type="dxa"/>
            <w:shd w:val="clear" w:color="auto" w:fill="auto"/>
            <w:vAlign w:val="center"/>
          </w:tcPr>
          <w:p w14:paraId="033C0212">
            <w:pPr>
              <w:spacing w:after="0" w:line="240" w:lineRule="auto"/>
              <w:jc w:val="center"/>
              <w:rPr>
                <w:rFonts w:eastAsia="仿宋_GB2312"/>
                <w:sz w:val="21"/>
                <w:szCs w:val="16"/>
              </w:rPr>
            </w:pPr>
            <w:r>
              <w:rPr>
                <w:rFonts w:eastAsia="仿宋_GB2312"/>
                <w:sz w:val="21"/>
                <w:szCs w:val="16"/>
              </w:rPr>
              <w:t>72</w:t>
            </w:r>
          </w:p>
        </w:tc>
        <w:tc>
          <w:tcPr>
            <w:tcW w:w="667" w:type="dxa"/>
            <w:shd w:val="clear" w:color="auto" w:fill="auto"/>
            <w:vAlign w:val="center"/>
          </w:tcPr>
          <w:p w14:paraId="30281155">
            <w:pPr>
              <w:spacing w:after="0" w:line="240" w:lineRule="auto"/>
              <w:jc w:val="center"/>
              <w:rPr>
                <w:rFonts w:eastAsia="仿宋_GB2312"/>
                <w:sz w:val="21"/>
                <w:szCs w:val="16"/>
              </w:rPr>
            </w:pPr>
            <w:r>
              <w:rPr>
                <w:rFonts w:eastAsia="仿宋_GB2312"/>
                <w:sz w:val="21"/>
                <w:szCs w:val="16"/>
              </w:rPr>
              <w:t>72</w:t>
            </w:r>
          </w:p>
        </w:tc>
      </w:tr>
      <w:tr w14:paraId="2270C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shd w:val="clear" w:color="auto" w:fill="auto"/>
            <w:vAlign w:val="center"/>
          </w:tcPr>
          <w:p w14:paraId="4E0BA872">
            <w:pPr>
              <w:spacing w:after="0" w:line="240" w:lineRule="auto"/>
              <w:jc w:val="center"/>
              <w:rPr>
                <w:rFonts w:eastAsia="仿宋_GB2312"/>
                <w:sz w:val="21"/>
                <w:szCs w:val="16"/>
              </w:rPr>
            </w:pPr>
            <w:bookmarkStart w:id="127" w:name="_Toc110198143"/>
            <w:bookmarkStart w:id="128" w:name="_Toc18027"/>
            <w:r>
              <w:rPr>
                <w:rFonts w:hint="eastAsia" w:eastAsia="仿宋_GB2312"/>
                <w:sz w:val="21"/>
                <w:szCs w:val="16"/>
              </w:rPr>
              <w:t>5</w:t>
            </w:r>
          </w:p>
        </w:tc>
        <w:tc>
          <w:tcPr>
            <w:tcW w:w="1516" w:type="dxa"/>
            <w:shd w:val="clear" w:color="auto" w:fill="auto"/>
            <w:vAlign w:val="center"/>
          </w:tcPr>
          <w:p w14:paraId="304A0C3C">
            <w:pPr>
              <w:spacing w:after="0" w:line="240" w:lineRule="auto"/>
              <w:jc w:val="center"/>
              <w:rPr>
                <w:rFonts w:eastAsia="仿宋_GB2312"/>
                <w:sz w:val="21"/>
                <w:szCs w:val="16"/>
              </w:rPr>
            </w:pPr>
            <w:r>
              <w:rPr>
                <w:rFonts w:hint="eastAsia" w:eastAsia="仿宋_GB2312"/>
                <w:sz w:val="21"/>
                <w:szCs w:val="16"/>
              </w:rPr>
              <w:t>智能网联汽车测试装调</w:t>
            </w:r>
          </w:p>
        </w:tc>
        <w:tc>
          <w:tcPr>
            <w:tcW w:w="2007" w:type="dxa"/>
            <w:shd w:val="clear" w:color="auto" w:fill="auto"/>
            <w:vAlign w:val="center"/>
          </w:tcPr>
          <w:p w14:paraId="23C42613">
            <w:pPr>
              <w:spacing w:after="0" w:line="240" w:lineRule="auto"/>
              <w:jc w:val="center"/>
              <w:rPr>
                <w:rFonts w:eastAsia="仿宋_GB2312"/>
                <w:sz w:val="21"/>
                <w:szCs w:val="16"/>
              </w:rPr>
            </w:pPr>
            <w:r>
              <w:rPr>
                <w:rFonts w:hint="eastAsia" w:eastAsia="仿宋_GB2312"/>
                <w:sz w:val="21"/>
                <w:szCs w:val="16"/>
              </w:rPr>
              <w:t>1+X证书</w:t>
            </w:r>
          </w:p>
        </w:tc>
        <w:tc>
          <w:tcPr>
            <w:tcW w:w="2048" w:type="dxa"/>
            <w:shd w:val="clear" w:color="auto" w:fill="auto"/>
            <w:vAlign w:val="center"/>
          </w:tcPr>
          <w:p w14:paraId="36F57D4C">
            <w:pPr>
              <w:spacing w:after="0" w:line="240" w:lineRule="auto"/>
              <w:jc w:val="center"/>
              <w:rPr>
                <w:rFonts w:eastAsia="仿宋_GB2312"/>
                <w:sz w:val="21"/>
                <w:szCs w:val="16"/>
              </w:rPr>
            </w:pPr>
            <w:r>
              <w:rPr>
                <w:rFonts w:hint="eastAsia" w:eastAsia="仿宋_GB2312"/>
                <w:sz w:val="21"/>
                <w:szCs w:val="16"/>
              </w:rPr>
              <w:t>电动汽车装调与维修技术</w:t>
            </w:r>
          </w:p>
        </w:tc>
        <w:tc>
          <w:tcPr>
            <w:tcW w:w="1531" w:type="dxa"/>
            <w:shd w:val="clear" w:color="auto" w:fill="auto"/>
            <w:vAlign w:val="center"/>
          </w:tcPr>
          <w:p w14:paraId="02D490A6">
            <w:pPr>
              <w:spacing w:after="0" w:line="240" w:lineRule="auto"/>
              <w:jc w:val="center"/>
              <w:rPr>
                <w:rFonts w:eastAsia="仿宋_GB2312"/>
                <w:sz w:val="21"/>
                <w:szCs w:val="16"/>
              </w:rPr>
            </w:pPr>
            <w:r>
              <w:rPr>
                <w:rFonts w:hint="eastAsia" w:eastAsia="仿宋_GB2312"/>
                <w:sz w:val="21"/>
                <w:szCs w:val="16"/>
              </w:rPr>
              <w:t>6</w:t>
            </w:r>
            <w:r>
              <w:rPr>
                <w:rFonts w:eastAsia="仿宋_GB2312"/>
                <w:sz w:val="21"/>
                <w:szCs w:val="16"/>
              </w:rPr>
              <w:t>4</w:t>
            </w:r>
          </w:p>
        </w:tc>
        <w:tc>
          <w:tcPr>
            <w:tcW w:w="667" w:type="dxa"/>
            <w:shd w:val="clear" w:color="auto" w:fill="auto"/>
            <w:vAlign w:val="center"/>
          </w:tcPr>
          <w:p w14:paraId="2FBDE116">
            <w:pPr>
              <w:spacing w:after="0" w:line="240" w:lineRule="auto"/>
              <w:jc w:val="center"/>
              <w:rPr>
                <w:rFonts w:eastAsia="仿宋_GB2312"/>
                <w:sz w:val="21"/>
                <w:szCs w:val="16"/>
              </w:rPr>
            </w:pPr>
            <w:r>
              <w:rPr>
                <w:rFonts w:hint="eastAsia" w:eastAsia="仿宋_GB2312"/>
                <w:sz w:val="21"/>
                <w:szCs w:val="16"/>
              </w:rPr>
              <w:t>6</w:t>
            </w:r>
            <w:r>
              <w:rPr>
                <w:rFonts w:eastAsia="仿宋_GB2312"/>
                <w:sz w:val="21"/>
                <w:szCs w:val="16"/>
              </w:rPr>
              <w:t>4</w:t>
            </w:r>
          </w:p>
        </w:tc>
      </w:tr>
    </w:tbl>
    <w:p w14:paraId="5B683FD8">
      <w:pPr>
        <w:pStyle w:val="2"/>
        <w:ind w:firstLine="562" w:firstLineChars="200"/>
        <w:rPr>
          <w:rFonts w:hint="eastAsia" w:asciiTheme="minorEastAsia" w:hAnsiTheme="minorEastAsia" w:eastAsiaTheme="minorEastAsia"/>
          <w:szCs w:val="22"/>
        </w:rPr>
      </w:pPr>
      <w:bookmarkStart w:id="129" w:name="_Toc8533"/>
      <w:r>
        <w:rPr>
          <w:rFonts w:asciiTheme="minorEastAsia" w:hAnsiTheme="minorEastAsia" w:eastAsiaTheme="minorEastAsia"/>
          <w:szCs w:val="22"/>
        </w:rPr>
        <w:t>（</w:t>
      </w:r>
      <w:r>
        <w:rPr>
          <w:rFonts w:hint="eastAsia" w:asciiTheme="minorEastAsia" w:hAnsiTheme="minorEastAsia" w:eastAsiaTheme="minorEastAsia"/>
          <w:szCs w:val="22"/>
        </w:rPr>
        <w:t>四</w:t>
      </w:r>
      <w:r>
        <w:rPr>
          <w:rFonts w:asciiTheme="minorEastAsia" w:hAnsiTheme="minorEastAsia" w:eastAsiaTheme="minorEastAsia"/>
          <w:szCs w:val="22"/>
        </w:rPr>
        <w:t>）职业能力标准</w:t>
      </w:r>
      <w:bookmarkEnd w:id="127"/>
      <w:bookmarkEnd w:id="128"/>
      <w:bookmarkEnd w:id="129"/>
    </w:p>
    <w:p w14:paraId="49661F81">
      <w:pPr>
        <w:ind w:firstLine="560"/>
      </w:pPr>
      <w:bookmarkStart w:id="130" w:name="_Toc25358"/>
      <w:bookmarkStart w:id="131" w:name="_Toc110198144"/>
      <w:r>
        <w:rPr>
          <w:rFonts w:hint="eastAsia"/>
        </w:rPr>
        <w:t>汽车检测与维修技术职业能力等级分为三个等级，包括六个领域。不同级别的能力需要不同内容的知识做为基础支撑。根据汽车机电维修工职业的工作任务对从业人员工作能力水平的规范性要求和知识的学习过程，把职业能力要求划分为三个等级（初级、中级级、高级）。同一领域内前一级能力是后一级能力的基础和前提，是一个递进的过程。主要从汽车维护保养等六个考核领域进行测试，具体等级能力要求见表11-5所示。</w:t>
      </w:r>
    </w:p>
    <w:p w14:paraId="6DD37020">
      <w:pPr>
        <w:spacing w:after="0" w:line="240" w:lineRule="auto"/>
        <w:jc w:val="center"/>
        <w:rPr>
          <w:rFonts w:eastAsia="仿宋_GB2312"/>
          <w:b/>
          <w:bCs/>
          <w:sz w:val="21"/>
          <w:szCs w:val="16"/>
        </w:rPr>
      </w:pPr>
      <w:r>
        <w:rPr>
          <w:rFonts w:hint="eastAsia" w:eastAsia="仿宋_GB2312"/>
          <w:b/>
          <w:bCs/>
          <w:sz w:val="21"/>
          <w:szCs w:val="16"/>
        </w:rPr>
        <w:t>表11-5 汽车检测与维修专业职业能力测试等级要求</w:t>
      </w:r>
    </w:p>
    <w:tbl>
      <w:tblPr>
        <w:tblStyle w:val="13"/>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5"/>
        <w:gridCol w:w="2255"/>
        <w:gridCol w:w="1954"/>
        <w:gridCol w:w="1708"/>
        <w:gridCol w:w="1414"/>
      </w:tblGrid>
      <w:tr w14:paraId="60DD3B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5" w:type="dxa"/>
            <w:vMerge w:val="restart"/>
            <w:shd w:val="clear" w:color="auto" w:fill="auto"/>
            <w:vAlign w:val="center"/>
          </w:tcPr>
          <w:p w14:paraId="63817AC7">
            <w:pPr>
              <w:spacing w:after="0" w:line="240" w:lineRule="auto"/>
              <w:jc w:val="center"/>
              <w:rPr>
                <w:rFonts w:eastAsia="仿宋_GB2312"/>
                <w:b/>
                <w:bCs/>
                <w:sz w:val="21"/>
                <w:szCs w:val="16"/>
              </w:rPr>
            </w:pPr>
            <w:r>
              <w:rPr>
                <w:rFonts w:hint="eastAsia" w:eastAsia="仿宋_GB2312"/>
                <w:b/>
                <w:bCs/>
                <w:sz w:val="21"/>
                <w:szCs w:val="16"/>
              </w:rPr>
              <w:t>考核</w:t>
            </w:r>
          </w:p>
          <w:p w14:paraId="79500792">
            <w:pPr>
              <w:spacing w:after="0" w:line="240" w:lineRule="auto"/>
              <w:jc w:val="center"/>
              <w:rPr>
                <w:rFonts w:eastAsia="仿宋_GB2312"/>
                <w:b/>
                <w:bCs/>
                <w:sz w:val="21"/>
                <w:szCs w:val="16"/>
              </w:rPr>
            </w:pPr>
            <w:r>
              <w:rPr>
                <w:rFonts w:hint="eastAsia" w:eastAsia="仿宋_GB2312"/>
                <w:b/>
                <w:bCs/>
                <w:sz w:val="21"/>
                <w:szCs w:val="16"/>
              </w:rPr>
              <w:t>领域</w:t>
            </w:r>
          </w:p>
        </w:tc>
        <w:tc>
          <w:tcPr>
            <w:tcW w:w="5917" w:type="dxa"/>
            <w:gridSpan w:val="3"/>
            <w:shd w:val="clear" w:color="auto" w:fill="auto"/>
            <w:vAlign w:val="center"/>
          </w:tcPr>
          <w:p w14:paraId="0E3F5FBB">
            <w:pPr>
              <w:spacing w:after="0" w:line="240" w:lineRule="auto"/>
              <w:jc w:val="center"/>
              <w:rPr>
                <w:rFonts w:eastAsia="仿宋_GB2312"/>
                <w:b/>
                <w:bCs/>
                <w:sz w:val="21"/>
                <w:szCs w:val="16"/>
              </w:rPr>
            </w:pPr>
            <w:r>
              <w:rPr>
                <w:rFonts w:hint="eastAsia" w:eastAsia="仿宋_GB2312"/>
                <w:b/>
                <w:bCs/>
                <w:sz w:val="21"/>
                <w:szCs w:val="16"/>
              </w:rPr>
              <w:t>专业技能等级标准</w:t>
            </w:r>
          </w:p>
        </w:tc>
        <w:tc>
          <w:tcPr>
            <w:tcW w:w="1414" w:type="dxa"/>
            <w:vMerge w:val="restart"/>
            <w:shd w:val="clear" w:color="auto" w:fill="auto"/>
            <w:vAlign w:val="center"/>
          </w:tcPr>
          <w:p w14:paraId="30484DCB">
            <w:pPr>
              <w:spacing w:after="0" w:line="240" w:lineRule="auto"/>
              <w:jc w:val="center"/>
              <w:rPr>
                <w:rFonts w:eastAsia="仿宋_GB2312"/>
                <w:sz w:val="21"/>
                <w:szCs w:val="16"/>
              </w:rPr>
            </w:pPr>
            <w:r>
              <w:rPr>
                <w:rFonts w:hint="eastAsia" w:eastAsia="仿宋_GB2312"/>
                <w:b/>
                <w:bCs/>
                <w:sz w:val="21"/>
                <w:szCs w:val="16"/>
              </w:rPr>
              <w:t>职业关键能力</w:t>
            </w:r>
          </w:p>
        </w:tc>
      </w:tr>
      <w:tr w14:paraId="26363F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 w:hRule="atLeast"/>
        </w:trPr>
        <w:tc>
          <w:tcPr>
            <w:tcW w:w="965" w:type="dxa"/>
            <w:vMerge w:val="continue"/>
            <w:shd w:val="clear" w:color="auto" w:fill="auto"/>
            <w:vAlign w:val="center"/>
          </w:tcPr>
          <w:p w14:paraId="224C76F4">
            <w:pPr>
              <w:spacing w:after="0" w:line="240" w:lineRule="auto"/>
              <w:jc w:val="center"/>
              <w:rPr>
                <w:rFonts w:eastAsia="仿宋_GB2312"/>
                <w:b/>
                <w:bCs/>
                <w:sz w:val="21"/>
                <w:szCs w:val="16"/>
              </w:rPr>
            </w:pPr>
          </w:p>
        </w:tc>
        <w:tc>
          <w:tcPr>
            <w:tcW w:w="2255" w:type="dxa"/>
            <w:shd w:val="clear" w:color="auto" w:fill="auto"/>
            <w:vAlign w:val="center"/>
          </w:tcPr>
          <w:p w14:paraId="6A7C20B1">
            <w:pPr>
              <w:spacing w:after="0" w:line="240" w:lineRule="auto"/>
              <w:jc w:val="center"/>
              <w:rPr>
                <w:rFonts w:eastAsia="仿宋_GB2312"/>
                <w:b/>
                <w:bCs/>
                <w:sz w:val="21"/>
                <w:szCs w:val="16"/>
              </w:rPr>
            </w:pPr>
            <w:r>
              <w:rPr>
                <w:rFonts w:hint="eastAsia" w:eastAsia="仿宋_GB2312"/>
                <w:b/>
                <w:bCs/>
                <w:sz w:val="21"/>
                <w:szCs w:val="16"/>
              </w:rPr>
              <w:t>初级</w:t>
            </w:r>
          </w:p>
        </w:tc>
        <w:tc>
          <w:tcPr>
            <w:tcW w:w="1954" w:type="dxa"/>
            <w:shd w:val="clear" w:color="auto" w:fill="auto"/>
            <w:vAlign w:val="center"/>
          </w:tcPr>
          <w:p w14:paraId="36FF0D07">
            <w:pPr>
              <w:spacing w:after="0" w:line="240" w:lineRule="auto"/>
              <w:jc w:val="center"/>
              <w:rPr>
                <w:rFonts w:eastAsia="仿宋_GB2312"/>
                <w:b/>
                <w:bCs/>
                <w:sz w:val="21"/>
                <w:szCs w:val="16"/>
              </w:rPr>
            </w:pPr>
            <w:r>
              <w:rPr>
                <w:rFonts w:hint="eastAsia" w:eastAsia="仿宋_GB2312"/>
                <w:b/>
                <w:bCs/>
                <w:sz w:val="21"/>
                <w:szCs w:val="16"/>
              </w:rPr>
              <w:t>中级</w:t>
            </w:r>
          </w:p>
        </w:tc>
        <w:tc>
          <w:tcPr>
            <w:tcW w:w="1708" w:type="dxa"/>
            <w:shd w:val="clear" w:color="auto" w:fill="auto"/>
            <w:vAlign w:val="center"/>
          </w:tcPr>
          <w:p w14:paraId="71A3A081">
            <w:pPr>
              <w:spacing w:after="0" w:line="240" w:lineRule="auto"/>
              <w:jc w:val="center"/>
              <w:rPr>
                <w:rFonts w:eastAsia="仿宋_GB2312"/>
                <w:b/>
                <w:bCs/>
                <w:sz w:val="21"/>
                <w:szCs w:val="16"/>
              </w:rPr>
            </w:pPr>
            <w:r>
              <w:rPr>
                <w:rFonts w:hint="eastAsia" w:eastAsia="仿宋_GB2312"/>
                <w:b/>
                <w:bCs/>
                <w:sz w:val="21"/>
                <w:szCs w:val="16"/>
              </w:rPr>
              <w:t>高级</w:t>
            </w:r>
          </w:p>
        </w:tc>
        <w:tc>
          <w:tcPr>
            <w:tcW w:w="1414" w:type="dxa"/>
            <w:vMerge w:val="continue"/>
            <w:shd w:val="clear" w:color="auto" w:fill="auto"/>
            <w:vAlign w:val="center"/>
          </w:tcPr>
          <w:p w14:paraId="2D516256">
            <w:pPr>
              <w:spacing w:after="0" w:line="240" w:lineRule="auto"/>
              <w:jc w:val="center"/>
              <w:rPr>
                <w:rFonts w:eastAsia="仿宋_GB2312"/>
                <w:sz w:val="21"/>
                <w:szCs w:val="16"/>
              </w:rPr>
            </w:pPr>
          </w:p>
        </w:tc>
      </w:tr>
      <w:tr w14:paraId="271574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5" w:type="dxa"/>
            <w:shd w:val="clear" w:color="auto" w:fill="auto"/>
            <w:vAlign w:val="center"/>
          </w:tcPr>
          <w:p w14:paraId="0A257B6E">
            <w:pPr>
              <w:spacing w:after="0" w:line="240" w:lineRule="auto"/>
              <w:rPr>
                <w:rFonts w:eastAsia="仿宋_GB2312"/>
                <w:sz w:val="21"/>
                <w:szCs w:val="16"/>
              </w:rPr>
            </w:pPr>
            <w:r>
              <w:rPr>
                <w:rFonts w:hint="eastAsia" w:eastAsia="仿宋_GB2312"/>
                <w:sz w:val="21"/>
                <w:szCs w:val="16"/>
              </w:rPr>
              <w:t>维护保养</w:t>
            </w:r>
          </w:p>
        </w:tc>
        <w:tc>
          <w:tcPr>
            <w:tcW w:w="2255" w:type="dxa"/>
            <w:shd w:val="clear" w:color="auto" w:fill="auto"/>
            <w:vAlign w:val="center"/>
          </w:tcPr>
          <w:p w14:paraId="5AFCE421">
            <w:pPr>
              <w:spacing w:after="0" w:line="240" w:lineRule="auto"/>
              <w:rPr>
                <w:rFonts w:eastAsia="仿宋_GB2312"/>
                <w:sz w:val="21"/>
                <w:szCs w:val="16"/>
              </w:rPr>
            </w:pPr>
            <w:r>
              <w:rPr>
                <w:rFonts w:hint="eastAsia" w:eastAsia="仿宋_GB2312"/>
                <w:sz w:val="21"/>
                <w:szCs w:val="16"/>
              </w:rPr>
              <w:t>1.能正确使用常用汽车修理工具、机具、量具等</w:t>
            </w:r>
          </w:p>
          <w:p w14:paraId="32C8B688">
            <w:pPr>
              <w:spacing w:after="0" w:line="240" w:lineRule="auto"/>
              <w:rPr>
                <w:rFonts w:eastAsia="仿宋_GB2312"/>
                <w:sz w:val="21"/>
                <w:szCs w:val="16"/>
              </w:rPr>
            </w:pPr>
            <w:r>
              <w:rPr>
                <w:rFonts w:hint="eastAsia" w:eastAsia="仿宋_GB2312"/>
                <w:sz w:val="21"/>
                <w:szCs w:val="16"/>
              </w:rPr>
              <w:t>2.会对车辆进行清洁，处理各类型污渍</w:t>
            </w:r>
          </w:p>
          <w:p w14:paraId="590F5280">
            <w:pPr>
              <w:spacing w:after="0" w:line="240" w:lineRule="auto"/>
              <w:rPr>
                <w:rFonts w:eastAsia="仿宋_GB2312"/>
                <w:sz w:val="21"/>
                <w:szCs w:val="16"/>
              </w:rPr>
            </w:pPr>
            <w:r>
              <w:rPr>
                <w:rFonts w:hint="eastAsia" w:eastAsia="仿宋_GB2312"/>
                <w:sz w:val="21"/>
                <w:szCs w:val="16"/>
              </w:rPr>
              <w:t>3.能按车型要求完成润滑、补给、紧固作业</w:t>
            </w:r>
          </w:p>
          <w:p w14:paraId="3BDCE333">
            <w:pPr>
              <w:spacing w:after="0" w:line="240" w:lineRule="auto"/>
              <w:rPr>
                <w:rFonts w:eastAsia="仿宋_GB2312"/>
                <w:sz w:val="21"/>
                <w:szCs w:val="16"/>
              </w:rPr>
            </w:pPr>
            <w:r>
              <w:rPr>
                <w:rFonts w:hint="eastAsia" w:eastAsia="仿宋_GB2312"/>
                <w:sz w:val="21"/>
                <w:szCs w:val="16"/>
              </w:rPr>
              <w:t>4.能按车型要求进行车身电器、照明、信号检查作业</w:t>
            </w:r>
          </w:p>
          <w:p w14:paraId="2404E82E">
            <w:pPr>
              <w:spacing w:after="0" w:line="240" w:lineRule="auto"/>
              <w:rPr>
                <w:rFonts w:eastAsia="仿宋_GB2312"/>
                <w:sz w:val="21"/>
                <w:szCs w:val="16"/>
              </w:rPr>
            </w:pPr>
            <w:r>
              <w:rPr>
                <w:rFonts w:hint="eastAsia" w:eastAsia="仿宋_GB2312"/>
                <w:sz w:val="21"/>
                <w:szCs w:val="16"/>
              </w:rPr>
              <w:t>5.能按规定完成机油、空气和燃油滤清器更换作业</w:t>
            </w:r>
          </w:p>
          <w:p w14:paraId="6B4BFF94">
            <w:pPr>
              <w:spacing w:after="0" w:line="240" w:lineRule="auto"/>
              <w:rPr>
                <w:rFonts w:eastAsia="仿宋_GB2312"/>
                <w:sz w:val="21"/>
                <w:szCs w:val="16"/>
              </w:rPr>
            </w:pPr>
            <w:r>
              <w:rPr>
                <w:rFonts w:hint="eastAsia" w:eastAsia="仿宋_GB2312"/>
                <w:sz w:val="21"/>
                <w:szCs w:val="16"/>
              </w:rPr>
              <w:t>6.能按技术要求对底盘进行检查、紧固作业</w:t>
            </w:r>
          </w:p>
        </w:tc>
        <w:tc>
          <w:tcPr>
            <w:tcW w:w="1954" w:type="dxa"/>
            <w:shd w:val="clear" w:color="auto" w:fill="auto"/>
            <w:vAlign w:val="center"/>
          </w:tcPr>
          <w:p w14:paraId="5D98CCEC">
            <w:pPr>
              <w:spacing w:after="0" w:line="240" w:lineRule="auto"/>
              <w:rPr>
                <w:rFonts w:eastAsia="仿宋_GB2312"/>
                <w:sz w:val="21"/>
                <w:szCs w:val="16"/>
              </w:rPr>
            </w:pPr>
            <w:r>
              <w:rPr>
                <w:rFonts w:hint="eastAsia" w:eastAsia="仿宋_GB2312"/>
                <w:sz w:val="21"/>
                <w:szCs w:val="16"/>
              </w:rPr>
              <w:t>1．按照厂家标准完成一、二级维护项目。</w:t>
            </w:r>
          </w:p>
          <w:p w14:paraId="49FA52D3">
            <w:pPr>
              <w:spacing w:after="0" w:line="240" w:lineRule="auto"/>
              <w:rPr>
                <w:rFonts w:eastAsia="仿宋_GB2312"/>
                <w:sz w:val="21"/>
                <w:szCs w:val="16"/>
              </w:rPr>
            </w:pPr>
            <w:r>
              <w:rPr>
                <w:rFonts w:hint="eastAsia" w:eastAsia="仿宋_GB2312"/>
                <w:sz w:val="21"/>
                <w:szCs w:val="16"/>
              </w:rPr>
              <w:t>2. 能查找汽车维修资料，会查阅维修手册</w:t>
            </w:r>
          </w:p>
          <w:p w14:paraId="2348415F">
            <w:pPr>
              <w:spacing w:after="0" w:line="240" w:lineRule="auto"/>
              <w:rPr>
                <w:rFonts w:eastAsia="仿宋_GB2312"/>
                <w:sz w:val="21"/>
                <w:szCs w:val="16"/>
              </w:rPr>
            </w:pPr>
          </w:p>
          <w:p w14:paraId="26008F63">
            <w:pPr>
              <w:spacing w:after="0" w:line="240" w:lineRule="auto"/>
              <w:rPr>
                <w:rFonts w:eastAsia="仿宋_GB2312"/>
                <w:sz w:val="21"/>
                <w:szCs w:val="16"/>
              </w:rPr>
            </w:pPr>
          </w:p>
        </w:tc>
        <w:tc>
          <w:tcPr>
            <w:tcW w:w="1708" w:type="dxa"/>
            <w:shd w:val="clear" w:color="auto" w:fill="auto"/>
            <w:vAlign w:val="center"/>
          </w:tcPr>
          <w:p w14:paraId="7E899371">
            <w:pPr>
              <w:spacing w:after="0" w:line="240" w:lineRule="auto"/>
              <w:rPr>
                <w:rFonts w:eastAsia="仿宋_GB2312"/>
                <w:sz w:val="21"/>
                <w:szCs w:val="16"/>
              </w:rPr>
            </w:pPr>
          </w:p>
        </w:tc>
        <w:tc>
          <w:tcPr>
            <w:tcW w:w="1414" w:type="dxa"/>
            <w:vMerge w:val="restart"/>
            <w:shd w:val="clear" w:color="auto" w:fill="auto"/>
            <w:vAlign w:val="center"/>
          </w:tcPr>
          <w:p w14:paraId="7EEA4504">
            <w:pPr>
              <w:spacing w:after="0" w:line="240" w:lineRule="auto"/>
              <w:rPr>
                <w:rFonts w:eastAsia="仿宋_GB2312"/>
                <w:sz w:val="21"/>
                <w:szCs w:val="16"/>
              </w:rPr>
            </w:pPr>
            <w:r>
              <w:rPr>
                <w:rFonts w:hint="eastAsia" w:eastAsia="仿宋_GB2312"/>
                <w:sz w:val="21"/>
                <w:szCs w:val="16"/>
              </w:rPr>
              <w:t>1.方法能力</w:t>
            </w:r>
          </w:p>
          <w:p w14:paraId="7C66AB1A">
            <w:pPr>
              <w:spacing w:after="0" w:line="240" w:lineRule="auto"/>
              <w:rPr>
                <w:rFonts w:eastAsia="仿宋_GB2312"/>
                <w:sz w:val="21"/>
                <w:szCs w:val="16"/>
              </w:rPr>
            </w:pPr>
            <w:r>
              <w:rPr>
                <w:rFonts w:hint="eastAsia" w:eastAsia="仿宋_GB2312"/>
                <w:sz w:val="21"/>
                <w:szCs w:val="16"/>
              </w:rPr>
              <w:t>（1）会分析工作的实际问题，；并制定合理计划，积极探索解决问题的最佳方法；</w:t>
            </w:r>
          </w:p>
          <w:p w14:paraId="09BF0001">
            <w:pPr>
              <w:spacing w:after="0" w:line="240" w:lineRule="auto"/>
              <w:rPr>
                <w:rFonts w:eastAsia="仿宋_GB2312"/>
                <w:sz w:val="21"/>
                <w:szCs w:val="16"/>
              </w:rPr>
            </w:pPr>
            <w:r>
              <w:rPr>
                <w:rFonts w:hint="eastAsia" w:eastAsia="仿宋_GB2312"/>
                <w:sz w:val="21"/>
                <w:szCs w:val="16"/>
              </w:rPr>
              <w:t>（2）能用各种手段查找汽车维修资料，能查阅维修手册并对问题进行分析，正确运用到工作任务中去。</w:t>
            </w:r>
          </w:p>
          <w:p w14:paraId="7F6FEE11">
            <w:pPr>
              <w:spacing w:after="0" w:line="240" w:lineRule="auto"/>
              <w:rPr>
                <w:rFonts w:eastAsia="仿宋_GB2312"/>
                <w:sz w:val="21"/>
                <w:szCs w:val="16"/>
              </w:rPr>
            </w:pPr>
            <w:r>
              <w:rPr>
                <w:rFonts w:hint="eastAsia" w:eastAsia="仿宋_GB2312"/>
                <w:sz w:val="21"/>
                <w:szCs w:val="16"/>
              </w:rPr>
              <w:t>（3）学生能对对维修维护工作完成情况进行检查、评估、反思，作出客观简炼的描述；</w:t>
            </w:r>
          </w:p>
          <w:p w14:paraId="040CFBDD">
            <w:pPr>
              <w:spacing w:after="0" w:line="240" w:lineRule="auto"/>
              <w:rPr>
                <w:rFonts w:eastAsia="仿宋_GB2312"/>
                <w:sz w:val="21"/>
                <w:szCs w:val="16"/>
              </w:rPr>
            </w:pPr>
            <w:r>
              <w:rPr>
                <w:rFonts w:hint="eastAsia" w:eastAsia="仿宋_GB2312"/>
                <w:sz w:val="21"/>
                <w:szCs w:val="16"/>
              </w:rPr>
              <w:t>2．社会能力</w:t>
            </w:r>
          </w:p>
          <w:p w14:paraId="0127002A">
            <w:pPr>
              <w:spacing w:after="0" w:line="240" w:lineRule="auto"/>
              <w:rPr>
                <w:rFonts w:eastAsia="仿宋_GB2312"/>
                <w:sz w:val="21"/>
                <w:szCs w:val="16"/>
              </w:rPr>
            </w:pPr>
            <w:r>
              <w:rPr>
                <w:rFonts w:hint="eastAsia" w:eastAsia="仿宋_GB2312"/>
                <w:sz w:val="21"/>
                <w:szCs w:val="16"/>
              </w:rPr>
              <w:t>（1）具有一定的沟通交流能力</w:t>
            </w:r>
          </w:p>
          <w:p w14:paraId="503E0B8C">
            <w:pPr>
              <w:spacing w:after="0" w:line="240" w:lineRule="auto"/>
              <w:rPr>
                <w:rFonts w:eastAsia="仿宋_GB2312"/>
                <w:sz w:val="21"/>
                <w:szCs w:val="16"/>
              </w:rPr>
            </w:pPr>
            <w:r>
              <w:rPr>
                <w:rFonts w:hint="eastAsia" w:eastAsia="仿宋_GB2312"/>
                <w:sz w:val="21"/>
                <w:szCs w:val="16"/>
              </w:rPr>
              <w:t>（2）具备良好的质量意识和竞争意识</w:t>
            </w:r>
          </w:p>
          <w:p w14:paraId="774DCDDA">
            <w:pPr>
              <w:spacing w:after="0" w:line="240" w:lineRule="auto"/>
              <w:rPr>
                <w:rFonts w:eastAsia="仿宋_GB2312"/>
                <w:sz w:val="21"/>
                <w:szCs w:val="16"/>
              </w:rPr>
            </w:pPr>
            <w:r>
              <w:rPr>
                <w:rFonts w:hint="eastAsia" w:eastAsia="仿宋_GB2312"/>
                <w:sz w:val="21"/>
                <w:szCs w:val="16"/>
              </w:rPr>
              <w:t>（3）具有良好的团队合作意识及责任心</w:t>
            </w:r>
          </w:p>
          <w:p w14:paraId="7EDF213F">
            <w:pPr>
              <w:spacing w:after="0" w:line="240" w:lineRule="auto"/>
              <w:rPr>
                <w:rFonts w:eastAsia="仿宋_GB2312"/>
                <w:sz w:val="21"/>
                <w:szCs w:val="16"/>
              </w:rPr>
            </w:pPr>
            <w:r>
              <w:rPr>
                <w:rFonts w:hint="eastAsia" w:eastAsia="仿宋_GB2312"/>
                <w:sz w:val="21"/>
                <w:szCs w:val="16"/>
              </w:rPr>
              <w:t>（4）具有环保的意识</w:t>
            </w:r>
          </w:p>
          <w:p w14:paraId="510B743C">
            <w:pPr>
              <w:spacing w:after="0" w:line="240" w:lineRule="auto"/>
              <w:rPr>
                <w:rFonts w:eastAsia="仿宋_GB2312"/>
                <w:sz w:val="21"/>
                <w:szCs w:val="16"/>
              </w:rPr>
            </w:pPr>
            <w:r>
              <w:rPr>
                <w:rFonts w:hint="eastAsia" w:eastAsia="仿宋_GB2312"/>
                <w:sz w:val="21"/>
                <w:szCs w:val="16"/>
              </w:rPr>
              <w:t>（5）具备劳动安全意识</w:t>
            </w:r>
          </w:p>
          <w:p w14:paraId="3F76EF7F">
            <w:pPr>
              <w:spacing w:after="0" w:line="240" w:lineRule="auto"/>
              <w:rPr>
                <w:rFonts w:eastAsia="仿宋_GB2312"/>
                <w:sz w:val="21"/>
                <w:szCs w:val="16"/>
              </w:rPr>
            </w:pPr>
            <w:r>
              <w:rPr>
                <w:rFonts w:hint="eastAsia" w:eastAsia="仿宋_GB2312"/>
                <w:sz w:val="21"/>
                <w:szCs w:val="16"/>
              </w:rPr>
              <w:t>（5）具备良好的5S素养</w:t>
            </w:r>
          </w:p>
          <w:p w14:paraId="50CEC2D6">
            <w:pPr>
              <w:spacing w:after="0" w:line="240" w:lineRule="auto"/>
              <w:rPr>
                <w:rFonts w:eastAsia="仿宋_GB2312"/>
                <w:sz w:val="21"/>
                <w:szCs w:val="16"/>
              </w:rPr>
            </w:pPr>
          </w:p>
        </w:tc>
      </w:tr>
      <w:tr w14:paraId="5DBCF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5" w:type="dxa"/>
            <w:shd w:val="clear" w:color="auto" w:fill="auto"/>
            <w:vAlign w:val="center"/>
          </w:tcPr>
          <w:p w14:paraId="7D25BCEF">
            <w:pPr>
              <w:spacing w:after="0" w:line="240" w:lineRule="auto"/>
              <w:rPr>
                <w:rFonts w:eastAsia="仿宋_GB2312"/>
                <w:sz w:val="21"/>
                <w:szCs w:val="16"/>
              </w:rPr>
            </w:pPr>
            <w:r>
              <w:rPr>
                <w:rFonts w:hint="eastAsia" w:eastAsia="仿宋_GB2312"/>
                <w:sz w:val="21"/>
                <w:szCs w:val="16"/>
              </w:rPr>
              <w:t>发动机机械系统检修</w:t>
            </w:r>
          </w:p>
        </w:tc>
        <w:tc>
          <w:tcPr>
            <w:tcW w:w="2255" w:type="dxa"/>
            <w:shd w:val="clear" w:color="auto" w:fill="auto"/>
            <w:vAlign w:val="center"/>
          </w:tcPr>
          <w:p w14:paraId="2BCE09FF">
            <w:pPr>
              <w:spacing w:after="0" w:line="240" w:lineRule="auto"/>
              <w:rPr>
                <w:rFonts w:eastAsia="仿宋_GB2312"/>
                <w:sz w:val="21"/>
                <w:szCs w:val="16"/>
              </w:rPr>
            </w:pPr>
            <w:r>
              <w:rPr>
                <w:rFonts w:hint="eastAsia" w:eastAsia="仿宋_GB2312"/>
                <w:sz w:val="21"/>
                <w:szCs w:val="16"/>
              </w:rPr>
              <w:t>1.能对汽车发动机附件进行拆卸与装配</w:t>
            </w:r>
          </w:p>
          <w:p w14:paraId="1A624824">
            <w:pPr>
              <w:spacing w:after="0" w:line="240" w:lineRule="auto"/>
              <w:rPr>
                <w:rFonts w:eastAsia="仿宋_GB2312"/>
                <w:sz w:val="21"/>
                <w:szCs w:val="16"/>
              </w:rPr>
            </w:pPr>
            <w:r>
              <w:rPr>
                <w:rFonts w:hint="eastAsia" w:eastAsia="仿宋_GB2312"/>
                <w:sz w:val="21"/>
                <w:szCs w:val="16"/>
              </w:rPr>
              <w:t>2.能对发动机主体进行拆卸与装配</w:t>
            </w:r>
          </w:p>
          <w:p w14:paraId="47765203">
            <w:pPr>
              <w:spacing w:after="0" w:line="240" w:lineRule="auto"/>
              <w:rPr>
                <w:rFonts w:eastAsia="仿宋_GB2312"/>
                <w:sz w:val="21"/>
                <w:szCs w:val="16"/>
              </w:rPr>
            </w:pPr>
            <w:r>
              <w:rPr>
                <w:rFonts w:hint="eastAsia" w:eastAsia="仿宋_GB2312"/>
                <w:sz w:val="21"/>
                <w:szCs w:val="16"/>
              </w:rPr>
              <w:t>3.会对汽车发动机零部件进行更换</w:t>
            </w:r>
          </w:p>
          <w:p w14:paraId="21351B21">
            <w:pPr>
              <w:spacing w:after="0" w:line="240" w:lineRule="auto"/>
              <w:rPr>
                <w:rFonts w:eastAsia="仿宋_GB2312"/>
                <w:sz w:val="21"/>
                <w:szCs w:val="16"/>
              </w:rPr>
            </w:pPr>
            <w:r>
              <w:rPr>
                <w:rFonts w:hint="eastAsia" w:eastAsia="仿宋_GB2312"/>
                <w:sz w:val="21"/>
                <w:szCs w:val="16"/>
              </w:rPr>
              <w:t>4.能按车型要求完成更换皮带；调整气门间隙等常规维护作业</w:t>
            </w:r>
          </w:p>
          <w:p w14:paraId="0D5E72E5">
            <w:pPr>
              <w:spacing w:after="0" w:line="240" w:lineRule="auto"/>
              <w:rPr>
                <w:rFonts w:eastAsia="仿宋_GB2312"/>
                <w:sz w:val="21"/>
                <w:szCs w:val="16"/>
              </w:rPr>
            </w:pPr>
          </w:p>
        </w:tc>
        <w:tc>
          <w:tcPr>
            <w:tcW w:w="1954" w:type="dxa"/>
            <w:shd w:val="clear" w:color="auto" w:fill="auto"/>
            <w:vAlign w:val="center"/>
          </w:tcPr>
          <w:p w14:paraId="7B6A6D9D">
            <w:pPr>
              <w:spacing w:after="0" w:line="240" w:lineRule="auto"/>
              <w:rPr>
                <w:rFonts w:eastAsia="仿宋_GB2312"/>
                <w:sz w:val="21"/>
                <w:szCs w:val="16"/>
              </w:rPr>
            </w:pPr>
            <w:r>
              <w:rPr>
                <w:rFonts w:hint="eastAsia" w:eastAsia="仿宋_GB2312"/>
                <w:sz w:val="21"/>
                <w:szCs w:val="16"/>
              </w:rPr>
              <w:t>1.会检测气缸压力，并根据结果诊断发动机故障；</w:t>
            </w:r>
          </w:p>
          <w:p w14:paraId="3CFC299B">
            <w:pPr>
              <w:spacing w:after="0" w:line="240" w:lineRule="auto"/>
              <w:rPr>
                <w:rFonts w:eastAsia="仿宋_GB2312"/>
                <w:sz w:val="21"/>
                <w:szCs w:val="16"/>
              </w:rPr>
            </w:pPr>
            <w:r>
              <w:rPr>
                <w:rFonts w:hint="eastAsia" w:eastAsia="仿宋_GB2312"/>
                <w:sz w:val="21"/>
                <w:szCs w:val="16"/>
              </w:rPr>
              <w:t>2.会检测机油压力，并根据结果诊断发动机故障；</w:t>
            </w:r>
          </w:p>
          <w:p w14:paraId="30D4E5AB">
            <w:pPr>
              <w:spacing w:after="0" w:line="240" w:lineRule="auto"/>
              <w:rPr>
                <w:rFonts w:eastAsia="仿宋_GB2312"/>
                <w:sz w:val="21"/>
                <w:szCs w:val="16"/>
              </w:rPr>
            </w:pPr>
            <w:r>
              <w:rPr>
                <w:rFonts w:hint="eastAsia" w:eastAsia="仿宋_GB2312"/>
                <w:sz w:val="21"/>
                <w:szCs w:val="16"/>
              </w:rPr>
              <w:t>3.会检测冷却系统常见故障，并根据结果诊断发动机故障；</w:t>
            </w:r>
          </w:p>
          <w:p w14:paraId="727B9A19">
            <w:pPr>
              <w:spacing w:after="0" w:line="240" w:lineRule="auto"/>
              <w:rPr>
                <w:rFonts w:eastAsia="仿宋_GB2312"/>
                <w:sz w:val="21"/>
                <w:szCs w:val="16"/>
              </w:rPr>
            </w:pPr>
            <w:r>
              <w:rPr>
                <w:rFonts w:hint="eastAsia" w:eastAsia="仿宋_GB2312"/>
                <w:sz w:val="21"/>
                <w:szCs w:val="16"/>
              </w:rPr>
              <w:t>4.能对发动机异响故障进行检修</w:t>
            </w:r>
          </w:p>
          <w:p w14:paraId="0AD3AE24">
            <w:pPr>
              <w:spacing w:after="0" w:line="240" w:lineRule="auto"/>
              <w:rPr>
                <w:rFonts w:eastAsia="仿宋_GB2312"/>
                <w:sz w:val="21"/>
                <w:szCs w:val="16"/>
              </w:rPr>
            </w:pPr>
            <w:r>
              <w:rPr>
                <w:rFonts w:hint="eastAsia" w:eastAsia="仿宋_GB2312"/>
                <w:sz w:val="21"/>
                <w:szCs w:val="16"/>
              </w:rPr>
              <w:t>5.能对发动机机械系统部件按照工作手册完成相关检测，并给出维修意见</w:t>
            </w:r>
          </w:p>
        </w:tc>
        <w:tc>
          <w:tcPr>
            <w:tcW w:w="1708" w:type="dxa"/>
            <w:shd w:val="clear" w:color="auto" w:fill="auto"/>
            <w:vAlign w:val="center"/>
          </w:tcPr>
          <w:p w14:paraId="75CC54B2">
            <w:pPr>
              <w:spacing w:after="0" w:line="240" w:lineRule="auto"/>
              <w:rPr>
                <w:rFonts w:eastAsia="仿宋_GB2312"/>
                <w:sz w:val="21"/>
                <w:szCs w:val="16"/>
              </w:rPr>
            </w:pPr>
          </w:p>
        </w:tc>
        <w:tc>
          <w:tcPr>
            <w:tcW w:w="1414" w:type="dxa"/>
            <w:vMerge w:val="continue"/>
            <w:shd w:val="clear" w:color="auto" w:fill="auto"/>
            <w:vAlign w:val="center"/>
          </w:tcPr>
          <w:p w14:paraId="3ADA24A7">
            <w:pPr>
              <w:spacing w:after="0" w:line="240" w:lineRule="auto"/>
              <w:jc w:val="center"/>
              <w:rPr>
                <w:rFonts w:eastAsia="仿宋_GB2312"/>
                <w:sz w:val="21"/>
                <w:szCs w:val="16"/>
              </w:rPr>
            </w:pPr>
          </w:p>
        </w:tc>
      </w:tr>
      <w:tr w14:paraId="5CDEF6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5" w:type="dxa"/>
            <w:shd w:val="clear" w:color="auto" w:fill="auto"/>
            <w:vAlign w:val="center"/>
          </w:tcPr>
          <w:p w14:paraId="36056500">
            <w:pPr>
              <w:spacing w:after="0" w:line="240" w:lineRule="auto"/>
              <w:rPr>
                <w:rFonts w:eastAsia="仿宋_GB2312"/>
                <w:sz w:val="21"/>
                <w:szCs w:val="16"/>
              </w:rPr>
            </w:pPr>
            <w:r>
              <w:rPr>
                <w:rFonts w:hint="eastAsia" w:eastAsia="仿宋_GB2312"/>
                <w:sz w:val="21"/>
                <w:szCs w:val="16"/>
              </w:rPr>
              <w:t>发动机管理系统检修</w:t>
            </w:r>
          </w:p>
        </w:tc>
        <w:tc>
          <w:tcPr>
            <w:tcW w:w="2255" w:type="dxa"/>
            <w:shd w:val="clear" w:color="auto" w:fill="auto"/>
            <w:vAlign w:val="center"/>
          </w:tcPr>
          <w:p w14:paraId="08008EE4">
            <w:pPr>
              <w:spacing w:after="0" w:line="240" w:lineRule="auto"/>
              <w:rPr>
                <w:rFonts w:eastAsia="仿宋_GB2312"/>
                <w:sz w:val="21"/>
                <w:szCs w:val="16"/>
              </w:rPr>
            </w:pPr>
          </w:p>
        </w:tc>
        <w:tc>
          <w:tcPr>
            <w:tcW w:w="1954" w:type="dxa"/>
            <w:shd w:val="clear" w:color="auto" w:fill="auto"/>
            <w:vAlign w:val="center"/>
          </w:tcPr>
          <w:p w14:paraId="187664CC">
            <w:pPr>
              <w:spacing w:after="0" w:line="240" w:lineRule="auto"/>
              <w:rPr>
                <w:rFonts w:eastAsia="仿宋_GB2312"/>
                <w:sz w:val="21"/>
                <w:szCs w:val="16"/>
              </w:rPr>
            </w:pPr>
            <w:r>
              <w:rPr>
                <w:rFonts w:hint="eastAsia" w:eastAsia="仿宋_GB2312"/>
                <w:sz w:val="21"/>
                <w:szCs w:val="16"/>
              </w:rPr>
              <w:t>1．会使用诊断仪、示波器、万用表、示灯等专用工具；</w:t>
            </w:r>
          </w:p>
          <w:p w14:paraId="1105A0C8">
            <w:pPr>
              <w:spacing w:after="0" w:line="240" w:lineRule="auto"/>
              <w:rPr>
                <w:rFonts w:eastAsia="仿宋_GB2312"/>
                <w:sz w:val="21"/>
                <w:szCs w:val="16"/>
              </w:rPr>
            </w:pPr>
            <w:r>
              <w:rPr>
                <w:rFonts w:hint="eastAsia" w:eastAsia="仿宋_GB2312"/>
                <w:sz w:val="21"/>
                <w:szCs w:val="16"/>
              </w:rPr>
              <w:t>2．会检测、更换电控发动机传感器、执行器</w:t>
            </w:r>
          </w:p>
          <w:p w14:paraId="1FF5D4C0">
            <w:pPr>
              <w:spacing w:after="0" w:line="240" w:lineRule="auto"/>
              <w:rPr>
                <w:rFonts w:eastAsia="仿宋_GB2312"/>
                <w:sz w:val="21"/>
                <w:szCs w:val="16"/>
              </w:rPr>
            </w:pPr>
            <w:r>
              <w:rPr>
                <w:rFonts w:hint="eastAsia" w:eastAsia="仿宋_GB2312"/>
                <w:sz w:val="21"/>
                <w:szCs w:val="16"/>
              </w:rPr>
              <w:t>3．会识读不同车型的电控系统电路图</w:t>
            </w:r>
          </w:p>
          <w:p w14:paraId="34EF9727">
            <w:pPr>
              <w:spacing w:after="0" w:line="240" w:lineRule="auto"/>
              <w:rPr>
                <w:rFonts w:eastAsia="仿宋_GB2312"/>
                <w:sz w:val="21"/>
                <w:szCs w:val="16"/>
              </w:rPr>
            </w:pPr>
            <w:r>
              <w:rPr>
                <w:rFonts w:hint="eastAsia" w:eastAsia="仿宋_GB2312"/>
                <w:sz w:val="21"/>
                <w:szCs w:val="16"/>
              </w:rPr>
              <w:t>4．能依据诊断仪故障代码诊断故障，</w:t>
            </w:r>
          </w:p>
        </w:tc>
        <w:tc>
          <w:tcPr>
            <w:tcW w:w="1708" w:type="dxa"/>
            <w:shd w:val="clear" w:color="auto" w:fill="auto"/>
            <w:vAlign w:val="center"/>
          </w:tcPr>
          <w:p w14:paraId="66867EFE">
            <w:pPr>
              <w:spacing w:after="0" w:line="240" w:lineRule="auto"/>
              <w:rPr>
                <w:rFonts w:eastAsia="仿宋_GB2312"/>
                <w:sz w:val="21"/>
                <w:szCs w:val="16"/>
              </w:rPr>
            </w:pPr>
            <w:r>
              <w:rPr>
                <w:rFonts w:hint="eastAsia" w:eastAsia="仿宋_GB2312"/>
                <w:sz w:val="21"/>
                <w:szCs w:val="16"/>
              </w:rPr>
              <w:t>1.能依据故障现象分析并完成电控发动机故障诊断</w:t>
            </w:r>
          </w:p>
          <w:p w14:paraId="50C2CF95">
            <w:pPr>
              <w:spacing w:after="0" w:line="240" w:lineRule="auto"/>
              <w:rPr>
                <w:rFonts w:eastAsia="仿宋_GB2312"/>
                <w:sz w:val="21"/>
                <w:szCs w:val="16"/>
              </w:rPr>
            </w:pPr>
            <w:r>
              <w:rPr>
                <w:rFonts w:hint="eastAsia" w:eastAsia="仿宋_GB2312"/>
                <w:sz w:val="21"/>
                <w:szCs w:val="16"/>
              </w:rPr>
              <w:t>2.能依据数据流，传感器、执行器波形诊断故障，并分析、讲解故障形成机理</w:t>
            </w:r>
          </w:p>
        </w:tc>
        <w:tc>
          <w:tcPr>
            <w:tcW w:w="1414" w:type="dxa"/>
            <w:vMerge w:val="continue"/>
            <w:shd w:val="clear" w:color="auto" w:fill="auto"/>
            <w:vAlign w:val="center"/>
          </w:tcPr>
          <w:p w14:paraId="5CA263E4">
            <w:pPr>
              <w:spacing w:after="0" w:line="240" w:lineRule="auto"/>
              <w:jc w:val="center"/>
              <w:rPr>
                <w:rFonts w:eastAsia="仿宋_GB2312"/>
                <w:sz w:val="21"/>
                <w:szCs w:val="16"/>
              </w:rPr>
            </w:pPr>
          </w:p>
        </w:tc>
      </w:tr>
      <w:tr w14:paraId="258F1D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5" w:type="dxa"/>
            <w:shd w:val="clear" w:color="auto" w:fill="auto"/>
            <w:vAlign w:val="center"/>
          </w:tcPr>
          <w:p w14:paraId="70ABE953">
            <w:pPr>
              <w:spacing w:after="0" w:line="240" w:lineRule="auto"/>
              <w:rPr>
                <w:rFonts w:eastAsia="仿宋_GB2312"/>
                <w:sz w:val="21"/>
                <w:szCs w:val="16"/>
              </w:rPr>
            </w:pPr>
            <w:r>
              <w:rPr>
                <w:rFonts w:hint="eastAsia" w:eastAsia="仿宋_GB2312"/>
                <w:sz w:val="21"/>
                <w:szCs w:val="16"/>
              </w:rPr>
              <w:t>电气系统检修</w:t>
            </w:r>
          </w:p>
        </w:tc>
        <w:tc>
          <w:tcPr>
            <w:tcW w:w="2255" w:type="dxa"/>
            <w:shd w:val="clear" w:color="auto" w:fill="auto"/>
            <w:vAlign w:val="center"/>
          </w:tcPr>
          <w:p w14:paraId="0E23185B">
            <w:pPr>
              <w:spacing w:after="0" w:line="240" w:lineRule="auto"/>
              <w:rPr>
                <w:rFonts w:eastAsia="仿宋_GB2312"/>
                <w:sz w:val="21"/>
                <w:szCs w:val="16"/>
              </w:rPr>
            </w:pPr>
            <w:r>
              <w:rPr>
                <w:rFonts w:hint="eastAsia" w:eastAsia="仿宋_GB2312"/>
                <w:sz w:val="21"/>
                <w:szCs w:val="16"/>
              </w:rPr>
              <w:t>1会识读电路图，会使用常用电气工具</w:t>
            </w:r>
          </w:p>
          <w:p w14:paraId="736A10A1">
            <w:pPr>
              <w:spacing w:after="0" w:line="240" w:lineRule="auto"/>
              <w:rPr>
                <w:rFonts w:eastAsia="仿宋_GB2312"/>
                <w:sz w:val="21"/>
                <w:szCs w:val="16"/>
              </w:rPr>
            </w:pPr>
            <w:r>
              <w:rPr>
                <w:rFonts w:hint="eastAsia" w:eastAsia="仿宋_GB2312"/>
                <w:sz w:val="21"/>
                <w:szCs w:val="16"/>
              </w:rPr>
              <w:t>2.懂得电路的基本安全操作要求（人事安全、设备安全）</w:t>
            </w:r>
          </w:p>
          <w:p w14:paraId="470CEBD2">
            <w:pPr>
              <w:spacing w:after="0" w:line="240" w:lineRule="auto"/>
              <w:rPr>
                <w:rFonts w:eastAsia="仿宋_GB2312"/>
                <w:sz w:val="21"/>
                <w:szCs w:val="16"/>
              </w:rPr>
            </w:pPr>
            <w:r>
              <w:rPr>
                <w:rFonts w:hint="eastAsia" w:eastAsia="仿宋_GB2312"/>
                <w:sz w:val="21"/>
                <w:szCs w:val="16"/>
              </w:rPr>
              <w:t>3.会根据手册选择并更换发电机、起动机总成</w:t>
            </w:r>
          </w:p>
          <w:p w14:paraId="55BFB087">
            <w:pPr>
              <w:spacing w:after="0" w:line="240" w:lineRule="auto"/>
              <w:rPr>
                <w:rFonts w:eastAsia="仿宋_GB2312"/>
                <w:sz w:val="21"/>
                <w:szCs w:val="16"/>
              </w:rPr>
            </w:pPr>
            <w:r>
              <w:rPr>
                <w:rFonts w:hint="eastAsia" w:eastAsia="仿宋_GB2312"/>
                <w:sz w:val="21"/>
                <w:szCs w:val="16"/>
              </w:rPr>
              <w:t>4.会拆装、检查、更换照明及信号电路各种类型部件</w:t>
            </w:r>
          </w:p>
          <w:p w14:paraId="35E411B2">
            <w:pPr>
              <w:spacing w:after="0" w:line="240" w:lineRule="auto"/>
              <w:rPr>
                <w:rFonts w:eastAsia="仿宋_GB2312"/>
                <w:sz w:val="21"/>
                <w:szCs w:val="16"/>
              </w:rPr>
            </w:pPr>
            <w:r>
              <w:rPr>
                <w:rFonts w:hint="eastAsia" w:eastAsia="仿宋_GB2312"/>
                <w:sz w:val="21"/>
                <w:szCs w:val="16"/>
              </w:rPr>
              <w:t>5.能进行蓄电池维护和更换</w:t>
            </w:r>
          </w:p>
          <w:p w14:paraId="0987ADAA">
            <w:pPr>
              <w:spacing w:after="0" w:line="240" w:lineRule="auto"/>
              <w:rPr>
                <w:rFonts w:eastAsia="仿宋_GB2312"/>
                <w:sz w:val="21"/>
                <w:szCs w:val="16"/>
              </w:rPr>
            </w:pPr>
          </w:p>
        </w:tc>
        <w:tc>
          <w:tcPr>
            <w:tcW w:w="1954" w:type="dxa"/>
            <w:shd w:val="clear" w:color="auto" w:fill="auto"/>
            <w:vAlign w:val="center"/>
          </w:tcPr>
          <w:p w14:paraId="351DF7A0">
            <w:pPr>
              <w:spacing w:after="0" w:line="240" w:lineRule="auto"/>
              <w:rPr>
                <w:rFonts w:eastAsia="仿宋_GB2312"/>
                <w:sz w:val="21"/>
                <w:szCs w:val="16"/>
              </w:rPr>
            </w:pPr>
            <w:r>
              <w:rPr>
                <w:rFonts w:hint="eastAsia" w:eastAsia="仿宋_GB2312"/>
                <w:sz w:val="21"/>
                <w:szCs w:val="16"/>
              </w:rPr>
              <w:t>1.能诊断照明、信号电路常见故障</w:t>
            </w:r>
          </w:p>
          <w:p w14:paraId="59B176B0">
            <w:pPr>
              <w:spacing w:after="0" w:line="240" w:lineRule="auto"/>
              <w:rPr>
                <w:rFonts w:eastAsia="仿宋_GB2312"/>
                <w:sz w:val="21"/>
                <w:szCs w:val="16"/>
              </w:rPr>
            </w:pPr>
            <w:r>
              <w:rPr>
                <w:rFonts w:hint="eastAsia" w:eastAsia="仿宋_GB2312"/>
                <w:sz w:val="21"/>
                <w:szCs w:val="16"/>
              </w:rPr>
              <w:t>2.能诊断电源系统常见故障</w:t>
            </w:r>
          </w:p>
          <w:p w14:paraId="0823154F">
            <w:pPr>
              <w:spacing w:after="0" w:line="240" w:lineRule="auto"/>
              <w:rPr>
                <w:rFonts w:eastAsia="仿宋_GB2312"/>
                <w:sz w:val="21"/>
                <w:szCs w:val="16"/>
              </w:rPr>
            </w:pPr>
            <w:r>
              <w:rPr>
                <w:rFonts w:hint="eastAsia" w:eastAsia="仿宋_GB2312"/>
                <w:sz w:val="21"/>
                <w:szCs w:val="16"/>
              </w:rPr>
              <w:t>3.能诊断起动系统故障常见</w:t>
            </w:r>
          </w:p>
          <w:p w14:paraId="44F5233C">
            <w:pPr>
              <w:spacing w:after="0" w:line="240" w:lineRule="auto"/>
              <w:rPr>
                <w:rFonts w:eastAsia="仿宋_GB2312"/>
                <w:sz w:val="21"/>
                <w:szCs w:val="16"/>
              </w:rPr>
            </w:pPr>
            <w:r>
              <w:rPr>
                <w:rFonts w:hint="eastAsia" w:eastAsia="仿宋_GB2312"/>
                <w:sz w:val="21"/>
                <w:szCs w:val="16"/>
              </w:rPr>
              <w:t>4.会分析电路，讲解故障机理</w:t>
            </w:r>
          </w:p>
          <w:p w14:paraId="0B557CBB">
            <w:pPr>
              <w:spacing w:after="0" w:line="240" w:lineRule="auto"/>
              <w:rPr>
                <w:rFonts w:eastAsia="仿宋_GB2312"/>
                <w:sz w:val="21"/>
                <w:szCs w:val="16"/>
              </w:rPr>
            </w:pPr>
            <w:r>
              <w:rPr>
                <w:rFonts w:hint="eastAsia" w:eastAsia="仿宋_GB2312"/>
                <w:sz w:val="21"/>
                <w:szCs w:val="16"/>
              </w:rPr>
              <w:t>5.能选择并更换电气控制装置总成</w:t>
            </w:r>
          </w:p>
          <w:p w14:paraId="699ED3CB">
            <w:pPr>
              <w:spacing w:after="0" w:line="240" w:lineRule="auto"/>
              <w:rPr>
                <w:rFonts w:eastAsia="仿宋_GB2312"/>
                <w:sz w:val="21"/>
                <w:szCs w:val="16"/>
              </w:rPr>
            </w:pPr>
          </w:p>
          <w:p w14:paraId="0D3005FD">
            <w:pPr>
              <w:spacing w:after="0" w:line="240" w:lineRule="auto"/>
              <w:rPr>
                <w:rFonts w:eastAsia="仿宋_GB2312"/>
                <w:sz w:val="21"/>
                <w:szCs w:val="16"/>
              </w:rPr>
            </w:pPr>
            <w:r>
              <w:rPr>
                <w:rFonts w:hint="eastAsia" w:eastAsia="仿宋_GB2312"/>
                <w:sz w:val="21"/>
                <w:szCs w:val="16"/>
              </w:rPr>
              <w:t>（5）能对底盘电控传感器进行检测</w:t>
            </w:r>
          </w:p>
          <w:p w14:paraId="06627C54">
            <w:pPr>
              <w:spacing w:after="0" w:line="240" w:lineRule="auto"/>
              <w:rPr>
                <w:rFonts w:eastAsia="仿宋_GB2312"/>
                <w:sz w:val="21"/>
                <w:szCs w:val="16"/>
              </w:rPr>
            </w:pPr>
            <w:r>
              <w:rPr>
                <w:rFonts w:hint="eastAsia" w:eastAsia="仿宋_GB2312"/>
                <w:sz w:val="21"/>
                <w:szCs w:val="16"/>
              </w:rPr>
              <w:t>（6）能对底盘电控执行器进行检测</w:t>
            </w:r>
          </w:p>
          <w:p w14:paraId="0B484596">
            <w:pPr>
              <w:spacing w:after="0" w:line="240" w:lineRule="auto"/>
              <w:rPr>
                <w:rFonts w:eastAsia="仿宋_GB2312"/>
                <w:sz w:val="21"/>
                <w:szCs w:val="16"/>
              </w:rPr>
            </w:pPr>
            <w:r>
              <w:rPr>
                <w:rFonts w:hint="eastAsia" w:eastAsia="仿宋_GB2312"/>
                <w:sz w:val="21"/>
                <w:szCs w:val="16"/>
              </w:rPr>
              <w:t>（7）会分析电路原理图</w:t>
            </w:r>
          </w:p>
          <w:p w14:paraId="6EA23F44">
            <w:pPr>
              <w:spacing w:after="0" w:line="240" w:lineRule="auto"/>
              <w:rPr>
                <w:rFonts w:eastAsia="仿宋_GB2312"/>
                <w:sz w:val="21"/>
                <w:szCs w:val="16"/>
              </w:rPr>
            </w:pPr>
          </w:p>
        </w:tc>
        <w:tc>
          <w:tcPr>
            <w:tcW w:w="1708" w:type="dxa"/>
            <w:shd w:val="clear" w:color="auto" w:fill="auto"/>
            <w:vAlign w:val="center"/>
          </w:tcPr>
          <w:p w14:paraId="6162013F">
            <w:pPr>
              <w:spacing w:after="0" w:line="240" w:lineRule="auto"/>
              <w:rPr>
                <w:rFonts w:eastAsia="仿宋_GB2312"/>
                <w:sz w:val="21"/>
                <w:szCs w:val="16"/>
              </w:rPr>
            </w:pPr>
            <w:r>
              <w:rPr>
                <w:rFonts w:hint="eastAsia" w:eastAsia="仿宋_GB2312"/>
                <w:sz w:val="21"/>
                <w:szCs w:val="16"/>
              </w:rPr>
              <w:t>1．能检修空调系统常见故障</w:t>
            </w:r>
          </w:p>
          <w:p w14:paraId="07D6BD4F">
            <w:pPr>
              <w:spacing w:after="0" w:line="240" w:lineRule="auto"/>
              <w:rPr>
                <w:rFonts w:eastAsia="仿宋_GB2312"/>
                <w:sz w:val="21"/>
                <w:szCs w:val="16"/>
              </w:rPr>
            </w:pPr>
            <w:r>
              <w:rPr>
                <w:rFonts w:hint="eastAsia" w:eastAsia="仿宋_GB2312"/>
                <w:sz w:val="21"/>
                <w:szCs w:val="16"/>
              </w:rPr>
              <w:t>2．能检修安全系统常见故障</w:t>
            </w:r>
          </w:p>
          <w:p w14:paraId="542936FF">
            <w:pPr>
              <w:spacing w:after="0" w:line="240" w:lineRule="auto"/>
              <w:rPr>
                <w:rFonts w:eastAsia="仿宋_GB2312"/>
                <w:sz w:val="21"/>
                <w:szCs w:val="16"/>
              </w:rPr>
            </w:pPr>
            <w:r>
              <w:rPr>
                <w:rFonts w:hint="eastAsia" w:eastAsia="仿宋_GB2312"/>
                <w:sz w:val="21"/>
                <w:szCs w:val="16"/>
              </w:rPr>
              <w:t>3．能检修照明、信号电路（带控制单元）常见故障</w:t>
            </w:r>
          </w:p>
          <w:p w14:paraId="4C2FB06C">
            <w:pPr>
              <w:spacing w:after="0" w:line="240" w:lineRule="auto"/>
              <w:rPr>
                <w:rFonts w:eastAsia="仿宋_GB2312"/>
                <w:sz w:val="21"/>
                <w:szCs w:val="16"/>
              </w:rPr>
            </w:pPr>
            <w:r>
              <w:rPr>
                <w:rFonts w:hint="eastAsia" w:eastAsia="仿宋_GB2312"/>
                <w:sz w:val="21"/>
                <w:szCs w:val="16"/>
              </w:rPr>
              <w:t>4．能检修舒适系统常见故障</w:t>
            </w:r>
          </w:p>
          <w:p w14:paraId="5C900CA1">
            <w:pPr>
              <w:spacing w:after="0" w:line="240" w:lineRule="auto"/>
              <w:rPr>
                <w:rFonts w:eastAsia="仿宋_GB2312"/>
                <w:sz w:val="21"/>
                <w:szCs w:val="16"/>
              </w:rPr>
            </w:pPr>
            <w:r>
              <w:rPr>
                <w:rFonts w:hint="eastAsia" w:eastAsia="仿宋_GB2312"/>
                <w:sz w:val="21"/>
                <w:szCs w:val="16"/>
              </w:rPr>
              <w:t>5．能检修车载网络常见故障</w:t>
            </w:r>
          </w:p>
          <w:p w14:paraId="1D415DD3">
            <w:pPr>
              <w:spacing w:after="0" w:line="240" w:lineRule="auto"/>
              <w:rPr>
                <w:rFonts w:eastAsia="仿宋_GB2312"/>
                <w:sz w:val="21"/>
                <w:szCs w:val="16"/>
              </w:rPr>
            </w:pPr>
            <w:r>
              <w:rPr>
                <w:rFonts w:hint="eastAsia" w:eastAsia="仿宋_GB2312"/>
                <w:sz w:val="21"/>
                <w:szCs w:val="16"/>
              </w:rPr>
              <w:t>6．能检修防盗系统常见故障</w:t>
            </w:r>
          </w:p>
          <w:p w14:paraId="6FB91941">
            <w:pPr>
              <w:spacing w:after="0" w:line="240" w:lineRule="auto"/>
              <w:rPr>
                <w:rFonts w:eastAsia="仿宋_GB2312"/>
                <w:sz w:val="21"/>
                <w:szCs w:val="16"/>
              </w:rPr>
            </w:pPr>
            <w:r>
              <w:rPr>
                <w:rFonts w:hint="eastAsia" w:eastAsia="仿宋_GB2312"/>
                <w:sz w:val="21"/>
                <w:szCs w:val="16"/>
              </w:rPr>
              <w:t>7．会对车辆进行常见电器改装、</w:t>
            </w:r>
          </w:p>
          <w:p w14:paraId="2B0AB5E5">
            <w:pPr>
              <w:spacing w:after="0" w:line="240" w:lineRule="auto"/>
              <w:rPr>
                <w:rFonts w:eastAsia="仿宋_GB2312"/>
                <w:sz w:val="21"/>
                <w:szCs w:val="16"/>
              </w:rPr>
            </w:pPr>
            <w:r>
              <w:rPr>
                <w:rFonts w:hint="eastAsia" w:eastAsia="仿宋_GB2312"/>
                <w:sz w:val="21"/>
                <w:szCs w:val="16"/>
              </w:rPr>
              <w:t>8.能检修电源管理系统常见故障</w:t>
            </w:r>
          </w:p>
          <w:p w14:paraId="54F0DF97">
            <w:pPr>
              <w:spacing w:after="0" w:line="240" w:lineRule="auto"/>
              <w:rPr>
                <w:rFonts w:eastAsia="仿宋_GB2312"/>
                <w:sz w:val="21"/>
                <w:szCs w:val="16"/>
              </w:rPr>
            </w:pPr>
            <w:r>
              <w:rPr>
                <w:rFonts w:hint="eastAsia" w:eastAsia="仿宋_GB2312"/>
                <w:sz w:val="21"/>
                <w:szCs w:val="16"/>
              </w:rPr>
              <w:t>8．会使用诊断仪、示波器、毫伏表等专用工具</w:t>
            </w:r>
          </w:p>
        </w:tc>
        <w:tc>
          <w:tcPr>
            <w:tcW w:w="1414" w:type="dxa"/>
            <w:vMerge w:val="continue"/>
            <w:shd w:val="clear" w:color="auto" w:fill="auto"/>
            <w:vAlign w:val="center"/>
          </w:tcPr>
          <w:p w14:paraId="37BE960C">
            <w:pPr>
              <w:spacing w:after="0" w:line="240" w:lineRule="auto"/>
              <w:jc w:val="center"/>
              <w:rPr>
                <w:rFonts w:eastAsia="仿宋_GB2312"/>
                <w:sz w:val="21"/>
                <w:szCs w:val="16"/>
              </w:rPr>
            </w:pPr>
          </w:p>
        </w:tc>
      </w:tr>
      <w:tr w14:paraId="35111D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5" w:type="dxa"/>
            <w:shd w:val="clear" w:color="auto" w:fill="auto"/>
            <w:vAlign w:val="center"/>
          </w:tcPr>
          <w:p w14:paraId="7E641618">
            <w:pPr>
              <w:spacing w:after="0" w:line="240" w:lineRule="auto"/>
              <w:rPr>
                <w:rFonts w:eastAsia="仿宋_GB2312"/>
                <w:sz w:val="21"/>
                <w:szCs w:val="16"/>
              </w:rPr>
            </w:pPr>
            <w:r>
              <w:rPr>
                <w:rFonts w:hint="eastAsia" w:eastAsia="仿宋_GB2312"/>
                <w:sz w:val="21"/>
                <w:szCs w:val="16"/>
              </w:rPr>
              <w:t>底盘检修</w:t>
            </w:r>
          </w:p>
        </w:tc>
        <w:tc>
          <w:tcPr>
            <w:tcW w:w="2255" w:type="dxa"/>
            <w:shd w:val="clear" w:color="auto" w:fill="auto"/>
            <w:vAlign w:val="center"/>
          </w:tcPr>
          <w:p w14:paraId="60B091F9">
            <w:pPr>
              <w:spacing w:after="0" w:line="240" w:lineRule="auto"/>
              <w:rPr>
                <w:rFonts w:eastAsia="仿宋_GB2312"/>
                <w:sz w:val="21"/>
                <w:szCs w:val="16"/>
              </w:rPr>
            </w:pPr>
            <w:r>
              <w:rPr>
                <w:rFonts w:hint="eastAsia" w:eastAsia="仿宋_GB2312"/>
                <w:sz w:val="21"/>
                <w:szCs w:val="16"/>
              </w:rPr>
              <w:t>1.要求调整离合器踏板自由行程作业</w:t>
            </w:r>
          </w:p>
          <w:p w14:paraId="70DCF604">
            <w:pPr>
              <w:spacing w:after="0" w:line="240" w:lineRule="auto"/>
              <w:rPr>
                <w:rFonts w:eastAsia="仿宋_GB2312"/>
                <w:sz w:val="21"/>
                <w:szCs w:val="16"/>
              </w:rPr>
            </w:pPr>
            <w:r>
              <w:rPr>
                <w:rFonts w:hint="eastAsia" w:eastAsia="仿宋_GB2312"/>
                <w:sz w:val="21"/>
                <w:szCs w:val="16"/>
              </w:rPr>
              <w:t>2.能按车型技术要求调整</w:t>
            </w:r>
            <w:r>
              <w:fldChar w:fldCharType="begin"/>
            </w:r>
            <w:r>
              <w:instrText xml:space="preserve"> HYPERLINK "https://www.baidu.com/s?wd=%E5%88%B6%E5%8A%A8%E8%B8%8F%E6%9D%BF&amp;tn=44039180_cpr&amp;fenlei=mv6quAkxTZn0IZRqIHckPjm4nH00T1YLnWIWPWnzuWmzPAmYPWns0ZwV5Hcvrjm3rH6sPfKWUMw85HfYnjn4nH6sgvPsT6KdThsqpZwYTjCEQLGCpyw9Uz4Bmy-bIi4WUvYETgN-TLwGUv3EPHTznjDkPWDz" \t "_blank" </w:instrText>
            </w:r>
            <w:r>
              <w:fldChar w:fldCharType="separate"/>
            </w:r>
            <w:r>
              <w:rPr>
                <w:rFonts w:hint="eastAsia" w:eastAsia="仿宋_GB2312"/>
                <w:sz w:val="21"/>
                <w:szCs w:val="16"/>
              </w:rPr>
              <w:t>制动踏板</w:t>
            </w:r>
            <w:r>
              <w:rPr>
                <w:rFonts w:hint="eastAsia" w:eastAsia="仿宋_GB2312"/>
                <w:sz w:val="21"/>
                <w:szCs w:val="16"/>
              </w:rPr>
              <w:fldChar w:fldCharType="end"/>
            </w:r>
            <w:r>
              <w:rPr>
                <w:rFonts w:hint="eastAsia" w:eastAsia="仿宋_GB2312"/>
                <w:sz w:val="21"/>
                <w:szCs w:val="16"/>
              </w:rPr>
              <w:t>自由行程和制动器间隙作业</w:t>
            </w:r>
          </w:p>
          <w:p w14:paraId="67D6DB41">
            <w:pPr>
              <w:spacing w:after="0" w:line="240" w:lineRule="auto"/>
              <w:rPr>
                <w:rFonts w:eastAsia="仿宋_GB2312"/>
                <w:sz w:val="21"/>
                <w:szCs w:val="16"/>
              </w:rPr>
            </w:pPr>
            <w:r>
              <w:rPr>
                <w:rFonts w:hint="eastAsia" w:eastAsia="仿宋_GB2312"/>
                <w:sz w:val="21"/>
                <w:szCs w:val="16"/>
              </w:rPr>
              <w:t>3.能按车型技术要求润滑变速箱、驱动桥、万向节（或半轴）传动装置作业</w:t>
            </w:r>
          </w:p>
          <w:p w14:paraId="38A64AB8">
            <w:pPr>
              <w:spacing w:after="0" w:line="240" w:lineRule="auto"/>
              <w:rPr>
                <w:rFonts w:eastAsia="仿宋_GB2312"/>
                <w:sz w:val="21"/>
                <w:szCs w:val="16"/>
              </w:rPr>
            </w:pPr>
            <w:r>
              <w:rPr>
                <w:rFonts w:hint="eastAsia" w:eastAsia="仿宋_GB2312"/>
                <w:sz w:val="21"/>
                <w:szCs w:val="16"/>
              </w:rPr>
              <w:t>4.能按车型技术要求检查调整轮胎的气压、轮胎换位作业</w:t>
            </w:r>
          </w:p>
          <w:p w14:paraId="5E8D4338">
            <w:pPr>
              <w:spacing w:after="0" w:line="240" w:lineRule="auto"/>
              <w:rPr>
                <w:rFonts w:eastAsia="仿宋_GB2312"/>
                <w:sz w:val="21"/>
                <w:szCs w:val="16"/>
              </w:rPr>
            </w:pPr>
            <w:r>
              <w:rPr>
                <w:rFonts w:hint="eastAsia" w:eastAsia="仿宋_GB2312"/>
                <w:sz w:val="21"/>
                <w:szCs w:val="16"/>
              </w:rPr>
              <w:t>5. 能按车型技术要求更换刹车片（蹄）、制动液</w:t>
            </w:r>
          </w:p>
        </w:tc>
        <w:tc>
          <w:tcPr>
            <w:tcW w:w="1954" w:type="dxa"/>
            <w:shd w:val="clear" w:color="auto" w:fill="auto"/>
            <w:vAlign w:val="center"/>
          </w:tcPr>
          <w:p w14:paraId="6C589508">
            <w:pPr>
              <w:spacing w:after="0" w:line="240" w:lineRule="auto"/>
              <w:rPr>
                <w:rFonts w:eastAsia="仿宋_GB2312"/>
                <w:sz w:val="21"/>
                <w:szCs w:val="16"/>
              </w:rPr>
            </w:pPr>
            <w:r>
              <w:rPr>
                <w:rFonts w:hint="eastAsia" w:eastAsia="仿宋_GB2312"/>
                <w:sz w:val="21"/>
                <w:szCs w:val="16"/>
              </w:rPr>
              <w:t>1．能按车型技术要求进行四轮定位作业</w:t>
            </w:r>
          </w:p>
          <w:p w14:paraId="1D5A3E02">
            <w:pPr>
              <w:spacing w:after="0" w:line="240" w:lineRule="auto"/>
              <w:rPr>
                <w:rFonts w:eastAsia="仿宋_GB2312"/>
                <w:sz w:val="21"/>
                <w:szCs w:val="16"/>
              </w:rPr>
            </w:pPr>
            <w:r>
              <w:rPr>
                <w:rFonts w:hint="eastAsia" w:eastAsia="仿宋_GB2312"/>
                <w:sz w:val="21"/>
                <w:szCs w:val="16"/>
              </w:rPr>
              <w:t>2．能根据手册对汽车离合器总成进行更换</w:t>
            </w:r>
          </w:p>
          <w:p w14:paraId="2A098DFF">
            <w:pPr>
              <w:spacing w:after="0" w:line="240" w:lineRule="auto"/>
              <w:rPr>
                <w:rFonts w:eastAsia="仿宋_GB2312"/>
                <w:sz w:val="21"/>
                <w:szCs w:val="16"/>
              </w:rPr>
            </w:pPr>
            <w:r>
              <w:rPr>
                <w:rFonts w:hint="eastAsia" w:eastAsia="仿宋_GB2312"/>
                <w:sz w:val="21"/>
                <w:szCs w:val="16"/>
              </w:rPr>
              <w:t>3．能根据手册对汽车手动（自动）变速器进行拆卸与装配</w:t>
            </w:r>
          </w:p>
          <w:p w14:paraId="4B993D1D">
            <w:pPr>
              <w:spacing w:after="0" w:line="240" w:lineRule="auto"/>
              <w:rPr>
                <w:rFonts w:eastAsia="仿宋_GB2312"/>
                <w:sz w:val="21"/>
                <w:szCs w:val="16"/>
              </w:rPr>
            </w:pPr>
            <w:r>
              <w:rPr>
                <w:rFonts w:hint="eastAsia" w:eastAsia="仿宋_GB2312"/>
                <w:sz w:val="21"/>
                <w:szCs w:val="16"/>
              </w:rPr>
              <w:t>4．能根据手册对汽车盘(鼓)式制动器进行拆卸与装配</w:t>
            </w:r>
          </w:p>
          <w:p w14:paraId="50CA5455">
            <w:pPr>
              <w:spacing w:after="0" w:line="240" w:lineRule="auto"/>
              <w:rPr>
                <w:rFonts w:eastAsia="仿宋_GB2312"/>
                <w:sz w:val="21"/>
                <w:szCs w:val="16"/>
              </w:rPr>
            </w:pPr>
            <w:r>
              <w:rPr>
                <w:rFonts w:hint="eastAsia" w:eastAsia="仿宋_GB2312"/>
                <w:sz w:val="21"/>
                <w:szCs w:val="16"/>
              </w:rPr>
              <w:t>5．能根据手册对转向器总成进行更换</w:t>
            </w:r>
          </w:p>
          <w:p w14:paraId="7D120FB3">
            <w:pPr>
              <w:spacing w:after="0" w:line="240" w:lineRule="auto"/>
              <w:rPr>
                <w:rFonts w:eastAsia="仿宋_GB2312"/>
                <w:sz w:val="21"/>
                <w:szCs w:val="16"/>
              </w:rPr>
            </w:pPr>
            <w:r>
              <w:rPr>
                <w:rFonts w:hint="eastAsia" w:eastAsia="仿宋_GB2312"/>
                <w:sz w:val="21"/>
                <w:szCs w:val="16"/>
              </w:rPr>
              <w:t>6．能根据手册对减震器总成进行更换</w:t>
            </w:r>
          </w:p>
          <w:p w14:paraId="38F14987">
            <w:pPr>
              <w:spacing w:after="0" w:line="240" w:lineRule="auto"/>
              <w:rPr>
                <w:rFonts w:eastAsia="仿宋_GB2312"/>
                <w:sz w:val="21"/>
                <w:szCs w:val="16"/>
              </w:rPr>
            </w:pPr>
            <w:r>
              <w:rPr>
                <w:rFonts w:hint="eastAsia" w:eastAsia="仿宋_GB2312"/>
                <w:sz w:val="21"/>
                <w:szCs w:val="16"/>
              </w:rPr>
              <w:t>7．能更换底盘电控传感器、执行器</w:t>
            </w:r>
          </w:p>
        </w:tc>
        <w:tc>
          <w:tcPr>
            <w:tcW w:w="1708" w:type="dxa"/>
            <w:shd w:val="clear" w:color="auto" w:fill="auto"/>
            <w:vAlign w:val="center"/>
          </w:tcPr>
          <w:p w14:paraId="1B9E917E">
            <w:pPr>
              <w:spacing w:after="0" w:line="240" w:lineRule="auto"/>
              <w:rPr>
                <w:rFonts w:eastAsia="仿宋_GB2312"/>
                <w:sz w:val="21"/>
                <w:szCs w:val="16"/>
              </w:rPr>
            </w:pPr>
            <w:r>
              <w:rPr>
                <w:rFonts w:hint="eastAsia" w:eastAsia="仿宋_GB2312"/>
                <w:sz w:val="21"/>
                <w:szCs w:val="16"/>
              </w:rPr>
              <w:t>1．能诊断传动系统常见故障</w:t>
            </w:r>
          </w:p>
          <w:p w14:paraId="2D405342">
            <w:pPr>
              <w:spacing w:after="0" w:line="240" w:lineRule="auto"/>
              <w:rPr>
                <w:rFonts w:eastAsia="仿宋_GB2312"/>
                <w:sz w:val="21"/>
                <w:szCs w:val="16"/>
              </w:rPr>
            </w:pPr>
            <w:r>
              <w:rPr>
                <w:rFonts w:hint="eastAsia" w:eastAsia="仿宋_GB2312"/>
                <w:sz w:val="21"/>
                <w:szCs w:val="16"/>
              </w:rPr>
              <w:t>2．能诊断汽车转向系统常见故障</w:t>
            </w:r>
          </w:p>
          <w:p w14:paraId="17C6E591">
            <w:pPr>
              <w:spacing w:after="0" w:line="240" w:lineRule="auto"/>
              <w:rPr>
                <w:rFonts w:eastAsia="仿宋_GB2312"/>
                <w:sz w:val="21"/>
                <w:szCs w:val="16"/>
              </w:rPr>
            </w:pPr>
            <w:r>
              <w:rPr>
                <w:rFonts w:hint="eastAsia" w:eastAsia="仿宋_GB2312"/>
                <w:sz w:val="21"/>
                <w:szCs w:val="16"/>
              </w:rPr>
              <w:t>3．能诊断汽车行驶系统常见故障4。诊断汽车制动系统常见故障</w:t>
            </w:r>
          </w:p>
          <w:p w14:paraId="4461B64E">
            <w:pPr>
              <w:spacing w:after="0" w:line="240" w:lineRule="auto"/>
              <w:rPr>
                <w:rFonts w:eastAsia="仿宋_GB2312"/>
                <w:sz w:val="21"/>
                <w:szCs w:val="16"/>
              </w:rPr>
            </w:pPr>
            <w:r>
              <w:rPr>
                <w:rFonts w:hint="eastAsia" w:eastAsia="仿宋_GB2312"/>
                <w:sz w:val="21"/>
                <w:szCs w:val="16"/>
              </w:rPr>
              <w:t>5．会使用诊断仪、示波器诊断底盘常见故障；并分析讲解故障机理</w:t>
            </w:r>
          </w:p>
        </w:tc>
        <w:tc>
          <w:tcPr>
            <w:tcW w:w="1414" w:type="dxa"/>
            <w:vMerge w:val="continue"/>
            <w:shd w:val="clear" w:color="auto" w:fill="auto"/>
            <w:vAlign w:val="center"/>
          </w:tcPr>
          <w:p w14:paraId="739BA4E0">
            <w:pPr>
              <w:spacing w:after="0" w:line="240" w:lineRule="auto"/>
              <w:jc w:val="center"/>
              <w:rPr>
                <w:rFonts w:eastAsia="仿宋_GB2312"/>
                <w:sz w:val="21"/>
                <w:szCs w:val="16"/>
              </w:rPr>
            </w:pPr>
          </w:p>
        </w:tc>
      </w:tr>
    </w:tbl>
    <w:p w14:paraId="6CAD9E2A">
      <w:pPr>
        <w:pStyle w:val="2"/>
        <w:ind w:firstLine="562" w:firstLineChars="200"/>
        <w:rPr>
          <w:rFonts w:hint="eastAsia" w:asciiTheme="minorEastAsia" w:hAnsiTheme="minorEastAsia" w:eastAsiaTheme="minorEastAsia"/>
          <w:szCs w:val="22"/>
        </w:rPr>
      </w:pPr>
      <w:bookmarkStart w:id="132" w:name="_Toc1273"/>
      <w:r>
        <w:rPr>
          <w:rFonts w:asciiTheme="minorEastAsia" w:hAnsiTheme="minorEastAsia" w:eastAsiaTheme="minorEastAsia"/>
          <w:szCs w:val="22"/>
        </w:rPr>
        <w:t>（</w:t>
      </w:r>
      <w:r>
        <w:rPr>
          <w:rFonts w:hint="eastAsia" w:asciiTheme="minorEastAsia" w:hAnsiTheme="minorEastAsia" w:eastAsiaTheme="minorEastAsia"/>
          <w:szCs w:val="22"/>
        </w:rPr>
        <w:t>五</w:t>
      </w:r>
      <w:r>
        <w:rPr>
          <w:rFonts w:asciiTheme="minorEastAsia" w:hAnsiTheme="minorEastAsia" w:eastAsiaTheme="minorEastAsia"/>
          <w:szCs w:val="22"/>
        </w:rPr>
        <w:t>）专业社会调研报告</w:t>
      </w:r>
      <w:bookmarkEnd w:id="130"/>
      <w:bookmarkEnd w:id="131"/>
      <w:bookmarkEnd w:id="132"/>
    </w:p>
    <w:p w14:paraId="5B99A34C">
      <w:pPr>
        <w:jc w:val="center"/>
        <w:rPr>
          <w:rFonts w:hint="eastAsia" w:ascii="黑体" w:hAnsi="黑体" w:eastAsia="黑体" w:cs="黑体"/>
          <w:b/>
          <w:bCs/>
          <w:sz w:val="32"/>
          <w:szCs w:val="32"/>
        </w:rPr>
      </w:pPr>
      <w:r>
        <w:rPr>
          <w:rFonts w:hint="eastAsia" w:ascii="黑体" w:hAnsi="黑体" w:eastAsia="黑体" w:cs="黑体"/>
          <w:b/>
          <w:bCs/>
          <w:sz w:val="32"/>
          <w:szCs w:val="32"/>
        </w:rPr>
        <w:t>汽车检测与维修技术专业</w:t>
      </w:r>
    </w:p>
    <w:p w14:paraId="301A8622">
      <w:pPr>
        <w:jc w:val="center"/>
        <w:rPr>
          <w:rFonts w:hint="eastAsia" w:ascii="黑体" w:hAnsi="黑体" w:eastAsia="黑体" w:cs="黑体"/>
          <w:b/>
          <w:bCs/>
          <w:sz w:val="32"/>
          <w:szCs w:val="32"/>
        </w:rPr>
      </w:pPr>
      <w:r>
        <w:rPr>
          <w:rFonts w:hint="eastAsia" w:ascii="黑体" w:hAnsi="黑体" w:eastAsia="黑体" w:cs="黑体"/>
          <w:b/>
          <w:bCs/>
          <w:sz w:val="32"/>
          <w:szCs w:val="32"/>
        </w:rPr>
        <w:t>社会调研报告</w:t>
      </w:r>
    </w:p>
    <w:p w14:paraId="049892EF">
      <w:pPr>
        <w:ind w:firstLine="560" w:firstLineChars="200"/>
      </w:pPr>
      <w:r>
        <w:rPr>
          <w:rFonts w:hint="eastAsia"/>
        </w:rPr>
        <w:t>为了进一步做好技能型紧缺人才的培养培训工作，2025年我们继续对柳州市的汽车检测与维修行业、企业进行了人才需求调研。</w:t>
      </w:r>
    </w:p>
    <w:p w14:paraId="6C49805C">
      <w:pPr>
        <w:ind w:firstLine="562" w:firstLineChars="200"/>
        <w:rPr>
          <w:b/>
          <w:bCs/>
        </w:rPr>
      </w:pPr>
      <w:r>
        <w:rPr>
          <w:rFonts w:hint="eastAsia"/>
          <w:b/>
          <w:bCs/>
        </w:rPr>
        <w:t>一．宏观分析</w:t>
      </w:r>
    </w:p>
    <w:p w14:paraId="5ACE49B3">
      <w:pPr>
        <w:ind w:firstLine="562" w:firstLineChars="200"/>
        <w:rPr>
          <w:b/>
          <w:bCs/>
        </w:rPr>
      </w:pPr>
      <w:r>
        <w:rPr>
          <w:rFonts w:hint="eastAsia"/>
          <w:b/>
          <w:bCs/>
        </w:rPr>
        <w:t>（一）中国汽车产销量十年变迁与未来展望</w:t>
      </w:r>
    </w:p>
    <w:p w14:paraId="36EE30AB">
      <w:pPr>
        <w:ind w:firstLine="560" w:firstLineChars="200"/>
      </w:pPr>
      <w:r>
        <w:rPr>
          <w:rFonts w:hint="eastAsia"/>
        </w:rPr>
        <w:t>从2014年到2024年，中国汽车市场经历了一段波动起伏的发展历程。这一时期，汽车产量和销售量均呈现出明显的增长趋势，但中间也不乏一些波折。在2014年至2016年期间，中国汽车产销量均保持了高速增长的态势。特别是从2013年到2014年，产量增长率高达14.8%，销量增长率也达到了19.7%，显示出中国汽车市场的强劲活力。随后的两年，虽然增长率有所回落，但总体仍保持增长。然而，到了2017年，市场情况出现了逆转。产量增长率首次出现负增长，为-2.8%，销量增长率也有所下滑。这可能与当时宏观经济环境的不稳定、消费者购车意愿下降以及政策调整等因素有关。不过，从2019年开始，产销量又开始回暖，但增长率并未恢复到之前的水平。</w:t>
      </w:r>
    </w:p>
    <w:p w14:paraId="6ACDE563">
      <w:pPr>
        <w:ind w:firstLine="560" w:firstLineChars="200"/>
      </w:pPr>
      <w:r>
        <w:rPr>
          <w:rFonts w:hint="eastAsia"/>
        </w:rPr>
        <w:t>对于这一变化，行业专家表示，中国汽车市场的增长动力正在发生转变。过去，汽车市场的增长主要得益于人口红利和城镇化进程的加速。然而，随着人口老龄化的加剧和城镇化率的不断提高，这一动力正在逐渐减弱。未来，汽车市场的增长将更加依赖于消费升级和科技创新。此外，专家还指出，中国汽车市场正在经历从“量”到“质”的转变。消费者对于汽车的需求已经不再仅仅满足于基本的交通需求，而是更加注重汽车的品质、性能和智能化程度。因此，汽车制造商需要不断提升产品质量和技术水平，以满足消费者的需求。</w:t>
      </w:r>
    </w:p>
    <w:p w14:paraId="77E5FBED">
      <w:pPr>
        <w:ind w:firstLine="560" w:firstLineChars="200"/>
      </w:pPr>
      <w:r>
        <w:rPr>
          <w:rFonts w:hint="eastAsia"/>
        </w:rPr>
        <w:t>展望未来几年，中国汽车市场将呈现出以下几个趋势：</w:t>
      </w:r>
    </w:p>
    <w:p w14:paraId="4CFEA1C4">
      <w:pPr>
        <w:ind w:firstLine="560" w:firstLineChars="200"/>
      </w:pPr>
      <w:r>
        <w:rPr>
          <w:rFonts w:hint="eastAsia"/>
        </w:rPr>
        <w:t>消费升级趋势将持续：随着经济的发展和居民收入水平的提高，消费者对于汽车的消费能力和消费意愿都将进一步提升。这将推动汽车市场向高端化、品质化方向发展。</w:t>
      </w:r>
    </w:p>
    <w:p w14:paraId="5F90C0FB">
      <w:pPr>
        <w:ind w:firstLine="560" w:firstLineChars="200"/>
      </w:pPr>
      <w:r>
        <w:rPr>
          <w:rFonts w:hint="eastAsia"/>
        </w:rPr>
        <w:t>新能源汽车市场将加速发展：在环保政策和技术进步的推动下，新能源汽车市场将迎来快速发展的机遇。汽车制造商需要加大在新能源汽车领域的投入力度，提升产品的竞争力和市场份额。</w:t>
      </w:r>
    </w:p>
    <w:p w14:paraId="4F4842C9">
      <w:pPr>
        <w:ind w:firstLine="560" w:firstLineChars="200"/>
      </w:pPr>
      <w:r>
        <w:rPr>
          <w:rFonts w:hint="eastAsia"/>
        </w:rPr>
        <w:t>智能化、网联化将成为新趋势：随着人工智能、大数据等技术的不断发展，汽车产品的智能化、网联化水平将不断提高。这将为用户带来更加便捷、安全的驾驶体验，也将为汽车制造商带来更多的创新机会。</w:t>
      </w:r>
    </w:p>
    <w:p w14:paraId="2236FE8D">
      <w:bookmarkStart w:id="133" w:name="_Toc18198"/>
      <w:r>
        <w:rPr>
          <w:rFonts w:hint="eastAsia"/>
        </w:rPr>
        <w:drawing>
          <wp:inline distT="0" distB="0" distL="114300" distR="114300">
            <wp:extent cx="5263515" cy="3455670"/>
            <wp:effectExtent l="0" t="0" r="9525" b="3810"/>
            <wp:docPr id="7" name="图片 7" descr="微信图片_20250719204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微信图片_20250719204324"/>
                    <pic:cNvPicPr>
                      <a:picLocks noChangeAspect="1"/>
                    </pic:cNvPicPr>
                  </pic:nvPicPr>
                  <pic:blipFill>
                    <a:blip r:embed="rId12"/>
                    <a:stretch>
                      <a:fillRect/>
                    </a:stretch>
                  </pic:blipFill>
                  <pic:spPr>
                    <a:xfrm>
                      <a:off x="0" y="0"/>
                      <a:ext cx="5263515" cy="3455670"/>
                    </a:xfrm>
                    <a:prstGeom prst="rect">
                      <a:avLst/>
                    </a:prstGeom>
                  </pic:spPr>
                </pic:pic>
              </a:graphicData>
            </a:graphic>
          </wp:inline>
        </w:drawing>
      </w:r>
      <w:bookmarkEnd w:id="133"/>
    </w:p>
    <w:p w14:paraId="32D01F6C">
      <w:pPr>
        <w:ind w:firstLine="422" w:firstLineChars="200"/>
        <w:jc w:val="center"/>
        <w:rPr>
          <w:b/>
          <w:bCs/>
          <w:sz w:val="21"/>
          <w:szCs w:val="21"/>
        </w:rPr>
      </w:pPr>
      <w:r>
        <w:rPr>
          <w:rFonts w:hint="eastAsia"/>
          <w:b/>
          <w:bCs/>
          <w:sz w:val="21"/>
          <w:szCs w:val="21"/>
        </w:rPr>
        <w:t>图1   2014-2024年中国汽车产销情况</w:t>
      </w:r>
    </w:p>
    <w:p w14:paraId="75522E8C">
      <w:pPr>
        <w:ind w:firstLine="562" w:firstLineChars="200"/>
        <w:rPr>
          <w:b/>
          <w:bCs/>
        </w:rPr>
      </w:pPr>
      <w:r>
        <w:rPr>
          <w:rFonts w:hint="eastAsia"/>
          <w:b/>
          <w:bCs/>
        </w:rPr>
        <w:t>（二）汽车“后市场”趋势分析</w:t>
      </w:r>
    </w:p>
    <w:p w14:paraId="6CD0B987">
      <w:pPr>
        <w:ind w:firstLine="560" w:firstLineChars="200"/>
      </w:pPr>
      <w:r>
        <w:rPr>
          <w:rFonts w:hint="eastAsia"/>
        </w:rPr>
        <w:t>汽车迅速进入家庭，前所未有的汽车消费浪潮扑面而来，因此，与汽车相伴而生的汽车后市场正在形成，经济学家们称其为汽车产业链上最大的利润“奶酪”。所谓汽车“后市场”，是指汽车销售前后，一切围绕汽车、汽车使用者以及相关联的社会公民所产生的服务行为总称，例如汽保行业、汽车维修及配件行业、汽车美容及改装行业等等。在卖车就是卖服务的年代里，后市场蕴藏着无限商机，美国《新闻周刊》和英国《经济学家》周刊都曾刊载专门文章，对汽车后市场的潜力和前景进行分析，同时引用了世界排名前10位的汽车公司近10年利润情况，最后得出分析结论：在一个完全成熟的国际化汽车市场，汽车的销售利润约占整个汽车业利润的20％，零部件销售利润约占20％，有60％的利润是在其服务领域中产生。可见，汽车服务业对汽车产业的发展具有极大的促进作用，对国民经济的发展也是至关重要。</w:t>
      </w:r>
    </w:p>
    <w:p w14:paraId="1E6A55DF">
      <w:pPr>
        <w:ind w:firstLine="560" w:firstLineChars="200"/>
      </w:pPr>
      <w:r>
        <w:rPr>
          <w:rFonts w:hint="eastAsia"/>
        </w:rPr>
        <w:t>汽车维修业作为整个汽车后市场的重要组成部分，已按照市场化的要求，形成了一个社会化的、资金和技术密集型的、相对独立的行业。快速增长的汽车保有量为汽车维修行业的发展奠定了坚实的基础，为汽车维修行业带来了巨大的商机。汽车维修企业像雨后春笋一般出现在大江南北，进入了发展的黄金时期。未来几年内，汽车维修将继续保持较快增长，前景十分广阔。当前我国汽修业的组织形式主要有三种：</w:t>
      </w:r>
    </w:p>
    <w:p w14:paraId="706D2027">
      <w:pPr>
        <w:ind w:firstLine="562" w:firstLineChars="200"/>
        <w:rPr>
          <w:b/>
          <w:bCs/>
        </w:rPr>
      </w:pPr>
      <w:r>
        <w:rPr>
          <w:rFonts w:hint="eastAsia"/>
          <w:b/>
          <w:bCs/>
        </w:rPr>
        <w:t>1．以产品品牌形式存在的“4S”店和特约维修站</w:t>
      </w:r>
    </w:p>
    <w:p w14:paraId="257777B3">
      <w:pPr>
        <w:ind w:firstLine="560" w:firstLineChars="200"/>
      </w:pPr>
      <w:r>
        <w:rPr>
          <w:rFonts w:hint="eastAsia"/>
        </w:rPr>
        <w:t xml:space="preserve"> “4S” 店，它是指集整车销售、汽车维修、配件经营和信息反馈四项功能于一体的销售服务网络体系。“4S” 店的出现，解决了汽车流通领域内长期存在的一些“老大难问题”，既减少了流通领域的中间环节和责任冲突，又有利于营销的拓展和售后维修服务质量的提高，还能实现配件专业化的管理，因此已被国内的汽车生产、销售企业普遍采纳。目前新增的一类维修企业，基本上都是采用了“4S” 店的经营模式。他们大多拥有宽敞明亮的销售大厅；布局合理、设备先进的维修作业车间；订货准确、快捷的配件仓库；人性化的客户休息区。并采用计算机管理系统实现对整车销售、配件供应、服务接待、业务管理、费用结算等的管理。其特点是投资规模大，服务专业完善，但数量少、覆盖率有限，成本过高。</w:t>
      </w:r>
    </w:p>
    <w:p w14:paraId="7337C77F">
      <w:pPr>
        <w:ind w:firstLine="562" w:firstLineChars="200"/>
        <w:rPr>
          <w:b/>
          <w:bCs/>
        </w:rPr>
      </w:pPr>
      <w:r>
        <w:rPr>
          <w:rFonts w:hint="eastAsia"/>
          <w:b/>
          <w:bCs/>
        </w:rPr>
        <w:t>2．以修理行业品牌存在的维修企业和连锁经营企业</w:t>
      </w:r>
    </w:p>
    <w:p w14:paraId="3DED3931">
      <w:pPr>
        <w:ind w:firstLine="560" w:firstLineChars="200"/>
      </w:pPr>
      <w:r>
        <w:rPr>
          <w:rFonts w:hint="eastAsia"/>
        </w:rPr>
        <w:t>近年国内正悄然兴起一种全新的经营模式，就是以“快修业务”为主的汽车快修连锁经营的维修企业。这种连锁方式如同人们熟知的“麦当劳”和“肯德基”，它由强势品牌发起，众多中小企业加盟，最早起源于欧美发达国家，是未来产业发展的主流。它整合了各品牌汽车维修保养的资源，打破了纵向垄断，在价格服务透明化的基础上，提供汽车保养、维修、快修、美容和汽保供应一条龙服务，车主可以一站式解决问题。连锁经营具有其他经营模式所无可替代的优势，如具有二类维修企业服务手段灵活、收费相对便宜的优点；具有“4S” 店维修企业严格管理、配件齐全、维修质量可靠的优点；具有维修网点多，维修便捷的优点。因此，汽车“快修连锁经营”方兴未艾，前景广阔。</w:t>
      </w:r>
    </w:p>
    <w:p w14:paraId="50B7CF90">
      <w:pPr>
        <w:ind w:firstLine="560" w:firstLineChars="200"/>
      </w:pPr>
      <w:r>
        <w:rPr>
          <w:rFonts w:hint="eastAsia"/>
        </w:rPr>
        <w:t>在汽车业发达国家，快修连锁服务是一种趋势。发展连锁经营可以确保服务价格和服务质量，易于形成一个巨大而稳定的用户市场，同时借助网络优势，不仅可以分散市场风险，其规模化经营还能有效降低成本。随着众多国际品牌加入汽车后市场服务的竞争行列，一些新鲜的、集团化的运作方式开始兴起，市场开始细分。品牌、个性、差异化成为服务的新主题。业内人士认为，目前我国还没有真正意义上的全国连锁维修企业，有的只是一些区域性的连锁。因此，这一市场空间有着广阔的发展前景。</w:t>
      </w:r>
    </w:p>
    <w:p w14:paraId="36A29B15">
      <w:pPr>
        <w:ind w:firstLine="562" w:firstLineChars="200"/>
        <w:rPr>
          <w:b/>
          <w:bCs/>
        </w:rPr>
      </w:pPr>
      <w:r>
        <w:rPr>
          <w:rFonts w:hint="eastAsia"/>
          <w:b/>
          <w:bCs/>
        </w:rPr>
        <w:t>3．“独立品牌”阵营</w:t>
      </w:r>
    </w:p>
    <w:p w14:paraId="17245151">
      <w:pPr>
        <w:ind w:firstLine="560" w:firstLineChars="200"/>
      </w:pPr>
      <w:r>
        <w:rPr>
          <w:rFonts w:hint="eastAsia"/>
        </w:rPr>
        <w:t>以前的汽车维修基本都采用这种模式，随着市场的竞争，其中一部分发展成为品牌4S店，一部分被授权成为品牌特约维修店，也有相当一部分仍然坚持独立经营的特点，坚持多品牌经营，而且取得了比较好的业绩，它作为一种重要的补充形式，仍将长期存在。与前两种模式相比，他们往往具有一些特殊的优势，可能是维修技术、客户服务或者价格等方面。这种模式有其灵活、易于管理等优点，但如果失去了自己独特的竞争优势，这种经营模式在以后的竞争中将会处于不利地位。</w:t>
      </w:r>
    </w:p>
    <w:p w14:paraId="67505E59">
      <w:pPr>
        <w:ind w:firstLine="562" w:firstLineChars="200"/>
        <w:rPr>
          <w:b/>
          <w:bCs/>
        </w:rPr>
      </w:pPr>
      <w:r>
        <w:rPr>
          <w:rFonts w:hint="eastAsia"/>
          <w:b/>
          <w:bCs/>
        </w:rPr>
        <w:t>（三）汽车维修行业企业人员情况分析</w:t>
      </w:r>
    </w:p>
    <w:p w14:paraId="114078F1">
      <w:pPr>
        <w:ind w:firstLine="560" w:firstLineChars="200"/>
      </w:pPr>
      <w:r>
        <w:rPr>
          <w:rFonts w:hint="eastAsia"/>
        </w:rPr>
        <w:t>我国汽车维修企业的从业人员有：1）经营管理人员；2）技术负责人；3）质量检验人员；4）机修工；5）电器维修工；6）涂漆工；7）钣金工；8）车辆技术评估人员；9）业务人员；10）结算人员等共十种类型，其中2）——8）均属于机动车维修技术人员且主要依靠各级各类汽车院校进行培养。</w:t>
      </w:r>
    </w:p>
    <w:p w14:paraId="716C6BA5">
      <w:pPr>
        <w:ind w:firstLine="560" w:firstLineChars="200"/>
      </w:pPr>
      <w:r>
        <w:rPr>
          <w:rFonts w:hint="eastAsia"/>
        </w:rPr>
        <w:t>在企业设置的技术人员岗位中，机修(发动机、底盘修理工)、电子电器、钣金(车身)、涂漆等岗位构成现代汽车维修的四大主体生产岗位。而为修复旧零件设置的机械加工职业(工种)岗位，日渐失去了独立存在的地位，汽车维修业已呈现职业岗位归并和重组的趋势。这种岗位的重组，一方面大大地简化和减少了企业岗位类别，另一方面对从业人员技能的一专多能也提出了更多的要求。</w:t>
      </w:r>
    </w:p>
    <w:p w14:paraId="676A9EB0">
      <w:pPr>
        <w:ind w:firstLine="560" w:firstLineChars="200"/>
      </w:pPr>
      <w:r>
        <w:rPr>
          <w:rFonts w:hint="eastAsia"/>
        </w:rPr>
        <w:t>现代汽车结构的发展，维修新技术的广泛运用和普及，又催生出一些新的智能型且具有复合特征的岗位，例如:机械维修与电器维修两个技术岗位复合而产生的机电一体化的岗位，已呈现迅速发展趋势。此外，随着汽车维修技术的快速发展，在维修企业职业岗位归并的同时，又分化独立出一些诸如EFI 、ABS 、 GPS等专业维修岗位或技术岗位。这一大批符合现代汽车维修技术和工艺发展趋势的新岗位已经与旧有的工种概念有原则的区别。这些新的专业岗位的出现，极大地推动了汽车维修企业内部生产组织机构、人力资源管理的改革，将对我国汽车维修职业培训和职业教育工作的发展、汽车维修职业技能考试考核和认证鉴定工作、与国际接轨等产生积极的影响。</w:t>
      </w:r>
    </w:p>
    <w:p w14:paraId="0056A89F">
      <w:pPr>
        <w:ind w:firstLine="560" w:firstLineChars="200"/>
      </w:pPr>
      <w:r>
        <w:rPr>
          <w:rFonts w:hint="eastAsia"/>
        </w:rPr>
        <w:t>即便是在经济比较发达地区，汽车维修及相关行业的突出矛盾依然是人员素质远远满足不了行业发展的需要，由于经过系统学习的汽车维修专业人员供不应求，导致大量未经任何培训的人员进入汽车维修行业。存在的问题主要体现在以下几个方面:</w:t>
      </w:r>
    </w:p>
    <w:p w14:paraId="178F97B5">
      <w:pPr>
        <w:ind w:firstLine="560" w:firstLineChars="200"/>
      </w:pPr>
      <w:r>
        <w:rPr>
          <w:rFonts w:hint="eastAsia"/>
        </w:rPr>
        <w:t>1）高等级技能人才比例偏低</w:t>
      </w:r>
    </w:p>
    <w:p w14:paraId="7ABBBA37">
      <w:pPr>
        <w:ind w:firstLine="560" w:firstLineChars="200"/>
      </w:pPr>
      <w:r>
        <w:rPr>
          <w:rFonts w:hint="eastAsia"/>
        </w:rPr>
        <w:t>2）文化程度偏低</w:t>
      </w:r>
    </w:p>
    <w:p w14:paraId="0EE3D8C9">
      <w:pPr>
        <w:ind w:firstLine="560" w:firstLineChars="200"/>
      </w:pPr>
      <w:r>
        <w:rPr>
          <w:rFonts w:hint="eastAsia"/>
        </w:rPr>
        <w:t>3）工人技术水平偏低</w:t>
      </w:r>
    </w:p>
    <w:p w14:paraId="56004600">
      <w:pPr>
        <w:ind w:firstLine="562" w:firstLineChars="200"/>
        <w:rPr>
          <w:b/>
          <w:bCs/>
        </w:rPr>
      </w:pPr>
      <w:r>
        <w:rPr>
          <w:rFonts w:hint="eastAsia"/>
          <w:b/>
          <w:bCs/>
        </w:rPr>
        <w:t>二．中观分析</w:t>
      </w:r>
    </w:p>
    <w:p w14:paraId="638A4391">
      <w:pPr>
        <w:ind w:firstLine="562" w:firstLineChars="200"/>
        <w:rPr>
          <w:b/>
          <w:bCs/>
        </w:rPr>
      </w:pPr>
      <w:r>
        <w:rPr>
          <w:rFonts w:hint="eastAsia"/>
          <w:b/>
          <w:bCs/>
        </w:rPr>
        <w:t>（一）地方经济情况</w:t>
      </w:r>
    </w:p>
    <w:p w14:paraId="4A4EFC26">
      <w:pPr>
        <w:ind w:firstLine="560" w:firstLineChars="200"/>
      </w:pPr>
      <w:r>
        <w:rPr>
          <w:rFonts w:hint="eastAsia"/>
        </w:rPr>
        <w:t>汽车产业是柳州第一大支柱产业，目前该市拥有上汽通用五菱、东风柳汽、一汽柳特、重汽运力、延龙汽车等多家整车生产企业。2014年，柳州汽车产销仍保持高速增长，该市汽车产业产值突破2000亿元，成为中国第五个汽车年产量突破200万辆的城市。</w:t>
      </w:r>
    </w:p>
    <w:p w14:paraId="532C1BEA">
      <w:pPr>
        <w:ind w:firstLine="560" w:firstLineChars="200"/>
      </w:pPr>
      <w:r>
        <w:rPr>
          <w:rFonts w:hint="eastAsia"/>
        </w:rPr>
        <w:t>柳州两家汽车整车厂——上汽通用五菱、东风柳汽产值分别迈上700亿元、200亿元人民币。柳州微型车，已连续9年保持行业第一位置。2014年，上汽通用五菱日均销售5000辆、全年共计销售新车1805850辆；东风柳汽全年累计销售汽车280028辆。中国国家信息中心信息资源开发部主任徐长明此前称，由于西部地区后劲足，经济发展中工业化和城市化的发展速度会更快，汽车市场将继续保持西移和下沉的趋势，到西部投资汽车行业还有很大的空间。</w:t>
      </w:r>
    </w:p>
    <w:p w14:paraId="5E37BF3D">
      <w:pPr>
        <w:ind w:firstLine="562" w:firstLineChars="200"/>
        <w:rPr>
          <w:b/>
          <w:bCs/>
        </w:rPr>
      </w:pPr>
      <w:r>
        <w:rPr>
          <w:rFonts w:hint="eastAsia"/>
          <w:b/>
          <w:bCs/>
        </w:rPr>
        <w:t>（二）地方产业人才需求分析</w:t>
      </w:r>
    </w:p>
    <w:p w14:paraId="1BB08232">
      <w:pPr>
        <w:ind w:firstLine="560" w:firstLineChars="200"/>
      </w:pPr>
      <w:r>
        <w:rPr>
          <w:rFonts w:hint="eastAsia"/>
        </w:rPr>
        <w:t>据国内最大的汽车市场研究机构——新华信公布的一项调查结果显示：在影响用户购车的主要因素中，有67.3％的人选择了销售及售后服务（见图2）；消费者对汽车及零配件的保养和维护的意识不断增强，对服务的专业化要求越来越高，超过82.8%的消费者把服务的质量和专业程度作为选择服务提供商的首要标准；在对售后服务进行访问的过程中，41.5％的消费者表示维修费用并不明确，还需增加透明度，某些维修站点随意冠名维修费用、随意收取“工时费”、“材料费”的问题使前来修车的消费者不知所云而又深感切肤之痛，35.6％的消费者表示维修质量得不到保证，不菲的维修价格得不到同等的维修服务，一些规模较小的维修点甚至用假冒伪劣产品蒙骗消费者，这样的售后服务，不仅无法保证消费者的合法权益，甚至还威胁到消费者的人身安全，造成消费者对售后服务感到寒心（见图4）；在调查过程中，顾客反映修理后故障依旧或又有新的故障出现的情况为26.7％。</w:t>
      </w:r>
    </w:p>
    <w:p w14:paraId="5D7F7561">
      <w:pPr>
        <w:ind w:firstLine="420" w:firstLineChars="200"/>
      </w:pPr>
      <w:r>
        <w:rPr>
          <w:sz w:val="21"/>
          <w:szCs w:val="24"/>
        </w:rPr>
        <w:drawing>
          <wp:inline distT="0" distB="0" distL="0" distR="0">
            <wp:extent cx="4550410" cy="3031490"/>
            <wp:effectExtent l="0" t="0" r="0" b="0"/>
            <wp:docPr id="22059006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590062"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550410" cy="3031490"/>
                    </a:xfrm>
                    <a:prstGeom prst="rect">
                      <a:avLst/>
                    </a:prstGeom>
                    <a:noFill/>
                    <a:ln>
                      <a:noFill/>
                    </a:ln>
                  </pic:spPr>
                </pic:pic>
              </a:graphicData>
            </a:graphic>
          </wp:inline>
        </w:drawing>
      </w:r>
    </w:p>
    <w:p w14:paraId="7DC6F36F">
      <w:pPr>
        <w:jc w:val="center"/>
        <w:rPr>
          <w:b/>
          <w:bCs/>
          <w:sz w:val="21"/>
          <w:szCs w:val="21"/>
        </w:rPr>
      </w:pPr>
      <w:r>
        <w:rPr>
          <w:rFonts w:hint="eastAsia"/>
          <w:b/>
          <w:bCs/>
          <w:sz w:val="21"/>
          <w:szCs w:val="21"/>
        </w:rPr>
        <w:t>图2   影响用户购车的主要因素</w:t>
      </w:r>
    </w:p>
    <w:p w14:paraId="5475EA6D">
      <w:pPr>
        <w:ind w:firstLine="560" w:firstLineChars="200"/>
      </w:pPr>
      <w:r>
        <w:rPr>
          <w:rFonts w:hint="eastAsia"/>
        </w:rPr>
        <w:t xml:space="preserve">   在地方汽车产业需要不断升级，企业品牌形象不断提升的过程中。汽车售后服务的水平高低起到决定性的作用。除了需要职业教育大量培养高水平生产岗位工人，同时更需要我们不断培养出具备现代企业意识的汽车售后服务技术工人。</w:t>
      </w:r>
    </w:p>
    <w:p w14:paraId="4AAF303D">
      <w:pPr>
        <w:ind w:firstLine="562" w:firstLineChars="200"/>
        <w:rPr>
          <w:b/>
          <w:bCs/>
        </w:rPr>
      </w:pPr>
      <w:r>
        <w:rPr>
          <w:rFonts w:hint="eastAsia"/>
          <w:b/>
          <w:bCs/>
        </w:rPr>
        <w:t>三．微观分析</w:t>
      </w:r>
    </w:p>
    <w:p w14:paraId="3DDA696E">
      <w:pPr>
        <w:ind w:firstLine="562" w:firstLineChars="200"/>
        <w:rPr>
          <w:b/>
          <w:bCs/>
        </w:rPr>
      </w:pPr>
      <w:r>
        <w:rPr>
          <w:rFonts w:hint="eastAsia"/>
          <w:b/>
          <w:bCs/>
        </w:rPr>
        <w:t>（一）汽车检测与维修人才的需求预测</w:t>
      </w:r>
    </w:p>
    <w:p w14:paraId="7F0B6F8F">
      <w:pPr>
        <w:ind w:firstLine="560" w:firstLineChars="200"/>
      </w:pPr>
      <w:r>
        <w:rPr>
          <w:rFonts w:hint="eastAsia"/>
        </w:rPr>
        <w:t>根据以上的宏观和中观分析，可以看出社会对汽车维修人才的需求和要求都维持比较高的位置。汽车维修人员的培养培训已被纳入国家“技能型紧缺人才培养培训工程”。南方人才市场的有关统计印证了这一说法，近年来汽车维修技师一直位列技能人才需求的前三名。新开的汽车“4S”店如雨后春笋，每间“4S”店都少不了汽车维修人才、管理人才。</w:t>
      </w:r>
    </w:p>
    <w:p w14:paraId="74C3AF8A">
      <w:pPr>
        <w:ind w:firstLine="560" w:firstLineChars="200"/>
      </w:pPr>
      <w:r>
        <w:rPr>
          <w:rFonts w:hint="eastAsia"/>
        </w:rPr>
        <w:t>但是，近两年汽车维修人才的紧缺情况两级化；一方面我校的优秀毕业生供不应求，企业招不到合适的员工，另一方面，不企业不愿聘用毕业生做实习生。出现这一两级化情况的原因是， 汽车维修行业人员流动性大，跳槽平凡企业无法留人；因此，不愿意培养实习生。只愿意接收工作快速上手的工作人员。因此对我们的人才培养提出了特别的要求。要求我们的学生在实习岗位必须能迅速胜任低技能的初级岗位，同时，能在短时间能具备技能提升的能力。</w:t>
      </w:r>
    </w:p>
    <w:p w14:paraId="1232453C">
      <w:pPr>
        <w:ind w:firstLine="562" w:firstLineChars="200"/>
        <w:rPr>
          <w:b/>
          <w:bCs/>
        </w:rPr>
      </w:pPr>
      <w:r>
        <w:rPr>
          <w:rFonts w:hint="eastAsia"/>
          <w:b/>
          <w:bCs/>
        </w:rPr>
        <w:t>（二）汽车检测与维修专业人才培养方案设计思路</w:t>
      </w:r>
    </w:p>
    <w:p w14:paraId="2D96CB44">
      <w:pPr>
        <w:ind w:firstLine="560" w:firstLineChars="200"/>
      </w:pPr>
      <w:r>
        <w:rPr>
          <w:rFonts w:hint="eastAsia"/>
        </w:rPr>
        <w:t>通过对企业的调研，我们深刻地感受到传统职业教育与企业实际生产之间存在的差距，职业学校毕业生在人才市场上严重供需脱节：一方面大批高职毕业生难觅合适的工作岗位，就业困难；另一方面，企业高薪难求面向生产第一线的高技能人才。这与高职教育长期以来存在的重理论轻技能训练，高职就业导向不明确有关。特别是高新技术的不断发展，对我们职业教育提出了更高的要求，如何使职业教育与企业生产相衔接，使毕业生尽快适应企业生产的实际需要，是我们在职业教育工作中亟待研究和解决的问题。职业学校必须看到自己的不足，加大改革力度，培养企业需要的高素质的劳动者。现把我们通过调研产生的一些思考建议如下：</w:t>
      </w:r>
    </w:p>
    <w:p w14:paraId="0D00B996">
      <w:pPr>
        <w:ind w:firstLine="562" w:firstLineChars="200"/>
        <w:rPr>
          <w:b/>
          <w:bCs/>
        </w:rPr>
      </w:pPr>
      <w:r>
        <w:rPr>
          <w:rFonts w:hint="eastAsia"/>
          <w:b/>
          <w:bCs/>
        </w:rPr>
        <w:t>1．对人才培养目标的设计思路：</w:t>
      </w:r>
    </w:p>
    <w:p w14:paraId="6FDC66B6">
      <w:pPr>
        <w:ind w:firstLine="560" w:firstLineChars="200"/>
      </w:pPr>
      <w:r>
        <w:rPr>
          <w:rFonts w:hint="eastAsia"/>
        </w:rPr>
        <w:t>目前的汽车修理工作可以分为两个层次：</w:t>
      </w:r>
    </w:p>
    <w:p w14:paraId="755D4F4C">
      <w:pPr>
        <w:ind w:firstLine="560" w:firstLineChars="200"/>
      </w:pPr>
      <w:r>
        <w:rPr>
          <w:rFonts w:hint="eastAsia"/>
        </w:rPr>
        <w:t>技能层面：主要从事汽车维护和简单的汽车修理工作。从事此类工作的汽车维修技工又称“汽车护士”，一般仅需要中等职业教育的背景。</w:t>
      </w:r>
    </w:p>
    <w:p w14:paraId="17B80821">
      <w:pPr>
        <w:ind w:firstLine="560" w:firstLineChars="200"/>
      </w:pPr>
      <w:r>
        <w:rPr>
          <w:rFonts w:hint="eastAsia"/>
        </w:rPr>
        <w:t>技术层面：主要从事汽车检验与汽车故障诊断工作。从事此类工作的汽车维修工程师又称“汽车医生”，通常需要高等职业教育的背景。</w:t>
      </w:r>
    </w:p>
    <w:p w14:paraId="0A1C94A9">
      <w:pPr>
        <w:ind w:firstLine="560" w:firstLineChars="200"/>
      </w:pPr>
      <w:r>
        <w:rPr>
          <w:rFonts w:hint="eastAsia"/>
        </w:rPr>
        <w:t>汽车检测与维修技术以培养处于技术层面的汽车维修工程师一类的技能紧缺型人才为主要目标。学生经过三年连续的专业学习，应具备与本专业相适应的文化水平和良好的职业道德，能掌握本专业的基本知识和核心技能，具有较强的分析问题和解决问题的实际工作能力，可以在维修企业中从事现代汽车的维护、修理、检测和保险与理赔等售后服务方面的工作。</w:t>
      </w:r>
    </w:p>
    <w:p w14:paraId="057FD37E">
      <w:pPr>
        <w:ind w:firstLine="562" w:firstLineChars="200"/>
        <w:rPr>
          <w:b/>
          <w:bCs/>
        </w:rPr>
      </w:pPr>
      <w:r>
        <w:rPr>
          <w:rFonts w:hint="eastAsia"/>
          <w:b/>
          <w:bCs/>
        </w:rPr>
        <w:t>2．对课程设置的思路：</w:t>
      </w:r>
    </w:p>
    <w:p w14:paraId="13E12FD0">
      <w:pPr>
        <w:ind w:firstLine="560" w:firstLineChars="200"/>
      </w:pPr>
      <w:r>
        <w:rPr>
          <w:rFonts w:hint="eastAsia"/>
        </w:rPr>
        <w:t>我们在对汽车维修行业进行了广泛调研的基础上，根据专业人才培养的知识点、能力要素和职业素质要求，按照突出应用性、实践性的原则，一改以往职业教育的文化课、专业理论课、专业技能课的“三段式”教学；从实际工作任务出发，以“学徒-中工-技师”的实践能力培养循序渐进的方式，重组课程结构，更新教学内容，制订课程标准。逐步建立“以能力为本位，以职业实践为主线，以项目课程为主体的模块化的课程体系”。</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汉仪粗仿宋简">
    <w:altName w:val="仿宋"/>
    <w:panose1 w:val="02010600000101010101"/>
    <w:charset w:val="86"/>
    <w:family w:val="auto"/>
    <w:pitch w:val="default"/>
    <w:sig w:usb0="00000000" w:usb1="00000000" w:usb2="00000002"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1C038">
    <w:pPr>
      <w:pStyle w:val="7"/>
      <w:ind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D0B2C8">
                          <w:pPr>
                            <w:pStyle w:val="7"/>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5D0B2C8">
                    <w:pPr>
                      <w:pStyle w:val="7"/>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FFABF">
    <w:pPr>
      <w:pStyle w:val="7"/>
      <w:ind w:firstLine="360"/>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727F83">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2C727F83">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51867">
    <w:pPr>
      <w:ind w:firstLine="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87C8AF"/>
    <w:multiLevelType w:val="singleLevel"/>
    <w:tmpl w:val="9187C8AF"/>
    <w:lvl w:ilvl="0" w:tentative="0">
      <w:start w:val="2"/>
      <w:numFmt w:val="decimal"/>
      <w:lvlText w:val="%1."/>
      <w:lvlJc w:val="left"/>
      <w:pPr>
        <w:tabs>
          <w:tab w:val="left" w:pos="312"/>
        </w:tabs>
      </w:pPr>
    </w:lvl>
  </w:abstractNum>
  <w:abstractNum w:abstractNumId="1">
    <w:nsid w:val="19300486"/>
    <w:multiLevelType w:val="multilevel"/>
    <w:tmpl w:val="1930048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7506CB8"/>
    <w:rsid w:val="000329FA"/>
    <w:rsid w:val="002571AC"/>
    <w:rsid w:val="00351015"/>
    <w:rsid w:val="003A09B3"/>
    <w:rsid w:val="003C51FD"/>
    <w:rsid w:val="005B3DF1"/>
    <w:rsid w:val="00682A22"/>
    <w:rsid w:val="00777618"/>
    <w:rsid w:val="009A634C"/>
    <w:rsid w:val="00A5424A"/>
    <w:rsid w:val="00BB102F"/>
    <w:rsid w:val="00BD6875"/>
    <w:rsid w:val="00D92FB8"/>
    <w:rsid w:val="00E95079"/>
    <w:rsid w:val="00ED68F0"/>
    <w:rsid w:val="00ED7927"/>
    <w:rsid w:val="00F31207"/>
    <w:rsid w:val="00FD21C5"/>
    <w:rsid w:val="01166742"/>
    <w:rsid w:val="02B47A1D"/>
    <w:rsid w:val="02BF46C9"/>
    <w:rsid w:val="04512397"/>
    <w:rsid w:val="048120DB"/>
    <w:rsid w:val="06B12457"/>
    <w:rsid w:val="077C71BB"/>
    <w:rsid w:val="08D4577E"/>
    <w:rsid w:val="09230E91"/>
    <w:rsid w:val="0A79475F"/>
    <w:rsid w:val="0BF609D6"/>
    <w:rsid w:val="0D4930A8"/>
    <w:rsid w:val="0DD02B16"/>
    <w:rsid w:val="0EDB704E"/>
    <w:rsid w:val="0F685B30"/>
    <w:rsid w:val="111C61F4"/>
    <w:rsid w:val="11D86F0D"/>
    <w:rsid w:val="14322D95"/>
    <w:rsid w:val="147E5323"/>
    <w:rsid w:val="15DA6E0C"/>
    <w:rsid w:val="15DB3E8F"/>
    <w:rsid w:val="16A50DFD"/>
    <w:rsid w:val="171B77E6"/>
    <w:rsid w:val="173648A1"/>
    <w:rsid w:val="17681712"/>
    <w:rsid w:val="19D85D1A"/>
    <w:rsid w:val="1AD522D3"/>
    <w:rsid w:val="1B1458F5"/>
    <w:rsid w:val="1CD8518E"/>
    <w:rsid w:val="1D6C5122"/>
    <w:rsid w:val="1DAF67A6"/>
    <w:rsid w:val="1EC40CF1"/>
    <w:rsid w:val="207826FD"/>
    <w:rsid w:val="22510E99"/>
    <w:rsid w:val="244804B0"/>
    <w:rsid w:val="251A3F03"/>
    <w:rsid w:val="264712D0"/>
    <w:rsid w:val="27506CB8"/>
    <w:rsid w:val="291C3468"/>
    <w:rsid w:val="29A822F8"/>
    <w:rsid w:val="2F1F0B51"/>
    <w:rsid w:val="2FF74B98"/>
    <w:rsid w:val="315964D7"/>
    <w:rsid w:val="31AB3B0F"/>
    <w:rsid w:val="32A80449"/>
    <w:rsid w:val="3300303B"/>
    <w:rsid w:val="33B906E2"/>
    <w:rsid w:val="358E6396"/>
    <w:rsid w:val="384B5355"/>
    <w:rsid w:val="386C0FDA"/>
    <w:rsid w:val="3A9C4BB3"/>
    <w:rsid w:val="3C472910"/>
    <w:rsid w:val="3C825B66"/>
    <w:rsid w:val="3D724509"/>
    <w:rsid w:val="3D9710B6"/>
    <w:rsid w:val="3ECA45C3"/>
    <w:rsid w:val="3EE83AC8"/>
    <w:rsid w:val="403B1E2D"/>
    <w:rsid w:val="40ED3FA4"/>
    <w:rsid w:val="4315370A"/>
    <w:rsid w:val="46DF11C2"/>
    <w:rsid w:val="47507FEA"/>
    <w:rsid w:val="483C0232"/>
    <w:rsid w:val="49D43016"/>
    <w:rsid w:val="49F86917"/>
    <w:rsid w:val="4B8E7EAA"/>
    <w:rsid w:val="4B9D7039"/>
    <w:rsid w:val="4CC40DEE"/>
    <w:rsid w:val="52120441"/>
    <w:rsid w:val="522B030E"/>
    <w:rsid w:val="52A24A7F"/>
    <w:rsid w:val="54A108E0"/>
    <w:rsid w:val="56DC71A4"/>
    <w:rsid w:val="56E3616E"/>
    <w:rsid w:val="57172725"/>
    <w:rsid w:val="573C256A"/>
    <w:rsid w:val="57AE395B"/>
    <w:rsid w:val="5A86460A"/>
    <w:rsid w:val="5A920705"/>
    <w:rsid w:val="5BC723E2"/>
    <w:rsid w:val="5D1B0329"/>
    <w:rsid w:val="5DF379DB"/>
    <w:rsid w:val="63251ED3"/>
    <w:rsid w:val="636D2544"/>
    <w:rsid w:val="64A55C77"/>
    <w:rsid w:val="65824EB8"/>
    <w:rsid w:val="6AB47AF4"/>
    <w:rsid w:val="6AFF4B99"/>
    <w:rsid w:val="6B056E68"/>
    <w:rsid w:val="6D296C45"/>
    <w:rsid w:val="6D754AC6"/>
    <w:rsid w:val="6DC45080"/>
    <w:rsid w:val="6FAF0BC0"/>
    <w:rsid w:val="701C4189"/>
    <w:rsid w:val="713F5EAF"/>
    <w:rsid w:val="73282033"/>
    <w:rsid w:val="750B1BDB"/>
    <w:rsid w:val="751952FC"/>
    <w:rsid w:val="76156EA2"/>
    <w:rsid w:val="775554CE"/>
    <w:rsid w:val="7A100661"/>
    <w:rsid w:val="7A191897"/>
    <w:rsid w:val="7AB066E9"/>
    <w:rsid w:val="7AC52D6F"/>
    <w:rsid w:val="7D627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name="toc 1"/>
    <w:lsdException w:qFormat="1" w:uiPriority="39"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imes New Roman"/>
      <w:kern w:val="2"/>
      <w:sz w:val="28"/>
      <w:szCs w:val="28"/>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2">
    <w:name w:val="heading 2"/>
    <w:basedOn w:val="1"/>
    <w:next w:val="1"/>
    <w:unhideWhenUsed/>
    <w:qFormat/>
    <w:uiPriority w:val="0"/>
    <w:pPr>
      <w:keepNext/>
      <w:keepLines/>
      <w:outlineLvl w:val="1"/>
    </w:pPr>
    <w:rPr>
      <w:rFonts w:ascii="Arial" w:hAnsi="Arial"/>
      <w:b/>
      <w:szCs w:val="24"/>
    </w:rPr>
  </w:style>
  <w:style w:type="paragraph" w:styleId="4">
    <w:name w:val="heading 3"/>
    <w:basedOn w:val="1"/>
    <w:next w:val="1"/>
    <w:unhideWhenUsed/>
    <w:qFormat/>
    <w:uiPriority w:val="9"/>
    <w:pPr>
      <w:keepNext/>
      <w:keepLines/>
      <w:spacing w:before="260" w:after="260" w:line="413" w:lineRule="auto"/>
      <w:outlineLvl w:val="2"/>
    </w:pPr>
    <w:rPr>
      <w:b/>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8"/>
    <w:qFormat/>
    <w:uiPriority w:val="0"/>
    <w:pPr>
      <w:jc w:val="left"/>
    </w:pPr>
  </w:style>
  <w:style w:type="paragraph" w:styleId="6">
    <w:name w:val="Body Text Indent 2"/>
    <w:basedOn w:val="1"/>
    <w:qFormat/>
    <w:uiPriority w:val="99"/>
    <w:pPr>
      <w:ind w:firstLine="560"/>
    </w:pPr>
    <w:rPr>
      <w:rFonts w:eastAsia="汉仪粗仿宋简"/>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link w:val="36"/>
    <w:qFormat/>
    <w:uiPriority w:val="0"/>
    <w:pPr>
      <w:tabs>
        <w:tab w:val="center" w:pos="4153"/>
        <w:tab w:val="right" w:pos="8306"/>
      </w:tabs>
      <w:snapToGrid w:val="0"/>
      <w:spacing w:line="240" w:lineRule="auto"/>
      <w:jc w:val="center"/>
    </w:pPr>
    <w:rPr>
      <w:sz w:val="18"/>
      <w:szCs w:val="18"/>
    </w:rPr>
  </w:style>
  <w:style w:type="paragraph" w:styleId="9">
    <w:name w:val="toc 1"/>
    <w:basedOn w:val="1"/>
    <w:next w:val="1"/>
    <w:semiHidden/>
    <w:unhideWhenUsed/>
    <w:qFormat/>
    <w:uiPriority w:val="39"/>
  </w:style>
  <w:style w:type="paragraph" w:styleId="10">
    <w:name w:val="toc 2"/>
    <w:basedOn w:val="1"/>
    <w:next w:val="1"/>
    <w:semiHidden/>
    <w:unhideWhenUsed/>
    <w:qFormat/>
    <w:uiPriority w:val="39"/>
    <w:pPr>
      <w:ind w:left="420" w:leftChars="200"/>
    </w:pPr>
  </w:style>
  <w:style w:type="paragraph" w:styleId="11">
    <w:name w:val="Normal (Web)"/>
    <w:basedOn w:val="1"/>
    <w:semiHidden/>
    <w:unhideWhenUsed/>
    <w:qFormat/>
    <w:uiPriority w:val="99"/>
    <w:rPr>
      <w:sz w:val="24"/>
    </w:rPr>
  </w:style>
  <w:style w:type="paragraph" w:styleId="12">
    <w:name w:val="annotation subject"/>
    <w:basedOn w:val="5"/>
    <w:next w:val="5"/>
    <w:link w:val="39"/>
    <w:qFormat/>
    <w:uiPriority w:val="0"/>
    <w:rPr>
      <w:b/>
      <w:bCs/>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character" w:styleId="17">
    <w:name w:val="annotation reference"/>
    <w:basedOn w:val="15"/>
    <w:qFormat/>
    <w:uiPriority w:val="0"/>
    <w:rPr>
      <w:sz w:val="21"/>
      <w:szCs w:val="21"/>
    </w:rPr>
  </w:style>
  <w:style w:type="paragraph" w:customStyle="1" w:styleId="18">
    <w:name w:val="正文红"/>
    <w:basedOn w:val="1"/>
    <w:qFormat/>
    <w:uiPriority w:val="0"/>
    <w:pPr>
      <w:ind w:firstLine="640"/>
    </w:pPr>
    <w:rPr>
      <w:rFonts w:ascii="仿宋_GB2312" w:hAnsiTheme="minorEastAsia"/>
      <w:color w:val="FF0000"/>
      <w:szCs w:val="32"/>
    </w:rPr>
  </w:style>
  <w:style w:type="paragraph" w:customStyle="1" w:styleId="19">
    <w:name w:val="表头图号"/>
    <w:basedOn w:val="1"/>
    <w:next w:val="1"/>
    <w:qFormat/>
    <w:uiPriority w:val="0"/>
    <w:pPr>
      <w:jc w:val="center"/>
    </w:pPr>
    <w:rPr>
      <w:b/>
      <w:sz w:val="21"/>
    </w:rPr>
  </w:style>
  <w:style w:type="paragraph" w:customStyle="1" w:styleId="20">
    <w:name w:val="表格"/>
    <w:basedOn w:val="1"/>
    <w:qFormat/>
    <w:uiPriority w:val="0"/>
    <w:rPr>
      <w:sz w:val="21"/>
    </w:rPr>
  </w:style>
  <w:style w:type="paragraph" w:styleId="21">
    <w:name w:val="List Paragraph"/>
    <w:basedOn w:val="1"/>
    <w:qFormat/>
    <w:uiPriority w:val="99"/>
    <w:pPr>
      <w:ind w:firstLine="420" w:firstLineChars="200"/>
    </w:pPr>
  </w:style>
  <w:style w:type="table" w:customStyle="1" w:styleId="22">
    <w:name w:val="Table Normal"/>
    <w:semiHidden/>
    <w:unhideWhenUsed/>
    <w:qFormat/>
    <w:uiPriority w:val="0"/>
    <w:tblPr>
      <w:tblCellMar>
        <w:top w:w="0" w:type="dxa"/>
        <w:left w:w="0" w:type="dxa"/>
        <w:bottom w:w="0" w:type="dxa"/>
        <w:right w:w="0" w:type="dxa"/>
      </w:tblCellMar>
    </w:tblPr>
  </w:style>
  <w:style w:type="character" w:customStyle="1" w:styleId="23">
    <w:name w:val="font21"/>
    <w:basedOn w:val="15"/>
    <w:qFormat/>
    <w:uiPriority w:val="0"/>
    <w:rPr>
      <w:rFonts w:hint="eastAsia" w:ascii="仿宋_GB2312" w:eastAsia="仿宋_GB2312" w:cs="仿宋_GB2312"/>
      <w:color w:val="000000"/>
      <w:sz w:val="22"/>
      <w:szCs w:val="22"/>
      <w:u w:val="none"/>
    </w:rPr>
  </w:style>
  <w:style w:type="paragraph" w:customStyle="1" w:styleId="24">
    <w:name w:val="表格文字"/>
    <w:basedOn w:val="1"/>
    <w:qFormat/>
    <w:uiPriority w:val="0"/>
    <w:pPr>
      <w:spacing w:line="312" w:lineRule="auto"/>
    </w:pPr>
    <w:rPr>
      <w:sz w:val="21"/>
      <w:szCs w:val="21"/>
    </w:rPr>
  </w:style>
  <w:style w:type="paragraph" w:customStyle="1" w:styleId="25">
    <w:name w:val="表格标题"/>
    <w:basedOn w:val="1"/>
    <w:next w:val="1"/>
    <w:qFormat/>
    <w:uiPriority w:val="0"/>
    <w:pPr>
      <w:jc w:val="center"/>
    </w:pPr>
  </w:style>
  <w:style w:type="character" w:customStyle="1" w:styleId="26">
    <w:name w:val="font51"/>
    <w:basedOn w:val="15"/>
    <w:qFormat/>
    <w:uiPriority w:val="0"/>
    <w:rPr>
      <w:rFonts w:hint="default" w:ascii="Times New Roman" w:hAnsi="Times New Roman" w:cs="Times New Roman"/>
      <w:color w:val="000000"/>
      <w:sz w:val="21"/>
      <w:szCs w:val="21"/>
      <w:u w:val="none"/>
    </w:rPr>
  </w:style>
  <w:style w:type="character" w:customStyle="1" w:styleId="27">
    <w:name w:val="font112"/>
    <w:basedOn w:val="15"/>
    <w:qFormat/>
    <w:uiPriority w:val="0"/>
    <w:rPr>
      <w:rFonts w:hint="eastAsia" w:ascii="宋体" w:hAnsi="宋体" w:eastAsia="宋体" w:cs="宋体"/>
      <w:color w:val="000000"/>
      <w:sz w:val="21"/>
      <w:szCs w:val="21"/>
      <w:u w:val="none"/>
    </w:rPr>
  </w:style>
  <w:style w:type="character" w:customStyle="1" w:styleId="28">
    <w:name w:val="font121"/>
    <w:basedOn w:val="15"/>
    <w:qFormat/>
    <w:uiPriority w:val="0"/>
    <w:rPr>
      <w:rFonts w:hint="eastAsia" w:ascii="宋体" w:hAnsi="宋体" w:eastAsia="宋体" w:cs="宋体"/>
      <w:color w:val="000000"/>
      <w:sz w:val="21"/>
      <w:szCs w:val="21"/>
      <w:u w:val="none"/>
    </w:rPr>
  </w:style>
  <w:style w:type="character" w:customStyle="1" w:styleId="29">
    <w:name w:val="font71"/>
    <w:basedOn w:val="15"/>
    <w:qFormat/>
    <w:uiPriority w:val="0"/>
    <w:rPr>
      <w:rFonts w:hint="eastAsia" w:ascii="宋体" w:hAnsi="宋体" w:eastAsia="宋体" w:cs="宋体"/>
      <w:b/>
      <w:bCs/>
      <w:color w:val="000000"/>
      <w:sz w:val="22"/>
      <w:szCs w:val="22"/>
      <w:u w:val="none"/>
    </w:rPr>
  </w:style>
  <w:style w:type="character" w:customStyle="1" w:styleId="30">
    <w:name w:val="font81"/>
    <w:basedOn w:val="15"/>
    <w:qFormat/>
    <w:uiPriority w:val="0"/>
    <w:rPr>
      <w:rFonts w:hint="eastAsia" w:ascii="宋体" w:hAnsi="宋体" w:eastAsia="宋体" w:cs="宋体"/>
      <w:b/>
      <w:bCs/>
      <w:color w:val="000000"/>
      <w:sz w:val="22"/>
      <w:szCs w:val="22"/>
      <w:u w:val="none"/>
    </w:rPr>
  </w:style>
  <w:style w:type="character" w:customStyle="1" w:styleId="31">
    <w:name w:val="font111"/>
    <w:basedOn w:val="15"/>
    <w:qFormat/>
    <w:uiPriority w:val="0"/>
    <w:rPr>
      <w:rFonts w:hint="eastAsia" w:ascii="宋体" w:hAnsi="宋体" w:eastAsia="宋体" w:cs="宋体"/>
      <w:color w:val="000000"/>
      <w:sz w:val="21"/>
      <w:szCs w:val="21"/>
      <w:u w:val="none"/>
    </w:rPr>
  </w:style>
  <w:style w:type="character" w:customStyle="1" w:styleId="32">
    <w:name w:val="font61"/>
    <w:basedOn w:val="15"/>
    <w:qFormat/>
    <w:uiPriority w:val="0"/>
    <w:rPr>
      <w:rFonts w:hint="default" w:ascii="Times New Roman" w:hAnsi="Times New Roman" w:cs="Times New Roman"/>
      <w:color w:val="000000"/>
      <w:sz w:val="21"/>
      <w:szCs w:val="21"/>
      <w:u w:val="none"/>
    </w:rPr>
  </w:style>
  <w:style w:type="character" w:customStyle="1" w:styleId="33">
    <w:name w:val="font41"/>
    <w:basedOn w:val="15"/>
    <w:qFormat/>
    <w:uiPriority w:val="0"/>
    <w:rPr>
      <w:rFonts w:hint="eastAsia" w:ascii="宋体" w:hAnsi="宋体" w:eastAsia="宋体" w:cs="宋体"/>
      <w:color w:val="000000"/>
      <w:sz w:val="22"/>
      <w:szCs w:val="22"/>
      <w:u w:val="none"/>
    </w:rPr>
  </w:style>
  <w:style w:type="character" w:customStyle="1" w:styleId="34">
    <w:name w:val="font11"/>
    <w:basedOn w:val="15"/>
    <w:qFormat/>
    <w:uiPriority w:val="0"/>
    <w:rPr>
      <w:rFonts w:hint="eastAsia" w:ascii="宋体" w:hAnsi="宋体" w:eastAsia="宋体" w:cs="宋体"/>
      <w:color w:val="000000"/>
      <w:sz w:val="22"/>
      <w:szCs w:val="22"/>
      <w:u w:val="none"/>
    </w:rPr>
  </w:style>
  <w:style w:type="character" w:customStyle="1" w:styleId="35">
    <w:name w:val="font31"/>
    <w:basedOn w:val="15"/>
    <w:qFormat/>
    <w:uiPriority w:val="0"/>
    <w:rPr>
      <w:rFonts w:hint="eastAsia" w:ascii="宋体" w:hAnsi="宋体" w:eastAsia="宋体" w:cs="宋体"/>
      <w:color w:val="000000"/>
      <w:sz w:val="22"/>
      <w:szCs w:val="22"/>
      <w:u w:val="none"/>
    </w:rPr>
  </w:style>
  <w:style w:type="character" w:customStyle="1" w:styleId="36">
    <w:name w:val="页眉 字符"/>
    <w:basedOn w:val="15"/>
    <w:link w:val="8"/>
    <w:qFormat/>
    <w:uiPriority w:val="0"/>
    <w:rPr>
      <w:kern w:val="2"/>
      <w:sz w:val="18"/>
      <w:szCs w:val="18"/>
    </w:rPr>
  </w:style>
  <w:style w:type="paragraph" w:customStyle="1" w:styleId="37">
    <w:name w:val="修订1"/>
    <w:hidden/>
    <w:unhideWhenUsed/>
    <w:qFormat/>
    <w:uiPriority w:val="99"/>
    <w:pPr>
      <w:spacing w:after="160" w:line="278" w:lineRule="auto"/>
    </w:pPr>
    <w:rPr>
      <w:rFonts w:ascii="Times New Roman" w:hAnsi="Times New Roman" w:eastAsia="宋体" w:cs="Times New Roman"/>
      <w:kern w:val="2"/>
      <w:sz w:val="28"/>
      <w:szCs w:val="28"/>
      <w:lang w:val="en-US" w:eastAsia="zh-CN" w:bidi="ar-SA"/>
    </w:rPr>
  </w:style>
  <w:style w:type="character" w:customStyle="1" w:styleId="38">
    <w:name w:val="批注文字 字符"/>
    <w:basedOn w:val="15"/>
    <w:link w:val="5"/>
    <w:qFormat/>
    <w:uiPriority w:val="0"/>
    <w:rPr>
      <w:kern w:val="2"/>
      <w:sz w:val="28"/>
      <w:szCs w:val="28"/>
    </w:rPr>
  </w:style>
  <w:style w:type="character" w:customStyle="1" w:styleId="39">
    <w:name w:val="批注主题 字符"/>
    <w:basedOn w:val="38"/>
    <w:link w:val="12"/>
    <w:qFormat/>
    <w:uiPriority w:val="0"/>
    <w:rPr>
      <w:b/>
      <w:bCs/>
      <w:kern w:val="2"/>
      <w:sz w:val="28"/>
      <w:szCs w:val="28"/>
    </w:rPr>
  </w:style>
  <w:style w:type="paragraph" w:customStyle="1" w:styleId="40">
    <w:name w:val="Table Text"/>
    <w:basedOn w:val="1"/>
    <w:semiHidden/>
    <w:qFormat/>
    <w:uiPriority w:val="0"/>
    <w:pPr>
      <w:widowControl/>
      <w:kinsoku w:val="0"/>
      <w:autoSpaceDE w:val="0"/>
      <w:autoSpaceDN w:val="0"/>
      <w:adjustRightInd w:val="0"/>
      <w:snapToGrid w:val="0"/>
      <w:jc w:val="left"/>
      <w:textAlignment w:val="baseline"/>
    </w:pPr>
    <w:rPr>
      <w:rFonts w:ascii="微软雅黑" w:hAnsi="微软雅黑" w:eastAsia="微软雅黑" w:cs="宋体"/>
      <w:color w:val="000000"/>
      <w:kern w:val="0"/>
      <w:sz w:val="20"/>
      <w:szCs w:val="20"/>
    </w:rPr>
  </w:style>
  <w:style w:type="paragraph" w:customStyle="1" w:styleId="41">
    <w:name w:val="列出段落1"/>
    <w:basedOn w:val="1"/>
    <w:qFormat/>
    <w:uiPriority w:val="34"/>
    <w:pPr>
      <w:ind w:firstLine="420" w:firstLineChars="200"/>
    </w:pPr>
    <w:rPr>
      <w:rFonts w:ascii="Calibri" w:hAnsi="Calibri"/>
      <w:sz w:val="21"/>
    </w:rPr>
  </w:style>
  <w:style w:type="paragraph" w:customStyle="1" w:styleId="42">
    <w:name w:val="表格样式"/>
    <w:basedOn w:val="1"/>
    <w:qFormat/>
    <w:uiPriority w:val="99"/>
    <w:pPr>
      <w:spacing w:line="276" w:lineRule="auto"/>
    </w:pPr>
    <w:rPr>
      <w:rFonts w:ascii="宋体"/>
      <w:szCs w:val="20"/>
    </w:rPr>
  </w:style>
  <w:style w:type="character" w:customStyle="1" w:styleId="43">
    <w:name w:val="font01"/>
    <w:basedOn w:val="15"/>
    <w:qFormat/>
    <w:uiPriority w:val="0"/>
    <w:rPr>
      <w:rFonts w:hint="eastAsia" w:ascii="宋体" w:hAnsi="宋体" w:eastAsia="宋体" w:cs="宋体"/>
      <w:color w:val="000000"/>
      <w:sz w:val="21"/>
      <w:szCs w:val="21"/>
      <w:u w:val="none"/>
    </w:rPr>
  </w:style>
  <w:style w:type="character" w:customStyle="1" w:styleId="44">
    <w:name w:val="font101"/>
    <w:basedOn w:val="15"/>
    <w:qFormat/>
    <w:uiPriority w:val="0"/>
    <w:rPr>
      <w:rFonts w:hint="default" w:ascii="Times New Roman" w:hAnsi="Times New Roman" w:cs="Times New Roman"/>
      <w:color w:val="000000"/>
      <w:sz w:val="21"/>
      <w:szCs w:val="21"/>
      <w:u w:val="none"/>
    </w:rPr>
  </w:style>
  <w:style w:type="character" w:customStyle="1" w:styleId="45">
    <w:name w:val="font151"/>
    <w:basedOn w:val="15"/>
    <w:qFormat/>
    <w:uiPriority w:val="0"/>
    <w:rPr>
      <w:rFonts w:hint="default" w:ascii="仿宋_GB2312" w:eastAsia="仿宋_GB2312" w:cs="仿宋_GB2312"/>
      <w:color w:val="000000"/>
      <w:sz w:val="21"/>
      <w:szCs w:val="21"/>
      <w:u w:val="none"/>
    </w:rPr>
  </w:style>
  <w:style w:type="character" w:customStyle="1" w:styleId="46">
    <w:name w:val="font171"/>
    <w:basedOn w:val="15"/>
    <w:qFormat/>
    <w:uiPriority w:val="0"/>
    <w:rPr>
      <w:rFonts w:hint="default" w:ascii="Times New Roman" w:hAnsi="Times New Roman" w:cs="Times New Roman"/>
      <w:color w:val="000000"/>
      <w:sz w:val="21"/>
      <w:szCs w:val="21"/>
      <w:u w:val="none"/>
    </w:rPr>
  </w:style>
  <w:style w:type="character" w:customStyle="1" w:styleId="47">
    <w:name w:val="font161"/>
    <w:basedOn w:val="15"/>
    <w:qFormat/>
    <w:uiPriority w:val="0"/>
    <w:rPr>
      <w:rFonts w:hint="eastAsia" w:ascii="宋体" w:hAnsi="宋体" w:eastAsia="宋体" w:cs="宋体"/>
      <w:color w:val="000000"/>
      <w:sz w:val="22"/>
      <w:szCs w:val="22"/>
      <w:u w:val="none"/>
    </w:rPr>
  </w:style>
  <w:style w:type="character" w:customStyle="1" w:styleId="48">
    <w:name w:val="font141"/>
    <w:basedOn w:val="15"/>
    <w:qFormat/>
    <w:uiPriority w:val="0"/>
    <w:rPr>
      <w:rFonts w:hint="default" w:ascii="仿宋_GB2312" w:eastAsia="仿宋_GB2312" w:cs="仿宋_GB2312"/>
      <w:color w:val="FF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95</Pages>
  <Words>11012</Words>
  <Characters>11437</Characters>
  <Lines>6742</Lines>
  <Paragraphs>5771</Paragraphs>
  <TotalTime>115</TotalTime>
  <ScaleCrop>false</ScaleCrop>
  <LinksUpToDate>false</LinksUpToDate>
  <CharactersWithSpaces>11552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2025-07-25T00:42:00Z</dcterms:created>
  <dc:creator>xrsj</dc:creator>
  <cp:lastModifiedBy>xrsj</cp:lastModifiedBy>
  <dcterms:modified xsi:type="dcterms:W3CDTF">2025-08-29T04:10:59Z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643C89E19F9849F6B7E362372F1934F3_11</vt:lpwstr>
  </property>
  <property fmtid="{D5CDD505-2E9C-101B-9397-08002B2CF9AE}" pid="4" name="KSOTemplateDocerSaveRecord">
    <vt:lpwstr>eyJoZGlkIjoiOGY2YWJkMjFmY2FlZmU2NGQ3OGFhNDlhNzM3NTYyNjQiLCJ1c2VySWQiOiIxMTM4NTg2Mjc3In0=</vt:lpwstr>
  </property>
</Properties>
</file>