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BC93F1">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9"/>
                    <a:stretch>
                      <a:fillRect/>
                    </a:stretch>
                  </pic:blipFill>
                  <pic:spPr>
                    <a:xfrm>
                      <a:off x="0" y="0"/>
                      <a:ext cx="2693229" cy="490592"/>
                    </a:xfrm>
                    <a:prstGeom prst="rect">
                      <a:avLst/>
                    </a:prstGeom>
                  </pic:spPr>
                </pic:pic>
              </a:graphicData>
            </a:graphic>
          </wp:inline>
        </w:drawing>
      </w:r>
    </w:p>
    <w:p w14:paraId="0355BA84">
      <w:pPr>
        <w:spacing w:line="596" w:lineRule="exact"/>
        <w:ind w:firstLine="883"/>
        <w:jc w:val="center"/>
        <w:rPr>
          <w:rFonts w:hint="eastAsia" w:ascii="方正小标宋简体" w:hAnsi="华文宋体" w:eastAsia="方正小标宋简体"/>
          <w:b/>
          <w:sz w:val="44"/>
          <w:szCs w:val="44"/>
        </w:rPr>
      </w:pPr>
    </w:p>
    <w:p w14:paraId="5F866F70">
      <w:pPr>
        <w:spacing w:line="596" w:lineRule="exact"/>
        <w:ind w:firstLine="883"/>
        <w:jc w:val="center"/>
        <w:rPr>
          <w:rFonts w:hint="eastAsia" w:ascii="方正小标宋简体" w:hAnsi="华文宋体" w:eastAsia="方正小标宋简体"/>
          <w:b/>
          <w:sz w:val="44"/>
          <w:szCs w:val="44"/>
        </w:rPr>
      </w:pPr>
    </w:p>
    <w:p w14:paraId="431CB6AF"/>
    <w:p w14:paraId="437682D8">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公文小标宋" w:hAnsi="方正公文小标宋" w:eastAsia="方正公文小标宋" w:cs="方正公文小标宋"/>
          <w:b/>
          <w:bCs w:val="0"/>
          <w:sz w:val="52"/>
          <w:szCs w:val="52"/>
        </w:rPr>
      </w:pPr>
      <w:r>
        <w:rPr>
          <w:rFonts w:hint="eastAsia" w:ascii="方正公文小标宋" w:hAnsi="方正公文小标宋" w:eastAsia="方正公文小标宋" w:cs="方正公文小标宋"/>
          <w:b/>
          <w:bCs w:val="0"/>
          <w:sz w:val="48"/>
          <w:szCs w:val="48"/>
        </w:rPr>
        <w:t>202</w:t>
      </w:r>
      <w:r>
        <w:rPr>
          <w:rFonts w:hint="eastAsia" w:ascii="方正公文小标宋" w:hAnsi="方正公文小标宋" w:eastAsia="方正公文小标宋" w:cs="方正公文小标宋"/>
          <w:b/>
          <w:bCs w:val="0"/>
          <w:sz w:val="48"/>
          <w:szCs w:val="48"/>
          <w:lang w:val="en-US" w:eastAsia="zh-CN"/>
        </w:rPr>
        <w:t>5</w:t>
      </w:r>
      <w:r>
        <w:rPr>
          <w:rFonts w:hint="eastAsia" w:ascii="方正公文小标宋" w:hAnsi="方正公文小标宋" w:eastAsia="方正公文小标宋" w:cs="方正公文小标宋"/>
          <w:b/>
          <w:bCs w:val="0"/>
          <w:sz w:val="48"/>
          <w:szCs w:val="48"/>
        </w:rPr>
        <w:t>级高职专科</w:t>
      </w:r>
      <w:r>
        <w:rPr>
          <w:rFonts w:hint="eastAsia" w:ascii="方正公文小标宋" w:hAnsi="方正公文小标宋" w:eastAsia="方正公文小标宋" w:cs="方正公文小标宋"/>
          <w:b/>
          <w:bCs w:val="0"/>
          <w:sz w:val="48"/>
          <w:szCs w:val="48"/>
          <w:lang w:val="en-US" w:eastAsia="zh-CN"/>
        </w:rPr>
        <w:t>计算机网络技术</w:t>
      </w:r>
      <w:r>
        <w:rPr>
          <w:rFonts w:hint="eastAsia" w:ascii="方正公文小标宋" w:hAnsi="方正公文小标宋" w:eastAsia="方正公文小标宋" w:cs="方正公文小标宋"/>
          <w:b/>
          <w:bCs w:val="0"/>
          <w:sz w:val="48"/>
          <w:szCs w:val="48"/>
        </w:rPr>
        <w:t>专业</w:t>
      </w:r>
    </w:p>
    <w:p w14:paraId="2D96D3D8">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bookmarkStart w:id="0" w:name="_Toc25217"/>
      <w:r>
        <w:rPr>
          <w:rFonts w:hint="eastAsia" w:ascii="方正公文小标宋" w:hAnsi="方正公文小标宋" w:eastAsia="方正公文小标宋" w:cs="方正公文小标宋"/>
          <w:b/>
          <w:bCs w:val="0"/>
          <w:sz w:val="52"/>
          <w:szCs w:val="52"/>
        </w:rPr>
        <w:t>人才培养方案</w:t>
      </w:r>
      <w:bookmarkEnd w:id="0"/>
    </w:p>
    <w:p w14:paraId="3D954C14">
      <w:pPr>
        <w:spacing w:line="596" w:lineRule="exact"/>
        <w:ind w:firstLine="480"/>
        <w:rPr>
          <w:rFonts w:hint="eastAsia" w:ascii="仿宋" w:hAnsi="仿宋" w:eastAsia="仿宋" w:cs="仿宋"/>
        </w:rPr>
      </w:pPr>
      <w:r>
        <w:rPr>
          <w:rFonts w:hint="eastAsia" w:ascii="仿宋" w:hAnsi="仿宋" w:eastAsia="仿宋" w:cs="仿宋"/>
        </w:rPr>
        <w:t xml:space="preserve"> </w:t>
      </w:r>
    </w:p>
    <w:p w14:paraId="3382598A"/>
    <w:p w14:paraId="3C0C8517"/>
    <w:p w14:paraId="418484CA"/>
    <w:p w14:paraId="07623C1C"/>
    <w:p w14:paraId="47DB89B0"/>
    <w:p w14:paraId="2341E405"/>
    <w:p w14:paraId="62B54F0D"/>
    <w:p w14:paraId="024B4E68"/>
    <w:p w14:paraId="7E34137F">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14:paraId="40C0D146">
      <w:pPr>
        <w:ind w:firstLine="560"/>
        <w:jc w:val="left"/>
        <w:rPr>
          <w:rFonts w:hint="eastAsia" w:ascii="仿宋" w:hAnsi="仿宋" w:eastAsia="仿宋" w:cs="仿宋"/>
          <w:sz w:val="28"/>
          <w:szCs w:val="28"/>
        </w:rPr>
      </w:pPr>
    </w:p>
    <w:p w14:paraId="14E179D0">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14FF3274">
      <w:pPr>
        <w:pStyle w:val="9"/>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4EE6833F">
      <w:pPr>
        <w:pStyle w:val="9"/>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_Toc11185 </w:instrText>
      </w:r>
      <w:r>
        <w:rPr>
          <w:rFonts w:hint="eastAsia" w:ascii="宋体" w:hAnsi="宋体" w:eastAsia="宋体" w:cs="宋体"/>
          <w:sz w:val="24"/>
          <w:szCs w:val="24"/>
        </w:rPr>
        <w:fldChar w:fldCharType="separate"/>
      </w:r>
      <w:r>
        <w:rPr>
          <w:rFonts w:hint="eastAsia" w:ascii="黑体" w:hAnsi="黑体" w:eastAsia="黑体"/>
          <w:sz w:val="24"/>
          <w:szCs w:val="24"/>
        </w:rPr>
        <w:t>一、专业名称及代码</w:t>
      </w:r>
      <w:r>
        <w:rPr>
          <w:sz w:val="24"/>
          <w:szCs w:val="24"/>
        </w:rPr>
        <w:tab/>
      </w:r>
      <w:r>
        <w:rPr>
          <w:sz w:val="24"/>
          <w:szCs w:val="24"/>
        </w:rPr>
        <w:fldChar w:fldCharType="begin"/>
      </w:r>
      <w:r>
        <w:rPr>
          <w:sz w:val="24"/>
          <w:szCs w:val="24"/>
        </w:rPr>
        <w:instrText xml:space="preserve"> PAGEREF _Toc11185 \h </w:instrText>
      </w:r>
      <w:r>
        <w:rPr>
          <w:sz w:val="24"/>
          <w:szCs w:val="24"/>
        </w:rPr>
        <w:fldChar w:fldCharType="separate"/>
      </w:r>
      <w:r>
        <w:rPr>
          <w:sz w:val="24"/>
          <w:szCs w:val="24"/>
        </w:rPr>
        <w:t>1</w:t>
      </w:r>
      <w:r>
        <w:rPr>
          <w:sz w:val="24"/>
          <w:szCs w:val="24"/>
        </w:rPr>
        <w:fldChar w:fldCharType="end"/>
      </w:r>
      <w:r>
        <w:rPr>
          <w:rFonts w:hint="eastAsia" w:ascii="宋体" w:hAnsi="宋体" w:eastAsia="宋体" w:cs="宋体"/>
          <w:sz w:val="24"/>
          <w:szCs w:val="24"/>
        </w:rPr>
        <w:fldChar w:fldCharType="end"/>
      </w:r>
    </w:p>
    <w:p w14:paraId="153042F0">
      <w:pPr>
        <w:pStyle w:val="9"/>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_Toc28655 </w:instrText>
      </w:r>
      <w:r>
        <w:rPr>
          <w:rFonts w:hint="eastAsia" w:ascii="宋体" w:hAnsi="宋体" w:eastAsia="宋体" w:cs="宋体"/>
          <w:sz w:val="24"/>
          <w:szCs w:val="24"/>
        </w:rPr>
        <w:fldChar w:fldCharType="separate"/>
      </w:r>
      <w:r>
        <w:rPr>
          <w:rFonts w:hint="eastAsia" w:ascii="黑体" w:hAnsi="黑体" w:eastAsia="黑体"/>
          <w:sz w:val="24"/>
          <w:szCs w:val="24"/>
        </w:rPr>
        <w:t>二、入学要求</w:t>
      </w:r>
      <w:r>
        <w:rPr>
          <w:sz w:val="24"/>
          <w:szCs w:val="24"/>
        </w:rPr>
        <w:tab/>
      </w:r>
      <w:r>
        <w:rPr>
          <w:sz w:val="24"/>
          <w:szCs w:val="24"/>
        </w:rPr>
        <w:fldChar w:fldCharType="begin"/>
      </w:r>
      <w:r>
        <w:rPr>
          <w:sz w:val="24"/>
          <w:szCs w:val="24"/>
        </w:rPr>
        <w:instrText xml:space="preserve"> PAGEREF _Toc28655 \h </w:instrText>
      </w:r>
      <w:r>
        <w:rPr>
          <w:sz w:val="24"/>
          <w:szCs w:val="24"/>
        </w:rPr>
        <w:fldChar w:fldCharType="separate"/>
      </w:r>
      <w:r>
        <w:rPr>
          <w:sz w:val="24"/>
          <w:szCs w:val="24"/>
        </w:rPr>
        <w:t>1</w:t>
      </w:r>
      <w:r>
        <w:rPr>
          <w:sz w:val="24"/>
          <w:szCs w:val="24"/>
        </w:rPr>
        <w:fldChar w:fldCharType="end"/>
      </w:r>
      <w:r>
        <w:rPr>
          <w:rFonts w:hint="eastAsia" w:ascii="宋体" w:hAnsi="宋体" w:eastAsia="宋体" w:cs="宋体"/>
          <w:sz w:val="24"/>
          <w:szCs w:val="24"/>
        </w:rPr>
        <w:fldChar w:fldCharType="end"/>
      </w:r>
    </w:p>
    <w:p w14:paraId="0B7B426E">
      <w:pPr>
        <w:pStyle w:val="9"/>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_Toc6790 </w:instrText>
      </w:r>
      <w:r>
        <w:rPr>
          <w:rFonts w:hint="eastAsia" w:ascii="宋体" w:hAnsi="宋体" w:eastAsia="宋体" w:cs="宋体"/>
          <w:sz w:val="24"/>
          <w:szCs w:val="24"/>
        </w:rPr>
        <w:fldChar w:fldCharType="separate"/>
      </w:r>
      <w:r>
        <w:rPr>
          <w:rFonts w:hint="eastAsia" w:ascii="黑体" w:hAnsi="黑体" w:eastAsia="黑体"/>
          <w:sz w:val="24"/>
          <w:szCs w:val="24"/>
        </w:rPr>
        <w:t>三、修业年限</w:t>
      </w:r>
      <w:r>
        <w:rPr>
          <w:sz w:val="24"/>
          <w:szCs w:val="24"/>
        </w:rPr>
        <w:tab/>
      </w:r>
      <w:r>
        <w:rPr>
          <w:sz w:val="24"/>
          <w:szCs w:val="24"/>
        </w:rPr>
        <w:fldChar w:fldCharType="begin"/>
      </w:r>
      <w:r>
        <w:rPr>
          <w:sz w:val="24"/>
          <w:szCs w:val="24"/>
        </w:rPr>
        <w:instrText xml:space="preserve"> PAGEREF _Toc6790 \h </w:instrText>
      </w:r>
      <w:r>
        <w:rPr>
          <w:sz w:val="24"/>
          <w:szCs w:val="24"/>
        </w:rPr>
        <w:fldChar w:fldCharType="separate"/>
      </w:r>
      <w:r>
        <w:rPr>
          <w:sz w:val="24"/>
          <w:szCs w:val="24"/>
        </w:rPr>
        <w:t>1</w:t>
      </w:r>
      <w:r>
        <w:rPr>
          <w:sz w:val="24"/>
          <w:szCs w:val="24"/>
        </w:rPr>
        <w:fldChar w:fldCharType="end"/>
      </w:r>
      <w:r>
        <w:rPr>
          <w:rFonts w:hint="eastAsia" w:ascii="宋体" w:hAnsi="宋体" w:eastAsia="宋体" w:cs="宋体"/>
          <w:sz w:val="24"/>
          <w:szCs w:val="24"/>
        </w:rPr>
        <w:fldChar w:fldCharType="end"/>
      </w:r>
    </w:p>
    <w:p w14:paraId="3D9E8F30">
      <w:pPr>
        <w:pStyle w:val="9"/>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_Toc19902 </w:instrText>
      </w:r>
      <w:r>
        <w:rPr>
          <w:rFonts w:hint="eastAsia" w:ascii="宋体" w:hAnsi="宋体" w:eastAsia="宋体" w:cs="宋体"/>
          <w:sz w:val="24"/>
          <w:szCs w:val="24"/>
        </w:rPr>
        <w:fldChar w:fldCharType="separate"/>
      </w:r>
      <w:r>
        <w:rPr>
          <w:rFonts w:hint="eastAsia" w:ascii="黑体" w:hAnsi="黑体" w:eastAsia="黑体"/>
          <w:sz w:val="24"/>
          <w:szCs w:val="24"/>
        </w:rPr>
        <w:t>四、职业面向</w:t>
      </w:r>
      <w:r>
        <w:rPr>
          <w:sz w:val="24"/>
          <w:szCs w:val="24"/>
        </w:rPr>
        <w:tab/>
      </w:r>
      <w:r>
        <w:rPr>
          <w:sz w:val="24"/>
          <w:szCs w:val="24"/>
        </w:rPr>
        <w:fldChar w:fldCharType="begin"/>
      </w:r>
      <w:r>
        <w:rPr>
          <w:sz w:val="24"/>
          <w:szCs w:val="24"/>
        </w:rPr>
        <w:instrText xml:space="preserve"> PAGEREF _Toc19902 \h </w:instrText>
      </w:r>
      <w:r>
        <w:rPr>
          <w:sz w:val="24"/>
          <w:szCs w:val="24"/>
        </w:rPr>
        <w:fldChar w:fldCharType="separate"/>
      </w:r>
      <w:r>
        <w:rPr>
          <w:sz w:val="24"/>
          <w:szCs w:val="24"/>
        </w:rPr>
        <w:t>1</w:t>
      </w:r>
      <w:r>
        <w:rPr>
          <w:sz w:val="24"/>
          <w:szCs w:val="24"/>
        </w:rPr>
        <w:fldChar w:fldCharType="end"/>
      </w:r>
      <w:r>
        <w:rPr>
          <w:rFonts w:hint="eastAsia" w:ascii="宋体" w:hAnsi="宋体" w:eastAsia="宋体" w:cs="宋体"/>
          <w:sz w:val="24"/>
          <w:szCs w:val="24"/>
        </w:rPr>
        <w:fldChar w:fldCharType="end"/>
      </w:r>
    </w:p>
    <w:p w14:paraId="377009A6">
      <w:pPr>
        <w:pStyle w:val="9"/>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_Toc4179 </w:instrText>
      </w:r>
      <w:r>
        <w:rPr>
          <w:rFonts w:hint="eastAsia" w:ascii="宋体" w:hAnsi="宋体" w:eastAsia="宋体" w:cs="宋体"/>
          <w:sz w:val="24"/>
          <w:szCs w:val="24"/>
        </w:rPr>
        <w:fldChar w:fldCharType="separate"/>
      </w:r>
      <w:r>
        <w:rPr>
          <w:rFonts w:hint="eastAsia" w:ascii="黑体" w:hAnsi="黑体" w:eastAsia="黑体"/>
          <w:sz w:val="24"/>
          <w:szCs w:val="24"/>
        </w:rPr>
        <w:t>五、培养目标与培养规格</w:t>
      </w:r>
      <w:r>
        <w:rPr>
          <w:sz w:val="24"/>
          <w:szCs w:val="24"/>
        </w:rPr>
        <w:tab/>
      </w:r>
      <w:r>
        <w:rPr>
          <w:sz w:val="24"/>
          <w:szCs w:val="24"/>
        </w:rPr>
        <w:fldChar w:fldCharType="begin"/>
      </w:r>
      <w:r>
        <w:rPr>
          <w:sz w:val="24"/>
          <w:szCs w:val="24"/>
        </w:rPr>
        <w:instrText xml:space="preserve"> PAGEREF _Toc4179 \h </w:instrText>
      </w:r>
      <w:r>
        <w:rPr>
          <w:sz w:val="24"/>
          <w:szCs w:val="24"/>
        </w:rPr>
        <w:fldChar w:fldCharType="separate"/>
      </w:r>
      <w:r>
        <w:rPr>
          <w:sz w:val="24"/>
          <w:szCs w:val="24"/>
        </w:rPr>
        <w:t>2</w:t>
      </w:r>
      <w:r>
        <w:rPr>
          <w:sz w:val="24"/>
          <w:szCs w:val="24"/>
        </w:rPr>
        <w:fldChar w:fldCharType="end"/>
      </w:r>
      <w:r>
        <w:rPr>
          <w:rFonts w:hint="eastAsia" w:ascii="宋体" w:hAnsi="宋体" w:eastAsia="宋体" w:cs="宋体"/>
          <w:sz w:val="24"/>
          <w:szCs w:val="24"/>
        </w:rPr>
        <w:fldChar w:fldCharType="end"/>
      </w:r>
    </w:p>
    <w:p w14:paraId="38A10956">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_Toc5194 </w:instrText>
      </w:r>
      <w:r>
        <w:rPr>
          <w:rFonts w:hint="eastAsia" w:ascii="宋体" w:hAnsi="宋体" w:eastAsia="宋体" w:cs="宋体"/>
          <w:sz w:val="24"/>
          <w:szCs w:val="24"/>
        </w:rPr>
        <w:fldChar w:fldCharType="separate"/>
      </w:r>
      <w:r>
        <w:rPr>
          <w:rFonts w:hint="eastAsia" w:asciiTheme="minorEastAsia" w:hAnsiTheme="minorEastAsia" w:eastAsiaTheme="minorEastAsia"/>
          <w:sz w:val="24"/>
          <w:szCs w:val="24"/>
        </w:rPr>
        <w:t>（一）人才培养模式</w:t>
      </w:r>
      <w:r>
        <w:rPr>
          <w:sz w:val="24"/>
          <w:szCs w:val="24"/>
        </w:rPr>
        <w:tab/>
      </w:r>
      <w:r>
        <w:rPr>
          <w:sz w:val="24"/>
          <w:szCs w:val="24"/>
        </w:rPr>
        <w:fldChar w:fldCharType="begin"/>
      </w:r>
      <w:r>
        <w:rPr>
          <w:sz w:val="24"/>
          <w:szCs w:val="24"/>
        </w:rPr>
        <w:instrText xml:space="preserve"> PAGEREF _Toc5194 \h </w:instrText>
      </w:r>
      <w:r>
        <w:rPr>
          <w:sz w:val="24"/>
          <w:szCs w:val="24"/>
        </w:rPr>
        <w:fldChar w:fldCharType="separate"/>
      </w:r>
      <w:r>
        <w:rPr>
          <w:sz w:val="24"/>
          <w:szCs w:val="24"/>
        </w:rPr>
        <w:t>2</w:t>
      </w:r>
      <w:r>
        <w:rPr>
          <w:sz w:val="24"/>
          <w:szCs w:val="24"/>
        </w:rPr>
        <w:fldChar w:fldCharType="end"/>
      </w:r>
      <w:r>
        <w:rPr>
          <w:rFonts w:hint="eastAsia" w:ascii="宋体" w:hAnsi="宋体" w:eastAsia="宋体" w:cs="宋体"/>
          <w:sz w:val="24"/>
          <w:szCs w:val="24"/>
        </w:rPr>
        <w:fldChar w:fldCharType="end"/>
      </w:r>
    </w:p>
    <w:p w14:paraId="3363972C">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_Toc17391 </w:instrText>
      </w:r>
      <w:r>
        <w:rPr>
          <w:rFonts w:hint="eastAsia" w:ascii="宋体" w:hAnsi="宋体" w:eastAsia="宋体" w:cs="宋体"/>
          <w:sz w:val="24"/>
          <w:szCs w:val="24"/>
        </w:rPr>
        <w:fldChar w:fldCharType="separate"/>
      </w:r>
      <w:r>
        <w:rPr>
          <w:rFonts w:hint="eastAsia" w:asciiTheme="minorEastAsia" w:hAnsiTheme="minorEastAsia" w:eastAsiaTheme="minorEastAsia"/>
          <w:sz w:val="24"/>
          <w:szCs w:val="24"/>
        </w:rPr>
        <w:t>（二）培养目标</w:t>
      </w:r>
      <w:r>
        <w:rPr>
          <w:sz w:val="24"/>
          <w:szCs w:val="24"/>
        </w:rPr>
        <w:tab/>
      </w:r>
      <w:r>
        <w:rPr>
          <w:sz w:val="24"/>
          <w:szCs w:val="24"/>
        </w:rPr>
        <w:fldChar w:fldCharType="begin"/>
      </w:r>
      <w:r>
        <w:rPr>
          <w:sz w:val="24"/>
          <w:szCs w:val="24"/>
        </w:rPr>
        <w:instrText xml:space="preserve"> PAGEREF _Toc17391 \h </w:instrText>
      </w:r>
      <w:r>
        <w:rPr>
          <w:sz w:val="24"/>
          <w:szCs w:val="24"/>
        </w:rPr>
        <w:fldChar w:fldCharType="separate"/>
      </w:r>
      <w:r>
        <w:rPr>
          <w:sz w:val="24"/>
          <w:szCs w:val="24"/>
        </w:rPr>
        <w:t>3</w:t>
      </w:r>
      <w:r>
        <w:rPr>
          <w:sz w:val="24"/>
          <w:szCs w:val="24"/>
        </w:rPr>
        <w:fldChar w:fldCharType="end"/>
      </w:r>
      <w:r>
        <w:rPr>
          <w:rFonts w:hint="eastAsia" w:ascii="宋体" w:hAnsi="宋体" w:eastAsia="宋体" w:cs="宋体"/>
          <w:sz w:val="24"/>
          <w:szCs w:val="24"/>
        </w:rPr>
        <w:fldChar w:fldCharType="end"/>
      </w:r>
    </w:p>
    <w:p w14:paraId="53079C8F">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_Toc26199 </w:instrText>
      </w:r>
      <w:r>
        <w:rPr>
          <w:rFonts w:hint="eastAsia" w:ascii="宋体" w:hAnsi="宋体" w:eastAsia="宋体" w:cs="宋体"/>
          <w:sz w:val="24"/>
          <w:szCs w:val="24"/>
        </w:rPr>
        <w:fldChar w:fldCharType="separate"/>
      </w:r>
      <w:r>
        <w:rPr>
          <w:rFonts w:hint="eastAsia" w:asciiTheme="minorEastAsia" w:hAnsiTheme="minorEastAsia" w:eastAsiaTheme="minorEastAsia"/>
          <w:sz w:val="24"/>
          <w:szCs w:val="24"/>
        </w:rPr>
        <w:t>（三）培养规格</w:t>
      </w:r>
      <w:r>
        <w:rPr>
          <w:sz w:val="24"/>
          <w:szCs w:val="24"/>
        </w:rPr>
        <w:tab/>
      </w:r>
      <w:r>
        <w:rPr>
          <w:sz w:val="24"/>
          <w:szCs w:val="24"/>
        </w:rPr>
        <w:fldChar w:fldCharType="begin"/>
      </w:r>
      <w:r>
        <w:rPr>
          <w:sz w:val="24"/>
          <w:szCs w:val="24"/>
        </w:rPr>
        <w:instrText xml:space="preserve"> PAGEREF _Toc26199 \h </w:instrText>
      </w:r>
      <w:r>
        <w:rPr>
          <w:sz w:val="24"/>
          <w:szCs w:val="24"/>
        </w:rPr>
        <w:fldChar w:fldCharType="separate"/>
      </w:r>
      <w:r>
        <w:rPr>
          <w:sz w:val="24"/>
          <w:szCs w:val="24"/>
        </w:rPr>
        <w:t>4</w:t>
      </w:r>
      <w:r>
        <w:rPr>
          <w:sz w:val="24"/>
          <w:szCs w:val="24"/>
        </w:rPr>
        <w:fldChar w:fldCharType="end"/>
      </w:r>
      <w:r>
        <w:rPr>
          <w:rFonts w:hint="eastAsia" w:ascii="宋体" w:hAnsi="宋体" w:eastAsia="宋体" w:cs="宋体"/>
          <w:sz w:val="24"/>
          <w:szCs w:val="24"/>
        </w:rPr>
        <w:fldChar w:fldCharType="end"/>
      </w:r>
    </w:p>
    <w:p w14:paraId="65E6B618">
      <w:pPr>
        <w:pStyle w:val="9"/>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_Toc32584 </w:instrText>
      </w:r>
      <w:r>
        <w:rPr>
          <w:rFonts w:hint="eastAsia" w:ascii="宋体" w:hAnsi="宋体" w:eastAsia="宋体" w:cs="宋体"/>
          <w:sz w:val="24"/>
          <w:szCs w:val="24"/>
        </w:rPr>
        <w:fldChar w:fldCharType="separate"/>
      </w:r>
      <w:r>
        <w:rPr>
          <w:rFonts w:hint="eastAsia" w:ascii="黑体" w:hAnsi="黑体" w:eastAsia="黑体"/>
          <w:sz w:val="24"/>
          <w:szCs w:val="24"/>
        </w:rPr>
        <w:t>六、课程设置及要求</w:t>
      </w:r>
      <w:r>
        <w:rPr>
          <w:sz w:val="24"/>
          <w:szCs w:val="24"/>
        </w:rPr>
        <w:tab/>
      </w:r>
      <w:r>
        <w:rPr>
          <w:sz w:val="24"/>
          <w:szCs w:val="24"/>
        </w:rPr>
        <w:fldChar w:fldCharType="begin"/>
      </w:r>
      <w:r>
        <w:rPr>
          <w:sz w:val="24"/>
          <w:szCs w:val="24"/>
        </w:rPr>
        <w:instrText xml:space="preserve"> PAGEREF _Toc32584 \h </w:instrText>
      </w:r>
      <w:r>
        <w:rPr>
          <w:sz w:val="24"/>
          <w:szCs w:val="24"/>
        </w:rPr>
        <w:fldChar w:fldCharType="separate"/>
      </w:r>
      <w:r>
        <w:rPr>
          <w:sz w:val="24"/>
          <w:szCs w:val="24"/>
        </w:rPr>
        <w:t>5</w:t>
      </w:r>
      <w:r>
        <w:rPr>
          <w:sz w:val="24"/>
          <w:szCs w:val="24"/>
        </w:rPr>
        <w:fldChar w:fldCharType="end"/>
      </w:r>
      <w:r>
        <w:rPr>
          <w:rFonts w:hint="eastAsia" w:ascii="宋体" w:hAnsi="宋体" w:eastAsia="宋体" w:cs="宋体"/>
          <w:sz w:val="24"/>
          <w:szCs w:val="24"/>
        </w:rPr>
        <w:fldChar w:fldCharType="end"/>
      </w:r>
    </w:p>
    <w:p w14:paraId="11F7F4C9">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_Toc14183 </w:instrText>
      </w:r>
      <w:r>
        <w:rPr>
          <w:rFonts w:hint="eastAsia" w:ascii="宋体" w:hAnsi="宋体" w:eastAsia="宋体" w:cs="宋体"/>
          <w:sz w:val="24"/>
          <w:szCs w:val="24"/>
        </w:rPr>
        <w:fldChar w:fldCharType="separate"/>
      </w:r>
      <w:r>
        <w:rPr>
          <w:rFonts w:hint="eastAsia" w:asciiTheme="minorEastAsia" w:hAnsiTheme="minorEastAsia" w:eastAsiaTheme="minorEastAsia"/>
          <w:sz w:val="24"/>
          <w:szCs w:val="24"/>
        </w:rPr>
        <w:t>（一）课程体系</w:t>
      </w:r>
      <w:r>
        <w:rPr>
          <w:sz w:val="24"/>
          <w:szCs w:val="24"/>
        </w:rPr>
        <w:tab/>
      </w:r>
      <w:r>
        <w:rPr>
          <w:sz w:val="24"/>
          <w:szCs w:val="24"/>
        </w:rPr>
        <w:fldChar w:fldCharType="begin"/>
      </w:r>
      <w:r>
        <w:rPr>
          <w:sz w:val="24"/>
          <w:szCs w:val="24"/>
        </w:rPr>
        <w:instrText xml:space="preserve"> PAGEREF _Toc14183 \h </w:instrText>
      </w:r>
      <w:r>
        <w:rPr>
          <w:sz w:val="24"/>
          <w:szCs w:val="24"/>
        </w:rPr>
        <w:fldChar w:fldCharType="separate"/>
      </w:r>
      <w:r>
        <w:rPr>
          <w:sz w:val="24"/>
          <w:szCs w:val="24"/>
        </w:rPr>
        <w:t>5</w:t>
      </w:r>
      <w:r>
        <w:rPr>
          <w:sz w:val="24"/>
          <w:szCs w:val="24"/>
        </w:rPr>
        <w:fldChar w:fldCharType="end"/>
      </w:r>
      <w:r>
        <w:rPr>
          <w:rFonts w:hint="eastAsia" w:ascii="宋体" w:hAnsi="宋体" w:eastAsia="宋体" w:cs="宋体"/>
          <w:sz w:val="24"/>
          <w:szCs w:val="24"/>
        </w:rPr>
        <w:fldChar w:fldCharType="end"/>
      </w:r>
    </w:p>
    <w:p w14:paraId="160F8DB5">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_Toc15333 </w:instrText>
      </w:r>
      <w:r>
        <w:rPr>
          <w:rFonts w:hint="eastAsia" w:ascii="宋体" w:hAnsi="宋体" w:eastAsia="宋体" w:cs="宋体"/>
          <w:sz w:val="24"/>
          <w:szCs w:val="24"/>
        </w:rPr>
        <w:fldChar w:fldCharType="separate"/>
      </w:r>
      <w:r>
        <w:rPr>
          <w:rFonts w:hint="eastAsia" w:asciiTheme="minorEastAsia" w:hAnsiTheme="minorEastAsia" w:eastAsiaTheme="minorEastAsia"/>
          <w:sz w:val="24"/>
          <w:szCs w:val="24"/>
        </w:rPr>
        <w:t>（二）</w:t>
      </w:r>
      <w:r>
        <w:rPr>
          <w:rFonts w:hint="eastAsia" w:asciiTheme="minorEastAsia" w:hAnsiTheme="minorEastAsia" w:eastAsiaTheme="minorEastAsia"/>
          <w:sz w:val="24"/>
          <w:szCs w:val="24"/>
          <w:lang w:val="en-US" w:eastAsia="zh-CN"/>
        </w:rPr>
        <w:t>课程设置</w:t>
      </w:r>
      <w:r>
        <w:rPr>
          <w:sz w:val="24"/>
          <w:szCs w:val="24"/>
        </w:rPr>
        <w:tab/>
      </w:r>
      <w:r>
        <w:rPr>
          <w:sz w:val="24"/>
          <w:szCs w:val="24"/>
        </w:rPr>
        <w:fldChar w:fldCharType="begin"/>
      </w:r>
      <w:r>
        <w:rPr>
          <w:sz w:val="24"/>
          <w:szCs w:val="24"/>
        </w:rPr>
        <w:instrText xml:space="preserve"> PAGEREF _Toc15333 \h </w:instrText>
      </w:r>
      <w:r>
        <w:rPr>
          <w:sz w:val="24"/>
          <w:szCs w:val="24"/>
        </w:rPr>
        <w:fldChar w:fldCharType="separate"/>
      </w:r>
      <w:r>
        <w:rPr>
          <w:sz w:val="24"/>
          <w:szCs w:val="24"/>
        </w:rPr>
        <w:t>1</w:t>
      </w:r>
      <w:r>
        <w:rPr>
          <w:sz w:val="24"/>
          <w:szCs w:val="24"/>
        </w:rPr>
        <w:fldChar w:fldCharType="end"/>
      </w:r>
      <w:r>
        <w:rPr>
          <w:rFonts w:hint="eastAsia" w:ascii="宋体" w:hAnsi="宋体" w:eastAsia="宋体" w:cs="宋体"/>
          <w:sz w:val="24"/>
          <w:szCs w:val="24"/>
        </w:rPr>
        <w:fldChar w:fldCharType="end"/>
      </w:r>
    </w:p>
    <w:p w14:paraId="3BC1B701">
      <w:pPr>
        <w:pStyle w:val="9"/>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_Toc18123 </w:instrText>
      </w:r>
      <w:r>
        <w:rPr>
          <w:rFonts w:hint="eastAsia" w:ascii="宋体" w:hAnsi="宋体" w:eastAsia="宋体" w:cs="宋体"/>
          <w:sz w:val="24"/>
          <w:szCs w:val="24"/>
        </w:rPr>
        <w:fldChar w:fldCharType="separate"/>
      </w:r>
      <w:r>
        <w:rPr>
          <w:rFonts w:hint="eastAsia" w:ascii="黑体" w:hAnsi="黑体" w:eastAsia="黑体"/>
          <w:sz w:val="24"/>
          <w:szCs w:val="24"/>
        </w:rPr>
        <w:t>七、教学进程总体安排</w:t>
      </w:r>
      <w:r>
        <w:rPr>
          <w:sz w:val="24"/>
          <w:szCs w:val="24"/>
        </w:rPr>
        <w:tab/>
      </w:r>
      <w:r>
        <w:rPr>
          <w:sz w:val="24"/>
          <w:szCs w:val="24"/>
        </w:rPr>
        <w:fldChar w:fldCharType="begin"/>
      </w:r>
      <w:r>
        <w:rPr>
          <w:sz w:val="24"/>
          <w:szCs w:val="24"/>
        </w:rPr>
        <w:instrText xml:space="preserve"> PAGEREF _Toc18123 \h </w:instrText>
      </w:r>
      <w:r>
        <w:rPr>
          <w:sz w:val="24"/>
          <w:szCs w:val="24"/>
        </w:rPr>
        <w:fldChar w:fldCharType="separate"/>
      </w:r>
      <w:r>
        <w:rPr>
          <w:sz w:val="24"/>
          <w:szCs w:val="24"/>
        </w:rPr>
        <w:t>17</w:t>
      </w:r>
      <w:r>
        <w:rPr>
          <w:sz w:val="24"/>
          <w:szCs w:val="24"/>
        </w:rPr>
        <w:fldChar w:fldCharType="end"/>
      </w:r>
      <w:r>
        <w:rPr>
          <w:rFonts w:hint="eastAsia" w:ascii="宋体" w:hAnsi="宋体" w:eastAsia="宋体" w:cs="宋体"/>
          <w:sz w:val="24"/>
          <w:szCs w:val="24"/>
        </w:rPr>
        <w:fldChar w:fldCharType="end"/>
      </w:r>
    </w:p>
    <w:p w14:paraId="29495B5B">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_Toc16427 </w:instrText>
      </w:r>
      <w:r>
        <w:rPr>
          <w:rFonts w:hint="eastAsia" w:ascii="宋体" w:hAnsi="宋体" w:eastAsia="宋体" w:cs="宋体"/>
          <w:sz w:val="24"/>
          <w:szCs w:val="24"/>
        </w:rPr>
        <w:fldChar w:fldCharType="separate"/>
      </w:r>
      <w:r>
        <w:rPr>
          <w:rFonts w:asciiTheme="minorEastAsia" w:hAnsiTheme="minorEastAsia" w:eastAsiaTheme="minorEastAsia"/>
          <w:sz w:val="24"/>
          <w:szCs w:val="24"/>
        </w:rPr>
        <w:t>（一）教学活动时间分配</w:t>
      </w:r>
      <w:r>
        <w:rPr>
          <w:sz w:val="24"/>
          <w:szCs w:val="24"/>
        </w:rPr>
        <w:tab/>
      </w:r>
      <w:r>
        <w:rPr>
          <w:sz w:val="24"/>
          <w:szCs w:val="24"/>
        </w:rPr>
        <w:fldChar w:fldCharType="begin"/>
      </w:r>
      <w:r>
        <w:rPr>
          <w:sz w:val="24"/>
          <w:szCs w:val="24"/>
        </w:rPr>
        <w:instrText xml:space="preserve"> PAGEREF _Toc16427 \h </w:instrText>
      </w:r>
      <w:r>
        <w:rPr>
          <w:sz w:val="24"/>
          <w:szCs w:val="24"/>
        </w:rPr>
        <w:fldChar w:fldCharType="separate"/>
      </w:r>
      <w:r>
        <w:rPr>
          <w:sz w:val="24"/>
          <w:szCs w:val="24"/>
        </w:rPr>
        <w:t>17</w:t>
      </w:r>
      <w:r>
        <w:rPr>
          <w:sz w:val="24"/>
          <w:szCs w:val="24"/>
        </w:rPr>
        <w:fldChar w:fldCharType="end"/>
      </w:r>
      <w:r>
        <w:rPr>
          <w:rFonts w:hint="eastAsia" w:ascii="宋体" w:hAnsi="宋体" w:eastAsia="宋体" w:cs="宋体"/>
          <w:sz w:val="24"/>
          <w:szCs w:val="24"/>
        </w:rPr>
        <w:fldChar w:fldCharType="end"/>
      </w:r>
    </w:p>
    <w:p w14:paraId="02C8D6EE">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_Toc7235 </w:instrText>
      </w:r>
      <w:r>
        <w:rPr>
          <w:rFonts w:hint="eastAsia" w:ascii="宋体" w:hAnsi="宋体" w:eastAsia="宋体" w:cs="宋体"/>
          <w:sz w:val="24"/>
          <w:szCs w:val="24"/>
        </w:rPr>
        <w:fldChar w:fldCharType="separate"/>
      </w:r>
      <w:r>
        <w:rPr>
          <w:rFonts w:asciiTheme="minorEastAsia" w:hAnsiTheme="minorEastAsia" w:eastAsiaTheme="minorEastAsia"/>
          <w:sz w:val="24"/>
          <w:szCs w:val="24"/>
        </w:rPr>
        <w:t>（二）课程学分学时比例构成</w:t>
      </w:r>
      <w:r>
        <w:rPr>
          <w:sz w:val="24"/>
          <w:szCs w:val="24"/>
        </w:rPr>
        <w:tab/>
      </w:r>
      <w:r>
        <w:rPr>
          <w:sz w:val="24"/>
          <w:szCs w:val="24"/>
        </w:rPr>
        <w:fldChar w:fldCharType="begin"/>
      </w:r>
      <w:r>
        <w:rPr>
          <w:sz w:val="24"/>
          <w:szCs w:val="24"/>
        </w:rPr>
        <w:instrText xml:space="preserve"> PAGEREF _Toc7235 \h </w:instrText>
      </w:r>
      <w:r>
        <w:rPr>
          <w:sz w:val="24"/>
          <w:szCs w:val="24"/>
        </w:rPr>
        <w:fldChar w:fldCharType="separate"/>
      </w:r>
      <w:r>
        <w:rPr>
          <w:sz w:val="24"/>
          <w:szCs w:val="24"/>
        </w:rPr>
        <w:t>18</w:t>
      </w:r>
      <w:r>
        <w:rPr>
          <w:sz w:val="24"/>
          <w:szCs w:val="24"/>
        </w:rPr>
        <w:fldChar w:fldCharType="end"/>
      </w:r>
      <w:r>
        <w:rPr>
          <w:rFonts w:hint="eastAsia" w:ascii="宋体" w:hAnsi="宋体" w:eastAsia="宋体" w:cs="宋体"/>
          <w:sz w:val="24"/>
          <w:szCs w:val="24"/>
        </w:rPr>
        <w:fldChar w:fldCharType="end"/>
      </w:r>
    </w:p>
    <w:p w14:paraId="78080872">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_Toc11269 </w:instrText>
      </w:r>
      <w:r>
        <w:rPr>
          <w:rFonts w:hint="eastAsia" w:ascii="宋体" w:hAnsi="宋体" w:eastAsia="宋体" w:cs="宋体"/>
          <w:sz w:val="24"/>
          <w:szCs w:val="24"/>
        </w:rPr>
        <w:fldChar w:fldCharType="separate"/>
      </w:r>
      <w:r>
        <w:rPr>
          <w:rFonts w:asciiTheme="minorEastAsia" w:hAnsiTheme="minorEastAsia" w:eastAsiaTheme="minorEastAsia"/>
          <w:sz w:val="24"/>
          <w:szCs w:val="24"/>
        </w:rPr>
        <w:t>（三）第一课堂进程安排</w:t>
      </w:r>
      <w:r>
        <w:rPr>
          <w:sz w:val="24"/>
          <w:szCs w:val="24"/>
        </w:rPr>
        <w:tab/>
      </w:r>
      <w:r>
        <w:rPr>
          <w:sz w:val="24"/>
          <w:szCs w:val="24"/>
        </w:rPr>
        <w:fldChar w:fldCharType="begin"/>
      </w:r>
      <w:r>
        <w:rPr>
          <w:sz w:val="24"/>
          <w:szCs w:val="24"/>
        </w:rPr>
        <w:instrText xml:space="preserve"> PAGEREF _Toc11269 \h </w:instrText>
      </w:r>
      <w:r>
        <w:rPr>
          <w:sz w:val="24"/>
          <w:szCs w:val="24"/>
        </w:rPr>
        <w:fldChar w:fldCharType="separate"/>
      </w:r>
      <w:r>
        <w:rPr>
          <w:sz w:val="24"/>
          <w:szCs w:val="24"/>
        </w:rPr>
        <w:t>18</w:t>
      </w:r>
      <w:r>
        <w:rPr>
          <w:sz w:val="24"/>
          <w:szCs w:val="24"/>
        </w:rPr>
        <w:fldChar w:fldCharType="end"/>
      </w:r>
      <w:r>
        <w:rPr>
          <w:rFonts w:hint="eastAsia" w:ascii="宋体" w:hAnsi="宋体" w:eastAsia="宋体" w:cs="宋体"/>
          <w:sz w:val="24"/>
          <w:szCs w:val="24"/>
        </w:rPr>
        <w:fldChar w:fldCharType="end"/>
      </w:r>
    </w:p>
    <w:p w14:paraId="147B9012">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_Toc6057 </w:instrText>
      </w:r>
      <w:r>
        <w:rPr>
          <w:rFonts w:hint="eastAsia" w:ascii="宋体" w:hAnsi="宋体" w:eastAsia="宋体" w:cs="宋体"/>
          <w:sz w:val="24"/>
          <w:szCs w:val="24"/>
        </w:rPr>
        <w:fldChar w:fldCharType="separate"/>
      </w:r>
      <w:r>
        <w:rPr>
          <w:rFonts w:hint="eastAsia"/>
          <w:sz w:val="24"/>
          <w:szCs w:val="24"/>
          <w:lang w:val="en-US" w:eastAsia="zh-CN"/>
        </w:rPr>
        <w:t>（四）第二课堂教育活动进程安排</w:t>
      </w:r>
      <w:r>
        <w:rPr>
          <w:sz w:val="24"/>
          <w:szCs w:val="24"/>
        </w:rPr>
        <w:tab/>
      </w:r>
      <w:r>
        <w:rPr>
          <w:sz w:val="24"/>
          <w:szCs w:val="24"/>
        </w:rPr>
        <w:fldChar w:fldCharType="begin"/>
      </w:r>
      <w:r>
        <w:rPr>
          <w:sz w:val="24"/>
          <w:szCs w:val="24"/>
        </w:rPr>
        <w:instrText xml:space="preserve"> PAGEREF _Toc6057 \h </w:instrText>
      </w:r>
      <w:r>
        <w:rPr>
          <w:sz w:val="24"/>
          <w:szCs w:val="24"/>
        </w:rPr>
        <w:fldChar w:fldCharType="separate"/>
      </w:r>
      <w:r>
        <w:rPr>
          <w:sz w:val="24"/>
          <w:szCs w:val="24"/>
        </w:rPr>
        <w:t>26</w:t>
      </w:r>
      <w:r>
        <w:rPr>
          <w:sz w:val="24"/>
          <w:szCs w:val="24"/>
        </w:rPr>
        <w:fldChar w:fldCharType="end"/>
      </w:r>
      <w:r>
        <w:rPr>
          <w:rFonts w:hint="eastAsia" w:ascii="宋体" w:hAnsi="宋体" w:eastAsia="宋体" w:cs="宋体"/>
          <w:sz w:val="24"/>
          <w:szCs w:val="24"/>
        </w:rPr>
        <w:fldChar w:fldCharType="end"/>
      </w:r>
    </w:p>
    <w:p w14:paraId="560ECDD6">
      <w:pPr>
        <w:pStyle w:val="9"/>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_Toc8103 </w:instrText>
      </w:r>
      <w:r>
        <w:rPr>
          <w:rFonts w:hint="eastAsia" w:ascii="宋体" w:hAnsi="宋体" w:eastAsia="宋体" w:cs="宋体"/>
          <w:sz w:val="24"/>
          <w:szCs w:val="24"/>
        </w:rPr>
        <w:fldChar w:fldCharType="separate"/>
      </w:r>
      <w:r>
        <w:rPr>
          <w:rFonts w:hint="eastAsia" w:ascii="黑体" w:hAnsi="黑体" w:eastAsia="黑体"/>
          <w:sz w:val="24"/>
          <w:szCs w:val="24"/>
        </w:rPr>
        <w:t>八、实施保障</w:t>
      </w:r>
      <w:r>
        <w:rPr>
          <w:sz w:val="24"/>
          <w:szCs w:val="24"/>
        </w:rPr>
        <w:tab/>
      </w:r>
      <w:r>
        <w:rPr>
          <w:sz w:val="24"/>
          <w:szCs w:val="24"/>
        </w:rPr>
        <w:fldChar w:fldCharType="begin"/>
      </w:r>
      <w:r>
        <w:rPr>
          <w:sz w:val="24"/>
          <w:szCs w:val="24"/>
        </w:rPr>
        <w:instrText xml:space="preserve"> PAGEREF _Toc8103 \h </w:instrText>
      </w:r>
      <w:r>
        <w:rPr>
          <w:sz w:val="24"/>
          <w:szCs w:val="24"/>
        </w:rPr>
        <w:fldChar w:fldCharType="separate"/>
      </w:r>
      <w:r>
        <w:rPr>
          <w:sz w:val="24"/>
          <w:szCs w:val="24"/>
        </w:rPr>
        <w:t>29</w:t>
      </w:r>
      <w:r>
        <w:rPr>
          <w:sz w:val="24"/>
          <w:szCs w:val="24"/>
        </w:rPr>
        <w:fldChar w:fldCharType="end"/>
      </w:r>
      <w:r>
        <w:rPr>
          <w:rFonts w:hint="eastAsia" w:ascii="宋体" w:hAnsi="宋体" w:eastAsia="宋体" w:cs="宋体"/>
          <w:sz w:val="24"/>
          <w:szCs w:val="24"/>
        </w:rPr>
        <w:fldChar w:fldCharType="end"/>
      </w:r>
    </w:p>
    <w:p w14:paraId="55D19A4A">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_Toc15745 </w:instrText>
      </w:r>
      <w:r>
        <w:rPr>
          <w:rFonts w:hint="eastAsia" w:ascii="宋体" w:hAnsi="宋体" w:eastAsia="宋体" w:cs="宋体"/>
          <w:sz w:val="24"/>
          <w:szCs w:val="24"/>
        </w:rPr>
        <w:fldChar w:fldCharType="separate"/>
      </w:r>
      <w:r>
        <w:rPr>
          <w:rFonts w:hint="eastAsia" w:ascii="仿宋_GB2312" w:hAnsi="仿宋_GB2312" w:eastAsia="仿宋_GB2312" w:cs="仿宋_GB2312"/>
          <w:sz w:val="24"/>
          <w:szCs w:val="24"/>
          <w:lang w:val="en-US" w:eastAsia="zh-CN"/>
        </w:rPr>
        <w:t>（一）实训基地配备</w:t>
      </w:r>
      <w:r>
        <w:rPr>
          <w:sz w:val="24"/>
          <w:szCs w:val="24"/>
        </w:rPr>
        <w:tab/>
      </w:r>
      <w:r>
        <w:rPr>
          <w:sz w:val="24"/>
          <w:szCs w:val="24"/>
        </w:rPr>
        <w:fldChar w:fldCharType="begin"/>
      </w:r>
      <w:r>
        <w:rPr>
          <w:sz w:val="24"/>
          <w:szCs w:val="24"/>
        </w:rPr>
        <w:instrText xml:space="preserve"> PAGEREF _Toc15745 \h </w:instrText>
      </w:r>
      <w:r>
        <w:rPr>
          <w:sz w:val="24"/>
          <w:szCs w:val="24"/>
        </w:rPr>
        <w:fldChar w:fldCharType="separate"/>
      </w:r>
      <w:r>
        <w:rPr>
          <w:sz w:val="24"/>
          <w:szCs w:val="24"/>
        </w:rPr>
        <w:t>29</w:t>
      </w:r>
      <w:r>
        <w:rPr>
          <w:sz w:val="24"/>
          <w:szCs w:val="24"/>
        </w:rPr>
        <w:fldChar w:fldCharType="end"/>
      </w:r>
      <w:r>
        <w:rPr>
          <w:rFonts w:hint="eastAsia" w:ascii="宋体" w:hAnsi="宋体" w:eastAsia="宋体" w:cs="宋体"/>
          <w:sz w:val="24"/>
          <w:szCs w:val="24"/>
        </w:rPr>
        <w:fldChar w:fldCharType="end"/>
      </w:r>
    </w:p>
    <w:p w14:paraId="0EC5F890">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_Toc10085 </w:instrText>
      </w:r>
      <w:r>
        <w:rPr>
          <w:rFonts w:hint="eastAsia" w:ascii="宋体" w:hAnsi="宋体" w:eastAsia="宋体" w:cs="宋体"/>
          <w:sz w:val="24"/>
          <w:szCs w:val="24"/>
        </w:rPr>
        <w:fldChar w:fldCharType="separate"/>
      </w:r>
      <w:r>
        <w:rPr>
          <w:rFonts w:hint="eastAsia" w:ascii="仿宋_GB2312" w:hAnsi="仿宋_GB2312" w:eastAsia="仿宋_GB2312" w:cs="仿宋_GB2312"/>
          <w:sz w:val="24"/>
          <w:szCs w:val="24"/>
          <w:lang w:val="en-US" w:eastAsia="zh-CN"/>
        </w:rPr>
        <w:t>（二）结构化教学团队</w:t>
      </w:r>
      <w:r>
        <w:rPr>
          <w:sz w:val="24"/>
          <w:szCs w:val="24"/>
        </w:rPr>
        <w:tab/>
      </w:r>
      <w:r>
        <w:rPr>
          <w:sz w:val="24"/>
          <w:szCs w:val="24"/>
        </w:rPr>
        <w:fldChar w:fldCharType="begin"/>
      </w:r>
      <w:r>
        <w:rPr>
          <w:sz w:val="24"/>
          <w:szCs w:val="24"/>
        </w:rPr>
        <w:instrText xml:space="preserve"> PAGEREF _Toc10085 \h </w:instrText>
      </w:r>
      <w:r>
        <w:rPr>
          <w:sz w:val="24"/>
          <w:szCs w:val="24"/>
        </w:rPr>
        <w:fldChar w:fldCharType="separate"/>
      </w:r>
      <w:r>
        <w:rPr>
          <w:sz w:val="24"/>
          <w:szCs w:val="24"/>
        </w:rPr>
        <w:t>30</w:t>
      </w:r>
      <w:r>
        <w:rPr>
          <w:sz w:val="24"/>
          <w:szCs w:val="24"/>
        </w:rPr>
        <w:fldChar w:fldCharType="end"/>
      </w:r>
      <w:r>
        <w:rPr>
          <w:rFonts w:hint="eastAsia" w:ascii="宋体" w:hAnsi="宋体" w:eastAsia="宋体" w:cs="宋体"/>
          <w:sz w:val="24"/>
          <w:szCs w:val="24"/>
        </w:rPr>
        <w:fldChar w:fldCharType="end"/>
      </w:r>
    </w:p>
    <w:p w14:paraId="675BA919">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_Toc12434 </w:instrText>
      </w:r>
      <w:r>
        <w:rPr>
          <w:rFonts w:hint="eastAsia" w:ascii="宋体" w:hAnsi="宋体" w:eastAsia="宋体" w:cs="宋体"/>
          <w:sz w:val="24"/>
          <w:szCs w:val="24"/>
        </w:rPr>
        <w:fldChar w:fldCharType="separate"/>
      </w:r>
      <w:r>
        <w:rPr>
          <w:rFonts w:hint="eastAsia" w:asciiTheme="minorEastAsia" w:hAnsiTheme="minorEastAsia" w:eastAsiaTheme="minorEastAsia"/>
          <w:sz w:val="24"/>
          <w:szCs w:val="24"/>
        </w:rPr>
        <w:t>（三）教学资源</w:t>
      </w:r>
      <w:r>
        <w:rPr>
          <w:sz w:val="24"/>
          <w:szCs w:val="24"/>
        </w:rPr>
        <w:tab/>
      </w:r>
      <w:r>
        <w:rPr>
          <w:sz w:val="24"/>
          <w:szCs w:val="24"/>
        </w:rPr>
        <w:fldChar w:fldCharType="begin"/>
      </w:r>
      <w:r>
        <w:rPr>
          <w:sz w:val="24"/>
          <w:szCs w:val="24"/>
        </w:rPr>
        <w:instrText xml:space="preserve"> PAGEREF _Toc12434 \h </w:instrText>
      </w:r>
      <w:r>
        <w:rPr>
          <w:sz w:val="24"/>
          <w:szCs w:val="24"/>
        </w:rPr>
        <w:fldChar w:fldCharType="separate"/>
      </w:r>
      <w:r>
        <w:rPr>
          <w:sz w:val="24"/>
          <w:szCs w:val="24"/>
        </w:rPr>
        <w:t>30</w:t>
      </w:r>
      <w:r>
        <w:rPr>
          <w:sz w:val="24"/>
          <w:szCs w:val="24"/>
        </w:rPr>
        <w:fldChar w:fldCharType="end"/>
      </w:r>
      <w:r>
        <w:rPr>
          <w:rFonts w:hint="eastAsia" w:ascii="宋体" w:hAnsi="宋体" w:eastAsia="宋体" w:cs="宋体"/>
          <w:sz w:val="24"/>
          <w:szCs w:val="24"/>
        </w:rPr>
        <w:fldChar w:fldCharType="end"/>
      </w:r>
    </w:p>
    <w:p w14:paraId="4C8D2AE3">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_Toc19698 </w:instrText>
      </w:r>
      <w:r>
        <w:rPr>
          <w:rFonts w:hint="eastAsia" w:ascii="宋体" w:hAnsi="宋体" w:eastAsia="宋体" w:cs="宋体"/>
          <w:sz w:val="24"/>
          <w:szCs w:val="24"/>
        </w:rPr>
        <w:fldChar w:fldCharType="separate"/>
      </w:r>
      <w:r>
        <w:rPr>
          <w:rFonts w:hint="eastAsia" w:asciiTheme="minorEastAsia" w:hAnsiTheme="minorEastAsia" w:eastAsiaTheme="minorEastAsia"/>
          <w:sz w:val="24"/>
          <w:szCs w:val="24"/>
        </w:rPr>
        <w:t>（四）教学方法</w:t>
      </w:r>
      <w:r>
        <w:rPr>
          <w:sz w:val="24"/>
          <w:szCs w:val="24"/>
        </w:rPr>
        <w:tab/>
      </w:r>
      <w:r>
        <w:rPr>
          <w:sz w:val="24"/>
          <w:szCs w:val="24"/>
        </w:rPr>
        <w:fldChar w:fldCharType="begin"/>
      </w:r>
      <w:r>
        <w:rPr>
          <w:sz w:val="24"/>
          <w:szCs w:val="24"/>
        </w:rPr>
        <w:instrText xml:space="preserve"> PAGEREF _Toc19698 \h </w:instrText>
      </w:r>
      <w:r>
        <w:rPr>
          <w:sz w:val="24"/>
          <w:szCs w:val="24"/>
        </w:rPr>
        <w:fldChar w:fldCharType="separate"/>
      </w:r>
      <w:r>
        <w:rPr>
          <w:sz w:val="24"/>
          <w:szCs w:val="24"/>
        </w:rPr>
        <w:t>31</w:t>
      </w:r>
      <w:r>
        <w:rPr>
          <w:sz w:val="24"/>
          <w:szCs w:val="24"/>
        </w:rPr>
        <w:fldChar w:fldCharType="end"/>
      </w:r>
      <w:r>
        <w:rPr>
          <w:rFonts w:hint="eastAsia" w:ascii="宋体" w:hAnsi="宋体" w:eastAsia="宋体" w:cs="宋体"/>
          <w:sz w:val="24"/>
          <w:szCs w:val="24"/>
        </w:rPr>
        <w:fldChar w:fldCharType="end"/>
      </w:r>
    </w:p>
    <w:p w14:paraId="69227637">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_Toc27342 </w:instrText>
      </w:r>
      <w:r>
        <w:rPr>
          <w:rFonts w:hint="eastAsia" w:ascii="宋体" w:hAnsi="宋体" w:eastAsia="宋体" w:cs="宋体"/>
          <w:sz w:val="24"/>
          <w:szCs w:val="24"/>
        </w:rPr>
        <w:fldChar w:fldCharType="separate"/>
      </w:r>
      <w:r>
        <w:rPr>
          <w:rFonts w:hint="eastAsia" w:asciiTheme="minorEastAsia" w:hAnsiTheme="minorEastAsia" w:eastAsiaTheme="minorEastAsia"/>
          <w:sz w:val="24"/>
          <w:szCs w:val="24"/>
        </w:rPr>
        <w:t>（五）学习评价</w:t>
      </w:r>
      <w:r>
        <w:rPr>
          <w:sz w:val="24"/>
          <w:szCs w:val="24"/>
        </w:rPr>
        <w:tab/>
      </w:r>
      <w:r>
        <w:rPr>
          <w:sz w:val="24"/>
          <w:szCs w:val="24"/>
        </w:rPr>
        <w:fldChar w:fldCharType="begin"/>
      </w:r>
      <w:r>
        <w:rPr>
          <w:sz w:val="24"/>
          <w:szCs w:val="24"/>
        </w:rPr>
        <w:instrText xml:space="preserve"> PAGEREF _Toc27342 \h </w:instrText>
      </w:r>
      <w:r>
        <w:rPr>
          <w:sz w:val="24"/>
          <w:szCs w:val="24"/>
        </w:rPr>
        <w:fldChar w:fldCharType="separate"/>
      </w:r>
      <w:r>
        <w:rPr>
          <w:sz w:val="24"/>
          <w:szCs w:val="24"/>
        </w:rPr>
        <w:t>31</w:t>
      </w:r>
      <w:r>
        <w:rPr>
          <w:sz w:val="24"/>
          <w:szCs w:val="24"/>
        </w:rPr>
        <w:fldChar w:fldCharType="end"/>
      </w:r>
      <w:r>
        <w:rPr>
          <w:rFonts w:hint="eastAsia" w:ascii="宋体" w:hAnsi="宋体" w:eastAsia="宋体" w:cs="宋体"/>
          <w:sz w:val="24"/>
          <w:szCs w:val="24"/>
        </w:rPr>
        <w:fldChar w:fldCharType="end"/>
      </w:r>
    </w:p>
    <w:p w14:paraId="13E425DE">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_Toc10295 </w:instrText>
      </w:r>
      <w:r>
        <w:rPr>
          <w:rFonts w:hint="eastAsia" w:ascii="宋体" w:hAnsi="宋体" w:eastAsia="宋体" w:cs="宋体"/>
          <w:sz w:val="24"/>
          <w:szCs w:val="24"/>
        </w:rPr>
        <w:fldChar w:fldCharType="separate"/>
      </w:r>
      <w:r>
        <w:rPr>
          <w:rFonts w:hint="eastAsia" w:asciiTheme="minorEastAsia" w:hAnsiTheme="minorEastAsia" w:eastAsiaTheme="minorEastAsia"/>
          <w:sz w:val="24"/>
          <w:szCs w:val="24"/>
        </w:rPr>
        <w:t>（六）质量管理</w:t>
      </w:r>
      <w:r>
        <w:rPr>
          <w:sz w:val="24"/>
          <w:szCs w:val="24"/>
        </w:rPr>
        <w:tab/>
      </w:r>
      <w:r>
        <w:rPr>
          <w:sz w:val="24"/>
          <w:szCs w:val="24"/>
        </w:rPr>
        <w:fldChar w:fldCharType="begin"/>
      </w:r>
      <w:r>
        <w:rPr>
          <w:sz w:val="24"/>
          <w:szCs w:val="24"/>
        </w:rPr>
        <w:instrText xml:space="preserve"> PAGEREF _Toc10295 \h </w:instrText>
      </w:r>
      <w:r>
        <w:rPr>
          <w:sz w:val="24"/>
          <w:szCs w:val="24"/>
        </w:rPr>
        <w:fldChar w:fldCharType="separate"/>
      </w:r>
      <w:r>
        <w:rPr>
          <w:sz w:val="24"/>
          <w:szCs w:val="24"/>
        </w:rPr>
        <w:t>31</w:t>
      </w:r>
      <w:r>
        <w:rPr>
          <w:sz w:val="24"/>
          <w:szCs w:val="24"/>
        </w:rPr>
        <w:fldChar w:fldCharType="end"/>
      </w:r>
      <w:r>
        <w:rPr>
          <w:rFonts w:hint="eastAsia" w:ascii="宋体" w:hAnsi="宋体" w:eastAsia="宋体" w:cs="宋体"/>
          <w:sz w:val="24"/>
          <w:szCs w:val="24"/>
        </w:rPr>
        <w:fldChar w:fldCharType="end"/>
      </w:r>
    </w:p>
    <w:p w14:paraId="33F4DF6D">
      <w:pPr>
        <w:pStyle w:val="9"/>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_Toc6959 </w:instrText>
      </w:r>
      <w:r>
        <w:rPr>
          <w:rFonts w:hint="eastAsia" w:ascii="宋体" w:hAnsi="宋体" w:eastAsia="宋体" w:cs="宋体"/>
          <w:sz w:val="24"/>
          <w:szCs w:val="24"/>
        </w:rPr>
        <w:fldChar w:fldCharType="separate"/>
      </w:r>
      <w:r>
        <w:rPr>
          <w:rFonts w:hint="eastAsia" w:ascii="黑体" w:hAnsi="黑体" w:eastAsia="黑体"/>
          <w:sz w:val="24"/>
          <w:szCs w:val="24"/>
        </w:rPr>
        <w:t>九、毕业要求</w:t>
      </w:r>
      <w:r>
        <w:rPr>
          <w:sz w:val="24"/>
          <w:szCs w:val="24"/>
        </w:rPr>
        <w:tab/>
      </w:r>
      <w:r>
        <w:rPr>
          <w:sz w:val="24"/>
          <w:szCs w:val="24"/>
        </w:rPr>
        <w:fldChar w:fldCharType="begin"/>
      </w:r>
      <w:r>
        <w:rPr>
          <w:sz w:val="24"/>
          <w:szCs w:val="24"/>
        </w:rPr>
        <w:instrText xml:space="preserve"> PAGEREF _Toc6959 \h </w:instrText>
      </w:r>
      <w:r>
        <w:rPr>
          <w:sz w:val="24"/>
          <w:szCs w:val="24"/>
        </w:rPr>
        <w:fldChar w:fldCharType="separate"/>
      </w:r>
      <w:r>
        <w:rPr>
          <w:sz w:val="24"/>
          <w:szCs w:val="24"/>
        </w:rPr>
        <w:t>32</w:t>
      </w:r>
      <w:r>
        <w:rPr>
          <w:sz w:val="24"/>
          <w:szCs w:val="24"/>
        </w:rPr>
        <w:fldChar w:fldCharType="end"/>
      </w:r>
      <w:r>
        <w:rPr>
          <w:rFonts w:hint="eastAsia" w:ascii="宋体" w:hAnsi="宋体" w:eastAsia="宋体" w:cs="宋体"/>
          <w:sz w:val="24"/>
          <w:szCs w:val="24"/>
        </w:rPr>
        <w:fldChar w:fldCharType="end"/>
      </w:r>
    </w:p>
    <w:p w14:paraId="0D157905">
      <w:pPr>
        <w:pStyle w:val="9"/>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_Toc12312 </w:instrText>
      </w:r>
      <w:r>
        <w:rPr>
          <w:rFonts w:hint="eastAsia" w:ascii="宋体" w:hAnsi="宋体" w:eastAsia="宋体" w:cs="宋体"/>
          <w:sz w:val="24"/>
          <w:szCs w:val="24"/>
        </w:rPr>
        <w:fldChar w:fldCharType="separate"/>
      </w:r>
      <w:r>
        <w:rPr>
          <w:rFonts w:hint="eastAsia" w:ascii="黑体" w:hAnsi="黑体" w:eastAsia="黑体"/>
          <w:sz w:val="24"/>
          <w:szCs w:val="24"/>
          <w:lang w:val="en-US" w:eastAsia="zh-CN"/>
        </w:rPr>
        <w:t>十、</w:t>
      </w:r>
      <w:r>
        <w:rPr>
          <w:rFonts w:hint="eastAsia" w:ascii="黑体" w:hAnsi="黑体" w:eastAsia="黑体"/>
          <w:sz w:val="24"/>
          <w:szCs w:val="24"/>
        </w:rPr>
        <w:t>有关人才培养方案的补充说明</w:t>
      </w:r>
      <w:r>
        <w:rPr>
          <w:sz w:val="24"/>
          <w:szCs w:val="24"/>
        </w:rPr>
        <w:tab/>
      </w:r>
      <w:r>
        <w:rPr>
          <w:sz w:val="24"/>
          <w:szCs w:val="24"/>
        </w:rPr>
        <w:fldChar w:fldCharType="begin"/>
      </w:r>
      <w:r>
        <w:rPr>
          <w:sz w:val="24"/>
          <w:szCs w:val="24"/>
        </w:rPr>
        <w:instrText xml:space="preserve"> PAGEREF _Toc12312 \h </w:instrText>
      </w:r>
      <w:r>
        <w:rPr>
          <w:sz w:val="24"/>
          <w:szCs w:val="24"/>
        </w:rPr>
        <w:fldChar w:fldCharType="separate"/>
      </w:r>
      <w:r>
        <w:rPr>
          <w:sz w:val="24"/>
          <w:szCs w:val="24"/>
        </w:rPr>
        <w:t>32</w:t>
      </w:r>
      <w:r>
        <w:rPr>
          <w:sz w:val="24"/>
          <w:szCs w:val="24"/>
        </w:rPr>
        <w:fldChar w:fldCharType="end"/>
      </w:r>
      <w:r>
        <w:rPr>
          <w:rFonts w:hint="eastAsia" w:ascii="宋体" w:hAnsi="宋体" w:eastAsia="宋体" w:cs="宋体"/>
          <w:sz w:val="24"/>
          <w:szCs w:val="24"/>
        </w:rPr>
        <w:fldChar w:fldCharType="end"/>
      </w:r>
    </w:p>
    <w:p w14:paraId="5A48C9EA">
      <w:pPr>
        <w:pStyle w:val="9"/>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_Toc6556 </w:instrText>
      </w:r>
      <w:r>
        <w:rPr>
          <w:rFonts w:hint="eastAsia" w:ascii="宋体" w:hAnsi="宋体" w:eastAsia="宋体" w:cs="宋体"/>
          <w:sz w:val="24"/>
          <w:szCs w:val="24"/>
        </w:rPr>
        <w:fldChar w:fldCharType="separate"/>
      </w:r>
      <w:r>
        <w:rPr>
          <w:rFonts w:hint="eastAsia" w:ascii="黑体" w:hAnsi="黑体" w:eastAsia="黑体"/>
          <w:sz w:val="24"/>
          <w:szCs w:val="24"/>
        </w:rPr>
        <w:t>十一、附录</w:t>
      </w:r>
      <w:r>
        <w:rPr>
          <w:sz w:val="24"/>
          <w:szCs w:val="24"/>
        </w:rPr>
        <w:tab/>
      </w:r>
      <w:r>
        <w:rPr>
          <w:sz w:val="24"/>
          <w:szCs w:val="24"/>
        </w:rPr>
        <w:fldChar w:fldCharType="begin"/>
      </w:r>
      <w:r>
        <w:rPr>
          <w:sz w:val="24"/>
          <w:szCs w:val="24"/>
        </w:rPr>
        <w:instrText xml:space="preserve"> PAGEREF _Toc6556 \h </w:instrText>
      </w:r>
      <w:r>
        <w:rPr>
          <w:sz w:val="24"/>
          <w:szCs w:val="24"/>
        </w:rPr>
        <w:fldChar w:fldCharType="separate"/>
      </w:r>
      <w:r>
        <w:rPr>
          <w:sz w:val="24"/>
          <w:szCs w:val="24"/>
        </w:rPr>
        <w:t>32</w:t>
      </w:r>
      <w:r>
        <w:rPr>
          <w:sz w:val="24"/>
          <w:szCs w:val="24"/>
        </w:rPr>
        <w:fldChar w:fldCharType="end"/>
      </w:r>
      <w:r>
        <w:rPr>
          <w:rFonts w:hint="eastAsia" w:ascii="宋体" w:hAnsi="宋体" w:eastAsia="宋体" w:cs="宋体"/>
          <w:sz w:val="24"/>
          <w:szCs w:val="24"/>
        </w:rPr>
        <w:fldChar w:fldCharType="end"/>
      </w:r>
    </w:p>
    <w:p w14:paraId="7B2910E6">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_Toc20294 </w:instrText>
      </w:r>
      <w:r>
        <w:rPr>
          <w:rFonts w:hint="eastAsia" w:ascii="宋体" w:hAnsi="宋体" w:eastAsia="宋体" w:cs="宋体"/>
          <w:sz w:val="24"/>
          <w:szCs w:val="24"/>
        </w:rPr>
        <w:fldChar w:fldCharType="separate"/>
      </w:r>
      <w:r>
        <w:rPr>
          <w:rFonts w:asciiTheme="minorEastAsia" w:hAnsiTheme="minorEastAsia" w:eastAsiaTheme="minorEastAsia"/>
          <w:sz w:val="24"/>
          <w:szCs w:val="24"/>
        </w:rPr>
        <w:t>（</w:t>
      </w:r>
      <w:r>
        <w:rPr>
          <w:rFonts w:hint="eastAsia" w:asciiTheme="minorEastAsia" w:hAnsiTheme="minorEastAsia" w:eastAsiaTheme="minorEastAsia"/>
          <w:sz w:val="24"/>
          <w:szCs w:val="24"/>
        </w:rPr>
        <w:t>一</w:t>
      </w:r>
      <w:r>
        <w:rPr>
          <w:rFonts w:asciiTheme="minorEastAsia" w:hAnsiTheme="minorEastAsia" w:eastAsiaTheme="minorEastAsia"/>
          <w:sz w:val="24"/>
          <w:szCs w:val="24"/>
        </w:rPr>
        <w:t>）制订人员</w:t>
      </w:r>
      <w:r>
        <w:rPr>
          <w:sz w:val="24"/>
          <w:szCs w:val="24"/>
        </w:rPr>
        <w:tab/>
      </w:r>
      <w:r>
        <w:rPr>
          <w:sz w:val="24"/>
          <w:szCs w:val="24"/>
        </w:rPr>
        <w:fldChar w:fldCharType="begin"/>
      </w:r>
      <w:r>
        <w:rPr>
          <w:sz w:val="24"/>
          <w:szCs w:val="24"/>
        </w:rPr>
        <w:instrText xml:space="preserve"> PAGEREF _Toc20294 \h </w:instrText>
      </w:r>
      <w:r>
        <w:rPr>
          <w:sz w:val="24"/>
          <w:szCs w:val="24"/>
        </w:rPr>
        <w:fldChar w:fldCharType="separate"/>
      </w:r>
      <w:r>
        <w:rPr>
          <w:sz w:val="24"/>
          <w:szCs w:val="24"/>
        </w:rPr>
        <w:t>32</w:t>
      </w:r>
      <w:r>
        <w:rPr>
          <w:sz w:val="24"/>
          <w:szCs w:val="24"/>
        </w:rPr>
        <w:fldChar w:fldCharType="end"/>
      </w:r>
      <w:r>
        <w:rPr>
          <w:rFonts w:hint="eastAsia" w:ascii="宋体" w:hAnsi="宋体" w:eastAsia="宋体" w:cs="宋体"/>
          <w:sz w:val="24"/>
          <w:szCs w:val="24"/>
        </w:rPr>
        <w:fldChar w:fldCharType="end"/>
      </w:r>
    </w:p>
    <w:p w14:paraId="5B12E77F">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_Toc22231 </w:instrText>
      </w:r>
      <w:r>
        <w:rPr>
          <w:rFonts w:hint="eastAsia" w:ascii="宋体" w:hAnsi="宋体" w:eastAsia="宋体" w:cs="宋体"/>
          <w:sz w:val="24"/>
          <w:szCs w:val="24"/>
        </w:rPr>
        <w:fldChar w:fldCharType="separate"/>
      </w:r>
      <w:r>
        <w:rPr>
          <w:rFonts w:asciiTheme="minorEastAsia" w:hAnsiTheme="minorEastAsia" w:eastAsiaTheme="minorEastAsia"/>
          <w:sz w:val="24"/>
          <w:szCs w:val="24"/>
        </w:rPr>
        <w:t>（</w:t>
      </w:r>
      <w:r>
        <w:rPr>
          <w:rFonts w:hint="eastAsia" w:asciiTheme="minorEastAsia" w:hAnsiTheme="minorEastAsia" w:eastAsiaTheme="minorEastAsia"/>
          <w:sz w:val="24"/>
          <w:szCs w:val="24"/>
        </w:rPr>
        <w:t>二</w:t>
      </w:r>
      <w:r>
        <w:rPr>
          <w:rFonts w:asciiTheme="minorEastAsia" w:hAnsiTheme="minorEastAsia" w:eastAsiaTheme="minorEastAsia"/>
          <w:sz w:val="24"/>
          <w:szCs w:val="24"/>
        </w:rPr>
        <w:t>）职业/岗位分析</w:t>
      </w:r>
      <w:r>
        <w:rPr>
          <w:sz w:val="24"/>
          <w:szCs w:val="24"/>
        </w:rPr>
        <w:tab/>
      </w:r>
      <w:r>
        <w:rPr>
          <w:sz w:val="24"/>
          <w:szCs w:val="24"/>
        </w:rPr>
        <w:fldChar w:fldCharType="begin"/>
      </w:r>
      <w:r>
        <w:rPr>
          <w:sz w:val="24"/>
          <w:szCs w:val="24"/>
        </w:rPr>
        <w:instrText xml:space="preserve"> PAGEREF _Toc22231 \h </w:instrText>
      </w:r>
      <w:r>
        <w:rPr>
          <w:sz w:val="24"/>
          <w:szCs w:val="24"/>
        </w:rPr>
        <w:fldChar w:fldCharType="separate"/>
      </w:r>
      <w:r>
        <w:rPr>
          <w:sz w:val="24"/>
          <w:szCs w:val="24"/>
        </w:rPr>
        <w:t>33</w:t>
      </w:r>
      <w:r>
        <w:rPr>
          <w:sz w:val="24"/>
          <w:szCs w:val="24"/>
        </w:rPr>
        <w:fldChar w:fldCharType="end"/>
      </w:r>
      <w:r>
        <w:rPr>
          <w:rFonts w:hint="eastAsia" w:ascii="宋体" w:hAnsi="宋体" w:eastAsia="宋体" w:cs="宋体"/>
          <w:sz w:val="24"/>
          <w:szCs w:val="24"/>
        </w:rPr>
        <w:fldChar w:fldCharType="end"/>
      </w:r>
    </w:p>
    <w:p w14:paraId="5EE5894A">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_Toc2283 </w:instrText>
      </w:r>
      <w:r>
        <w:rPr>
          <w:rFonts w:hint="eastAsia" w:ascii="宋体" w:hAnsi="宋体" w:eastAsia="宋体" w:cs="宋体"/>
          <w:sz w:val="24"/>
          <w:szCs w:val="24"/>
        </w:rPr>
        <w:fldChar w:fldCharType="separate"/>
      </w:r>
      <w:r>
        <w:rPr>
          <w:rFonts w:asciiTheme="minorEastAsia" w:hAnsiTheme="minorEastAsia" w:eastAsiaTheme="minorEastAsia"/>
          <w:sz w:val="24"/>
          <w:szCs w:val="24"/>
        </w:rPr>
        <w:t>（</w:t>
      </w:r>
      <w:r>
        <w:rPr>
          <w:rFonts w:hint="eastAsia" w:asciiTheme="minorEastAsia" w:hAnsiTheme="minorEastAsia" w:eastAsiaTheme="minorEastAsia"/>
          <w:sz w:val="24"/>
          <w:szCs w:val="24"/>
        </w:rPr>
        <w:t>三</w:t>
      </w:r>
      <w:r>
        <w:rPr>
          <w:rFonts w:asciiTheme="minorEastAsia" w:hAnsiTheme="minorEastAsia" w:eastAsiaTheme="minorEastAsia"/>
          <w:sz w:val="24"/>
          <w:szCs w:val="24"/>
        </w:rPr>
        <w:t>）课程对应的职业资格/技能等级证书一览表</w:t>
      </w:r>
      <w:r>
        <w:rPr>
          <w:sz w:val="24"/>
          <w:szCs w:val="24"/>
        </w:rPr>
        <w:tab/>
      </w:r>
      <w:r>
        <w:rPr>
          <w:sz w:val="24"/>
          <w:szCs w:val="24"/>
        </w:rPr>
        <w:fldChar w:fldCharType="begin"/>
      </w:r>
      <w:r>
        <w:rPr>
          <w:sz w:val="24"/>
          <w:szCs w:val="24"/>
        </w:rPr>
        <w:instrText xml:space="preserve"> PAGEREF _Toc2283 \h </w:instrText>
      </w:r>
      <w:r>
        <w:rPr>
          <w:sz w:val="24"/>
          <w:szCs w:val="24"/>
        </w:rPr>
        <w:fldChar w:fldCharType="separate"/>
      </w:r>
      <w:r>
        <w:rPr>
          <w:sz w:val="24"/>
          <w:szCs w:val="24"/>
        </w:rPr>
        <w:t>34</w:t>
      </w:r>
      <w:r>
        <w:rPr>
          <w:sz w:val="24"/>
          <w:szCs w:val="24"/>
        </w:rPr>
        <w:fldChar w:fldCharType="end"/>
      </w:r>
      <w:r>
        <w:rPr>
          <w:rFonts w:hint="eastAsia" w:ascii="宋体" w:hAnsi="宋体" w:eastAsia="宋体" w:cs="宋体"/>
          <w:sz w:val="24"/>
          <w:szCs w:val="24"/>
        </w:rPr>
        <w:fldChar w:fldCharType="end"/>
      </w:r>
    </w:p>
    <w:p w14:paraId="36FD29AA">
      <w:pPr>
        <w:pStyle w:val="10"/>
        <w:tabs>
          <w:tab w:val="right" w:leader="dot" w:pos="8306"/>
        </w:tabs>
        <w:rPr>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_Toc4363 </w:instrText>
      </w:r>
      <w:r>
        <w:rPr>
          <w:rFonts w:hint="eastAsia" w:ascii="宋体" w:hAnsi="宋体" w:eastAsia="宋体" w:cs="宋体"/>
          <w:sz w:val="24"/>
          <w:szCs w:val="24"/>
        </w:rPr>
        <w:fldChar w:fldCharType="separate"/>
      </w:r>
      <w:r>
        <w:rPr>
          <w:rFonts w:asciiTheme="minorEastAsia" w:hAnsiTheme="minorEastAsia" w:eastAsiaTheme="minorEastAsia"/>
          <w:sz w:val="24"/>
          <w:szCs w:val="24"/>
        </w:rPr>
        <w:t>（</w:t>
      </w:r>
      <w:r>
        <w:rPr>
          <w:rFonts w:hint="eastAsia" w:asciiTheme="minorEastAsia" w:hAnsiTheme="minorEastAsia" w:eastAsiaTheme="minorEastAsia"/>
          <w:sz w:val="24"/>
          <w:szCs w:val="24"/>
        </w:rPr>
        <w:t>四</w:t>
      </w:r>
      <w:r>
        <w:rPr>
          <w:rFonts w:asciiTheme="minorEastAsia" w:hAnsiTheme="minorEastAsia" w:eastAsiaTheme="minorEastAsia"/>
          <w:sz w:val="24"/>
          <w:szCs w:val="24"/>
        </w:rPr>
        <w:t>）职业能力标准</w:t>
      </w:r>
      <w:r>
        <w:rPr>
          <w:sz w:val="24"/>
          <w:szCs w:val="24"/>
        </w:rPr>
        <w:tab/>
      </w:r>
      <w:r>
        <w:rPr>
          <w:sz w:val="24"/>
          <w:szCs w:val="24"/>
        </w:rPr>
        <w:fldChar w:fldCharType="begin"/>
      </w:r>
      <w:r>
        <w:rPr>
          <w:sz w:val="24"/>
          <w:szCs w:val="24"/>
        </w:rPr>
        <w:instrText xml:space="preserve"> PAGEREF _Toc4363 \h </w:instrText>
      </w:r>
      <w:r>
        <w:rPr>
          <w:sz w:val="24"/>
          <w:szCs w:val="24"/>
        </w:rPr>
        <w:fldChar w:fldCharType="separate"/>
      </w:r>
      <w:r>
        <w:rPr>
          <w:sz w:val="24"/>
          <w:szCs w:val="24"/>
        </w:rPr>
        <w:t>34</w:t>
      </w:r>
      <w:r>
        <w:rPr>
          <w:sz w:val="24"/>
          <w:szCs w:val="24"/>
        </w:rPr>
        <w:fldChar w:fldCharType="end"/>
      </w:r>
      <w:r>
        <w:rPr>
          <w:rFonts w:hint="eastAsia" w:ascii="宋体" w:hAnsi="宋体" w:eastAsia="宋体" w:cs="宋体"/>
          <w:sz w:val="24"/>
          <w:szCs w:val="24"/>
        </w:rPr>
        <w:fldChar w:fldCharType="end"/>
      </w:r>
    </w:p>
    <w:p w14:paraId="43B731DE">
      <w:pPr>
        <w:pStyle w:val="10"/>
        <w:tabs>
          <w:tab w:val="right" w:leader="dot" w:pos="8306"/>
        </w:tabs>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_Toc29572 </w:instrText>
      </w:r>
      <w:r>
        <w:rPr>
          <w:rFonts w:hint="eastAsia" w:ascii="宋体" w:hAnsi="宋体" w:eastAsia="宋体" w:cs="宋体"/>
          <w:sz w:val="24"/>
          <w:szCs w:val="24"/>
        </w:rPr>
        <w:fldChar w:fldCharType="separate"/>
      </w:r>
      <w:r>
        <w:rPr>
          <w:rFonts w:asciiTheme="minorEastAsia" w:hAnsiTheme="minorEastAsia" w:eastAsiaTheme="minorEastAsia"/>
          <w:sz w:val="24"/>
          <w:szCs w:val="24"/>
        </w:rPr>
        <w:t>（</w:t>
      </w:r>
      <w:r>
        <w:rPr>
          <w:rFonts w:hint="eastAsia" w:asciiTheme="minorEastAsia" w:hAnsiTheme="minorEastAsia" w:eastAsiaTheme="minorEastAsia"/>
          <w:sz w:val="24"/>
          <w:szCs w:val="24"/>
        </w:rPr>
        <w:t>五</w:t>
      </w:r>
      <w:r>
        <w:rPr>
          <w:rFonts w:asciiTheme="minorEastAsia" w:hAnsiTheme="minorEastAsia" w:eastAsiaTheme="minorEastAsia"/>
          <w:sz w:val="24"/>
          <w:szCs w:val="24"/>
        </w:rPr>
        <w:t>）专业社会调研报告</w:t>
      </w:r>
      <w:r>
        <w:rPr>
          <w:sz w:val="24"/>
          <w:szCs w:val="24"/>
        </w:rPr>
        <w:tab/>
      </w:r>
      <w:r>
        <w:rPr>
          <w:sz w:val="24"/>
          <w:szCs w:val="24"/>
        </w:rPr>
        <w:fldChar w:fldCharType="begin"/>
      </w:r>
      <w:r>
        <w:rPr>
          <w:sz w:val="24"/>
          <w:szCs w:val="24"/>
        </w:rPr>
        <w:instrText xml:space="preserve"> PAGEREF _Toc29572 \h </w:instrText>
      </w:r>
      <w:r>
        <w:rPr>
          <w:sz w:val="24"/>
          <w:szCs w:val="24"/>
        </w:rPr>
        <w:fldChar w:fldCharType="separate"/>
      </w:r>
      <w:r>
        <w:rPr>
          <w:sz w:val="24"/>
          <w:szCs w:val="24"/>
        </w:rPr>
        <w:t>37</w:t>
      </w:r>
      <w:r>
        <w:rPr>
          <w:sz w:val="24"/>
          <w:szCs w:val="24"/>
        </w:rPr>
        <w:fldChar w:fldCharType="end"/>
      </w:r>
      <w:r>
        <w:rPr>
          <w:rFonts w:hint="eastAsia" w:ascii="宋体" w:hAnsi="宋体" w:eastAsia="宋体" w:cs="宋体"/>
          <w:sz w:val="24"/>
          <w:szCs w:val="24"/>
        </w:rPr>
        <w:fldChar w:fldCharType="end"/>
      </w:r>
    </w:p>
    <w:p w14:paraId="2F200AE6">
      <w:pPr>
        <w:pStyle w:val="2"/>
        <w:pageBreakBefore w:val="0"/>
        <w:widowControl w:val="0"/>
        <w:kinsoku/>
        <w:wordWrap/>
        <w:overflowPunct/>
        <w:topLinePunct w:val="0"/>
        <w:autoSpaceDE/>
        <w:autoSpaceDN/>
        <w:bidi w:val="0"/>
        <w:adjustRightInd/>
        <w:snapToGrid/>
        <w:spacing w:before="0" w:after="0" w:line="420" w:lineRule="exact"/>
        <w:textAlignment w:val="auto"/>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Cs w:val="24"/>
        </w:rPr>
        <w:fldChar w:fldCharType="end"/>
      </w:r>
    </w:p>
    <w:p w14:paraId="53D738E3">
      <w:pPr>
        <w:jc w:val="center"/>
        <w:rPr>
          <w:rFonts w:hint="eastAsia" w:ascii="方正小标宋简体" w:hAnsi="方正小标宋简体" w:eastAsia="方正小标宋简体" w:cs="方正小标宋简体"/>
          <w:sz w:val="40"/>
          <w:szCs w:val="28"/>
        </w:rPr>
      </w:pPr>
      <w:r>
        <w:rPr>
          <w:rFonts w:hint="eastAsia" w:ascii="方正大标宋简体" w:hAnsi="方正大标宋简体" w:eastAsia="方正大标宋简体" w:cs="方正大标宋简体"/>
          <w:sz w:val="40"/>
          <w:szCs w:val="28"/>
        </w:rPr>
        <w:t>202</w:t>
      </w:r>
      <w:r>
        <w:rPr>
          <w:rFonts w:hint="eastAsia" w:ascii="方正大标宋简体" w:hAnsi="方正大标宋简体" w:eastAsia="方正大标宋简体" w:cs="方正大标宋简体"/>
          <w:sz w:val="40"/>
          <w:szCs w:val="28"/>
          <w:lang w:val="en-US" w:eastAsia="zh-CN"/>
        </w:rPr>
        <w:t>5</w:t>
      </w:r>
      <w:r>
        <w:rPr>
          <w:rFonts w:hint="eastAsia" w:ascii="方正大标宋简体" w:hAnsi="方正大标宋简体" w:eastAsia="方正大标宋简体" w:cs="方正大标宋简体"/>
          <w:sz w:val="40"/>
          <w:szCs w:val="28"/>
        </w:rPr>
        <w:t>级高职专科</w:t>
      </w:r>
      <w:r>
        <w:rPr>
          <w:rFonts w:hint="eastAsia" w:ascii="方正大标宋简体" w:hAnsi="方正大标宋简体" w:eastAsia="方正大标宋简体" w:cs="方正大标宋简体"/>
          <w:sz w:val="40"/>
          <w:szCs w:val="28"/>
          <w:lang w:val="en-US" w:eastAsia="zh-CN"/>
        </w:rPr>
        <w:t>计算机网络技术</w:t>
      </w:r>
      <w:r>
        <w:rPr>
          <w:rFonts w:hint="eastAsia" w:ascii="方正大标宋简体" w:hAnsi="方正大标宋简体" w:eastAsia="方正大标宋简体" w:cs="方正大标宋简体"/>
          <w:sz w:val="40"/>
          <w:szCs w:val="28"/>
        </w:rPr>
        <w:t>专业人才培养方案</w:t>
      </w:r>
    </w:p>
    <w:p w14:paraId="0B086406"/>
    <w:p w14:paraId="629EA8B6">
      <w:pPr>
        <w:pStyle w:val="2"/>
        <w:spacing w:before="0" w:after="0" w:line="360" w:lineRule="auto"/>
        <w:rPr>
          <w:rFonts w:hint="eastAsia" w:ascii="黑体" w:hAnsi="黑体" w:eastAsia="黑体"/>
          <w:sz w:val="32"/>
          <w:szCs w:val="32"/>
        </w:rPr>
      </w:pPr>
      <w:bookmarkStart w:id="1" w:name="_Toc11185"/>
      <w:r>
        <w:rPr>
          <w:rFonts w:hint="eastAsia" w:ascii="黑体" w:hAnsi="黑体" w:eastAsia="黑体"/>
          <w:sz w:val="32"/>
          <w:szCs w:val="32"/>
        </w:rPr>
        <w:t>一、专业名称及代码</w:t>
      </w:r>
      <w:bookmarkEnd w:id="1"/>
    </w:p>
    <w:p w14:paraId="3ED88F8A">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专业名称：计算机网络技术</w:t>
      </w:r>
    </w:p>
    <w:p w14:paraId="30638AAE">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专业代码：610202</w:t>
      </w:r>
    </w:p>
    <w:p w14:paraId="7E626FD5">
      <w:pPr>
        <w:pStyle w:val="2"/>
        <w:spacing w:before="0" w:after="0" w:line="360" w:lineRule="auto"/>
        <w:rPr>
          <w:rFonts w:hint="eastAsia" w:ascii="黑体" w:hAnsi="黑体" w:eastAsia="黑体"/>
          <w:sz w:val="32"/>
          <w:szCs w:val="32"/>
        </w:rPr>
      </w:pPr>
      <w:bookmarkStart w:id="2" w:name="_Toc28655"/>
      <w:r>
        <w:rPr>
          <w:rFonts w:hint="eastAsia" w:ascii="黑体" w:hAnsi="黑体" w:eastAsia="黑体"/>
          <w:sz w:val="32"/>
          <w:szCs w:val="32"/>
        </w:rPr>
        <w:t>二、入学要求</w:t>
      </w:r>
      <w:bookmarkEnd w:id="2"/>
    </w:p>
    <w:p w14:paraId="67B26BEF">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79116061">
      <w:pPr>
        <w:pStyle w:val="2"/>
        <w:spacing w:before="0" w:after="0" w:line="360" w:lineRule="auto"/>
        <w:rPr>
          <w:rFonts w:hint="eastAsia" w:ascii="黑体" w:hAnsi="黑体" w:eastAsia="黑体"/>
          <w:sz w:val="32"/>
          <w:szCs w:val="32"/>
        </w:rPr>
      </w:pPr>
      <w:bookmarkStart w:id="3" w:name="_Toc6790"/>
      <w:r>
        <w:rPr>
          <w:rFonts w:hint="eastAsia" w:ascii="黑体" w:hAnsi="黑体" w:eastAsia="黑体"/>
          <w:sz w:val="32"/>
          <w:szCs w:val="32"/>
        </w:rPr>
        <w:t>三、修业年限</w:t>
      </w:r>
      <w:bookmarkEnd w:id="3"/>
    </w:p>
    <w:p w14:paraId="5BD5F511">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14:paraId="58B949D2">
      <w:pPr>
        <w:pStyle w:val="2"/>
        <w:spacing w:before="0" w:after="0" w:line="360" w:lineRule="auto"/>
        <w:rPr>
          <w:rFonts w:hint="eastAsia" w:ascii="黑体" w:hAnsi="黑体" w:eastAsia="黑体"/>
          <w:sz w:val="32"/>
          <w:szCs w:val="32"/>
        </w:rPr>
      </w:pPr>
      <w:bookmarkStart w:id="4" w:name="_Toc19902"/>
      <w:r>
        <w:rPr>
          <w:rFonts w:hint="eastAsia" w:ascii="黑体" w:hAnsi="黑体" w:eastAsia="黑体"/>
          <w:sz w:val="32"/>
          <w:szCs w:val="32"/>
        </w:rPr>
        <w:t>四、职业面向</w:t>
      </w:r>
      <w:bookmarkEnd w:id="4"/>
    </w:p>
    <w:p w14:paraId="2A4052AD">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计算机网络技术专业所对应的行业、主要职业类别、主要岗位类别、职业技能等级证书如表4-1。</w:t>
      </w:r>
    </w:p>
    <w:p w14:paraId="43F9104A">
      <w:pPr>
        <w:pStyle w:val="17"/>
        <w:ind w:firstLine="422"/>
      </w:pPr>
      <w:r>
        <w:rPr>
          <w:rFonts w:hint="eastAsia"/>
        </w:rPr>
        <w:t>表 4</w:t>
      </w:r>
      <w:r>
        <w:t xml:space="preserve">-1  </w:t>
      </w:r>
      <w:r>
        <w:rPr>
          <w:rFonts w:hint="eastAsia"/>
          <w:lang w:val="en-US" w:eastAsia="zh-CN"/>
        </w:rPr>
        <w:t>计算机网络技术</w:t>
      </w:r>
      <w:r>
        <w:rPr>
          <w:rFonts w:hint="eastAsia"/>
        </w:rPr>
        <w:t>专业职业面向表</w:t>
      </w:r>
    </w:p>
    <w:tbl>
      <w:tblPr>
        <w:tblStyle w:val="13"/>
        <w:tblW w:w="5434" w:type="pct"/>
        <w:tblInd w:w="-26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76"/>
        <w:gridCol w:w="5686"/>
      </w:tblGrid>
      <w:tr w14:paraId="33EF4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0" w:type="pct"/>
          </w:tcPr>
          <w:p w14:paraId="6568F478">
            <w:pPr>
              <w:keepNext w:val="0"/>
              <w:keepLines w:val="0"/>
              <w:widowControl/>
              <w:suppressLineNumbers w:val="0"/>
              <w:spacing w:before="0" w:beforeAutospacing="0" w:after="0" w:afterAutospacing="0" w:line="360" w:lineRule="auto"/>
              <w:ind w:left="0" w:right="0"/>
              <w:jc w:val="left"/>
              <w:rPr>
                <w:rFonts w:hint="default"/>
                <w:sz w:val="21"/>
              </w:rPr>
            </w:pPr>
            <w:r>
              <w:rPr>
                <w:rFonts w:hint="eastAsia"/>
                <w:sz w:val="21"/>
              </w:rPr>
              <w:t>所属专业大类 （代码）</w:t>
            </w:r>
          </w:p>
        </w:tc>
        <w:tc>
          <w:tcPr>
            <w:tcW w:w="3069" w:type="pct"/>
            <w:vAlign w:val="top"/>
          </w:tcPr>
          <w:p w14:paraId="4A893313">
            <w:pPr>
              <w:pStyle w:val="18"/>
              <w:keepNext w:val="0"/>
              <w:keepLines w:val="0"/>
              <w:suppressLineNumbers w:val="0"/>
              <w:spacing w:before="0" w:beforeAutospacing="0" w:after="0" w:afterAutospacing="0" w:line="360" w:lineRule="auto"/>
              <w:ind w:left="0" w:right="0"/>
              <w:rPr>
                <w:rFonts w:hint="eastAsia" w:ascii="仿宋" w:hAnsi="仿宋" w:eastAsia="仿宋" w:cs="仿宋"/>
              </w:rPr>
            </w:pPr>
            <w:r>
              <w:rPr>
                <w:rFonts w:hint="eastAsia" w:ascii="仿宋" w:hAnsi="仿宋" w:eastAsia="仿宋" w:cs="仿宋"/>
                <w:lang w:val="en-US" w:eastAsia="zh-CN"/>
              </w:rPr>
              <w:t>61</w:t>
            </w:r>
            <w:r>
              <w:rPr>
                <w:rFonts w:hint="eastAsia" w:ascii="仿宋" w:hAnsi="仿宋" w:eastAsia="仿宋" w:cs="仿宋"/>
              </w:rPr>
              <w:t>电子与信息大类</w:t>
            </w:r>
          </w:p>
        </w:tc>
      </w:tr>
      <w:tr w14:paraId="3BE30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0" w:type="pct"/>
          </w:tcPr>
          <w:p w14:paraId="58BC80C6">
            <w:pPr>
              <w:keepNext w:val="0"/>
              <w:keepLines w:val="0"/>
              <w:widowControl/>
              <w:suppressLineNumbers w:val="0"/>
              <w:spacing w:before="0" w:beforeAutospacing="0" w:after="0" w:afterAutospacing="0" w:line="360" w:lineRule="auto"/>
              <w:ind w:left="0" w:right="0"/>
              <w:jc w:val="left"/>
              <w:rPr>
                <w:rFonts w:hint="default"/>
                <w:sz w:val="21"/>
              </w:rPr>
            </w:pPr>
            <w:bookmarkStart w:id="5" w:name="_Toc30377"/>
            <w:bookmarkStart w:id="6" w:name="_Toc32193"/>
            <w:r>
              <w:rPr>
                <w:rFonts w:hint="eastAsia"/>
                <w:sz w:val="21"/>
              </w:rPr>
              <w:t>所属专业类 （代码）</w:t>
            </w:r>
          </w:p>
        </w:tc>
        <w:tc>
          <w:tcPr>
            <w:tcW w:w="3069" w:type="pct"/>
            <w:vAlign w:val="top"/>
          </w:tcPr>
          <w:p w14:paraId="4F02F656">
            <w:pPr>
              <w:pStyle w:val="18"/>
              <w:keepNext w:val="0"/>
              <w:keepLines w:val="0"/>
              <w:suppressLineNumbers w:val="0"/>
              <w:spacing w:before="0" w:beforeAutospacing="0" w:after="0" w:afterAutospacing="0" w:line="360" w:lineRule="auto"/>
              <w:ind w:left="0" w:right="0"/>
              <w:rPr>
                <w:rFonts w:hint="eastAsia" w:ascii="仿宋" w:hAnsi="仿宋" w:eastAsia="仿宋" w:cs="仿宋"/>
              </w:rPr>
            </w:pPr>
            <w:r>
              <w:rPr>
                <w:rFonts w:hint="eastAsia" w:ascii="仿宋" w:hAnsi="仿宋" w:eastAsia="仿宋" w:cs="仿宋"/>
                <w:lang w:val="en-US" w:eastAsia="zh-CN"/>
              </w:rPr>
              <w:t>61</w:t>
            </w:r>
            <w:r>
              <w:rPr>
                <w:rFonts w:hint="eastAsia" w:ascii="仿宋" w:hAnsi="仿宋" w:eastAsia="仿宋" w:cs="仿宋"/>
              </w:rPr>
              <w:t>02计算机类</w:t>
            </w:r>
          </w:p>
        </w:tc>
      </w:tr>
      <w:tr w14:paraId="5CCE4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0" w:type="pct"/>
          </w:tcPr>
          <w:p w14:paraId="707BACB4">
            <w:pPr>
              <w:pStyle w:val="18"/>
              <w:keepNext w:val="0"/>
              <w:keepLines w:val="0"/>
              <w:suppressLineNumbers w:val="0"/>
              <w:spacing w:before="0" w:beforeAutospacing="0" w:after="0" w:afterAutospacing="0" w:line="360" w:lineRule="auto"/>
              <w:ind w:left="0" w:right="0"/>
              <w:rPr>
                <w:rFonts w:hint="default"/>
              </w:rPr>
            </w:pPr>
            <w:r>
              <w:rPr>
                <w:rFonts w:hint="eastAsia"/>
              </w:rPr>
              <w:t>专业对应行业（代码）</w:t>
            </w:r>
          </w:p>
        </w:tc>
        <w:tc>
          <w:tcPr>
            <w:tcW w:w="3069" w:type="pct"/>
            <w:vAlign w:val="top"/>
          </w:tcPr>
          <w:p w14:paraId="6C839E0A">
            <w:pPr>
              <w:pStyle w:val="18"/>
              <w:keepNext w:val="0"/>
              <w:keepLines w:val="0"/>
              <w:suppressLineNumbers w:val="0"/>
              <w:spacing w:before="0" w:beforeAutospacing="0" w:after="0" w:afterAutospacing="0"/>
              <w:ind w:left="0" w:right="0"/>
              <w:rPr>
                <w:rFonts w:hint="eastAsia" w:ascii="仿宋" w:hAnsi="仿宋" w:eastAsia="仿宋" w:cs="仿宋"/>
                <w:lang w:val="en-US" w:eastAsia="zh-CN"/>
              </w:rPr>
            </w:pPr>
            <w:r>
              <w:rPr>
                <w:rFonts w:hint="eastAsia" w:ascii="仿宋" w:hAnsi="仿宋" w:eastAsia="仿宋" w:cs="仿宋"/>
                <w:lang w:val="en-US" w:eastAsia="zh-CN"/>
              </w:rPr>
              <w:t>互联网相关服务（64）</w:t>
            </w:r>
          </w:p>
          <w:p w14:paraId="62B99D62">
            <w:pPr>
              <w:pStyle w:val="18"/>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lang w:val="en-US" w:eastAsia="zh-CN"/>
              </w:rPr>
              <w:t>软件与信息技术服务（65）</w:t>
            </w:r>
          </w:p>
        </w:tc>
      </w:tr>
      <w:tr w14:paraId="0FAAB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4" w:hRule="atLeast"/>
        </w:trPr>
        <w:tc>
          <w:tcPr>
            <w:tcW w:w="1930" w:type="pct"/>
          </w:tcPr>
          <w:p w14:paraId="51D6354A">
            <w:pPr>
              <w:pStyle w:val="18"/>
              <w:keepNext w:val="0"/>
              <w:keepLines w:val="0"/>
              <w:suppressLineNumbers w:val="0"/>
              <w:spacing w:before="0" w:beforeAutospacing="0" w:after="0" w:afterAutospacing="0" w:line="360" w:lineRule="auto"/>
              <w:ind w:left="0" w:right="0"/>
              <w:rPr>
                <w:rFonts w:hint="default"/>
              </w:rPr>
            </w:pPr>
            <w:r>
              <w:rPr>
                <w:rFonts w:hint="eastAsia"/>
              </w:rPr>
              <w:t>专业对应的主要职业类别</w:t>
            </w:r>
            <w:bookmarkEnd w:id="5"/>
            <w:bookmarkEnd w:id="6"/>
            <w:r>
              <w:rPr>
                <w:rFonts w:hint="eastAsia"/>
              </w:rPr>
              <w:t>（代码）</w:t>
            </w:r>
          </w:p>
        </w:tc>
        <w:tc>
          <w:tcPr>
            <w:tcW w:w="3069" w:type="pct"/>
            <w:vAlign w:val="top"/>
          </w:tcPr>
          <w:p w14:paraId="6B0CDE9C">
            <w:pPr>
              <w:pStyle w:val="18"/>
              <w:keepNext w:val="0"/>
              <w:keepLines w:val="0"/>
              <w:suppressLineNumbers w:val="0"/>
              <w:spacing w:before="0" w:beforeAutospacing="0" w:after="0" w:afterAutospacing="0"/>
              <w:ind w:left="0" w:right="0"/>
              <w:rPr>
                <w:rFonts w:hint="eastAsia" w:ascii="仿宋" w:hAnsi="仿宋" w:eastAsia="仿宋" w:cs="仿宋"/>
                <w:color w:val="000000"/>
                <w:kern w:val="0"/>
                <w:szCs w:val="28"/>
                <w:lang w:bidi="en-US"/>
              </w:rPr>
            </w:pPr>
            <w:r>
              <w:rPr>
                <w:rFonts w:hint="eastAsia" w:ascii="仿宋" w:hAnsi="仿宋" w:eastAsia="仿宋" w:cs="仿宋"/>
                <w:color w:val="000000"/>
                <w:kern w:val="0"/>
                <w:szCs w:val="28"/>
                <w:lang w:bidi="en-US"/>
              </w:rPr>
              <w:t>信息和通信工程技术人员(2-02 -10) ;</w:t>
            </w:r>
          </w:p>
          <w:p w14:paraId="1D18DEFA">
            <w:pPr>
              <w:pStyle w:val="18"/>
              <w:keepNext w:val="0"/>
              <w:keepLines w:val="0"/>
              <w:suppressLineNumbers w:val="0"/>
              <w:spacing w:before="0" w:beforeAutospacing="0" w:after="0" w:afterAutospacing="0"/>
              <w:ind w:left="0" w:right="0"/>
              <w:rPr>
                <w:rFonts w:hint="eastAsia" w:ascii="仿宋" w:hAnsi="仿宋" w:eastAsia="仿宋" w:cs="仿宋"/>
                <w:color w:val="000000"/>
                <w:kern w:val="0"/>
                <w:szCs w:val="28"/>
                <w:lang w:bidi="en-US"/>
              </w:rPr>
            </w:pPr>
            <w:r>
              <w:rPr>
                <w:rFonts w:hint="eastAsia" w:ascii="仿宋" w:hAnsi="仿宋" w:eastAsia="仿宋" w:cs="仿宋"/>
                <w:color w:val="000000"/>
                <w:kern w:val="0"/>
                <w:szCs w:val="28"/>
                <w:lang w:bidi="en-US"/>
              </w:rPr>
              <w:t>信息通信网络维护人员(4-04-02) ;</w:t>
            </w:r>
          </w:p>
          <w:p w14:paraId="3899C440">
            <w:pPr>
              <w:pStyle w:val="18"/>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color w:val="000000"/>
                <w:kern w:val="0"/>
                <w:szCs w:val="28"/>
                <w:lang w:bidi="en-US"/>
              </w:rPr>
              <w:t>信息通信网络运行管理人员(4-04-04)</w:t>
            </w:r>
          </w:p>
        </w:tc>
      </w:tr>
      <w:tr w14:paraId="179BA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0" w:type="pct"/>
          </w:tcPr>
          <w:p w14:paraId="7CD50B74">
            <w:pPr>
              <w:pStyle w:val="18"/>
              <w:keepNext w:val="0"/>
              <w:keepLines w:val="0"/>
              <w:suppressLineNumbers w:val="0"/>
              <w:spacing w:before="0" w:beforeAutospacing="0" w:after="0" w:afterAutospacing="0" w:line="360" w:lineRule="auto"/>
              <w:ind w:left="0" w:right="0"/>
              <w:rPr>
                <w:rFonts w:hint="default"/>
              </w:rPr>
            </w:pPr>
            <w:bookmarkStart w:id="7" w:name="_Toc26522"/>
            <w:bookmarkStart w:id="8" w:name="_Toc13586"/>
            <w:r>
              <w:rPr>
                <w:rFonts w:hint="eastAsia"/>
              </w:rPr>
              <w:t>专业对应的主要岗位（或技术领域）</w:t>
            </w:r>
            <w:bookmarkEnd w:id="7"/>
            <w:bookmarkEnd w:id="8"/>
          </w:p>
        </w:tc>
        <w:tc>
          <w:tcPr>
            <w:tcW w:w="3069" w:type="pct"/>
            <w:vAlign w:val="top"/>
          </w:tcPr>
          <w:p w14:paraId="6AFA0CBB">
            <w:pPr>
              <w:pStyle w:val="18"/>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color w:val="000000"/>
                <w:kern w:val="0"/>
                <w:szCs w:val="28"/>
                <w:lang w:bidi="en-US"/>
              </w:rPr>
              <w:t>网络管理员、网络工程师、网络安全工程师、信息安全技术员、信息安全工程师</w:t>
            </w:r>
          </w:p>
        </w:tc>
      </w:tr>
      <w:tr w14:paraId="60021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0" w:type="pct"/>
          </w:tcPr>
          <w:p w14:paraId="0C4BB93F">
            <w:pPr>
              <w:pStyle w:val="18"/>
              <w:keepNext w:val="0"/>
              <w:keepLines w:val="0"/>
              <w:suppressLineNumbers w:val="0"/>
              <w:spacing w:before="0" w:beforeAutospacing="0" w:after="0" w:afterAutospacing="0" w:line="360" w:lineRule="auto"/>
              <w:ind w:left="0" w:right="0"/>
              <w:rPr>
                <w:rFonts w:hint="default"/>
              </w:rPr>
            </w:pPr>
            <w:bookmarkStart w:id="9" w:name="_Toc10455"/>
            <w:bookmarkStart w:id="10" w:name="_Toc17540"/>
            <w:r>
              <w:rPr>
                <w:rFonts w:hint="eastAsia"/>
              </w:rPr>
              <w:t>职业技能等级证书/行业企业标准和证书举例</w:t>
            </w:r>
            <w:bookmarkEnd w:id="9"/>
            <w:bookmarkEnd w:id="10"/>
          </w:p>
        </w:tc>
        <w:tc>
          <w:tcPr>
            <w:tcW w:w="3069" w:type="pct"/>
            <w:vAlign w:val="top"/>
          </w:tcPr>
          <w:p w14:paraId="475BEFB1">
            <w:pPr>
              <w:keepNext w:val="0"/>
              <w:keepLines w:val="0"/>
              <w:widowControl/>
              <w:suppressLineNumbers w:val="0"/>
              <w:spacing w:before="0" w:beforeAutospacing="0" w:after="0" w:afterAutospacing="0" w:line="240" w:lineRule="auto"/>
              <w:ind w:left="0" w:right="0" w:firstLine="0" w:firstLineChars="0"/>
              <w:rPr>
                <w:rFonts w:hint="eastAsia" w:ascii="仿宋" w:hAnsi="仿宋" w:eastAsia="仿宋" w:cs="仿宋"/>
                <w:color w:val="000000"/>
                <w:kern w:val="0"/>
                <w:sz w:val="21"/>
                <w:szCs w:val="28"/>
                <w:lang w:bidi="en-US"/>
              </w:rPr>
            </w:pPr>
            <w:r>
              <w:rPr>
                <w:rFonts w:hint="eastAsia" w:ascii="仿宋" w:hAnsi="仿宋" w:eastAsia="仿宋" w:cs="仿宋"/>
                <w:color w:val="000000"/>
                <w:kern w:val="0"/>
                <w:sz w:val="21"/>
                <w:szCs w:val="28"/>
                <w:lang w:bidi="en-US"/>
              </w:rPr>
              <w:t>① NISP（一级）认证（国家信息安全水平考试）</w:t>
            </w:r>
          </w:p>
          <w:p w14:paraId="0B4A7614">
            <w:pPr>
              <w:keepNext w:val="0"/>
              <w:keepLines w:val="0"/>
              <w:widowControl/>
              <w:suppressLineNumbers w:val="0"/>
              <w:spacing w:before="0" w:beforeAutospacing="0" w:after="0" w:afterAutospacing="0" w:line="240" w:lineRule="auto"/>
              <w:ind w:left="0" w:right="0" w:firstLine="0" w:firstLineChars="0"/>
              <w:rPr>
                <w:rFonts w:hint="eastAsia" w:ascii="仿宋" w:hAnsi="仿宋" w:eastAsia="仿宋" w:cs="仿宋"/>
                <w:color w:val="000000"/>
                <w:kern w:val="0"/>
                <w:sz w:val="21"/>
                <w:szCs w:val="28"/>
                <w:lang w:val="en-US" w:eastAsia="zh-CN" w:bidi="en-US"/>
              </w:rPr>
            </w:pPr>
            <w:r>
              <w:rPr>
                <w:rFonts w:hint="eastAsia" w:ascii="仿宋" w:hAnsi="仿宋" w:eastAsia="仿宋" w:cs="仿宋"/>
                <w:color w:val="000000"/>
                <w:kern w:val="0"/>
                <w:sz w:val="21"/>
                <w:szCs w:val="28"/>
                <w:lang w:bidi="en-US"/>
              </w:rPr>
              <w:t>②</w:t>
            </w:r>
            <w:r>
              <w:rPr>
                <w:rFonts w:hint="eastAsia" w:ascii="仿宋" w:hAnsi="仿宋" w:eastAsia="仿宋" w:cs="仿宋"/>
                <w:color w:val="000000"/>
                <w:kern w:val="0"/>
                <w:sz w:val="21"/>
                <w:szCs w:val="28"/>
                <w:lang w:val="en-US" w:eastAsia="zh-CN" w:bidi="en-US"/>
              </w:rPr>
              <w:t xml:space="preserve"> </w:t>
            </w:r>
            <w:r>
              <w:rPr>
                <w:rFonts w:hint="eastAsia" w:ascii="仿宋" w:hAnsi="仿宋" w:eastAsia="仿宋" w:cs="仿宋"/>
                <w:color w:val="000000"/>
                <w:kern w:val="0"/>
                <w:sz w:val="21"/>
                <w:szCs w:val="28"/>
                <w:lang w:bidi="en-US"/>
              </w:rPr>
              <w:t>HCI</w:t>
            </w:r>
            <w:r>
              <w:rPr>
                <w:rFonts w:hint="eastAsia" w:ascii="仿宋" w:hAnsi="仿宋" w:eastAsia="仿宋" w:cs="仿宋"/>
                <w:color w:val="000000"/>
                <w:kern w:val="0"/>
                <w:sz w:val="21"/>
                <w:szCs w:val="28"/>
                <w:lang w:val="en-US" w:eastAsia="zh-CN" w:bidi="en-US"/>
              </w:rPr>
              <w:t>E</w:t>
            </w:r>
            <w:r>
              <w:rPr>
                <w:rFonts w:hint="eastAsia" w:ascii="仿宋" w:hAnsi="仿宋" w:eastAsia="仿宋" w:cs="仿宋"/>
                <w:color w:val="000000"/>
                <w:kern w:val="0"/>
                <w:sz w:val="21"/>
                <w:szCs w:val="28"/>
                <w:lang w:bidi="en-US"/>
              </w:rPr>
              <w:t>认证（华为授权ICT高级工程师）</w:t>
            </w:r>
          </w:p>
          <w:p w14:paraId="7895F3F7">
            <w:pPr>
              <w:keepNext w:val="0"/>
              <w:keepLines w:val="0"/>
              <w:widowControl/>
              <w:suppressLineNumbers w:val="0"/>
              <w:spacing w:before="0" w:beforeAutospacing="0" w:after="0" w:afterAutospacing="0" w:line="240" w:lineRule="auto"/>
              <w:ind w:left="0" w:right="0" w:firstLine="0" w:firstLineChars="0"/>
              <w:rPr>
                <w:rFonts w:hint="eastAsia" w:ascii="仿宋" w:hAnsi="仿宋" w:eastAsia="仿宋" w:cs="仿宋"/>
                <w:color w:val="000000"/>
                <w:kern w:val="0"/>
                <w:sz w:val="21"/>
                <w:szCs w:val="28"/>
                <w:lang w:bidi="en-US"/>
              </w:rPr>
            </w:pPr>
            <w:r>
              <w:rPr>
                <w:rFonts w:hint="eastAsia" w:ascii="仿宋" w:hAnsi="仿宋" w:eastAsia="仿宋" w:cs="仿宋"/>
                <w:color w:val="000000"/>
                <w:kern w:val="0"/>
                <w:sz w:val="21"/>
                <w:szCs w:val="28"/>
                <w:lang w:bidi="en-US"/>
              </w:rPr>
              <w:t>③ NISP（二级）认证（国家信息安全水平考试，中国信息安全测评教育部考试中心颁发）</w:t>
            </w:r>
          </w:p>
          <w:p w14:paraId="744E2431">
            <w:pPr>
              <w:keepNext w:val="0"/>
              <w:keepLines w:val="0"/>
              <w:widowControl/>
              <w:suppressLineNumbers w:val="0"/>
              <w:spacing w:before="0" w:beforeAutospacing="0" w:after="0" w:afterAutospacing="0" w:line="240" w:lineRule="auto"/>
              <w:ind w:left="0" w:right="0" w:firstLine="0" w:firstLineChars="0"/>
              <w:rPr>
                <w:rFonts w:hint="default" w:eastAsia="仿宋"/>
                <w:lang w:val="en-US" w:eastAsia="zh-CN"/>
              </w:rPr>
            </w:pPr>
            <w:r>
              <w:rPr>
                <w:rFonts w:hint="eastAsia" w:ascii="仿宋" w:hAnsi="仿宋" w:eastAsia="仿宋" w:cs="仿宋"/>
                <w:color w:val="000000"/>
                <w:kern w:val="0"/>
                <w:sz w:val="21"/>
                <w:szCs w:val="28"/>
                <w:lang w:bidi="en-US"/>
              </w:rPr>
              <w:t xml:space="preserve">④ </w:t>
            </w:r>
            <w:r>
              <w:rPr>
                <w:rFonts w:hint="eastAsia" w:ascii="仿宋" w:hAnsi="仿宋" w:eastAsia="仿宋" w:cs="仿宋"/>
                <w:color w:val="000000"/>
                <w:kern w:val="0"/>
                <w:sz w:val="21"/>
                <w:szCs w:val="28"/>
                <w:lang w:val="en-US" w:eastAsia="zh-CN" w:bidi="en-US"/>
              </w:rPr>
              <w:t>网络与信息安全管理员（数据安全管理员）</w:t>
            </w:r>
          </w:p>
        </w:tc>
      </w:tr>
    </w:tbl>
    <w:p w14:paraId="083BFDB5">
      <w:pPr>
        <w:pStyle w:val="2"/>
        <w:spacing w:before="0" w:after="0" w:line="360" w:lineRule="auto"/>
        <w:rPr>
          <w:rFonts w:hint="eastAsia" w:ascii="黑体" w:hAnsi="黑体" w:eastAsia="黑体"/>
          <w:sz w:val="32"/>
          <w:szCs w:val="32"/>
        </w:rPr>
      </w:pPr>
      <w:bookmarkStart w:id="11" w:name="_Toc4179"/>
      <w:r>
        <w:rPr>
          <w:rFonts w:hint="eastAsia" w:ascii="黑体" w:hAnsi="黑体" w:eastAsia="黑体"/>
          <w:sz w:val="32"/>
          <w:szCs w:val="32"/>
        </w:rPr>
        <w:t>五、培养目标与培养规格</w:t>
      </w:r>
      <w:bookmarkEnd w:id="11"/>
    </w:p>
    <w:p w14:paraId="18F440E1">
      <w:pPr>
        <w:pStyle w:val="3"/>
        <w:spacing w:line="360" w:lineRule="auto"/>
        <w:ind w:firstLine="562" w:firstLineChars="200"/>
        <w:rPr>
          <w:rFonts w:hint="eastAsia" w:asciiTheme="minorEastAsia" w:hAnsiTheme="minorEastAsia" w:eastAsiaTheme="minorEastAsia"/>
          <w:sz w:val="28"/>
          <w:szCs w:val="22"/>
        </w:rPr>
      </w:pPr>
      <w:bookmarkStart w:id="12" w:name="_Toc110198120"/>
      <w:bookmarkStart w:id="13" w:name="_Toc110195886"/>
      <w:bookmarkStart w:id="14" w:name="_Toc9606"/>
      <w:bookmarkStart w:id="15" w:name="_Toc110196062"/>
      <w:bookmarkStart w:id="16" w:name="_Toc5194"/>
      <w:r>
        <w:rPr>
          <w:rFonts w:hint="eastAsia" w:asciiTheme="minorEastAsia" w:hAnsiTheme="minorEastAsia" w:eastAsiaTheme="minorEastAsia"/>
          <w:sz w:val="28"/>
          <w:szCs w:val="22"/>
        </w:rPr>
        <w:t>（一）人才培养模式</w:t>
      </w:r>
      <w:bookmarkEnd w:id="12"/>
      <w:bookmarkEnd w:id="13"/>
      <w:bookmarkEnd w:id="14"/>
      <w:bookmarkEnd w:id="15"/>
      <w:bookmarkEnd w:id="16"/>
    </w:p>
    <w:p w14:paraId="7DEC21FE">
      <w:pPr>
        <w:pStyle w:val="17"/>
        <w:ind w:firstLine="422"/>
        <w:jc w:val="left"/>
        <w:rPr>
          <w:rFonts w:hint="eastAsia" w:asciiTheme="minorEastAsia" w:hAnsiTheme="minorEastAsia" w:eastAsiaTheme="minorEastAsia" w:cstheme="minorEastAsia"/>
          <w:b w:val="0"/>
          <w:kern w:val="2"/>
          <w:sz w:val="28"/>
          <w:szCs w:val="21"/>
          <w:lang w:val="en-US" w:eastAsia="zh-CN" w:bidi="ar-SA"/>
        </w:rPr>
      </w:pPr>
      <w:r>
        <w:rPr>
          <w:rFonts w:hint="eastAsia" w:asciiTheme="minorEastAsia" w:hAnsiTheme="minorEastAsia" w:eastAsiaTheme="minorEastAsia" w:cstheme="minorEastAsia"/>
          <w:b w:val="0"/>
          <w:kern w:val="2"/>
          <w:sz w:val="28"/>
          <w:szCs w:val="21"/>
          <w:lang w:val="en-US" w:eastAsia="zh-CN" w:bidi="ar-SA"/>
        </w:rPr>
        <w:t>计算机网络技术专业构建“德才兼备，攻防兼备，一专多能”的专业人才培养模式（如图5-1），与国内外知名计算机网络公司深度合作，培养学生满足企业需求并掌握世界一流技术，获得全球认可的职业技术认证，增强就业竞争力。</w:t>
      </w:r>
    </w:p>
    <w:p w14:paraId="1BB93974">
      <w:pPr>
        <w:pStyle w:val="17"/>
        <w:ind w:firstLine="422"/>
        <w:jc w:val="left"/>
        <w:rPr>
          <w:rFonts w:hint="eastAsia" w:asciiTheme="minorEastAsia" w:hAnsiTheme="minorEastAsia" w:eastAsiaTheme="minorEastAsia" w:cstheme="minorEastAsia"/>
          <w:b w:val="0"/>
          <w:kern w:val="2"/>
          <w:sz w:val="28"/>
          <w:szCs w:val="21"/>
          <w:lang w:val="en-US" w:eastAsia="zh-CN" w:bidi="ar-SA"/>
        </w:rPr>
      </w:pPr>
      <w:r>
        <w:rPr>
          <w:rFonts w:hint="eastAsia" w:asciiTheme="minorEastAsia" w:hAnsiTheme="minorEastAsia" w:eastAsiaTheme="minorEastAsia" w:cstheme="minorEastAsia"/>
          <w:b w:val="0"/>
          <w:kern w:val="2"/>
          <w:sz w:val="28"/>
          <w:szCs w:val="21"/>
          <w:lang w:val="en-US" w:eastAsia="zh-CN" w:bidi="ar-SA"/>
        </w:rPr>
        <w:t>信息安全不仅需要技术、法律层面的保障，而且需要构筑必要的道德防线，对于信息安全负有道德义务的人员大致可以分为三种类型：信息技术的使用者、开发者和信息系统的管理者。计算机网络技术专业人才是信息系统的管理者，不仅需要过硬的专业技能，更需要良好的道德品质，因此，本专业培养学生将“德才兼备”放在第一位。一名优秀的信息安全技术员，只有了解并尝试各种攻击行为，才能更有效地实施安全防御，即必须同时具备攻击和防御两方面的能力，因此，本专业要求学生“攻防兼备、一专多能”体现在学生学习上述三个工作领域（建网、用网、管网）的课程时，可以根据各自的兴趣和特长，专门主攻其中一个领域，以此提升学生就业岗位的层次和质量。</w:t>
      </w:r>
    </w:p>
    <w:p w14:paraId="7E93E2DA">
      <w:pPr>
        <w:pStyle w:val="17"/>
        <w:ind w:firstLine="422"/>
        <w:jc w:val="left"/>
        <w:rPr>
          <w:rFonts w:hint="eastAsia" w:asciiTheme="minorEastAsia" w:hAnsiTheme="minorEastAsia" w:eastAsiaTheme="minorEastAsia" w:cstheme="minorEastAsia"/>
          <w:b w:val="0"/>
          <w:kern w:val="2"/>
          <w:sz w:val="28"/>
          <w:szCs w:val="21"/>
          <w:lang w:val="en-US" w:eastAsia="zh-CN" w:bidi="ar-SA"/>
        </w:rPr>
      </w:pPr>
      <w:r>
        <w:rPr>
          <w:rFonts w:hint="eastAsia" w:asciiTheme="minorEastAsia" w:hAnsiTheme="minorEastAsia" w:eastAsiaTheme="minorEastAsia" w:cstheme="minorEastAsia"/>
          <w:b w:val="0"/>
          <w:kern w:val="2"/>
          <w:sz w:val="28"/>
          <w:szCs w:val="21"/>
          <w:lang w:val="en-US" w:eastAsia="zh-CN" w:bidi="ar-SA"/>
        </w:rPr>
        <w:t>第二课堂的内容与形式：为弥补第一课堂正常教学无法达到的素质或技能方面的缺陷，拟结合不同学期的第一课堂课程开设、能力需求情况等，推出形式与内容多样的第二课堂课外活动，主要包括网络技术大赛、科技活动周、公益活动、社会实践、IT技术讲座、企业参观、文体活动、基本素质教育活动等，以固化或拓展学生素质。</w:t>
      </w:r>
    </w:p>
    <w:p w14:paraId="62384A59">
      <w:pPr>
        <w:pStyle w:val="17"/>
        <w:ind w:firstLine="422"/>
        <w:rPr>
          <w:rFonts w:hint="eastAsia"/>
          <w:sz w:val="22"/>
        </w:rPr>
      </w:pPr>
      <w:r>
        <w:drawing>
          <wp:inline distT="0" distB="0" distL="0" distR="0">
            <wp:extent cx="4086225" cy="2895600"/>
            <wp:effectExtent l="0" t="0" r="13335" b="0"/>
            <wp:docPr id="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086225" cy="2895600"/>
                    </a:xfrm>
                    <a:prstGeom prst="rect">
                      <a:avLst/>
                    </a:prstGeom>
                    <a:noFill/>
                    <a:ln>
                      <a:noFill/>
                    </a:ln>
                  </pic:spPr>
                </pic:pic>
              </a:graphicData>
            </a:graphic>
          </wp:inline>
        </w:drawing>
      </w:r>
    </w:p>
    <w:p w14:paraId="64C0C87E">
      <w:pPr>
        <w:pStyle w:val="17"/>
        <w:ind w:firstLine="422"/>
        <w:rPr>
          <w:rFonts w:hint="eastAsia"/>
        </w:rPr>
      </w:pPr>
      <w:r>
        <w:rPr>
          <w:rFonts w:hint="eastAsia"/>
          <w:sz w:val="22"/>
        </w:rPr>
        <w:t>图5</w:t>
      </w:r>
      <w:r>
        <w:rPr>
          <w:sz w:val="22"/>
        </w:rPr>
        <w:t xml:space="preserve">-1  </w:t>
      </w:r>
      <w:r>
        <w:rPr>
          <w:rFonts w:hint="eastAsia"/>
          <w:sz w:val="22"/>
          <w:lang w:val="en-US" w:eastAsia="zh-CN"/>
        </w:rPr>
        <w:t>计算机网络技术</w:t>
      </w:r>
      <w:r>
        <w:rPr>
          <w:rFonts w:hint="eastAsia"/>
          <w:sz w:val="22"/>
        </w:rPr>
        <w:t>专业人才培养模式图</w:t>
      </w:r>
    </w:p>
    <w:p w14:paraId="66B182BF">
      <w:pPr>
        <w:pStyle w:val="3"/>
        <w:spacing w:line="360" w:lineRule="auto"/>
        <w:ind w:firstLine="562" w:firstLineChars="200"/>
        <w:rPr>
          <w:rFonts w:hint="eastAsia" w:asciiTheme="minorEastAsia" w:hAnsiTheme="minorEastAsia" w:eastAsiaTheme="minorEastAsia"/>
          <w:sz w:val="28"/>
          <w:szCs w:val="22"/>
        </w:rPr>
      </w:pPr>
      <w:bookmarkStart w:id="17" w:name="_Toc17391"/>
      <w:r>
        <w:rPr>
          <w:rFonts w:hint="eastAsia" w:asciiTheme="minorEastAsia" w:hAnsiTheme="minorEastAsia" w:eastAsiaTheme="minorEastAsia"/>
          <w:sz w:val="28"/>
          <w:szCs w:val="22"/>
        </w:rPr>
        <w:t>（二）培养目标</w:t>
      </w:r>
      <w:bookmarkEnd w:id="17"/>
    </w:p>
    <w:p w14:paraId="60369C72">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本专业对接工业互联网产业，定位网络信息安全技术领域，促进学生德才兼备和全面发展，面向建网、管网、用网三大工作领域，培养符合社会需要和国家教育方针，坚持中国共产党的领导和社会主义道路，坚持四项基本原则和社会主义核心价值观，具有良好职业道德、工作态度和行为规范以及可持续发展能力，能够适应团队协作环境，能胜任网络需求分析、网络构架设计、综合布线、网络设备/服务器/数据库系统安装调试；胜任交换机/路由器/操作系统/数据库运维、文档书写；胜任数据库/网站/操作系统/网络安全、企业网络系统的安全检测与评估等工作，有理想信念、工匠精神、高超技艺的“素养•管理•创新”国际化复合型技术技能人才。</w:t>
      </w:r>
    </w:p>
    <w:p w14:paraId="52C21567">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初次就业岗位：综合布线技术员、网络管理员、网络设备调试员、信息安全技术员等。</w:t>
      </w:r>
    </w:p>
    <w:p w14:paraId="12201203">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发展岗位：网络工程师、网络安全工程师、信息安全工程师等。</w:t>
      </w:r>
    </w:p>
    <w:p w14:paraId="32E4DD54">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拓展岗位：网络工程项目经理、项目管理经理、信息安全项目经理等。</w:t>
      </w:r>
    </w:p>
    <w:p w14:paraId="141DBD81">
      <w:pPr>
        <w:pStyle w:val="3"/>
        <w:spacing w:line="360" w:lineRule="auto"/>
        <w:ind w:firstLine="562" w:firstLineChars="200"/>
        <w:rPr>
          <w:rFonts w:hint="eastAsia" w:asciiTheme="minorEastAsia" w:hAnsiTheme="minorEastAsia" w:eastAsiaTheme="minorEastAsia"/>
          <w:sz w:val="28"/>
          <w:szCs w:val="22"/>
        </w:rPr>
      </w:pPr>
      <w:bookmarkStart w:id="18" w:name="_Toc26199"/>
      <w:r>
        <w:rPr>
          <w:rFonts w:hint="eastAsia" w:asciiTheme="minorEastAsia" w:hAnsiTheme="minorEastAsia" w:eastAsiaTheme="minorEastAsia"/>
          <w:sz w:val="28"/>
          <w:szCs w:val="22"/>
        </w:rPr>
        <w:t>（三）培养规格</w:t>
      </w:r>
      <w:bookmarkEnd w:id="18"/>
    </w:p>
    <w:p w14:paraId="37ACA2F0">
      <w:pPr>
        <w:pStyle w:val="17"/>
        <w:ind w:firstLine="422"/>
        <w:rPr>
          <w:szCs w:val="24"/>
        </w:rPr>
      </w:pPr>
      <w:bookmarkStart w:id="19" w:name="_Toc18637"/>
      <w:bookmarkStart w:id="20" w:name="_Toc1443"/>
      <w:r>
        <w:rPr>
          <w:rFonts w:hint="eastAsia"/>
        </w:rPr>
        <w:t>表5</w:t>
      </w:r>
      <w:r>
        <w:t>-1</w:t>
      </w:r>
      <w:r>
        <w:rPr>
          <w:rFonts w:hint="eastAsia"/>
        </w:rPr>
        <w:t xml:space="preserve">  培养规格</w:t>
      </w:r>
      <w:bookmarkEnd w:id="19"/>
      <w:bookmarkEnd w:id="20"/>
    </w:p>
    <w:tbl>
      <w:tblPr>
        <w:tblStyle w:val="12"/>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7010"/>
      </w:tblGrid>
      <w:tr w14:paraId="66E38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722" w:type="dxa"/>
            <w:shd w:val="clear" w:color="auto" w:fill="auto"/>
            <w:vAlign w:val="center"/>
          </w:tcPr>
          <w:p w14:paraId="4DDE50AB">
            <w:pPr>
              <w:keepNext w:val="0"/>
              <w:keepLines w:val="0"/>
              <w:suppressLineNumbers w:val="0"/>
              <w:spacing w:before="0" w:beforeAutospacing="0" w:after="0" w:afterAutospacing="0"/>
              <w:ind w:left="0" w:right="0"/>
              <w:rPr>
                <w:rFonts w:hint="default"/>
                <w:sz w:val="24"/>
                <w:szCs w:val="20"/>
              </w:rPr>
            </w:pPr>
            <w:bookmarkStart w:id="21" w:name="_Toc110195881"/>
            <w:r>
              <w:rPr>
                <w:rFonts w:hint="eastAsia"/>
                <w:sz w:val="24"/>
                <w:szCs w:val="20"/>
              </w:rPr>
              <w:t>培养规格分类</w:t>
            </w:r>
            <w:bookmarkEnd w:id="21"/>
          </w:p>
        </w:tc>
        <w:tc>
          <w:tcPr>
            <w:tcW w:w="7010" w:type="dxa"/>
            <w:shd w:val="clear" w:color="auto" w:fill="auto"/>
            <w:vAlign w:val="center"/>
          </w:tcPr>
          <w:p w14:paraId="1A6A6994">
            <w:pPr>
              <w:keepNext w:val="0"/>
              <w:keepLines w:val="0"/>
              <w:suppressLineNumbers w:val="0"/>
              <w:spacing w:before="0" w:beforeAutospacing="0" w:after="0" w:afterAutospacing="0"/>
              <w:ind w:left="0" w:right="0"/>
              <w:rPr>
                <w:rFonts w:hint="default"/>
                <w:sz w:val="24"/>
                <w:szCs w:val="20"/>
              </w:rPr>
            </w:pPr>
            <w:bookmarkStart w:id="22" w:name="_Toc110195882"/>
            <w:r>
              <w:rPr>
                <w:rFonts w:hint="eastAsia"/>
                <w:sz w:val="24"/>
                <w:szCs w:val="20"/>
              </w:rPr>
              <w:t>培养规格要求</w:t>
            </w:r>
            <w:bookmarkEnd w:id="22"/>
          </w:p>
        </w:tc>
      </w:tr>
      <w:tr w14:paraId="0B924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0737F20E">
            <w:pPr>
              <w:keepNext w:val="0"/>
              <w:keepLines w:val="0"/>
              <w:suppressLineNumbers w:val="0"/>
              <w:spacing w:before="0" w:beforeAutospacing="0" w:after="0" w:afterAutospacing="0"/>
              <w:ind w:left="0" w:right="0"/>
              <w:rPr>
                <w:rFonts w:hint="eastAsia" w:ascii="仿宋" w:hAnsi="仿宋" w:eastAsia="仿宋" w:cs="仿宋"/>
                <w:sz w:val="24"/>
                <w:szCs w:val="20"/>
              </w:rPr>
            </w:pPr>
            <w:bookmarkStart w:id="23" w:name="_Toc110195883"/>
            <w:r>
              <w:rPr>
                <w:rFonts w:hint="eastAsia" w:ascii="仿宋" w:hAnsi="仿宋" w:eastAsia="仿宋" w:cs="仿宋"/>
                <w:sz w:val="24"/>
                <w:szCs w:val="20"/>
              </w:rPr>
              <w:t>素质</w:t>
            </w:r>
            <w:bookmarkEnd w:id="23"/>
          </w:p>
        </w:tc>
        <w:tc>
          <w:tcPr>
            <w:tcW w:w="7010" w:type="dxa"/>
            <w:shd w:val="clear" w:color="auto" w:fill="auto"/>
            <w:vAlign w:val="center"/>
          </w:tcPr>
          <w:p w14:paraId="0C0471C3">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1.1坚定拥护中国共产党领导和我国社会主义制度，在习近平新时代中国特色社会主义思想指引下，践行社会主义核心价值观，具有深厚的爱国情感和中华民族自豪感。</w:t>
            </w:r>
          </w:p>
          <w:p w14:paraId="4B8DD02A">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1.2崇尚宪法、遵法守纪、崇德向善、诚实守信、尊重生命、热爱劳动、履行道德准则和行为规范，具有社会责任感和社会参与意识。</w:t>
            </w:r>
          </w:p>
          <w:p w14:paraId="67749511">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1.3具有质量意识、环保意识、安全意识、信息素养、工匠精神、创新思维。</w:t>
            </w:r>
          </w:p>
          <w:p w14:paraId="7E8EB78E">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1.4勇于奋斗、乐观向上，具有自我管理能力、职业生涯规划的意识，有较强的集体意识和团队合作精神。</w:t>
            </w:r>
          </w:p>
          <w:p w14:paraId="75C6E374">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1.5具有健康的体魄、心理和健全的人格，掌握基本运动知识和1~2 项运动技能，养成良好的健身与卫生习惯，以及良好的行为习惯。</w:t>
            </w:r>
          </w:p>
          <w:p w14:paraId="594A7552">
            <w:pPr>
              <w:keepNext w:val="0"/>
              <w:keepLines w:val="0"/>
              <w:suppressLineNumbers w:val="0"/>
              <w:spacing w:before="0" w:beforeAutospacing="0" w:after="0" w:afterAutospacing="0"/>
              <w:ind w:left="0" w:right="0"/>
              <w:rPr>
                <w:rFonts w:hint="eastAsia" w:ascii="仿宋" w:hAnsi="仿宋" w:eastAsia="仿宋" w:cs="仿宋"/>
                <w:sz w:val="24"/>
                <w:szCs w:val="20"/>
              </w:rPr>
            </w:pPr>
            <w:r>
              <w:rPr>
                <w:rFonts w:hint="eastAsia" w:ascii="仿宋" w:hAnsi="仿宋" w:eastAsia="仿宋" w:cs="仿宋"/>
                <w:color w:val="000000"/>
                <w:sz w:val="21"/>
              </w:rPr>
              <w:t>1.6具有一定的审美和人文素养，能够形成1~2项艺术特长或爱好。</w:t>
            </w:r>
          </w:p>
        </w:tc>
      </w:tr>
      <w:tr w14:paraId="2C1EC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2CB34B7D">
            <w:pPr>
              <w:keepNext w:val="0"/>
              <w:keepLines w:val="0"/>
              <w:suppressLineNumbers w:val="0"/>
              <w:spacing w:before="0" w:beforeAutospacing="0" w:after="0" w:afterAutospacing="0"/>
              <w:ind w:left="0" w:right="0"/>
              <w:rPr>
                <w:rFonts w:hint="eastAsia" w:ascii="仿宋" w:hAnsi="仿宋" w:eastAsia="仿宋" w:cs="仿宋"/>
                <w:sz w:val="24"/>
                <w:szCs w:val="20"/>
              </w:rPr>
            </w:pPr>
            <w:bookmarkStart w:id="24" w:name="_Toc110195884"/>
            <w:r>
              <w:rPr>
                <w:rFonts w:hint="eastAsia" w:ascii="仿宋" w:hAnsi="仿宋" w:eastAsia="仿宋" w:cs="仿宋"/>
                <w:sz w:val="24"/>
                <w:szCs w:val="20"/>
              </w:rPr>
              <w:t>知识</w:t>
            </w:r>
            <w:bookmarkEnd w:id="24"/>
          </w:p>
        </w:tc>
        <w:tc>
          <w:tcPr>
            <w:tcW w:w="7010" w:type="dxa"/>
            <w:shd w:val="clear" w:color="auto" w:fill="auto"/>
            <w:vAlign w:val="center"/>
          </w:tcPr>
          <w:p w14:paraId="04FD29A1">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2.1 掌握必备的思想政治理论、 科学文化基础知识和中华优秀传统文化知识。</w:t>
            </w:r>
          </w:p>
          <w:p w14:paraId="539B6C40">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2.2 熟悉与本专业相关的法律法规以及环境保护、 安全消防、 文明生产等知识。</w:t>
            </w:r>
          </w:p>
          <w:p w14:paraId="2E697C77">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2.3 熟悉计算机网络基本应用、 云计算和信息安全基础知识。</w:t>
            </w:r>
          </w:p>
          <w:p w14:paraId="4B835DF0">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2.4 掌握Windows、Linux系统运维，各种数据库系统运维。</w:t>
            </w:r>
          </w:p>
          <w:p w14:paraId="2834313D">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 xml:space="preserve">2.5 掌握根据客户需求完成中小型企业网络规划设计。 </w:t>
            </w:r>
          </w:p>
          <w:p w14:paraId="67854A0C">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2.6 掌握使用思科、华为和华三网络设备。</w:t>
            </w:r>
          </w:p>
          <w:p w14:paraId="5BC4F6FE">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sz w:val="24"/>
                <w:szCs w:val="20"/>
              </w:rPr>
            </w:pPr>
            <w:r>
              <w:rPr>
                <w:rFonts w:hint="eastAsia" w:ascii="仿宋" w:hAnsi="仿宋" w:eastAsia="仿宋" w:cs="仿宋"/>
                <w:color w:val="000000"/>
                <w:sz w:val="21"/>
              </w:rPr>
              <w:t>2.7 掌握Windows、Linux系统安全防范，各种数据库系统安全防范。</w:t>
            </w:r>
          </w:p>
        </w:tc>
      </w:tr>
      <w:tr w14:paraId="6A8B8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722" w:type="dxa"/>
            <w:shd w:val="clear" w:color="auto" w:fill="auto"/>
            <w:vAlign w:val="center"/>
          </w:tcPr>
          <w:p w14:paraId="00434412">
            <w:pPr>
              <w:keepNext w:val="0"/>
              <w:keepLines w:val="0"/>
              <w:suppressLineNumbers w:val="0"/>
              <w:spacing w:before="0" w:beforeAutospacing="0" w:after="0" w:afterAutospacing="0"/>
              <w:ind w:left="0" w:right="0"/>
              <w:rPr>
                <w:rFonts w:hint="eastAsia" w:ascii="仿宋" w:hAnsi="仿宋" w:eastAsia="仿宋" w:cs="仿宋"/>
                <w:sz w:val="24"/>
                <w:szCs w:val="20"/>
              </w:rPr>
            </w:pPr>
            <w:bookmarkStart w:id="25" w:name="_Toc110195885"/>
            <w:r>
              <w:rPr>
                <w:rFonts w:hint="eastAsia" w:ascii="仿宋" w:hAnsi="仿宋" w:eastAsia="仿宋" w:cs="仿宋"/>
                <w:sz w:val="24"/>
                <w:szCs w:val="20"/>
              </w:rPr>
              <w:t>能力</w:t>
            </w:r>
            <w:bookmarkEnd w:id="25"/>
          </w:p>
        </w:tc>
        <w:tc>
          <w:tcPr>
            <w:tcW w:w="7010" w:type="dxa"/>
            <w:shd w:val="clear" w:color="auto" w:fill="auto"/>
            <w:vAlign w:val="center"/>
          </w:tcPr>
          <w:p w14:paraId="54DF5117">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3.1 具有探究学习、 终身学习、 分析问题和解决问题的能力。</w:t>
            </w:r>
          </w:p>
          <w:p w14:paraId="3DE7B403">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3.2 具有良好的语言、 文字表达能力和沟通能力，团队合作能力。</w:t>
            </w:r>
          </w:p>
          <w:p w14:paraId="70D4F982">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3.3 具有对网络设备、 网络安全设备、 服务器设备和尤线网络进行安装与淜试的能力。</w:t>
            </w:r>
          </w:p>
          <w:p w14:paraId="24DD3E32">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3.4 具有Windows、Linux系统运维的能力，各种数据库系统运维的能力。</w:t>
            </w:r>
          </w:p>
          <w:p w14:paraId="47E0F586">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3.5 具有根据客户需求完成中小型企业网络规划设计的能力。</w:t>
            </w:r>
          </w:p>
          <w:p w14:paraId="6C137C8E">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3.6 具有熟练使用思科、华为和华三网络设备的能力。</w:t>
            </w:r>
          </w:p>
          <w:p w14:paraId="32CBC302">
            <w:pPr>
              <w:keepNext w:val="0"/>
              <w:keepLines w:val="0"/>
              <w:suppressLineNumbers w:val="0"/>
              <w:spacing w:before="0" w:beforeAutospacing="0" w:after="0" w:afterAutospacing="0" w:line="240" w:lineRule="auto"/>
              <w:ind w:left="0" w:right="0" w:firstLine="0" w:firstLineChars="0"/>
              <w:rPr>
                <w:rFonts w:hint="eastAsia" w:ascii="仿宋" w:hAnsi="仿宋" w:eastAsia="仿宋" w:cs="仿宋"/>
                <w:color w:val="000000"/>
                <w:sz w:val="21"/>
              </w:rPr>
            </w:pPr>
            <w:r>
              <w:rPr>
                <w:rFonts w:hint="eastAsia" w:ascii="仿宋" w:hAnsi="仿宋" w:eastAsia="仿宋" w:cs="仿宋"/>
                <w:color w:val="000000"/>
                <w:sz w:val="21"/>
              </w:rPr>
              <w:t>3.7 具有Windows、Linux系统安全防范的能力，各种数据库系统安全防范的能力。</w:t>
            </w:r>
          </w:p>
          <w:p w14:paraId="450F7C30">
            <w:pPr>
              <w:keepNext w:val="0"/>
              <w:keepLines w:val="0"/>
              <w:suppressLineNumbers w:val="0"/>
              <w:spacing w:before="0" w:beforeAutospacing="0" w:after="0" w:afterAutospacing="0"/>
              <w:ind w:left="0" w:right="0"/>
              <w:rPr>
                <w:rFonts w:hint="eastAsia" w:ascii="仿宋" w:hAnsi="仿宋" w:eastAsia="仿宋" w:cs="仿宋"/>
                <w:sz w:val="24"/>
                <w:szCs w:val="20"/>
              </w:rPr>
            </w:pPr>
            <w:r>
              <w:rPr>
                <w:rFonts w:hint="eastAsia" w:ascii="仿宋" w:hAnsi="仿宋" w:eastAsia="仿宋" w:cs="仿宋"/>
                <w:color w:val="000000"/>
                <w:sz w:val="21"/>
              </w:rPr>
              <w:t>3.8 具有信息安全防范的能力。</w:t>
            </w:r>
          </w:p>
        </w:tc>
      </w:tr>
    </w:tbl>
    <w:p w14:paraId="1B4780A2">
      <w:pPr>
        <w:pStyle w:val="2"/>
        <w:spacing w:before="0" w:after="0" w:line="360" w:lineRule="auto"/>
        <w:rPr>
          <w:rFonts w:hint="eastAsia" w:ascii="黑体" w:hAnsi="黑体" w:eastAsia="黑体"/>
          <w:sz w:val="32"/>
          <w:szCs w:val="32"/>
        </w:rPr>
      </w:pPr>
      <w:bookmarkStart w:id="26" w:name="_Toc32584"/>
      <w:r>
        <w:rPr>
          <w:rFonts w:hint="eastAsia" w:ascii="黑体" w:hAnsi="黑体" w:eastAsia="黑体"/>
          <w:sz w:val="32"/>
          <w:szCs w:val="32"/>
        </w:rPr>
        <w:t>六、课程设置及要求</w:t>
      </w:r>
      <w:bookmarkEnd w:id="26"/>
    </w:p>
    <w:p w14:paraId="7543AF12">
      <w:pPr>
        <w:pStyle w:val="3"/>
        <w:spacing w:line="360" w:lineRule="auto"/>
        <w:ind w:firstLine="562" w:firstLineChars="200"/>
      </w:pPr>
      <w:bookmarkStart w:id="27" w:name="_Toc14183"/>
      <w:r>
        <w:rPr>
          <w:rFonts w:hint="eastAsia" w:asciiTheme="minorEastAsia" w:hAnsiTheme="minorEastAsia" w:eastAsiaTheme="minorEastAsia"/>
          <w:sz w:val="28"/>
          <w:szCs w:val="22"/>
        </w:rPr>
        <w:t>（一）课程体系</w:t>
      </w:r>
      <w:bookmarkEnd w:id="27"/>
    </w:p>
    <w:p w14:paraId="57560E34">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67877920">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10EE7DBE">
      <w:pPr>
        <w:jc w:val="center"/>
        <w:rPr>
          <w:b/>
          <w:bCs/>
          <w:sz w:val="22"/>
          <w:szCs w:val="18"/>
        </w:rPr>
      </w:pPr>
      <w:r>
        <w:rPr>
          <w:rFonts w:hint="eastAsia"/>
          <w:b/>
          <w:bCs/>
          <w:sz w:val="22"/>
          <w:szCs w:val="18"/>
        </w:rPr>
        <w:t>表6-1 “三维四体系” 结构表</w:t>
      </w:r>
    </w:p>
    <w:tbl>
      <w:tblPr>
        <w:tblStyle w:val="12"/>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7368EF97">
        <w:tblPrEx>
          <w:shd w:val="clear" w:color="auto" w:fill="FFFFFF" w:themeFill="background1"/>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574B434B">
            <w:pPr>
              <w:pStyle w:val="18"/>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256B18AE">
            <w:pPr>
              <w:pStyle w:val="18"/>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7011440A">
            <w:pPr>
              <w:keepNext w:val="0"/>
              <w:keepLines w:val="0"/>
              <w:suppressLineNumbers w:val="0"/>
              <w:spacing w:before="0" w:beforeAutospacing="0" w:after="0" w:afterAutospacing="0"/>
              <w:ind w:left="0" w:right="0"/>
              <w:jc w:val="center"/>
              <w:rPr>
                <w:rFonts w:hint="default"/>
                <w:sz w:val="22"/>
                <w:szCs w:val="18"/>
              </w:rPr>
            </w:pPr>
            <w:bookmarkStart w:id="28" w:name="_Toc110195889"/>
            <w:r>
              <w:rPr>
                <w:rFonts w:hint="eastAsia"/>
                <w:sz w:val="22"/>
                <w:szCs w:val="18"/>
              </w:rPr>
              <w:t>课程</w:t>
            </w:r>
            <w:bookmarkEnd w:id="28"/>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5CF094E9">
            <w:pPr>
              <w:keepNext w:val="0"/>
              <w:keepLines w:val="0"/>
              <w:suppressLineNumbers w:val="0"/>
              <w:spacing w:before="0" w:beforeAutospacing="0" w:after="0" w:afterAutospacing="0"/>
              <w:ind w:left="0" w:right="0"/>
              <w:jc w:val="center"/>
              <w:rPr>
                <w:rFonts w:hint="default"/>
                <w:sz w:val="22"/>
                <w:szCs w:val="18"/>
              </w:rPr>
            </w:pPr>
            <w:bookmarkStart w:id="29" w:name="_Toc110195890"/>
            <w:r>
              <w:rPr>
                <w:rFonts w:hint="eastAsia"/>
                <w:sz w:val="22"/>
                <w:szCs w:val="18"/>
              </w:rPr>
              <w:t>活动</w:t>
            </w:r>
            <w:bookmarkEnd w:id="29"/>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503F6FBD">
            <w:pPr>
              <w:keepNext w:val="0"/>
              <w:keepLines w:val="0"/>
              <w:suppressLineNumbers w:val="0"/>
              <w:spacing w:before="0" w:beforeAutospacing="0" w:after="0" w:afterAutospacing="0"/>
              <w:ind w:left="0" w:right="0"/>
              <w:jc w:val="center"/>
              <w:rPr>
                <w:rFonts w:hint="default"/>
                <w:sz w:val="22"/>
                <w:szCs w:val="18"/>
              </w:rPr>
            </w:pPr>
            <w:bookmarkStart w:id="30" w:name="_Toc110195891"/>
            <w:r>
              <w:rPr>
                <w:rFonts w:hint="eastAsia"/>
                <w:sz w:val="22"/>
                <w:szCs w:val="18"/>
              </w:rPr>
              <w:t>环境</w:t>
            </w:r>
            <w:bookmarkEnd w:id="30"/>
          </w:p>
        </w:tc>
      </w:tr>
      <w:tr w14:paraId="0EFA23EC">
        <w:tblPrEx>
          <w:shd w:val="clear" w:color="auto" w:fill="FFFFFF" w:themeFill="background1"/>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31DC5ACB">
            <w:pPr>
              <w:keepNext w:val="0"/>
              <w:keepLines w:val="0"/>
              <w:suppressLineNumbers w:val="0"/>
              <w:spacing w:before="0" w:beforeAutospacing="0" w:after="0" w:afterAutospacing="0"/>
              <w:ind w:left="0" w:right="0"/>
              <w:jc w:val="center"/>
              <w:rPr>
                <w:rFonts w:hint="default"/>
                <w:sz w:val="21"/>
                <w:szCs w:val="16"/>
              </w:rPr>
            </w:pPr>
            <w:bookmarkStart w:id="31" w:name="_Toc110195892"/>
            <w:r>
              <w:rPr>
                <w:rFonts w:hint="eastAsia"/>
                <w:sz w:val="21"/>
                <w:szCs w:val="16"/>
              </w:rPr>
              <w:t>基本素养</w:t>
            </w:r>
            <w:bookmarkEnd w:id="31"/>
          </w:p>
          <w:p w14:paraId="7155B93D">
            <w:pPr>
              <w:keepNext w:val="0"/>
              <w:keepLines w:val="0"/>
              <w:suppressLineNumbers w:val="0"/>
              <w:spacing w:before="0" w:beforeAutospacing="0" w:after="0" w:afterAutospacing="0"/>
              <w:ind w:left="0" w:right="0"/>
              <w:jc w:val="center"/>
              <w:rPr>
                <w:rFonts w:hint="default"/>
                <w:sz w:val="21"/>
                <w:szCs w:val="16"/>
              </w:rPr>
            </w:pPr>
            <w:bookmarkStart w:id="32" w:name="_Toc110195893"/>
            <w:r>
              <w:rPr>
                <w:rFonts w:hint="eastAsia"/>
                <w:sz w:val="21"/>
                <w:szCs w:val="16"/>
              </w:rPr>
              <w:t>体系</w:t>
            </w:r>
            <w:bookmarkEnd w:id="32"/>
          </w:p>
        </w:tc>
        <w:tc>
          <w:tcPr>
            <w:tcW w:w="3038" w:type="dxa"/>
            <w:tcBorders>
              <w:top w:val="nil"/>
              <w:left w:val="nil"/>
              <w:bottom w:val="single" w:color="auto" w:sz="4" w:space="0"/>
              <w:right w:val="single" w:color="auto" w:sz="4" w:space="0"/>
            </w:tcBorders>
            <w:shd w:val="clear" w:color="auto" w:fill="FFFFFF" w:themeFill="background1"/>
            <w:vAlign w:val="center"/>
          </w:tcPr>
          <w:p w14:paraId="6F787DBE">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750C948F">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147DDF42">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4D005CE1">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54A51376">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40F1D9BC">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4F9F4432">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78B06E5A">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68021E24">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7C4E54FA">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52E04396">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0BFDF2F2">
        <w:tblPrEx>
          <w:shd w:val="clear" w:color="auto" w:fill="FFFFFF" w:themeFill="background1"/>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40E3B857">
            <w:pPr>
              <w:keepNext w:val="0"/>
              <w:keepLines w:val="0"/>
              <w:suppressLineNumbers w:val="0"/>
              <w:spacing w:before="0" w:beforeAutospacing="0" w:after="0" w:afterAutospacing="0"/>
              <w:ind w:left="0" w:right="0"/>
              <w:jc w:val="center"/>
              <w:rPr>
                <w:rFonts w:hint="default"/>
                <w:sz w:val="21"/>
                <w:szCs w:val="16"/>
              </w:rPr>
            </w:pPr>
            <w:bookmarkStart w:id="33" w:name="_Toc110195894"/>
            <w:r>
              <w:rPr>
                <w:rFonts w:hint="eastAsia"/>
                <w:sz w:val="21"/>
                <w:szCs w:val="16"/>
              </w:rPr>
              <w:t>专业技能</w:t>
            </w:r>
            <w:bookmarkEnd w:id="33"/>
          </w:p>
          <w:p w14:paraId="110D146B">
            <w:pPr>
              <w:keepNext w:val="0"/>
              <w:keepLines w:val="0"/>
              <w:suppressLineNumbers w:val="0"/>
              <w:spacing w:before="0" w:beforeAutospacing="0" w:after="0" w:afterAutospacing="0"/>
              <w:ind w:left="0" w:right="0"/>
              <w:jc w:val="center"/>
              <w:rPr>
                <w:rFonts w:hint="default"/>
                <w:sz w:val="21"/>
                <w:szCs w:val="16"/>
              </w:rPr>
            </w:pPr>
            <w:bookmarkStart w:id="34" w:name="_Toc110195895"/>
            <w:r>
              <w:rPr>
                <w:rFonts w:hint="eastAsia"/>
                <w:sz w:val="21"/>
                <w:szCs w:val="16"/>
              </w:rPr>
              <w:t>体系</w:t>
            </w:r>
            <w:bookmarkEnd w:id="34"/>
          </w:p>
        </w:tc>
        <w:tc>
          <w:tcPr>
            <w:tcW w:w="3038" w:type="dxa"/>
            <w:tcBorders>
              <w:top w:val="nil"/>
              <w:left w:val="nil"/>
              <w:bottom w:val="single" w:color="auto" w:sz="4" w:space="0"/>
              <w:right w:val="single" w:color="auto" w:sz="4" w:space="0"/>
            </w:tcBorders>
            <w:shd w:val="clear" w:color="auto" w:fill="FFFFFF" w:themeFill="background1"/>
            <w:vAlign w:val="center"/>
          </w:tcPr>
          <w:p w14:paraId="01A462A4">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41842093">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0A6625A6">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4F4654EB">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473450AF">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76E1CFF1">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7F692869">
            <w:pPr>
              <w:pStyle w:val="18"/>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748609A3">
        <w:tblPrEx>
          <w:shd w:val="clear" w:color="auto" w:fill="FFFFFF" w:themeFill="background1"/>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4AB24358">
            <w:pPr>
              <w:keepNext w:val="0"/>
              <w:keepLines w:val="0"/>
              <w:suppressLineNumbers w:val="0"/>
              <w:spacing w:before="0" w:beforeAutospacing="0" w:after="0" w:afterAutospacing="0"/>
              <w:ind w:left="0" w:right="0"/>
              <w:jc w:val="center"/>
              <w:rPr>
                <w:rFonts w:hint="default"/>
                <w:sz w:val="21"/>
                <w:szCs w:val="16"/>
              </w:rPr>
            </w:pPr>
            <w:bookmarkStart w:id="35" w:name="_Toc110195896"/>
            <w:r>
              <w:rPr>
                <w:rFonts w:hint="eastAsia"/>
                <w:sz w:val="21"/>
                <w:szCs w:val="16"/>
              </w:rPr>
              <w:t>管理能力</w:t>
            </w:r>
            <w:bookmarkEnd w:id="35"/>
          </w:p>
          <w:p w14:paraId="170A0B44">
            <w:pPr>
              <w:keepNext w:val="0"/>
              <w:keepLines w:val="0"/>
              <w:suppressLineNumbers w:val="0"/>
              <w:spacing w:before="0" w:beforeAutospacing="0" w:after="0" w:afterAutospacing="0"/>
              <w:ind w:left="0" w:right="0"/>
              <w:jc w:val="center"/>
              <w:rPr>
                <w:rFonts w:hint="default"/>
                <w:sz w:val="21"/>
                <w:szCs w:val="16"/>
              </w:rPr>
            </w:pPr>
            <w:bookmarkStart w:id="36" w:name="_Toc110195897"/>
            <w:r>
              <w:rPr>
                <w:rFonts w:hint="eastAsia"/>
                <w:sz w:val="21"/>
                <w:szCs w:val="16"/>
              </w:rPr>
              <w:t>体系</w:t>
            </w:r>
            <w:bookmarkEnd w:id="36"/>
          </w:p>
        </w:tc>
        <w:tc>
          <w:tcPr>
            <w:tcW w:w="3038" w:type="dxa"/>
            <w:tcBorders>
              <w:top w:val="nil"/>
              <w:left w:val="nil"/>
              <w:bottom w:val="single" w:color="auto" w:sz="4" w:space="0"/>
              <w:right w:val="single" w:color="auto" w:sz="4" w:space="0"/>
            </w:tcBorders>
            <w:shd w:val="clear" w:color="auto" w:fill="FFFFFF" w:themeFill="background1"/>
            <w:vAlign w:val="center"/>
          </w:tcPr>
          <w:p w14:paraId="7D189ABE">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04598A9D">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6BD4C98D">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7CB5B3DC">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7EB0CC0E">
            <w:pPr>
              <w:pStyle w:val="18"/>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0304A8AA">
        <w:tblPrEx>
          <w:shd w:val="clear" w:color="auto" w:fill="FFFFFF" w:themeFill="background1"/>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6773A9BB">
            <w:pPr>
              <w:keepNext w:val="0"/>
              <w:keepLines w:val="0"/>
              <w:suppressLineNumbers w:val="0"/>
              <w:spacing w:before="0" w:beforeAutospacing="0" w:after="0" w:afterAutospacing="0"/>
              <w:ind w:left="0" w:right="0"/>
              <w:jc w:val="center"/>
              <w:rPr>
                <w:rFonts w:hint="default"/>
                <w:sz w:val="21"/>
                <w:szCs w:val="16"/>
              </w:rPr>
            </w:pPr>
            <w:bookmarkStart w:id="37" w:name="_Toc110195898"/>
            <w:r>
              <w:rPr>
                <w:rFonts w:hint="eastAsia"/>
                <w:sz w:val="21"/>
                <w:szCs w:val="16"/>
              </w:rPr>
              <w:t>创新创业</w:t>
            </w:r>
            <w:bookmarkEnd w:id="37"/>
          </w:p>
          <w:p w14:paraId="0514122B">
            <w:pPr>
              <w:keepNext w:val="0"/>
              <w:keepLines w:val="0"/>
              <w:suppressLineNumbers w:val="0"/>
              <w:spacing w:before="0" w:beforeAutospacing="0" w:after="0" w:afterAutospacing="0"/>
              <w:ind w:left="0" w:right="0"/>
              <w:jc w:val="center"/>
              <w:rPr>
                <w:rFonts w:hint="default"/>
                <w:sz w:val="21"/>
                <w:szCs w:val="16"/>
              </w:rPr>
            </w:pPr>
            <w:bookmarkStart w:id="38" w:name="_Toc110195899"/>
            <w:r>
              <w:rPr>
                <w:rFonts w:hint="eastAsia"/>
                <w:sz w:val="21"/>
                <w:szCs w:val="16"/>
              </w:rPr>
              <w:t>体系</w:t>
            </w:r>
            <w:bookmarkEnd w:id="38"/>
          </w:p>
        </w:tc>
        <w:tc>
          <w:tcPr>
            <w:tcW w:w="3038" w:type="dxa"/>
            <w:tcBorders>
              <w:top w:val="nil"/>
              <w:left w:val="nil"/>
              <w:bottom w:val="single" w:color="auto" w:sz="4" w:space="0"/>
              <w:right w:val="single" w:color="auto" w:sz="4" w:space="0"/>
            </w:tcBorders>
            <w:shd w:val="clear" w:color="auto" w:fill="FFFFFF" w:themeFill="background1"/>
            <w:vAlign w:val="center"/>
          </w:tcPr>
          <w:p w14:paraId="566E12AD">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6431B95F">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4FF3AD77">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0FB734E3">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6293C627">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52AC97C6">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17910B1B">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1A400D63">
            <w:pPr>
              <w:pStyle w:val="18"/>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bl>
    <w:p w14:paraId="2DF6C859">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2.课程矩阵</w:t>
      </w:r>
    </w:p>
    <w:p w14:paraId="25533480">
      <w:pPr>
        <w:pStyle w:val="16"/>
        <w:spacing w:line="360" w:lineRule="auto"/>
        <w:ind w:firstLine="480"/>
        <w:rPr>
          <w:rFonts w:hint="eastAsia" w:ascii="宋体" w:hAnsi="宋体" w:eastAsia="宋体" w:cs="宋体"/>
          <w:sz w:val="28"/>
          <w:szCs w:val="28"/>
        </w:rPr>
      </w:pPr>
    </w:p>
    <w:p w14:paraId="77BC26EF">
      <w:pPr>
        <w:jc w:val="center"/>
        <w:rPr>
          <w:rFonts w:hint="eastAsia"/>
          <w:b/>
          <w:bCs/>
          <w:sz w:val="21"/>
          <w:szCs w:val="21"/>
        </w:rPr>
      </w:pPr>
      <w:bookmarkStart w:id="39" w:name="_Toc14248"/>
      <w:bookmarkStart w:id="40" w:name="_Toc7603"/>
    </w:p>
    <w:p w14:paraId="1C961F6C">
      <w:pPr>
        <w:jc w:val="center"/>
        <w:rPr>
          <w:rFonts w:hint="eastAsia"/>
          <w:b/>
          <w:bCs/>
          <w:sz w:val="21"/>
          <w:szCs w:val="21"/>
        </w:rPr>
        <w:sectPr>
          <w:footerReference r:id="rId5" w:type="default"/>
          <w:pgSz w:w="11906" w:h="16838"/>
          <w:pgMar w:top="1440" w:right="1800" w:bottom="1440" w:left="1800" w:header="851" w:footer="992" w:gutter="0"/>
          <w:pgNumType w:start="1"/>
          <w:cols w:space="425" w:num="1"/>
          <w:docGrid w:type="lines" w:linePitch="312" w:charSpace="0"/>
        </w:sectPr>
      </w:pPr>
    </w:p>
    <w:p w14:paraId="46190AFA">
      <w:pPr>
        <w:jc w:val="center"/>
        <w:rPr>
          <w:rFonts w:hint="eastAsia"/>
          <w:b/>
          <w:bCs/>
          <w:sz w:val="21"/>
          <w:szCs w:val="21"/>
        </w:rPr>
      </w:pPr>
      <w:r>
        <w:rPr>
          <w:rFonts w:hint="eastAsia"/>
          <w:b/>
          <w:bCs/>
          <w:sz w:val="21"/>
          <w:szCs w:val="21"/>
        </w:rPr>
        <w:t>表6-2课程矩阵</w:t>
      </w:r>
      <w:bookmarkEnd w:id="39"/>
      <w:bookmarkEnd w:id="40"/>
    </w:p>
    <w:tbl>
      <w:tblPr>
        <w:tblStyle w:val="12"/>
        <w:tblW w:w="14712" w:type="dxa"/>
        <w:tblInd w:w="-4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4"/>
        <w:gridCol w:w="2226"/>
        <w:gridCol w:w="534"/>
        <w:gridCol w:w="588"/>
        <w:gridCol w:w="552"/>
        <w:gridCol w:w="564"/>
        <w:gridCol w:w="660"/>
        <w:gridCol w:w="564"/>
        <w:gridCol w:w="564"/>
        <w:gridCol w:w="564"/>
        <w:gridCol w:w="564"/>
        <w:gridCol w:w="564"/>
        <w:gridCol w:w="564"/>
        <w:gridCol w:w="564"/>
        <w:gridCol w:w="564"/>
        <w:gridCol w:w="564"/>
        <w:gridCol w:w="564"/>
        <w:gridCol w:w="564"/>
        <w:gridCol w:w="564"/>
        <w:gridCol w:w="564"/>
        <w:gridCol w:w="564"/>
        <w:gridCol w:w="564"/>
        <w:gridCol w:w="564"/>
      </w:tblGrid>
      <w:tr w14:paraId="4BE1E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2790" w:type="dxa"/>
            <w:gridSpan w:val="2"/>
            <w:tcBorders>
              <w:tl2br w:val="single" w:color="auto" w:sz="4" w:space="0"/>
            </w:tcBorders>
            <w:shd w:val="clear" w:color="auto" w:fill="auto"/>
          </w:tcPr>
          <w:p w14:paraId="58F4FB74">
            <w:pPr>
              <w:keepNext w:val="0"/>
              <w:keepLines w:val="0"/>
              <w:suppressLineNumbers w:val="0"/>
              <w:spacing w:before="0" w:beforeAutospacing="0" w:after="0" w:afterAutospacing="0"/>
              <w:ind w:left="0" w:right="0"/>
              <w:rPr>
                <w:rFonts w:hint="default"/>
                <w:sz w:val="24"/>
                <w:szCs w:val="24"/>
              </w:rPr>
            </w:pPr>
            <w:r>
              <w:rPr>
                <w:rFonts w:hint="eastAsia"/>
                <w:sz w:val="24"/>
                <w:szCs w:val="24"/>
              </w:rPr>
              <w:t xml:space="preserve">        培养规格</w:t>
            </w:r>
          </w:p>
          <w:p w14:paraId="3D180394">
            <w:pPr>
              <w:keepNext w:val="0"/>
              <w:keepLines w:val="0"/>
              <w:suppressLineNumbers w:val="0"/>
              <w:spacing w:before="0" w:beforeAutospacing="0" w:after="0" w:afterAutospacing="0"/>
              <w:ind w:left="0" w:right="0"/>
              <w:rPr>
                <w:rFonts w:hint="default"/>
                <w:sz w:val="24"/>
                <w:szCs w:val="24"/>
              </w:rPr>
            </w:pPr>
            <w:r>
              <w:rPr>
                <w:rFonts w:hint="eastAsia"/>
                <w:sz w:val="24"/>
                <w:szCs w:val="24"/>
              </w:rPr>
              <w:t>课程名称</w:t>
            </w:r>
          </w:p>
        </w:tc>
        <w:tc>
          <w:tcPr>
            <w:tcW w:w="534" w:type="dxa"/>
            <w:shd w:val="clear" w:color="auto" w:fill="auto"/>
            <w:vAlign w:val="center"/>
          </w:tcPr>
          <w:p w14:paraId="1F58D9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rPr>
            </w:pPr>
            <w:r>
              <w:rPr>
                <w:rFonts w:hint="eastAsia"/>
                <w:sz w:val="24"/>
                <w:szCs w:val="24"/>
              </w:rPr>
              <w:t>1.1</w:t>
            </w:r>
          </w:p>
        </w:tc>
        <w:tc>
          <w:tcPr>
            <w:tcW w:w="588" w:type="dxa"/>
            <w:shd w:val="clear" w:color="auto" w:fill="auto"/>
            <w:vAlign w:val="center"/>
          </w:tcPr>
          <w:p w14:paraId="7E2DC7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rPr>
            </w:pPr>
            <w:r>
              <w:rPr>
                <w:rFonts w:hint="eastAsia"/>
                <w:sz w:val="24"/>
                <w:szCs w:val="24"/>
              </w:rPr>
              <w:t>1.2</w:t>
            </w:r>
          </w:p>
        </w:tc>
        <w:tc>
          <w:tcPr>
            <w:tcW w:w="552" w:type="dxa"/>
            <w:shd w:val="clear" w:color="auto" w:fill="auto"/>
            <w:vAlign w:val="center"/>
          </w:tcPr>
          <w:p w14:paraId="40979A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default"/>
                <w:sz w:val="24"/>
                <w:szCs w:val="24"/>
              </w:rPr>
            </w:pPr>
            <w:r>
              <w:rPr>
                <w:rFonts w:hint="eastAsia"/>
                <w:sz w:val="21"/>
                <w:szCs w:val="21"/>
              </w:rPr>
              <w:t>1.3</w:t>
            </w:r>
          </w:p>
        </w:tc>
        <w:tc>
          <w:tcPr>
            <w:tcW w:w="564" w:type="dxa"/>
            <w:shd w:val="clear" w:color="auto" w:fill="auto"/>
            <w:vAlign w:val="center"/>
          </w:tcPr>
          <w:p w14:paraId="064F97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default"/>
                <w:sz w:val="24"/>
                <w:szCs w:val="24"/>
              </w:rPr>
            </w:pPr>
            <w:r>
              <w:rPr>
                <w:rFonts w:hint="eastAsia"/>
                <w:sz w:val="21"/>
                <w:szCs w:val="21"/>
              </w:rPr>
              <w:t>1.4</w:t>
            </w:r>
          </w:p>
        </w:tc>
        <w:tc>
          <w:tcPr>
            <w:tcW w:w="660" w:type="dxa"/>
            <w:shd w:val="clear" w:color="auto" w:fill="auto"/>
            <w:vAlign w:val="center"/>
          </w:tcPr>
          <w:p w14:paraId="000BFB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default"/>
                <w:sz w:val="24"/>
                <w:szCs w:val="24"/>
              </w:rPr>
            </w:pPr>
            <w:r>
              <w:rPr>
                <w:rFonts w:hint="eastAsia"/>
                <w:sz w:val="21"/>
                <w:szCs w:val="21"/>
              </w:rPr>
              <w:t>1.5</w:t>
            </w:r>
          </w:p>
        </w:tc>
        <w:tc>
          <w:tcPr>
            <w:tcW w:w="564" w:type="dxa"/>
            <w:shd w:val="clear" w:color="auto" w:fill="auto"/>
            <w:vAlign w:val="center"/>
          </w:tcPr>
          <w:p w14:paraId="34440E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default"/>
                <w:sz w:val="24"/>
                <w:szCs w:val="24"/>
              </w:rPr>
            </w:pPr>
            <w:r>
              <w:rPr>
                <w:rFonts w:hint="eastAsia"/>
                <w:sz w:val="21"/>
                <w:szCs w:val="21"/>
              </w:rPr>
              <w:t>1.6</w:t>
            </w:r>
          </w:p>
        </w:tc>
        <w:tc>
          <w:tcPr>
            <w:tcW w:w="564" w:type="dxa"/>
            <w:shd w:val="clear" w:color="auto" w:fill="auto"/>
            <w:vAlign w:val="center"/>
          </w:tcPr>
          <w:p w14:paraId="59D448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sz w:val="24"/>
                <w:szCs w:val="24"/>
              </w:rPr>
            </w:pPr>
            <w:r>
              <w:rPr>
                <w:rFonts w:hint="eastAsia"/>
                <w:sz w:val="24"/>
                <w:szCs w:val="24"/>
                <w:lang w:val="en-US" w:eastAsia="zh-CN"/>
              </w:rPr>
              <w:t>2</w:t>
            </w:r>
            <w:r>
              <w:rPr>
                <w:rFonts w:hint="eastAsia"/>
                <w:sz w:val="24"/>
                <w:szCs w:val="24"/>
              </w:rPr>
              <w:t>.1</w:t>
            </w:r>
          </w:p>
        </w:tc>
        <w:tc>
          <w:tcPr>
            <w:tcW w:w="564" w:type="dxa"/>
            <w:shd w:val="clear" w:color="auto" w:fill="auto"/>
            <w:vAlign w:val="center"/>
          </w:tcPr>
          <w:p w14:paraId="73B3B3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2.2</w:t>
            </w:r>
          </w:p>
        </w:tc>
        <w:tc>
          <w:tcPr>
            <w:tcW w:w="564" w:type="dxa"/>
            <w:shd w:val="clear" w:color="auto" w:fill="auto"/>
            <w:vAlign w:val="center"/>
          </w:tcPr>
          <w:p w14:paraId="1996C4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2.3</w:t>
            </w:r>
          </w:p>
        </w:tc>
        <w:tc>
          <w:tcPr>
            <w:tcW w:w="564" w:type="dxa"/>
            <w:shd w:val="clear" w:color="auto" w:fill="auto"/>
            <w:vAlign w:val="center"/>
          </w:tcPr>
          <w:p w14:paraId="1199E9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2.4</w:t>
            </w:r>
          </w:p>
        </w:tc>
        <w:tc>
          <w:tcPr>
            <w:tcW w:w="564" w:type="dxa"/>
            <w:shd w:val="clear" w:color="auto" w:fill="auto"/>
            <w:vAlign w:val="center"/>
          </w:tcPr>
          <w:p w14:paraId="616492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2.5</w:t>
            </w:r>
          </w:p>
        </w:tc>
        <w:tc>
          <w:tcPr>
            <w:tcW w:w="564" w:type="dxa"/>
            <w:shd w:val="clear" w:color="auto" w:fill="auto"/>
            <w:vAlign w:val="center"/>
          </w:tcPr>
          <w:p w14:paraId="27632B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2.6</w:t>
            </w:r>
          </w:p>
        </w:tc>
        <w:tc>
          <w:tcPr>
            <w:tcW w:w="564" w:type="dxa"/>
            <w:shd w:val="clear" w:color="auto" w:fill="auto"/>
            <w:vAlign w:val="center"/>
          </w:tcPr>
          <w:p w14:paraId="064170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2.7</w:t>
            </w:r>
          </w:p>
        </w:tc>
        <w:tc>
          <w:tcPr>
            <w:tcW w:w="564" w:type="dxa"/>
            <w:shd w:val="clear" w:color="auto" w:fill="auto"/>
            <w:vAlign w:val="center"/>
          </w:tcPr>
          <w:p w14:paraId="0AECDE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3.1</w:t>
            </w:r>
          </w:p>
        </w:tc>
        <w:tc>
          <w:tcPr>
            <w:tcW w:w="564" w:type="dxa"/>
            <w:shd w:val="clear" w:color="auto" w:fill="auto"/>
            <w:vAlign w:val="center"/>
          </w:tcPr>
          <w:p w14:paraId="2580E3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3.2</w:t>
            </w:r>
          </w:p>
        </w:tc>
        <w:tc>
          <w:tcPr>
            <w:tcW w:w="564" w:type="dxa"/>
            <w:shd w:val="clear" w:color="auto" w:fill="auto"/>
            <w:vAlign w:val="center"/>
          </w:tcPr>
          <w:p w14:paraId="5A3225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3.3</w:t>
            </w:r>
          </w:p>
        </w:tc>
        <w:tc>
          <w:tcPr>
            <w:tcW w:w="564" w:type="dxa"/>
            <w:shd w:val="clear" w:color="auto" w:fill="auto"/>
            <w:vAlign w:val="center"/>
          </w:tcPr>
          <w:p w14:paraId="2C1550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3.4</w:t>
            </w:r>
          </w:p>
        </w:tc>
        <w:tc>
          <w:tcPr>
            <w:tcW w:w="564" w:type="dxa"/>
            <w:shd w:val="clear" w:color="auto" w:fill="auto"/>
            <w:vAlign w:val="center"/>
          </w:tcPr>
          <w:p w14:paraId="3916EA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3.5</w:t>
            </w:r>
          </w:p>
        </w:tc>
        <w:tc>
          <w:tcPr>
            <w:tcW w:w="564" w:type="dxa"/>
            <w:shd w:val="clear" w:color="auto" w:fill="auto"/>
            <w:vAlign w:val="center"/>
          </w:tcPr>
          <w:p w14:paraId="1782C1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3.6</w:t>
            </w:r>
          </w:p>
        </w:tc>
        <w:tc>
          <w:tcPr>
            <w:tcW w:w="564" w:type="dxa"/>
            <w:shd w:val="clear" w:color="auto" w:fill="auto"/>
            <w:vAlign w:val="center"/>
          </w:tcPr>
          <w:p w14:paraId="110022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3.7</w:t>
            </w:r>
          </w:p>
        </w:tc>
        <w:tc>
          <w:tcPr>
            <w:tcW w:w="564" w:type="dxa"/>
            <w:shd w:val="clear" w:color="auto" w:fill="auto"/>
            <w:vAlign w:val="center"/>
          </w:tcPr>
          <w:p w14:paraId="1EB5C0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sz w:val="24"/>
                <w:szCs w:val="24"/>
                <w:lang w:val="en-US" w:eastAsia="zh-CN"/>
              </w:rPr>
            </w:pPr>
            <w:r>
              <w:rPr>
                <w:rFonts w:hint="eastAsia"/>
                <w:sz w:val="24"/>
                <w:szCs w:val="24"/>
                <w:lang w:val="en-US" w:eastAsia="zh-CN"/>
              </w:rPr>
              <w:t>3.8</w:t>
            </w:r>
          </w:p>
        </w:tc>
      </w:tr>
      <w:tr w14:paraId="6AF13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564" w:type="dxa"/>
            <w:shd w:val="clear" w:color="auto" w:fill="auto"/>
            <w:vAlign w:val="center"/>
          </w:tcPr>
          <w:p w14:paraId="15A07907">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1</w:t>
            </w:r>
          </w:p>
        </w:tc>
        <w:tc>
          <w:tcPr>
            <w:tcW w:w="2226" w:type="dxa"/>
            <w:shd w:val="clear" w:color="auto" w:fill="auto"/>
            <w:vAlign w:val="center"/>
          </w:tcPr>
          <w:p w14:paraId="54F2482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军事理论</w:t>
            </w:r>
          </w:p>
        </w:tc>
        <w:tc>
          <w:tcPr>
            <w:tcW w:w="534" w:type="dxa"/>
            <w:shd w:val="clear" w:color="auto" w:fill="auto"/>
            <w:vAlign w:val="center"/>
          </w:tcPr>
          <w:p w14:paraId="71DED19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3817FBE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02AD03B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5FA9D8A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660" w:type="dxa"/>
            <w:shd w:val="clear" w:color="auto" w:fill="auto"/>
            <w:vAlign w:val="center"/>
          </w:tcPr>
          <w:p w14:paraId="40E1C30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23B04AE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2214D58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AC5B38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D78A58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A0D9E8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FA8D8D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3C6431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EC1AD8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E75AA6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7E7E11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CF5ED3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266E19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EF86E4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421FB7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A2BC53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09DBCD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5114A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564" w:type="dxa"/>
            <w:shd w:val="clear" w:color="auto" w:fill="auto"/>
            <w:vAlign w:val="center"/>
          </w:tcPr>
          <w:p w14:paraId="67195CC9">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eastAsia" w:ascii="仿宋" w:hAnsi="仿宋" w:eastAsia="仿宋" w:cs="仿宋"/>
                <w:color w:val="auto"/>
                <w:sz w:val="20"/>
                <w:szCs w:val="20"/>
                <w:lang w:bidi="ar"/>
              </w:rPr>
              <w:t>2</w:t>
            </w:r>
          </w:p>
        </w:tc>
        <w:tc>
          <w:tcPr>
            <w:tcW w:w="2226" w:type="dxa"/>
            <w:shd w:val="clear" w:color="auto" w:fill="auto"/>
            <w:vAlign w:val="center"/>
          </w:tcPr>
          <w:p w14:paraId="4996814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形势与政策（一）-（四）</w:t>
            </w:r>
          </w:p>
        </w:tc>
        <w:tc>
          <w:tcPr>
            <w:tcW w:w="534" w:type="dxa"/>
            <w:shd w:val="clear" w:color="auto" w:fill="auto"/>
            <w:vAlign w:val="center"/>
          </w:tcPr>
          <w:p w14:paraId="610D697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4904F30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03AD6B4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18EF4BB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660" w:type="dxa"/>
            <w:shd w:val="clear" w:color="auto" w:fill="auto"/>
            <w:vAlign w:val="center"/>
          </w:tcPr>
          <w:p w14:paraId="37EC6EC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25BE6FC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73F9B9B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AD5DB4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93E0AF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1C42E7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C11130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D4533B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011E1F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9A1E59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E79622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E26F20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BF9851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EF99B8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179574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1257BB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F96BAB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4A9C9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564" w:type="dxa"/>
            <w:shd w:val="clear" w:color="auto" w:fill="auto"/>
            <w:vAlign w:val="center"/>
          </w:tcPr>
          <w:p w14:paraId="5A8250C7">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eastAsia" w:ascii="仿宋" w:hAnsi="仿宋" w:eastAsia="仿宋" w:cs="仿宋"/>
                <w:color w:val="auto"/>
                <w:sz w:val="20"/>
                <w:szCs w:val="20"/>
                <w:lang w:bidi="ar"/>
              </w:rPr>
              <w:t>3</w:t>
            </w:r>
          </w:p>
        </w:tc>
        <w:tc>
          <w:tcPr>
            <w:tcW w:w="2226" w:type="dxa"/>
            <w:shd w:val="clear" w:color="auto" w:fill="auto"/>
            <w:vAlign w:val="center"/>
          </w:tcPr>
          <w:p w14:paraId="1A3B2E8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思想道德与法治</w:t>
            </w:r>
          </w:p>
        </w:tc>
        <w:tc>
          <w:tcPr>
            <w:tcW w:w="534" w:type="dxa"/>
            <w:shd w:val="clear" w:color="auto" w:fill="auto"/>
            <w:vAlign w:val="center"/>
          </w:tcPr>
          <w:p w14:paraId="4E6BB37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5BC3876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34D8E9A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5E00848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660" w:type="dxa"/>
            <w:shd w:val="clear" w:color="auto" w:fill="auto"/>
            <w:vAlign w:val="center"/>
          </w:tcPr>
          <w:p w14:paraId="057597F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0874661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2D4C5A8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5CF3DF1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77666F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A96CB6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3DB250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0263C5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DAAB68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147649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A6B756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87AFCE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EB1F71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C88FFA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4DDB1A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3C8E95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572651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32C07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564" w:type="dxa"/>
            <w:shd w:val="clear" w:color="auto" w:fill="auto"/>
            <w:vAlign w:val="center"/>
          </w:tcPr>
          <w:p w14:paraId="6D216099">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4</w:t>
            </w:r>
          </w:p>
        </w:tc>
        <w:tc>
          <w:tcPr>
            <w:tcW w:w="2226" w:type="dxa"/>
            <w:shd w:val="clear" w:color="auto" w:fill="auto"/>
            <w:vAlign w:val="center"/>
          </w:tcPr>
          <w:p w14:paraId="01EBB5D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国家安全教育</w:t>
            </w:r>
          </w:p>
        </w:tc>
        <w:tc>
          <w:tcPr>
            <w:tcW w:w="534" w:type="dxa"/>
            <w:shd w:val="clear" w:color="auto" w:fill="auto"/>
            <w:vAlign w:val="center"/>
          </w:tcPr>
          <w:p w14:paraId="5F5E3D9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53A6600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27A5D58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0108E1E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660" w:type="dxa"/>
            <w:shd w:val="clear" w:color="auto" w:fill="auto"/>
            <w:vAlign w:val="center"/>
          </w:tcPr>
          <w:p w14:paraId="0921A61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w:t>
            </w:r>
          </w:p>
        </w:tc>
        <w:tc>
          <w:tcPr>
            <w:tcW w:w="564" w:type="dxa"/>
            <w:shd w:val="clear" w:color="auto" w:fill="auto"/>
            <w:vAlign w:val="center"/>
          </w:tcPr>
          <w:p w14:paraId="75A1003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1D92334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0098FF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655AA1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D79036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A6B802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D1A7F5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AFDB68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045FBD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F06BF7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FEA60B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88A2EC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04D93C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7EF1D0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18EA25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18FC7E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165F4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564" w:type="dxa"/>
            <w:shd w:val="clear" w:color="auto" w:fill="auto"/>
            <w:vAlign w:val="center"/>
          </w:tcPr>
          <w:p w14:paraId="126B60AF">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5</w:t>
            </w:r>
          </w:p>
        </w:tc>
        <w:tc>
          <w:tcPr>
            <w:tcW w:w="2226" w:type="dxa"/>
            <w:shd w:val="clear" w:color="auto" w:fill="auto"/>
            <w:vAlign w:val="center"/>
          </w:tcPr>
          <w:p w14:paraId="1C51DB4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毛泽东思想和中国特色社会主义理论体系概论</w:t>
            </w:r>
          </w:p>
        </w:tc>
        <w:tc>
          <w:tcPr>
            <w:tcW w:w="534" w:type="dxa"/>
            <w:shd w:val="clear" w:color="auto" w:fill="auto"/>
            <w:vAlign w:val="center"/>
          </w:tcPr>
          <w:p w14:paraId="60EB0C0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696462C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49CAD87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1ACAA21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660" w:type="dxa"/>
            <w:shd w:val="clear" w:color="auto" w:fill="auto"/>
            <w:vAlign w:val="center"/>
          </w:tcPr>
          <w:p w14:paraId="6730B2F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0E8F92C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5F44C4A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30CBEBF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DB39D7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330DC7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452F5D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CC534E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A135D0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B48253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0D9915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56CD7A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269517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8E7A38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6D2C93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B8588E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3B7921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578EB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564" w:type="dxa"/>
            <w:shd w:val="clear" w:color="auto" w:fill="auto"/>
            <w:vAlign w:val="center"/>
          </w:tcPr>
          <w:p w14:paraId="5151202A">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6</w:t>
            </w:r>
          </w:p>
        </w:tc>
        <w:tc>
          <w:tcPr>
            <w:tcW w:w="2226" w:type="dxa"/>
            <w:shd w:val="clear" w:color="auto" w:fill="auto"/>
            <w:vAlign w:val="center"/>
          </w:tcPr>
          <w:p w14:paraId="49269E7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习近平新时代中国特色社会主义思想概论</w:t>
            </w:r>
          </w:p>
        </w:tc>
        <w:tc>
          <w:tcPr>
            <w:tcW w:w="534" w:type="dxa"/>
            <w:shd w:val="clear" w:color="auto" w:fill="auto"/>
            <w:vAlign w:val="center"/>
          </w:tcPr>
          <w:p w14:paraId="48D6FE0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0635C26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7F676E9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74BFF33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660" w:type="dxa"/>
            <w:shd w:val="clear" w:color="auto" w:fill="auto"/>
            <w:vAlign w:val="center"/>
          </w:tcPr>
          <w:p w14:paraId="15627D8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0983CA6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7E88DF5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50A325E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EBE0E6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F4F6DE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3C3AC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p>
        </w:tc>
        <w:tc>
          <w:tcPr>
            <w:tcW w:w="564" w:type="dxa"/>
            <w:shd w:val="clear" w:color="auto" w:fill="auto"/>
            <w:vAlign w:val="center"/>
          </w:tcPr>
          <w:p w14:paraId="2282C6D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A3C400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33458B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849284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7CD7CF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586051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F689DB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BB90B4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4B2F45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1468A0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3DA16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48818A33">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7</w:t>
            </w:r>
          </w:p>
        </w:tc>
        <w:tc>
          <w:tcPr>
            <w:tcW w:w="2226" w:type="dxa"/>
            <w:shd w:val="clear" w:color="auto" w:fill="auto"/>
            <w:vAlign w:val="center"/>
          </w:tcPr>
          <w:p w14:paraId="13C0C44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大学生职业发展与就业指导（一）-（二）</w:t>
            </w:r>
          </w:p>
        </w:tc>
        <w:tc>
          <w:tcPr>
            <w:tcW w:w="534" w:type="dxa"/>
            <w:shd w:val="clear" w:color="auto" w:fill="auto"/>
            <w:vAlign w:val="center"/>
          </w:tcPr>
          <w:p w14:paraId="3CD4BEC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125D5D5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138160B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5F7EC30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660" w:type="dxa"/>
            <w:shd w:val="clear" w:color="auto" w:fill="auto"/>
            <w:vAlign w:val="center"/>
          </w:tcPr>
          <w:p w14:paraId="00B9F86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6EFE19F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382AC62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B7D145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1DB8D6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A957CD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1E6C3D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F691FF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6C22C4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1E1A2B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C98C78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DF9089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656D7C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985AE0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E1D4AC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EE33A5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991694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3438D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564" w:type="dxa"/>
            <w:shd w:val="clear" w:color="auto" w:fill="auto"/>
            <w:vAlign w:val="center"/>
          </w:tcPr>
          <w:p w14:paraId="4D2F6A39">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8</w:t>
            </w:r>
          </w:p>
        </w:tc>
        <w:tc>
          <w:tcPr>
            <w:tcW w:w="2226" w:type="dxa"/>
            <w:shd w:val="clear" w:color="auto" w:fill="auto"/>
            <w:vAlign w:val="center"/>
          </w:tcPr>
          <w:p w14:paraId="371247D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大学生创新与创业实务（一）-（二）</w:t>
            </w:r>
          </w:p>
        </w:tc>
        <w:tc>
          <w:tcPr>
            <w:tcW w:w="534" w:type="dxa"/>
            <w:shd w:val="clear" w:color="auto" w:fill="auto"/>
            <w:vAlign w:val="center"/>
          </w:tcPr>
          <w:p w14:paraId="56B2ABB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3D01D4B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M</w:t>
            </w:r>
          </w:p>
        </w:tc>
        <w:tc>
          <w:tcPr>
            <w:tcW w:w="552" w:type="dxa"/>
            <w:shd w:val="clear" w:color="auto" w:fill="auto"/>
            <w:vAlign w:val="center"/>
          </w:tcPr>
          <w:p w14:paraId="73C8DA6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4E078D4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660" w:type="dxa"/>
            <w:shd w:val="clear" w:color="auto" w:fill="auto"/>
            <w:vAlign w:val="center"/>
          </w:tcPr>
          <w:p w14:paraId="2432C79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78B7A4C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489A41B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C94342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AF9D34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F141A1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A14716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7A8516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950FAD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DED2A5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66ECFD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EC0FD3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279390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D17CDC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2B3293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D0BE3B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903601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1DEA7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564" w:type="dxa"/>
            <w:shd w:val="clear" w:color="auto" w:fill="auto"/>
            <w:vAlign w:val="center"/>
          </w:tcPr>
          <w:p w14:paraId="67156BB6">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9</w:t>
            </w:r>
          </w:p>
        </w:tc>
        <w:tc>
          <w:tcPr>
            <w:tcW w:w="2226" w:type="dxa"/>
            <w:shd w:val="clear" w:color="auto" w:fill="auto"/>
            <w:vAlign w:val="center"/>
          </w:tcPr>
          <w:p w14:paraId="2C85DD5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大学生安全教育（一）-（五）</w:t>
            </w:r>
          </w:p>
        </w:tc>
        <w:tc>
          <w:tcPr>
            <w:tcW w:w="534" w:type="dxa"/>
            <w:shd w:val="clear" w:color="auto" w:fill="auto"/>
            <w:vAlign w:val="center"/>
          </w:tcPr>
          <w:p w14:paraId="579155C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2AE4C22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53CD157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57E28B2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660" w:type="dxa"/>
            <w:shd w:val="clear" w:color="auto" w:fill="auto"/>
            <w:vAlign w:val="center"/>
          </w:tcPr>
          <w:p w14:paraId="3AF289F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w:t>
            </w:r>
          </w:p>
        </w:tc>
        <w:tc>
          <w:tcPr>
            <w:tcW w:w="564" w:type="dxa"/>
            <w:shd w:val="clear" w:color="auto" w:fill="auto"/>
            <w:vAlign w:val="center"/>
          </w:tcPr>
          <w:p w14:paraId="3225011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78B2E04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4FA72A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60E768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D2E4AD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25AD9D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B9C6A2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526F86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D5EBC0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AF074F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DBE14E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4ED3C9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833575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456F04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02961A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DEF47F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7B365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564" w:type="dxa"/>
            <w:shd w:val="clear" w:color="auto" w:fill="auto"/>
            <w:vAlign w:val="center"/>
          </w:tcPr>
          <w:p w14:paraId="30E213C7">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10</w:t>
            </w:r>
          </w:p>
        </w:tc>
        <w:tc>
          <w:tcPr>
            <w:tcW w:w="2226" w:type="dxa"/>
            <w:shd w:val="clear" w:color="auto" w:fill="auto"/>
            <w:vAlign w:val="center"/>
          </w:tcPr>
          <w:p w14:paraId="455178E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军事技能</w:t>
            </w:r>
          </w:p>
        </w:tc>
        <w:tc>
          <w:tcPr>
            <w:tcW w:w="534" w:type="dxa"/>
            <w:shd w:val="clear" w:color="auto" w:fill="auto"/>
            <w:vAlign w:val="center"/>
          </w:tcPr>
          <w:p w14:paraId="2D86C72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3B6C31D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73C6E61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5875A48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660" w:type="dxa"/>
            <w:shd w:val="clear" w:color="auto" w:fill="auto"/>
            <w:vAlign w:val="center"/>
          </w:tcPr>
          <w:p w14:paraId="259858E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43F872E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45B7103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078A4D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BF94DF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62EA09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E66F4B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28C0CD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1260B8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A49CB7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B2FD03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CAC805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85D0EB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ACA15C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872BFB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8D6912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AEBD7D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46402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564" w:type="dxa"/>
            <w:shd w:val="clear" w:color="auto" w:fill="auto"/>
            <w:vAlign w:val="center"/>
          </w:tcPr>
          <w:p w14:paraId="6F4DF554">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11</w:t>
            </w:r>
          </w:p>
        </w:tc>
        <w:tc>
          <w:tcPr>
            <w:tcW w:w="2226" w:type="dxa"/>
            <w:shd w:val="clear" w:color="auto" w:fill="auto"/>
            <w:vAlign w:val="center"/>
          </w:tcPr>
          <w:p w14:paraId="0E3D6CA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大学生心理健康教育（一）-（二）</w:t>
            </w:r>
          </w:p>
        </w:tc>
        <w:tc>
          <w:tcPr>
            <w:tcW w:w="534" w:type="dxa"/>
            <w:shd w:val="clear" w:color="auto" w:fill="auto"/>
            <w:vAlign w:val="center"/>
          </w:tcPr>
          <w:p w14:paraId="01F6DE9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28E98E7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52" w:type="dxa"/>
            <w:shd w:val="clear" w:color="auto" w:fill="auto"/>
            <w:vAlign w:val="center"/>
          </w:tcPr>
          <w:p w14:paraId="33E778A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765A0E7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660" w:type="dxa"/>
            <w:shd w:val="clear" w:color="auto" w:fill="auto"/>
            <w:vAlign w:val="center"/>
          </w:tcPr>
          <w:p w14:paraId="6925131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33735EB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3AC2286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3300D1B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9ABA10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BAE88E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24D508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346122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185BFF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6CA015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87E4DF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40C8B7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D56171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053558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A2201F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F8C7B2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A3A614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2BE9F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564" w:type="dxa"/>
            <w:shd w:val="clear" w:color="auto" w:fill="auto"/>
            <w:vAlign w:val="center"/>
          </w:tcPr>
          <w:p w14:paraId="27523B1A">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12</w:t>
            </w:r>
          </w:p>
        </w:tc>
        <w:tc>
          <w:tcPr>
            <w:tcW w:w="2226" w:type="dxa"/>
            <w:shd w:val="clear" w:color="auto" w:fill="auto"/>
            <w:vAlign w:val="center"/>
          </w:tcPr>
          <w:p w14:paraId="220EBA7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大学体育（一）-（三）</w:t>
            </w:r>
          </w:p>
        </w:tc>
        <w:tc>
          <w:tcPr>
            <w:tcW w:w="534" w:type="dxa"/>
            <w:shd w:val="clear" w:color="auto" w:fill="auto"/>
            <w:vAlign w:val="center"/>
          </w:tcPr>
          <w:p w14:paraId="65D0DE4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47A03D8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52" w:type="dxa"/>
            <w:shd w:val="clear" w:color="auto" w:fill="auto"/>
            <w:vAlign w:val="center"/>
          </w:tcPr>
          <w:p w14:paraId="5CF59BD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0CC9E8D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660" w:type="dxa"/>
            <w:shd w:val="clear" w:color="auto" w:fill="auto"/>
            <w:vAlign w:val="center"/>
          </w:tcPr>
          <w:p w14:paraId="56D87AB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617AE4B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6335D07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9588F3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B92D0C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8FDAD2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FAC0B1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EBAC6F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C51EF8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575089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4EEEC7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D80EBB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40AE17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A1EE84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1D1E10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EE7A80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8DA8D4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0218A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564" w:type="dxa"/>
            <w:shd w:val="clear" w:color="auto" w:fill="auto"/>
            <w:vAlign w:val="center"/>
          </w:tcPr>
          <w:p w14:paraId="183E8165">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13</w:t>
            </w:r>
          </w:p>
        </w:tc>
        <w:tc>
          <w:tcPr>
            <w:tcW w:w="2226" w:type="dxa"/>
            <w:shd w:val="clear" w:color="auto" w:fill="auto"/>
            <w:vAlign w:val="center"/>
          </w:tcPr>
          <w:p w14:paraId="78DB268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艺术修养</w:t>
            </w:r>
          </w:p>
        </w:tc>
        <w:tc>
          <w:tcPr>
            <w:tcW w:w="534" w:type="dxa"/>
            <w:shd w:val="clear" w:color="auto" w:fill="auto"/>
            <w:vAlign w:val="center"/>
          </w:tcPr>
          <w:p w14:paraId="10CB844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6E827FB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4D9D8B4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3B6203A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L</w:t>
            </w:r>
          </w:p>
        </w:tc>
        <w:tc>
          <w:tcPr>
            <w:tcW w:w="660" w:type="dxa"/>
            <w:shd w:val="clear" w:color="auto" w:fill="auto"/>
            <w:vAlign w:val="center"/>
          </w:tcPr>
          <w:p w14:paraId="485B57E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12476ED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7D78E32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0BD188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B1E0F6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78088D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EF98C1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2BA097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8BED54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2EFC17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232F7C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D345CA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97A3AD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03C912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BB3FD2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BCB3DC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4BC5D2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6B7A1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564" w:type="dxa"/>
            <w:shd w:val="clear" w:color="auto" w:fill="auto"/>
            <w:vAlign w:val="center"/>
          </w:tcPr>
          <w:p w14:paraId="1AAE21B9">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14</w:t>
            </w:r>
          </w:p>
        </w:tc>
        <w:tc>
          <w:tcPr>
            <w:tcW w:w="2226" w:type="dxa"/>
            <w:shd w:val="clear" w:color="auto" w:fill="auto"/>
            <w:vAlign w:val="center"/>
          </w:tcPr>
          <w:p w14:paraId="7B429E8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大学英语（一）-（二）</w:t>
            </w:r>
          </w:p>
        </w:tc>
        <w:tc>
          <w:tcPr>
            <w:tcW w:w="534" w:type="dxa"/>
            <w:shd w:val="clear" w:color="auto" w:fill="auto"/>
            <w:vAlign w:val="center"/>
          </w:tcPr>
          <w:p w14:paraId="66C1A70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07E8DA8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52" w:type="dxa"/>
            <w:shd w:val="clear" w:color="auto" w:fill="auto"/>
            <w:vAlign w:val="center"/>
          </w:tcPr>
          <w:p w14:paraId="339D84F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6A78160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660" w:type="dxa"/>
            <w:shd w:val="clear" w:color="auto" w:fill="auto"/>
            <w:vAlign w:val="center"/>
          </w:tcPr>
          <w:p w14:paraId="76EFD40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11B4F9F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15AFA70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4997B7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A7448E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6059F8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p>
        </w:tc>
        <w:tc>
          <w:tcPr>
            <w:tcW w:w="564" w:type="dxa"/>
            <w:shd w:val="clear" w:color="auto" w:fill="auto"/>
            <w:vAlign w:val="center"/>
          </w:tcPr>
          <w:p w14:paraId="682E86D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AD1E94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3F2DE8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889F93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BC72E5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DB6FDF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1C186B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F73FAF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77F99B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681613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32A9E5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7FB9B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564" w:type="dxa"/>
            <w:shd w:val="clear" w:color="auto" w:fill="auto"/>
            <w:vAlign w:val="center"/>
          </w:tcPr>
          <w:p w14:paraId="0F84B547">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15</w:t>
            </w:r>
          </w:p>
        </w:tc>
        <w:tc>
          <w:tcPr>
            <w:tcW w:w="2226" w:type="dxa"/>
            <w:shd w:val="clear" w:color="auto" w:fill="auto"/>
            <w:vAlign w:val="center"/>
          </w:tcPr>
          <w:p w14:paraId="0013D7A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信息技术</w:t>
            </w:r>
          </w:p>
        </w:tc>
        <w:tc>
          <w:tcPr>
            <w:tcW w:w="534" w:type="dxa"/>
            <w:shd w:val="clear" w:color="auto" w:fill="auto"/>
            <w:vAlign w:val="center"/>
          </w:tcPr>
          <w:p w14:paraId="70E69AC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4B05D20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52" w:type="dxa"/>
            <w:shd w:val="clear" w:color="auto" w:fill="auto"/>
            <w:vAlign w:val="center"/>
          </w:tcPr>
          <w:p w14:paraId="2534FB3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4EF2660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660" w:type="dxa"/>
            <w:shd w:val="clear" w:color="auto" w:fill="auto"/>
            <w:vAlign w:val="center"/>
          </w:tcPr>
          <w:p w14:paraId="0E22688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eastAsia="仿宋" w:cs="Times New Roman"/>
                <w:color w:val="auto"/>
                <w:kern w:val="2"/>
                <w:sz w:val="21"/>
                <w:szCs w:val="21"/>
                <w:lang w:val="en-US" w:eastAsia="zh-CN" w:bidi="ar"/>
              </w:rPr>
              <w:t>-</w:t>
            </w:r>
          </w:p>
        </w:tc>
        <w:tc>
          <w:tcPr>
            <w:tcW w:w="564" w:type="dxa"/>
            <w:shd w:val="clear" w:color="auto" w:fill="auto"/>
            <w:vAlign w:val="center"/>
          </w:tcPr>
          <w:p w14:paraId="1B66B9C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6427F57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A6BC10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91D843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541B1B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96EC59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6CB8AE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A1AFDE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B36CA7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7DC0C7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B190BD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010F49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D3FA6D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79C232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19C3B0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FE0C27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76FE0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564" w:type="dxa"/>
            <w:shd w:val="clear" w:color="auto" w:fill="auto"/>
            <w:vAlign w:val="center"/>
          </w:tcPr>
          <w:p w14:paraId="34149C00">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16</w:t>
            </w:r>
          </w:p>
        </w:tc>
        <w:tc>
          <w:tcPr>
            <w:tcW w:w="2226" w:type="dxa"/>
            <w:shd w:val="clear" w:color="auto" w:fill="auto"/>
            <w:vAlign w:val="center"/>
          </w:tcPr>
          <w:p w14:paraId="2B32C92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四史类</w:t>
            </w:r>
          </w:p>
        </w:tc>
        <w:tc>
          <w:tcPr>
            <w:tcW w:w="534" w:type="dxa"/>
            <w:shd w:val="clear" w:color="auto" w:fill="auto"/>
            <w:vAlign w:val="center"/>
          </w:tcPr>
          <w:p w14:paraId="2142A52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6E775E5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4B58CB1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6EB9291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660" w:type="dxa"/>
            <w:shd w:val="clear" w:color="auto" w:fill="auto"/>
            <w:vAlign w:val="center"/>
          </w:tcPr>
          <w:p w14:paraId="76998C7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307F35F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274A576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49B7F4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D35D8D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088713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20728B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EB0FE2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4BDDC0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7561EC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7F4702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D85F3E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E36932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E56C79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A2D78F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5E9877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F06643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038EA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207174F9">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17</w:t>
            </w:r>
          </w:p>
        </w:tc>
        <w:tc>
          <w:tcPr>
            <w:tcW w:w="2226" w:type="dxa"/>
            <w:shd w:val="clear" w:color="auto" w:fill="auto"/>
            <w:vAlign w:val="center"/>
          </w:tcPr>
          <w:p w14:paraId="305F9F3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人文素养类</w:t>
            </w:r>
          </w:p>
        </w:tc>
        <w:tc>
          <w:tcPr>
            <w:tcW w:w="534" w:type="dxa"/>
            <w:shd w:val="clear" w:color="auto" w:fill="auto"/>
            <w:vAlign w:val="center"/>
          </w:tcPr>
          <w:p w14:paraId="1BABCC9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3795FA8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09ECD1C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5AD8505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660" w:type="dxa"/>
            <w:shd w:val="clear" w:color="auto" w:fill="auto"/>
            <w:vAlign w:val="center"/>
          </w:tcPr>
          <w:p w14:paraId="23F69E4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2100981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2714ACC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E6CF7E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4A6BEC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2AEDF5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EA5DE8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D9F5B6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6434EE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6B9F6F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52B130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7736D1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D2CAB5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829F9C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D8F444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A03495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7FF200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516D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564" w:type="dxa"/>
            <w:shd w:val="clear" w:color="auto" w:fill="auto"/>
            <w:vAlign w:val="center"/>
          </w:tcPr>
          <w:p w14:paraId="77752DC3">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18</w:t>
            </w:r>
          </w:p>
        </w:tc>
        <w:tc>
          <w:tcPr>
            <w:tcW w:w="2226" w:type="dxa"/>
            <w:shd w:val="clear" w:color="auto" w:fill="auto"/>
            <w:vAlign w:val="center"/>
          </w:tcPr>
          <w:p w14:paraId="3E11393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精益生产与管理基础</w:t>
            </w:r>
          </w:p>
        </w:tc>
        <w:tc>
          <w:tcPr>
            <w:tcW w:w="534" w:type="dxa"/>
            <w:shd w:val="clear" w:color="auto" w:fill="auto"/>
            <w:vAlign w:val="center"/>
          </w:tcPr>
          <w:p w14:paraId="466C2CA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19099A6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575A125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71BCCB9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H</w:t>
            </w:r>
          </w:p>
        </w:tc>
        <w:tc>
          <w:tcPr>
            <w:tcW w:w="660" w:type="dxa"/>
            <w:shd w:val="clear" w:color="auto" w:fill="auto"/>
            <w:vAlign w:val="center"/>
          </w:tcPr>
          <w:p w14:paraId="78EE6DC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1BDCC58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4BDD840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213B98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FB53F5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717D1D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C8738C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F63046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FA275A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F334AB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A405D3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B8C751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99539C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3E1BAF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B5F396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C48859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87E8D4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38747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48AB4D0C">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19</w:t>
            </w:r>
          </w:p>
        </w:tc>
        <w:tc>
          <w:tcPr>
            <w:tcW w:w="2226" w:type="dxa"/>
            <w:shd w:val="clear" w:color="auto" w:fill="auto"/>
            <w:vAlign w:val="center"/>
          </w:tcPr>
          <w:p w14:paraId="3270934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人工智能应用基础</w:t>
            </w:r>
          </w:p>
        </w:tc>
        <w:tc>
          <w:tcPr>
            <w:tcW w:w="534" w:type="dxa"/>
            <w:shd w:val="clear" w:color="auto" w:fill="auto"/>
            <w:vAlign w:val="center"/>
          </w:tcPr>
          <w:p w14:paraId="7ABFAA8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595CA69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440F15E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D39482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M</w:t>
            </w:r>
          </w:p>
        </w:tc>
        <w:tc>
          <w:tcPr>
            <w:tcW w:w="660" w:type="dxa"/>
            <w:shd w:val="clear" w:color="auto" w:fill="auto"/>
            <w:vAlign w:val="center"/>
          </w:tcPr>
          <w:p w14:paraId="5838962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sz w:val="21"/>
                <w:szCs w:val="21"/>
                <w:lang w:val="en-US"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49EB74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125B290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DBC127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BFF23B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01AC9E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9127EC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55FABA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D1C117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36060A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6655FB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4CBB7C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1D99CC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4D7BA3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1651B5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DF0983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4CF7E8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03F46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48BA9ECA">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20</w:t>
            </w:r>
          </w:p>
        </w:tc>
        <w:tc>
          <w:tcPr>
            <w:tcW w:w="2226" w:type="dxa"/>
            <w:shd w:val="clear" w:color="auto" w:fill="auto"/>
            <w:vAlign w:val="center"/>
          </w:tcPr>
          <w:p w14:paraId="732A929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 w:hAnsi="仿宋" w:eastAsia="仿宋" w:cs="仿宋"/>
                <w:i w:val="0"/>
                <w:iCs w:val="0"/>
                <w:color w:val="000000"/>
                <w:kern w:val="0"/>
                <w:sz w:val="22"/>
                <w:szCs w:val="22"/>
                <w:u w:val="none"/>
                <w:lang w:val="en-US" w:eastAsia="zh-CN" w:bidi="ar"/>
              </w:rPr>
              <w:t>电工电子技术基础</w:t>
            </w:r>
          </w:p>
        </w:tc>
        <w:tc>
          <w:tcPr>
            <w:tcW w:w="534" w:type="dxa"/>
            <w:shd w:val="clear" w:color="auto" w:fill="auto"/>
            <w:vAlign w:val="center"/>
          </w:tcPr>
          <w:p w14:paraId="7513D5B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697DC02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52" w:type="dxa"/>
            <w:shd w:val="clear" w:color="auto" w:fill="auto"/>
            <w:vAlign w:val="center"/>
          </w:tcPr>
          <w:p w14:paraId="216000E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EB227D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660" w:type="dxa"/>
            <w:shd w:val="clear" w:color="auto" w:fill="auto"/>
            <w:vAlign w:val="center"/>
          </w:tcPr>
          <w:p w14:paraId="4C48A3B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eastAsia" w:eastAsia="仿宋" w:cs="Times New Roman"/>
                <w:color w:val="auto"/>
                <w:kern w:val="2"/>
                <w:sz w:val="21"/>
                <w:szCs w:val="21"/>
                <w:lang w:val="en-US" w:eastAsia="zh-CN" w:bidi="ar"/>
              </w:rPr>
              <w:t>-</w:t>
            </w:r>
          </w:p>
        </w:tc>
        <w:tc>
          <w:tcPr>
            <w:tcW w:w="564" w:type="dxa"/>
            <w:shd w:val="clear" w:color="auto" w:fill="auto"/>
            <w:vAlign w:val="center"/>
          </w:tcPr>
          <w:p w14:paraId="3B34516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40E149F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DDD27A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564492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C9D2E6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317864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498751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C132E4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9427A5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34FE11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4449563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8221A4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7D6C24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37D5F2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4A5E1E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30ED9A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3CAAC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08F75DA5">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21</w:t>
            </w:r>
          </w:p>
        </w:tc>
        <w:tc>
          <w:tcPr>
            <w:tcW w:w="2226" w:type="dxa"/>
            <w:shd w:val="clear" w:color="auto" w:fill="auto"/>
            <w:vAlign w:val="center"/>
          </w:tcPr>
          <w:p w14:paraId="6BF7D75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sz w:val="21"/>
                <w:szCs w:val="21"/>
                <w:lang w:bidi="ar"/>
              </w:rPr>
            </w:pPr>
            <w:r>
              <w:rPr>
                <w:rFonts w:hint="eastAsia" w:ascii="仿宋" w:hAnsi="仿宋" w:eastAsia="仿宋" w:cs="仿宋"/>
                <w:i w:val="0"/>
                <w:iCs w:val="0"/>
                <w:color w:val="000000"/>
                <w:kern w:val="0"/>
                <w:sz w:val="22"/>
                <w:szCs w:val="22"/>
                <w:u w:val="none"/>
                <w:lang w:val="en-US" w:eastAsia="zh-CN" w:bidi="ar"/>
              </w:rPr>
              <w:t>工业互联网技术基础</w:t>
            </w:r>
          </w:p>
        </w:tc>
        <w:tc>
          <w:tcPr>
            <w:tcW w:w="534" w:type="dxa"/>
            <w:shd w:val="clear" w:color="auto" w:fill="auto"/>
            <w:vAlign w:val="center"/>
          </w:tcPr>
          <w:p w14:paraId="5D1DFAA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88" w:type="dxa"/>
            <w:shd w:val="clear" w:color="auto" w:fill="auto"/>
            <w:vAlign w:val="center"/>
          </w:tcPr>
          <w:p w14:paraId="5195E06C">
            <w:pPr>
              <w:pStyle w:val="35"/>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7C52D69F">
            <w:pPr>
              <w:pStyle w:val="35"/>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2041CE7">
            <w:pPr>
              <w:pStyle w:val="35"/>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6FD916C7">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4C2CCAD">
            <w:pPr>
              <w:pStyle w:val="35"/>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4F6B7F7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798133B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C4B7E1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76128D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9215B3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1C837B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EEFA20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8B8A29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7091A8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0574B32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6B00CC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1C5E6D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155B1C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B80DF5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045049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325F2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137DBD5D">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22</w:t>
            </w:r>
          </w:p>
        </w:tc>
        <w:tc>
          <w:tcPr>
            <w:tcW w:w="2226" w:type="dxa"/>
            <w:shd w:val="clear" w:color="auto" w:fill="auto"/>
            <w:vAlign w:val="center"/>
          </w:tcPr>
          <w:p w14:paraId="42307A6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kern w:val="2"/>
                <w:sz w:val="21"/>
                <w:szCs w:val="21"/>
                <w:lang w:val="en-US" w:eastAsia="zh-CN" w:bidi="ar"/>
              </w:rPr>
            </w:pPr>
            <w:r>
              <w:rPr>
                <w:rFonts w:hint="eastAsia" w:ascii="仿宋" w:hAnsi="仿宋" w:eastAsia="仿宋" w:cs="仿宋"/>
                <w:i w:val="0"/>
                <w:iCs w:val="0"/>
                <w:color w:val="000000"/>
                <w:kern w:val="0"/>
                <w:sz w:val="22"/>
                <w:szCs w:val="22"/>
                <w:u w:val="none"/>
                <w:lang w:val="en-US" w:eastAsia="zh-CN" w:bidi="ar"/>
              </w:rPr>
              <w:t>计算机网络基础</w:t>
            </w:r>
          </w:p>
        </w:tc>
        <w:tc>
          <w:tcPr>
            <w:tcW w:w="534" w:type="dxa"/>
            <w:shd w:val="clear" w:color="auto" w:fill="auto"/>
            <w:vAlign w:val="center"/>
          </w:tcPr>
          <w:p w14:paraId="3A4C618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88" w:type="dxa"/>
            <w:shd w:val="clear" w:color="auto" w:fill="auto"/>
            <w:vAlign w:val="center"/>
          </w:tcPr>
          <w:p w14:paraId="759E1487">
            <w:pPr>
              <w:pStyle w:val="35"/>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0F775EF7">
            <w:pPr>
              <w:pStyle w:val="35"/>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C817D1E">
            <w:pPr>
              <w:pStyle w:val="35"/>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5D2FDA6F">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38AE1B7">
            <w:pPr>
              <w:pStyle w:val="35"/>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54A0743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C03E32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71805F1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7A3DB8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4EB1B2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41CF136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7FD957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9E2AFD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8D80B2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27C07AC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76EDA92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7C21D5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F23DCD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E4380C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FB83F0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sz w:val="21"/>
                <w:szCs w:val="21"/>
                <w:lang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r>
      <w:tr w14:paraId="31F9B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64" w:type="dxa"/>
            <w:shd w:val="clear" w:color="auto" w:fill="auto"/>
            <w:vAlign w:val="center"/>
          </w:tcPr>
          <w:p w14:paraId="6C6E160A">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23</w:t>
            </w:r>
          </w:p>
        </w:tc>
        <w:tc>
          <w:tcPr>
            <w:tcW w:w="2226" w:type="dxa"/>
            <w:shd w:val="clear" w:color="auto" w:fill="auto"/>
            <w:vAlign w:val="center"/>
          </w:tcPr>
          <w:p w14:paraId="4E96587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微软雅黑" w:cs="Times New Roman"/>
                <w:i w:val="0"/>
                <w:iCs w:val="0"/>
                <w:color w:val="auto"/>
                <w:kern w:val="2"/>
                <w:sz w:val="21"/>
                <w:szCs w:val="21"/>
                <w:u w:val="none"/>
                <w:lang w:val="en-US" w:eastAsia="zh-CN" w:bidi="ar-SA"/>
              </w:rPr>
            </w:pPr>
            <w:r>
              <w:rPr>
                <w:rFonts w:hint="eastAsia" w:ascii="仿宋" w:hAnsi="仿宋" w:eastAsia="仿宋" w:cs="仿宋"/>
                <w:i w:val="0"/>
                <w:iCs w:val="0"/>
                <w:color w:val="000000"/>
                <w:kern w:val="0"/>
                <w:sz w:val="22"/>
                <w:szCs w:val="22"/>
                <w:u w:val="none"/>
                <w:lang w:val="en-US" w:eastAsia="zh-CN" w:bidi="ar"/>
              </w:rPr>
              <w:t>C语言程序设计</w:t>
            </w:r>
          </w:p>
        </w:tc>
        <w:tc>
          <w:tcPr>
            <w:tcW w:w="534" w:type="dxa"/>
            <w:shd w:val="clear" w:color="auto" w:fill="auto"/>
            <w:vAlign w:val="center"/>
          </w:tcPr>
          <w:p w14:paraId="3ECE3E6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0D0CB15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1BC1C6B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7E018D7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66E571E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D02FA9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07F4C33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688FE58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D8D5BF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66DB1B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2FC3D6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775152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321995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1267A6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062B45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4A41E1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849E39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19BEAA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BA794D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4984BA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DCBD78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33A83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73F0C7B8">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24</w:t>
            </w:r>
          </w:p>
        </w:tc>
        <w:tc>
          <w:tcPr>
            <w:tcW w:w="2226" w:type="dxa"/>
            <w:shd w:val="clear" w:color="auto" w:fill="auto"/>
            <w:vAlign w:val="center"/>
          </w:tcPr>
          <w:p w14:paraId="41745898">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color w:val="auto"/>
                <w:kern w:val="2"/>
                <w:sz w:val="20"/>
                <w:szCs w:val="20"/>
                <w:lang w:val="en-US" w:eastAsia="zh-CN" w:bidi="ar-SA"/>
              </w:rPr>
            </w:pPr>
            <w:r>
              <w:rPr>
                <w:rFonts w:hint="eastAsia" w:ascii="仿宋" w:hAnsi="仿宋" w:eastAsia="仿宋" w:cs="仿宋"/>
                <w:i w:val="0"/>
                <w:iCs w:val="0"/>
                <w:color w:val="000000"/>
                <w:kern w:val="0"/>
                <w:sz w:val="22"/>
                <w:szCs w:val="22"/>
                <w:u w:val="none"/>
                <w:lang w:val="en-US" w:eastAsia="zh-CN" w:bidi="ar"/>
              </w:rPr>
              <w:t>*Linux系统应用</w:t>
            </w:r>
          </w:p>
        </w:tc>
        <w:tc>
          <w:tcPr>
            <w:tcW w:w="534" w:type="dxa"/>
            <w:shd w:val="clear" w:color="auto" w:fill="auto"/>
            <w:vAlign w:val="center"/>
          </w:tcPr>
          <w:p w14:paraId="1E95B3B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88" w:type="dxa"/>
            <w:shd w:val="clear" w:color="auto" w:fill="auto"/>
            <w:vAlign w:val="center"/>
          </w:tcPr>
          <w:p w14:paraId="7FC2158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79635F3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FA38AB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660" w:type="dxa"/>
            <w:shd w:val="clear" w:color="auto" w:fill="auto"/>
            <w:vAlign w:val="center"/>
          </w:tcPr>
          <w:p w14:paraId="58A959D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C6DAF4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0257E2F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2982A5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C456EF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58162D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11EFC1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AA2C53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647991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563D71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0A1929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00CB8FB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9B1827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A78B19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4CC30CB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093825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9108D5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r>
      <w:tr w14:paraId="523CA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466E9618">
            <w:pPr>
              <w:pStyle w:val="11"/>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pPr>
            <w:r>
              <w:rPr>
                <w:rFonts w:hint="eastAsia" w:ascii="仿宋" w:hAnsi="仿宋" w:eastAsia="仿宋" w:cs="仿宋"/>
                <w:color w:val="auto"/>
                <w:sz w:val="20"/>
                <w:szCs w:val="20"/>
                <w:lang w:bidi="ar"/>
              </w:rPr>
              <w:t>25</w:t>
            </w:r>
          </w:p>
        </w:tc>
        <w:tc>
          <w:tcPr>
            <w:tcW w:w="2226" w:type="dxa"/>
            <w:shd w:val="clear" w:color="auto" w:fill="auto"/>
            <w:vAlign w:val="center"/>
          </w:tcPr>
          <w:p w14:paraId="49DF3356">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color w:val="auto"/>
                <w:kern w:val="2"/>
                <w:sz w:val="20"/>
                <w:szCs w:val="20"/>
                <w:lang w:val="en-US" w:eastAsia="zh-CN" w:bidi="ar-SA"/>
              </w:rPr>
            </w:pPr>
            <w:r>
              <w:rPr>
                <w:rFonts w:hint="eastAsia" w:ascii="仿宋" w:hAnsi="仿宋" w:eastAsia="仿宋" w:cs="仿宋"/>
                <w:i w:val="0"/>
                <w:iCs w:val="0"/>
                <w:color w:val="000000"/>
                <w:kern w:val="0"/>
                <w:sz w:val="22"/>
                <w:szCs w:val="22"/>
                <w:u w:val="none"/>
                <w:lang w:val="en-US" w:eastAsia="zh-CN" w:bidi="ar"/>
              </w:rPr>
              <w:t>*工业互联网组建与维护</w:t>
            </w:r>
          </w:p>
        </w:tc>
        <w:tc>
          <w:tcPr>
            <w:tcW w:w="534" w:type="dxa"/>
            <w:shd w:val="clear" w:color="auto" w:fill="auto"/>
            <w:vAlign w:val="center"/>
          </w:tcPr>
          <w:p w14:paraId="4C3F8C6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4BBD894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52" w:type="dxa"/>
            <w:shd w:val="clear" w:color="auto" w:fill="auto"/>
            <w:vAlign w:val="center"/>
          </w:tcPr>
          <w:p w14:paraId="726EE21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26763D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53A82EB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BB1E7B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62DCCA5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7608B42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D6D285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7E2722C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A509B6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2C0021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51A09C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76F53C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90A85F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52EAC07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4581E4F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F02A5F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FA0C00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02024A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62663AF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r>
      <w:tr w14:paraId="20D0C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5415060A">
            <w:pPr>
              <w:pStyle w:val="11"/>
              <w:keepNext w:val="0"/>
              <w:keepLines w:val="0"/>
              <w:suppressLineNumbers w:val="0"/>
              <w:spacing w:before="0" w:beforeAutospacing="0" w:after="0" w:afterAutospacing="0"/>
              <w:ind w:left="0" w:right="0"/>
              <w:jc w:val="center"/>
              <w:rPr>
                <w:rFonts w:hint="eastAsia" w:ascii="仿宋" w:hAnsi="仿宋" w:eastAsia="仿宋" w:cs="仿宋"/>
                <w:color w:val="auto"/>
                <w:kern w:val="2"/>
                <w:sz w:val="20"/>
                <w:szCs w:val="20"/>
                <w:lang w:val="en-US" w:eastAsia="zh-CN" w:bidi="ar"/>
              </w:rPr>
            </w:pPr>
            <w:r>
              <w:rPr>
                <w:rFonts w:hint="eastAsia" w:ascii="仿宋" w:hAnsi="仿宋" w:eastAsia="仿宋" w:cs="仿宋"/>
                <w:color w:val="auto"/>
                <w:sz w:val="20"/>
                <w:szCs w:val="20"/>
                <w:lang w:bidi="ar"/>
              </w:rPr>
              <w:t>26</w:t>
            </w:r>
          </w:p>
        </w:tc>
        <w:tc>
          <w:tcPr>
            <w:tcW w:w="2226" w:type="dxa"/>
            <w:shd w:val="clear" w:color="auto" w:fill="auto"/>
            <w:vAlign w:val="center"/>
          </w:tcPr>
          <w:p w14:paraId="1220AEF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auto"/>
                <w:kern w:val="2"/>
                <w:sz w:val="20"/>
                <w:szCs w:val="20"/>
                <w:lang w:val="en-US" w:eastAsia="zh-CN" w:bidi="ar-SA"/>
              </w:rPr>
            </w:pPr>
            <w:r>
              <w:rPr>
                <w:rFonts w:hint="eastAsia" w:ascii="仿宋" w:hAnsi="仿宋" w:eastAsia="仿宋" w:cs="仿宋"/>
                <w:i w:val="0"/>
                <w:iCs w:val="0"/>
                <w:color w:val="000000"/>
                <w:kern w:val="0"/>
                <w:sz w:val="22"/>
                <w:szCs w:val="22"/>
                <w:u w:val="none"/>
                <w:lang w:val="en-US" w:eastAsia="zh-CN" w:bidi="ar"/>
              </w:rPr>
              <w:t>*企业网络管理</w:t>
            </w:r>
          </w:p>
        </w:tc>
        <w:tc>
          <w:tcPr>
            <w:tcW w:w="534" w:type="dxa"/>
            <w:shd w:val="clear" w:color="auto" w:fill="auto"/>
            <w:vAlign w:val="center"/>
          </w:tcPr>
          <w:p w14:paraId="3EA2E63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7D531CC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52" w:type="dxa"/>
            <w:shd w:val="clear" w:color="auto" w:fill="auto"/>
            <w:vAlign w:val="center"/>
          </w:tcPr>
          <w:p w14:paraId="215001F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E410B0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5C1DB9D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AD05BF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07522E7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130557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D93BB1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8FFC7B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6C629C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BE4ABB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2507F8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15C72E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418F0E9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7183D46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C43B14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1E0D33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E298B4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7ECAC9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8093B7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r>
      <w:tr w14:paraId="71756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7D9D38E5">
            <w:pPr>
              <w:pStyle w:val="11"/>
              <w:keepNext w:val="0"/>
              <w:keepLines w:val="0"/>
              <w:suppressLineNumbers w:val="0"/>
              <w:spacing w:before="0" w:beforeAutospacing="0" w:after="0" w:afterAutospacing="0"/>
              <w:ind w:left="0" w:right="0"/>
              <w:jc w:val="center"/>
              <w:rPr>
                <w:rFonts w:hint="eastAsia" w:ascii="仿宋" w:hAnsi="仿宋" w:eastAsia="仿宋" w:cs="仿宋"/>
                <w:color w:val="auto"/>
                <w:kern w:val="2"/>
                <w:sz w:val="20"/>
                <w:szCs w:val="20"/>
                <w:lang w:val="en-US" w:eastAsia="zh-CN" w:bidi="ar"/>
              </w:rPr>
            </w:pPr>
            <w:r>
              <w:rPr>
                <w:rFonts w:hint="eastAsia" w:ascii="仿宋" w:hAnsi="仿宋" w:eastAsia="仿宋" w:cs="仿宋"/>
                <w:color w:val="auto"/>
                <w:sz w:val="20"/>
                <w:szCs w:val="20"/>
                <w:lang w:bidi="ar"/>
              </w:rPr>
              <w:t>27</w:t>
            </w:r>
          </w:p>
        </w:tc>
        <w:tc>
          <w:tcPr>
            <w:tcW w:w="2226" w:type="dxa"/>
            <w:shd w:val="clear" w:color="auto" w:fill="auto"/>
            <w:vAlign w:val="center"/>
          </w:tcPr>
          <w:p w14:paraId="0022367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FF0000"/>
                <w:kern w:val="2"/>
                <w:sz w:val="20"/>
                <w:szCs w:val="20"/>
                <w:lang w:val="en-US" w:eastAsia="zh-CN" w:bidi="ar-SA"/>
              </w:rPr>
            </w:pPr>
            <w:r>
              <w:rPr>
                <w:rFonts w:hint="eastAsia" w:ascii="仿宋" w:hAnsi="仿宋" w:eastAsia="仿宋" w:cs="仿宋"/>
                <w:i w:val="0"/>
                <w:iCs w:val="0"/>
                <w:color w:val="000000"/>
                <w:kern w:val="0"/>
                <w:sz w:val="22"/>
                <w:szCs w:val="22"/>
                <w:u w:val="none"/>
                <w:lang w:val="en-US" w:eastAsia="zh-CN" w:bidi="ar"/>
              </w:rPr>
              <w:t>MySQL数据库技术</w:t>
            </w:r>
          </w:p>
        </w:tc>
        <w:tc>
          <w:tcPr>
            <w:tcW w:w="534" w:type="dxa"/>
            <w:shd w:val="clear" w:color="auto" w:fill="auto"/>
            <w:vAlign w:val="center"/>
          </w:tcPr>
          <w:p w14:paraId="005081C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35F5C45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129D82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B9EC5B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777A8B3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C88E1E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0ACA993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97CC75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9800CA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A71B8B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454772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0BF4C9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F56B0E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544214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99182C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7F3A8A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0B3BCA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64FC0F7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C2443D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4C2BF3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0EA5DE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43FE2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0A348988">
            <w:pPr>
              <w:pStyle w:val="11"/>
              <w:keepNext w:val="0"/>
              <w:keepLines w:val="0"/>
              <w:suppressLineNumbers w:val="0"/>
              <w:spacing w:before="0" w:beforeAutospacing="0" w:after="0" w:afterAutospacing="0"/>
              <w:ind w:left="0" w:right="0"/>
              <w:jc w:val="center"/>
              <w:rPr>
                <w:rFonts w:hint="eastAsia" w:ascii="仿宋" w:hAnsi="仿宋" w:eastAsia="仿宋" w:cs="仿宋"/>
                <w:color w:val="auto"/>
                <w:kern w:val="2"/>
                <w:sz w:val="20"/>
                <w:szCs w:val="20"/>
                <w:lang w:val="en-US" w:eastAsia="zh-CN" w:bidi="ar"/>
              </w:rPr>
            </w:pPr>
            <w:r>
              <w:rPr>
                <w:rFonts w:hint="eastAsia" w:ascii="仿宋" w:hAnsi="仿宋" w:eastAsia="仿宋" w:cs="仿宋"/>
                <w:color w:val="auto"/>
                <w:sz w:val="20"/>
                <w:szCs w:val="20"/>
                <w:lang w:bidi="ar"/>
              </w:rPr>
              <w:t>28</w:t>
            </w:r>
          </w:p>
        </w:tc>
        <w:tc>
          <w:tcPr>
            <w:tcW w:w="2226" w:type="dxa"/>
            <w:shd w:val="clear" w:color="auto" w:fill="auto"/>
            <w:vAlign w:val="center"/>
          </w:tcPr>
          <w:p w14:paraId="48F7041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FF0000"/>
                <w:kern w:val="2"/>
                <w:sz w:val="20"/>
                <w:szCs w:val="20"/>
                <w:lang w:val="en-US" w:eastAsia="zh-CN" w:bidi="ar-SA"/>
              </w:rPr>
            </w:pPr>
            <w:r>
              <w:rPr>
                <w:rFonts w:hint="eastAsia" w:ascii="仿宋" w:hAnsi="仿宋" w:eastAsia="仿宋" w:cs="仿宋"/>
                <w:i w:val="0"/>
                <w:iCs w:val="0"/>
                <w:color w:val="000000"/>
                <w:kern w:val="0"/>
                <w:sz w:val="22"/>
                <w:szCs w:val="22"/>
                <w:u w:val="none"/>
                <w:lang w:val="en-US" w:eastAsia="zh-CN" w:bidi="ar"/>
              </w:rPr>
              <w:t>*信息安全技术</w:t>
            </w:r>
          </w:p>
        </w:tc>
        <w:tc>
          <w:tcPr>
            <w:tcW w:w="534" w:type="dxa"/>
            <w:shd w:val="clear" w:color="auto" w:fill="auto"/>
            <w:vAlign w:val="center"/>
          </w:tcPr>
          <w:p w14:paraId="070F4B2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88" w:type="dxa"/>
            <w:shd w:val="clear" w:color="auto" w:fill="auto"/>
            <w:vAlign w:val="center"/>
          </w:tcPr>
          <w:p w14:paraId="4680BAE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52" w:type="dxa"/>
            <w:shd w:val="clear" w:color="auto" w:fill="auto"/>
            <w:vAlign w:val="center"/>
          </w:tcPr>
          <w:p w14:paraId="68FE567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7087C9F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660" w:type="dxa"/>
            <w:shd w:val="clear" w:color="auto" w:fill="auto"/>
            <w:vAlign w:val="center"/>
          </w:tcPr>
          <w:p w14:paraId="783A5D9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862974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3AEB107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0544BF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6A8E33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C09213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6BCAAA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7CB5BEC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485CD82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371EC4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E45916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391C98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791091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5D4797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0A3DDBB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C7A3A0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36055DC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r>
      <w:tr w14:paraId="16639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1C050A93">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bidi="ar"/>
                <w14:textFill>
                  <w14:solidFill>
                    <w14:schemeClr w14:val="tx1"/>
                  </w14:solidFill>
                </w14:textFill>
              </w:rPr>
              <w:t>1</w:t>
            </w:r>
          </w:p>
        </w:tc>
        <w:tc>
          <w:tcPr>
            <w:tcW w:w="2226" w:type="dxa"/>
            <w:shd w:val="clear" w:color="auto" w:fill="auto"/>
            <w:vAlign w:val="center"/>
          </w:tcPr>
          <w:p w14:paraId="40ACB068">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 w:cs="Times New Roman"/>
                <w:color w:val="FF0000"/>
                <w:kern w:val="2"/>
                <w:sz w:val="21"/>
                <w:szCs w:val="21"/>
                <w:lang w:val="en-US" w:eastAsia="zh-CN" w:bidi="ar"/>
              </w:rPr>
            </w:pPr>
            <w:r>
              <w:rPr>
                <w:rFonts w:hint="eastAsia" w:ascii="仿宋" w:hAnsi="仿宋" w:eastAsia="仿宋" w:cs="仿宋"/>
                <w:i w:val="0"/>
                <w:iCs w:val="0"/>
                <w:color w:val="000000"/>
                <w:kern w:val="0"/>
                <w:sz w:val="22"/>
                <w:szCs w:val="22"/>
                <w:u w:val="none"/>
                <w:lang w:val="en-US" w:eastAsia="zh-CN" w:bidi="ar"/>
              </w:rPr>
              <w:t>Python语言程序设计</w:t>
            </w:r>
          </w:p>
        </w:tc>
        <w:tc>
          <w:tcPr>
            <w:tcW w:w="534" w:type="dxa"/>
            <w:shd w:val="clear" w:color="auto" w:fill="auto"/>
            <w:vAlign w:val="center"/>
          </w:tcPr>
          <w:p w14:paraId="144D94D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0C03D93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09CF990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E55EE1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2AFA3C8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D84941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400D52A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6392D82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19174A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57AF8E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D5ED52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A29D6A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95630C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58B53A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72FF82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202C0BB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735448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898702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B4826D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6AEC1B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7B8DC0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r>
      <w:tr w14:paraId="041A4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64" w:type="dxa"/>
            <w:shd w:val="clear" w:color="auto" w:fill="auto"/>
            <w:vAlign w:val="center"/>
          </w:tcPr>
          <w:p w14:paraId="02A6386A">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bidi="ar"/>
                <w14:textFill>
                  <w14:solidFill>
                    <w14:schemeClr w14:val="tx1"/>
                  </w14:solidFill>
                </w14:textFill>
              </w:rPr>
              <w:t>2</w:t>
            </w:r>
          </w:p>
        </w:tc>
        <w:tc>
          <w:tcPr>
            <w:tcW w:w="2226" w:type="dxa"/>
            <w:shd w:val="clear" w:color="auto" w:fill="auto"/>
            <w:vAlign w:val="center"/>
          </w:tcPr>
          <w:p w14:paraId="6AE08622">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 w:cs="Times New Roman"/>
                <w:color w:val="FF0000"/>
                <w:kern w:val="2"/>
                <w:sz w:val="21"/>
                <w:szCs w:val="21"/>
                <w:lang w:val="en-US" w:eastAsia="zh-CN" w:bidi="ar"/>
              </w:rPr>
            </w:pPr>
            <w:r>
              <w:rPr>
                <w:rFonts w:hint="eastAsia" w:ascii="仿宋" w:hAnsi="仿宋" w:eastAsia="仿宋" w:cs="仿宋"/>
                <w:i w:val="0"/>
                <w:iCs w:val="0"/>
                <w:color w:val="000000"/>
                <w:kern w:val="0"/>
                <w:sz w:val="22"/>
                <w:szCs w:val="22"/>
                <w:u w:val="none"/>
                <w:lang w:val="en-US" w:eastAsia="zh-CN" w:bidi="ar"/>
              </w:rPr>
              <w:t>*Windows系统应用</w:t>
            </w:r>
          </w:p>
        </w:tc>
        <w:tc>
          <w:tcPr>
            <w:tcW w:w="534" w:type="dxa"/>
            <w:shd w:val="clear" w:color="auto" w:fill="auto"/>
            <w:vAlign w:val="center"/>
          </w:tcPr>
          <w:p w14:paraId="27172FD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68BEE1A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4EB3E03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E6A647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6A1A873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CCBD23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32F18BE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C4B9E4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F89BF7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BA08DE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7DC4E9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759273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1E236C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707133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C46CB9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0109DB2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6175C6E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6A24E6F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16D4D0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41D2949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0992B5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r>
      <w:tr w14:paraId="4FBC3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5E7C6472">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bidi="ar"/>
                <w14:textFill>
                  <w14:solidFill>
                    <w14:schemeClr w14:val="tx1"/>
                  </w14:solidFill>
                </w14:textFill>
              </w:rPr>
              <w:t>3</w:t>
            </w:r>
          </w:p>
        </w:tc>
        <w:tc>
          <w:tcPr>
            <w:tcW w:w="2226" w:type="dxa"/>
            <w:shd w:val="clear" w:color="auto" w:fill="auto"/>
            <w:vAlign w:val="center"/>
          </w:tcPr>
          <w:p w14:paraId="6E10BCBA">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 w:cs="Times New Roman"/>
                <w:color w:val="FF0000"/>
                <w:kern w:val="2"/>
                <w:sz w:val="21"/>
                <w:szCs w:val="21"/>
                <w:lang w:val="en-US" w:eastAsia="zh-CN" w:bidi="ar"/>
              </w:rPr>
            </w:pPr>
            <w:r>
              <w:rPr>
                <w:rFonts w:hint="eastAsia" w:ascii="仿宋" w:hAnsi="仿宋" w:eastAsia="仿宋" w:cs="仿宋"/>
                <w:i w:val="0"/>
                <w:iCs w:val="0"/>
                <w:color w:val="000000"/>
                <w:kern w:val="0"/>
                <w:sz w:val="22"/>
                <w:szCs w:val="22"/>
                <w:u w:val="none"/>
                <w:lang w:val="en-US" w:eastAsia="zh-CN" w:bidi="ar"/>
              </w:rPr>
              <w:t>*Web渗透测试</w:t>
            </w:r>
          </w:p>
        </w:tc>
        <w:tc>
          <w:tcPr>
            <w:tcW w:w="534" w:type="dxa"/>
            <w:shd w:val="clear" w:color="auto" w:fill="auto"/>
            <w:vAlign w:val="center"/>
          </w:tcPr>
          <w:p w14:paraId="3AE4FD9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19A97AA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230483A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B4095A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47CC369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990910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17BC4F1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BA1A56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DE0A9F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7C9CA11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7869EE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11A506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EAE8C6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B0A9A0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D7E6CF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6AC7D4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C351AC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DBB676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FCF720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D16D28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2193F3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r>
      <w:tr w14:paraId="433FA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38034A78">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t>4</w:t>
            </w:r>
          </w:p>
        </w:tc>
        <w:tc>
          <w:tcPr>
            <w:tcW w:w="2226" w:type="dxa"/>
            <w:shd w:val="clear" w:color="auto" w:fill="auto"/>
            <w:vAlign w:val="center"/>
          </w:tcPr>
          <w:p w14:paraId="5AB70676">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 w:cs="Times New Roman"/>
                <w:color w:val="FF0000"/>
                <w:kern w:val="2"/>
                <w:sz w:val="21"/>
                <w:szCs w:val="21"/>
                <w:lang w:val="en-US" w:eastAsia="zh-CN" w:bidi="ar"/>
              </w:rPr>
            </w:pPr>
            <w:r>
              <w:rPr>
                <w:rFonts w:hint="eastAsia" w:ascii="仿宋" w:hAnsi="仿宋" w:eastAsia="仿宋" w:cs="仿宋"/>
                <w:i w:val="0"/>
                <w:iCs w:val="0"/>
                <w:color w:val="000000"/>
                <w:kern w:val="0"/>
                <w:sz w:val="22"/>
                <w:szCs w:val="22"/>
                <w:u w:val="none"/>
                <w:lang w:val="en-US" w:eastAsia="zh-CN" w:bidi="ar"/>
              </w:rPr>
              <w:t>职业能力训练</w:t>
            </w:r>
          </w:p>
        </w:tc>
        <w:tc>
          <w:tcPr>
            <w:tcW w:w="534" w:type="dxa"/>
            <w:shd w:val="clear" w:color="auto" w:fill="auto"/>
            <w:vAlign w:val="center"/>
          </w:tcPr>
          <w:p w14:paraId="584DFBC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5E47B25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584B4D8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662668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0921683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F0013D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01B0F1C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7ED18BD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A3B071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3317C9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955EDF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786D182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E1AF0E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9004AD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7C7050F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B0221A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AEDDD2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0C2E19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40B1444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6EEAD65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6E8F978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r>
      <w:tr w14:paraId="042E4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00746D78">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t>5</w:t>
            </w:r>
          </w:p>
        </w:tc>
        <w:tc>
          <w:tcPr>
            <w:tcW w:w="2226" w:type="dxa"/>
            <w:shd w:val="clear" w:color="auto" w:fill="auto"/>
            <w:vAlign w:val="center"/>
          </w:tcPr>
          <w:p w14:paraId="0194E8CA">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 w:cs="Times New Roman"/>
                <w:color w:val="FF0000"/>
                <w:kern w:val="2"/>
                <w:sz w:val="21"/>
                <w:szCs w:val="21"/>
                <w:lang w:val="en-US" w:eastAsia="zh-CN" w:bidi="ar"/>
              </w:rPr>
            </w:pPr>
            <w:r>
              <w:rPr>
                <w:rFonts w:hint="eastAsia" w:ascii="仿宋" w:hAnsi="仿宋" w:eastAsia="仿宋" w:cs="仿宋"/>
                <w:i w:val="0"/>
                <w:iCs w:val="0"/>
                <w:color w:val="000000"/>
                <w:kern w:val="0"/>
                <w:sz w:val="22"/>
                <w:szCs w:val="22"/>
                <w:u w:val="none"/>
                <w:lang w:val="en-US" w:eastAsia="zh-CN" w:bidi="ar"/>
              </w:rPr>
              <w:t>入学教育与专业入门</w:t>
            </w:r>
          </w:p>
        </w:tc>
        <w:tc>
          <w:tcPr>
            <w:tcW w:w="534" w:type="dxa"/>
            <w:shd w:val="clear" w:color="auto" w:fill="auto"/>
            <w:vAlign w:val="center"/>
          </w:tcPr>
          <w:p w14:paraId="42CA365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33C518D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6A5D446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C41CD2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5634DFC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72A050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5568414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42650A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CE238E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25E3B8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4CF7A8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A49029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5B25EC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24C926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43259C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E334E3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85F1EA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E1F876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664354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B47F43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F1D1FC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0D93C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0654806E">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t>5</w:t>
            </w:r>
          </w:p>
        </w:tc>
        <w:tc>
          <w:tcPr>
            <w:tcW w:w="2226" w:type="dxa"/>
            <w:shd w:val="clear" w:color="auto" w:fill="auto"/>
            <w:vAlign w:val="center"/>
          </w:tcPr>
          <w:p w14:paraId="0215E18B">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 w:cs="Times New Roman"/>
                <w:color w:val="FF0000"/>
                <w:kern w:val="2"/>
                <w:sz w:val="21"/>
                <w:szCs w:val="21"/>
                <w:lang w:val="en-US" w:eastAsia="zh-CN" w:bidi="ar"/>
              </w:rPr>
            </w:pPr>
            <w:r>
              <w:rPr>
                <w:rFonts w:hint="eastAsia" w:ascii="仿宋" w:hAnsi="仿宋" w:eastAsia="仿宋" w:cs="仿宋"/>
                <w:i w:val="0"/>
                <w:iCs w:val="0"/>
                <w:color w:val="000000"/>
                <w:kern w:val="0"/>
                <w:sz w:val="22"/>
                <w:szCs w:val="22"/>
                <w:u w:val="none"/>
                <w:lang w:val="en-US" w:eastAsia="zh-CN" w:bidi="ar"/>
              </w:rPr>
              <w:t>劳动教育—工业匠心</w:t>
            </w:r>
          </w:p>
        </w:tc>
        <w:tc>
          <w:tcPr>
            <w:tcW w:w="534" w:type="dxa"/>
            <w:shd w:val="clear" w:color="auto" w:fill="auto"/>
            <w:vAlign w:val="center"/>
          </w:tcPr>
          <w:p w14:paraId="43EC4A8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eastAsia" w:ascii="Times New Roman" w:hAnsi="Times New Roman" w:eastAsia="仿宋" w:cs="Times New Roman"/>
                <w:color w:val="auto"/>
                <w:kern w:val="2"/>
                <w:sz w:val="21"/>
                <w:szCs w:val="21"/>
                <w:lang w:val="en-US" w:eastAsia="zh-CN" w:bidi="ar"/>
              </w:rPr>
              <w:t>H</w:t>
            </w:r>
          </w:p>
        </w:tc>
        <w:tc>
          <w:tcPr>
            <w:tcW w:w="588" w:type="dxa"/>
            <w:shd w:val="clear" w:color="auto" w:fill="auto"/>
            <w:vAlign w:val="center"/>
          </w:tcPr>
          <w:p w14:paraId="4C97E2C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auto"/>
                <w:kern w:val="2"/>
                <w:sz w:val="21"/>
                <w:szCs w:val="21"/>
                <w:lang w:val="en-US" w:eastAsia="zh-CN" w:bidi="ar"/>
              </w:rPr>
              <w:t>H</w:t>
            </w:r>
          </w:p>
        </w:tc>
        <w:tc>
          <w:tcPr>
            <w:tcW w:w="552" w:type="dxa"/>
            <w:shd w:val="clear" w:color="auto" w:fill="auto"/>
            <w:vAlign w:val="center"/>
          </w:tcPr>
          <w:p w14:paraId="64B111E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ascii="Times New Roman" w:hAnsi="Times New Roman" w:eastAsia="仿宋" w:cs="Times New Roman"/>
                <w:color w:val="auto"/>
                <w:kern w:val="2"/>
                <w:sz w:val="21"/>
                <w:szCs w:val="21"/>
                <w:lang w:val="en-US" w:eastAsia="zh-CN" w:bidi="ar"/>
              </w:rPr>
              <w:t>H</w:t>
            </w:r>
          </w:p>
        </w:tc>
        <w:tc>
          <w:tcPr>
            <w:tcW w:w="564" w:type="dxa"/>
            <w:shd w:val="clear" w:color="auto" w:fill="auto"/>
            <w:vAlign w:val="center"/>
          </w:tcPr>
          <w:p w14:paraId="63AE928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ascii="Times New Roman" w:hAnsi="Times New Roman" w:eastAsia="仿宋" w:cs="Times New Roman"/>
                <w:color w:val="auto"/>
                <w:kern w:val="2"/>
                <w:sz w:val="21"/>
                <w:szCs w:val="21"/>
                <w:lang w:val="en-US" w:eastAsia="zh-CN" w:bidi="ar"/>
              </w:rPr>
              <w:t>H</w:t>
            </w:r>
          </w:p>
        </w:tc>
        <w:tc>
          <w:tcPr>
            <w:tcW w:w="660" w:type="dxa"/>
            <w:shd w:val="clear" w:color="auto" w:fill="auto"/>
            <w:vAlign w:val="center"/>
          </w:tcPr>
          <w:p w14:paraId="70AA902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1A4949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auto"/>
                <w:kern w:val="2"/>
                <w:sz w:val="21"/>
                <w:szCs w:val="21"/>
                <w:lang w:val="en-US" w:eastAsia="zh-CN" w:bidi="ar"/>
              </w:rPr>
              <w:t>L</w:t>
            </w:r>
          </w:p>
        </w:tc>
        <w:tc>
          <w:tcPr>
            <w:tcW w:w="564" w:type="dxa"/>
            <w:shd w:val="clear" w:color="auto" w:fill="auto"/>
            <w:vAlign w:val="center"/>
          </w:tcPr>
          <w:p w14:paraId="60C188D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eastAsia" w:ascii="Times New Roman" w:hAnsi="Times New Roman" w:eastAsia="仿宋" w:cs="Times New Roman"/>
                <w:color w:val="auto"/>
                <w:kern w:val="2"/>
                <w:sz w:val="21"/>
                <w:szCs w:val="21"/>
                <w:lang w:val="en-US" w:eastAsia="zh-CN" w:bidi="ar"/>
              </w:rPr>
              <w:t>M</w:t>
            </w:r>
          </w:p>
        </w:tc>
        <w:tc>
          <w:tcPr>
            <w:tcW w:w="564" w:type="dxa"/>
            <w:shd w:val="clear" w:color="auto" w:fill="auto"/>
            <w:vAlign w:val="center"/>
          </w:tcPr>
          <w:p w14:paraId="2E6DBAC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8FBBAF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71E1E5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F46F46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405432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5FDFF52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62B0C5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AE3C20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BB6043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353920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4D3B672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3D12DD2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7A9664D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610271F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2A474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7C05B6EF">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t>7</w:t>
            </w:r>
          </w:p>
        </w:tc>
        <w:tc>
          <w:tcPr>
            <w:tcW w:w="2226" w:type="dxa"/>
            <w:shd w:val="clear" w:color="auto" w:fill="auto"/>
            <w:vAlign w:val="center"/>
          </w:tcPr>
          <w:p w14:paraId="7D7D13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eastAsia" w:ascii="Times New Roman" w:hAnsi="Times New Roman" w:eastAsia="仿宋" w:cs="Times New Roman"/>
                <w:color w:val="FF0000"/>
                <w:kern w:val="2"/>
                <w:sz w:val="21"/>
                <w:szCs w:val="21"/>
                <w:lang w:val="en-US" w:eastAsia="zh-CN" w:bidi="ar"/>
              </w:rPr>
            </w:pPr>
            <w:r>
              <w:rPr>
                <w:rFonts w:hint="eastAsia" w:ascii="仿宋" w:hAnsi="仿宋" w:eastAsia="仿宋" w:cs="仿宋"/>
                <w:b w:val="0"/>
                <w:bCs w:val="0"/>
                <w:sz w:val="21"/>
                <w:szCs w:val="21"/>
                <w:lang w:val="en-US" w:eastAsia="zh-CN"/>
              </w:rPr>
              <w:t>课程设计1：工业园区网络项目实战</w:t>
            </w:r>
          </w:p>
        </w:tc>
        <w:tc>
          <w:tcPr>
            <w:tcW w:w="534" w:type="dxa"/>
            <w:shd w:val="clear" w:color="auto" w:fill="auto"/>
            <w:vAlign w:val="center"/>
          </w:tcPr>
          <w:p w14:paraId="3C5A503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01AC1C1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52" w:type="dxa"/>
            <w:shd w:val="clear" w:color="auto" w:fill="auto"/>
            <w:vAlign w:val="center"/>
          </w:tcPr>
          <w:p w14:paraId="09BC32F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6772037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12BA154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00BB31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76AE2BF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22CDA9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493A6FE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43C297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A9F732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3F523AF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6A6BD4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73C3DEE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DE64D1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4188632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A57D10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24C834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398149C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7B96674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222AD3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r>
      <w:tr w14:paraId="68EDA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7C6BC005">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t>8</w:t>
            </w:r>
          </w:p>
        </w:tc>
        <w:tc>
          <w:tcPr>
            <w:tcW w:w="2226" w:type="dxa"/>
            <w:shd w:val="clear" w:color="auto" w:fill="auto"/>
            <w:vAlign w:val="center"/>
          </w:tcPr>
          <w:p w14:paraId="2D83BC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eastAsia" w:ascii="Times New Roman" w:hAnsi="Times New Roman" w:eastAsia="仿宋" w:cs="Times New Roman"/>
                <w:color w:val="FF0000"/>
                <w:kern w:val="2"/>
                <w:sz w:val="21"/>
                <w:szCs w:val="21"/>
                <w:lang w:val="en-US" w:eastAsia="zh-CN" w:bidi="ar"/>
              </w:rPr>
            </w:pPr>
            <w:r>
              <w:rPr>
                <w:rFonts w:hint="eastAsia" w:ascii="仿宋" w:hAnsi="仿宋" w:eastAsia="仿宋" w:cs="仿宋"/>
                <w:b w:val="0"/>
                <w:bCs w:val="0"/>
                <w:sz w:val="21"/>
                <w:szCs w:val="21"/>
                <w:lang w:val="en-US" w:eastAsia="zh-CN"/>
              </w:rPr>
              <w:t>课程设计2：云服务器部署与搭建</w:t>
            </w:r>
          </w:p>
        </w:tc>
        <w:tc>
          <w:tcPr>
            <w:tcW w:w="534" w:type="dxa"/>
            <w:shd w:val="clear" w:color="auto" w:fill="auto"/>
            <w:vAlign w:val="center"/>
          </w:tcPr>
          <w:p w14:paraId="008E60F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2BA322C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52" w:type="dxa"/>
            <w:shd w:val="clear" w:color="auto" w:fill="auto"/>
            <w:vAlign w:val="center"/>
          </w:tcPr>
          <w:p w14:paraId="5E34400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BBE59A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10D6FA4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0106802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77CCE60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30EDB37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7B708DE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9B5FA5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12A861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1F1F78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FDB855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7EF5F21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B93C1B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3F60BE3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C66C3C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7E6F162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948088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61E7089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3583862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r>
      <w:tr w14:paraId="7B1B6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71EE5A76">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t>9</w:t>
            </w:r>
          </w:p>
        </w:tc>
        <w:tc>
          <w:tcPr>
            <w:tcW w:w="2226" w:type="dxa"/>
            <w:shd w:val="clear" w:color="auto" w:fill="auto"/>
            <w:vAlign w:val="center"/>
          </w:tcPr>
          <w:p w14:paraId="35FC02A5">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 w:cs="Times New Roman"/>
                <w:color w:val="FF0000"/>
                <w:kern w:val="2"/>
                <w:sz w:val="21"/>
                <w:szCs w:val="21"/>
                <w:lang w:val="en-US" w:eastAsia="zh-CN" w:bidi="ar"/>
              </w:rPr>
            </w:pPr>
            <w:r>
              <w:rPr>
                <w:rFonts w:hint="eastAsia" w:ascii="仿宋" w:hAnsi="仿宋" w:eastAsia="仿宋" w:cs="仿宋"/>
                <w:i w:val="0"/>
                <w:iCs w:val="0"/>
                <w:color w:val="000000"/>
                <w:kern w:val="0"/>
                <w:sz w:val="22"/>
                <w:szCs w:val="22"/>
                <w:u w:val="none"/>
                <w:lang w:val="en-US" w:eastAsia="zh-CN" w:bidi="ar"/>
              </w:rPr>
              <w:t>毕业设计</w:t>
            </w:r>
          </w:p>
        </w:tc>
        <w:tc>
          <w:tcPr>
            <w:tcW w:w="534" w:type="dxa"/>
            <w:shd w:val="clear" w:color="auto" w:fill="auto"/>
            <w:vAlign w:val="center"/>
          </w:tcPr>
          <w:p w14:paraId="1D73454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68A0C7C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7C2E65A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F60888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27301A9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6A7B54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0A391AC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6537657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0D6658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DAFBA1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3EE12F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3E1F95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2F0D4B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534143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C1964F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737F385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97E413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2D2CFA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897FF1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E398CC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4BA00E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r>
      <w:tr w14:paraId="1AC9A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3C91BC7A">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t>10</w:t>
            </w:r>
          </w:p>
        </w:tc>
        <w:tc>
          <w:tcPr>
            <w:tcW w:w="2226" w:type="dxa"/>
            <w:shd w:val="clear" w:color="auto" w:fill="auto"/>
            <w:vAlign w:val="center"/>
          </w:tcPr>
          <w:p w14:paraId="2BD7A095">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 w:cs="Times New Roman"/>
                <w:color w:val="FF0000"/>
                <w:kern w:val="2"/>
                <w:sz w:val="21"/>
                <w:szCs w:val="21"/>
                <w:lang w:val="en-US" w:eastAsia="zh-CN" w:bidi="ar"/>
              </w:rPr>
            </w:pPr>
            <w:r>
              <w:rPr>
                <w:rFonts w:hint="eastAsia" w:ascii="仿宋" w:hAnsi="仿宋" w:eastAsia="仿宋" w:cs="仿宋"/>
                <w:i w:val="0"/>
                <w:iCs w:val="0"/>
                <w:color w:val="000000"/>
                <w:kern w:val="0"/>
                <w:sz w:val="22"/>
                <w:szCs w:val="22"/>
                <w:u w:val="none"/>
                <w:lang w:val="en-US" w:eastAsia="zh-CN" w:bidi="ar"/>
              </w:rPr>
              <w:t>综合实践</w:t>
            </w:r>
          </w:p>
        </w:tc>
        <w:tc>
          <w:tcPr>
            <w:tcW w:w="534" w:type="dxa"/>
            <w:shd w:val="clear" w:color="auto" w:fill="auto"/>
            <w:vAlign w:val="center"/>
          </w:tcPr>
          <w:p w14:paraId="10477D9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6FEB1C4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70D1823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B08F4C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409BDDF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1B02C83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1F1BBF3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C1187A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7FB8794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7BDD665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D3A206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2F1F1F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09FA37A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25982A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708352E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229CBE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506946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20E352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B3A05F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3F18083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A2BEBF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r>
      <w:tr w14:paraId="19032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shd w:val="clear" w:color="auto" w:fill="auto"/>
            <w:vAlign w:val="center"/>
          </w:tcPr>
          <w:p w14:paraId="675E8327">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t>11</w:t>
            </w:r>
          </w:p>
        </w:tc>
        <w:tc>
          <w:tcPr>
            <w:tcW w:w="2226" w:type="dxa"/>
            <w:shd w:val="clear" w:color="auto" w:fill="auto"/>
            <w:vAlign w:val="center"/>
          </w:tcPr>
          <w:p w14:paraId="5D93207E">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 w:cs="Times New Roman"/>
                <w:color w:val="FF0000"/>
                <w:kern w:val="2"/>
                <w:sz w:val="21"/>
                <w:szCs w:val="21"/>
                <w:lang w:val="en-US" w:eastAsia="zh-CN" w:bidi="ar"/>
              </w:rPr>
            </w:pPr>
            <w:r>
              <w:rPr>
                <w:rFonts w:hint="eastAsia" w:ascii="仿宋" w:hAnsi="仿宋" w:eastAsia="仿宋" w:cs="仿宋"/>
                <w:i w:val="0"/>
                <w:iCs w:val="0"/>
                <w:color w:val="000000"/>
                <w:kern w:val="0"/>
                <w:sz w:val="22"/>
                <w:szCs w:val="22"/>
                <w:u w:val="none"/>
                <w:lang w:val="en-US" w:eastAsia="zh-CN" w:bidi="ar"/>
              </w:rPr>
              <w:t>岗位实习</w:t>
            </w:r>
          </w:p>
        </w:tc>
        <w:tc>
          <w:tcPr>
            <w:tcW w:w="534" w:type="dxa"/>
            <w:shd w:val="clear" w:color="auto" w:fill="auto"/>
            <w:vAlign w:val="center"/>
          </w:tcPr>
          <w:p w14:paraId="1A6C31A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shd w:val="clear" w:color="auto" w:fill="auto"/>
            <w:vAlign w:val="center"/>
          </w:tcPr>
          <w:p w14:paraId="056D1A2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shd w:val="clear" w:color="auto" w:fill="auto"/>
            <w:vAlign w:val="center"/>
          </w:tcPr>
          <w:p w14:paraId="40C23B1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EB55A6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shd w:val="clear" w:color="auto" w:fill="auto"/>
            <w:vAlign w:val="center"/>
          </w:tcPr>
          <w:p w14:paraId="1385D03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shd w:val="clear" w:color="auto" w:fill="auto"/>
            <w:vAlign w:val="center"/>
          </w:tcPr>
          <w:p w14:paraId="286020E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shd w:val="clear" w:color="auto" w:fill="auto"/>
            <w:vAlign w:val="center"/>
          </w:tcPr>
          <w:p w14:paraId="332202E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19A972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51DAD4F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D17865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034E320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C9BC79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15BFE12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2E4D5DF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2D17BD7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141D6B8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4008278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6ADCE9C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shd w:val="clear" w:color="auto" w:fill="auto"/>
            <w:vAlign w:val="center"/>
          </w:tcPr>
          <w:p w14:paraId="455E25E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5392697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shd w:val="clear" w:color="auto" w:fill="auto"/>
            <w:vAlign w:val="center"/>
          </w:tcPr>
          <w:p w14:paraId="6A783FD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r>
      <w:tr w14:paraId="34957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14:paraId="0A343D63">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t>12</w:t>
            </w:r>
          </w:p>
        </w:tc>
        <w:tc>
          <w:tcPr>
            <w:tcW w:w="2226" w:type="dxa"/>
            <w:shd w:val="clear" w:color="auto" w:fill="auto"/>
            <w:vAlign w:val="center"/>
          </w:tcPr>
          <w:p w14:paraId="3D25A6A2">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 w:cs="Times New Roman"/>
                <w:color w:val="FF0000"/>
                <w:kern w:val="2"/>
                <w:sz w:val="21"/>
                <w:szCs w:val="21"/>
                <w:lang w:val="en-US" w:eastAsia="zh-CN" w:bidi="ar"/>
              </w:rPr>
            </w:pPr>
            <w:r>
              <w:rPr>
                <w:rFonts w:hint="eastAsia" w:ascii="仿宋" w:hAnsi="仿宋" w:eastAsia="仿宋" w:cs="仿宋"/>
                <w:i w:val="0"/>
                <w:iCs w:val="0"/>
                <w:color w:val="000000"/>
                <w:kern w:val="0"/>
                <w:sz w:val="22"/>
                <w:szCs w:val="22"/>
                <w:u w:val="none"/>
                <w:lang w:val="en-US" w:eastAsia="zh-CN" w:bidi="ar"/>
              </w:rPr>
              <w:t>工业互联网安全</w:t>
            </w:r>
          </w:p>
        </w:tc>
        <w:tc>
          <w:tcPr>
            <w:tcW w:w="534" w:type="dxa"/>
            <w:vAlign w:val="center"/>
          </w:tcPr>
          <w:p w14:paraId="57D08B6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vAlign w:val="center"/>
          </w:tcPr>
          <w:p w14:paraId="714D408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vAlign w:val="center"/>
          </w:tcPr>
          <w:p w14:paraId="71D02E6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vAlign w:val="center"/>
          </w:tcPr>
          <w:p w14:paraId="63E2375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vAlign w:val="center"/>
          </w:tcPr>
          <w:p w14:paraId="3C99DC6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1DF6BC8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vAlign w:val="center"/>
          </w:tcPr>
          <w:p w14:paraId="62D244F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vAlign w:val="center"/>
          </w:tcPr>
          <w:p w14:paraId="2C0F43C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vAlign w:val="center"/>
          </w:tcPr>
          <w:p w14:paraId="2DF9375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vAlign w:val="center"/>
          </w:tcPr>
          <w:p w14:paraId="7546620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vAlign w:val="center"/>
          </w:tcPr>
          <w:p w14:paraId="170D6A5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vAlign w:val="center"/>
          </w:tcPr>
          <w:p w14:paraId="3D29D54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vAlign w:val="center"/>
          </w:tcPr>
          <w:p w14:paraId="7BB5A69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vAlign w:val="center"/>
          </w:tcPr>
          <w:p w14:paraId="0344578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vAlign w:val="center"/>
          </w:tcPr>
          <w:p w14:paraId="1773B4B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vAlign w:val="center"/>
          </w:tcPr>
          <w:p w14:paraId="01F7632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vAlign w:val="center"/>
          </w:tcPr>
          <w:p w14:paraId="36EDD09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vAlign w:val="center"/>
          </w:tcPr>
          <w:p w14:paraId="3A30C21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vAlign w:val="center"/>
          </w:tcPr>
          <w:p w14:paraId="78450C5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vAlign w:val="center"/>
          </w:tcPr>
          <w:p w14:paraId="678CF42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vAlign w:val="center"/>
          </w:tcPr>
          <w:p w14:paraId="2EC8071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r>
      <w:tr w14:paraId="08932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14:paraId="19419C4A">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t>13</w:t>
            </w:r>
          </w:p>
        </w:tc>
        <w:tc>
          <w:tcPr>
            <w:tcW w:w="2226" w:type="dxa"/>
            <w:shd w:val="clear" w:color="auto" w:fill="auto"/>
            <w:vAlign w:val="center"/>
          </w:tcPr>
          <w:p w14:paraId="39213852">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 w:cs="Times New Roman"/>
                <w:color w:val="FF0000"/>
                <w:kern w:val="2"/>
                <w:sz w:val="21"/>
                <w:szCs w:val="21"/>
                <w:lang w:val="en-US" w:eastAsia="zh-CN" w:bidi="ar"/>
              </w:rPr>
            </w:pPr>
            <w:r>
              <w:rPr>
                <w:rFonts w:hint="eastAsia" w:ascii="仿宋" w:hAnsi="仿宋" w:eastAsia="仿宋" w:cs="仿宋"/>
                <w:i w:val="0"/>
                <w:iCs w:val="0"/>
                <w:color w:val="000000"/>
                <w:kern w:val="0"/>
                <w:sz w:val="22"/>
                <w:szCs w:val="22"/>
                <w:u w:val="none"/>
                <w:lang w:val="en-US" w:eastAsia="zh-CN" w:bidi="ar"/>
              </w:rPr>
              <w:t>微专业</w:t>
            </w:r>
          </w:p>
        </w:tc>
        <w:tc>
          <w:tcPr>
            <w:tcW w:w="534" w:type="dxa"/>
            <w:vAlign w:val="center"/>
          </w:tcPr>
          <w:p w14:paraId="1A0B1F2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88" w:type="dxa"/>
            <w:vAlign w:val="center"/>
          </w:tcPr>
          <w:p w14:paraId="5C4D054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52" w:type="dxa"/>
            <w:vAlign w:val="center"/>
          </w:tcPr>
          <w:p w14:paraId="7272899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206FA26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660" w:type="dxa"/>
            <w:vAlign w:val="center"/>
          </w:tcPr>
          <w:p w14:paraId="4550CBE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6FE1E0B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21181AD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1B64520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28DC2D4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0B739F3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5BEB02D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4E4454C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05CBB98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5912D4B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5E24927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7E5FD77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053170F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37C848D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68C4B01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6920740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49D09B9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22DF6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14:paraId="3666FDC0">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t>14</w:t>
            </w:r>
          </w:p>
        </w:tc>
        <w:tc>
          <w:tcPr>
            <w:tcW w:w="2226" w:type="dxa"/>
            <w:shd w:val="clear" w:color="auto" w:fill="auto"/>
            <w:vAlign w:val="center"/>
          </w:tcPr>
          <w:p w14:paraId="4F488286">
            <w:pPr>
              <w:pStyle w:val="11"/>
              <w:keepNext w:val="0"/>
              <w:keepLines w:val="0"/>
              <w:suppressLineNumbers w:val="0"/>
              <w:spacing w:before="0" w:beforeAutospacing="0" w:after="0" w:afterAutospacing="0" w:line="260" w:lineRule="exact"/>
              <w:ind w:left="0" w:right="0"/>
              <w:jc w:val="center"/>
              <w:rPr>
                <w:rFonts w:hint="eastAsia" w:ascii="Times New Roman" w:hAnsi="Times New Roman" w:eastAsia="仿宋" w:cs="Times New Roman"/>
                <w:color w:val="FF0000"/>
                <w:kern w:val="2"/>
                <w:sz w:val="21"/>
                <w:szCs w:val="21"/>
                <w:lang w:val="en-US" w:eastAsia="zh-CN" w:bidi="ar"/>
              </w:rPr>
            </w:pPr>
            <w: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t>专升本专业课基础训练</w:t>
            </w:r>
          </w:p>
        </w:tc>
        <w:tc>
          <w:tcPr>
            <w:tcW w:w="534" w:type="dxa"/>
            <w:vAlign w:val="center"/>
          </w:tcPr>
          <w:p w14:paraId="1F36C72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vAlign w:val="center"/>
          </w:tcPr>
          <w:p w14:paraId="25C692C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vAlign w:val="center"/>
          </w:tcPr>
          <w:p w14:paraId="735480E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vAlign w:val="center"/>
          </w:tcPr>
          <w:p w14:paraId="4A3D0AF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vAlign w:val="center"/>
          </w:tcPr>
          <w:p w14:paraId="3E31865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4CA869A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vAlign w:val="center"/>
          </w:tcPr>
          <w:p w14:paraId="1F13E32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vAlign w:val="center"/>
          </w:tcPr>
          <w:p w14:paraId="50CC679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vAlign w:val="center"/>
          </w:tcPr>
          <w:p w14:paraId="74B9916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7921D27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55FF809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0539A7F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6798160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044819C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vAlign w:val="center"/>
          </w:tcPr>
          <w:p w14:paraId="6803B75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0654D7B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2F91CD4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0386452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072FBDB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0560C7C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64C27CD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r w14:paraId="39324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14:paraId="06FDC1FA">
            <w:pPr>
              <w:pStyle w:val="11"/>
              <w:keepNext w:val="0"/>
              <w:keepLines w:val="0"/>
              <w:suppressLineNumbers w:val="0"/>
              <w:spacing w:before="0" w:beforeAutospacing="0" w:after="0" w:afterAutospacing="0"/>
              <w:ind w:left="0" w:right="0"/>
              <w:jc w:val="center"/>
              <w:rPr>
                <w:rFonts w:hint="eastAsia"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bidi="ar"/>
                <w14:textFill>
                  <w14:solidFill>
                    <w14:schemeClr w14:val="tx1"/>
                  </w14:solidFill>
                </w14:textFill>
              </w:rPr>
              <w:t>15</w:t>
            </w:r>
          </w:p>
        </w:tc>
        <w:tc>
          <w:tcPr>
            <w:tcW w:w="2226" w:type="dxa"/>
            <w:shd w:val="clear" w:color="auto" w:fill="auto"/>
            <w:vAlign w:val="center"/>
          </w:tcPr>
          <w:p w14:paraId="564E3B64">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 w:cs="Times New Roman"/>
                <w:color w:val="FF0000"/>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专升本专业课强化训练</w:t>
            </w:r>
          </w:p>
        </w:tc>
        <w:tc>
          <w:tcPr>
            <w:tcW w:w="534" w:type="dxa"/>
            <w:vAlign w:val="center"/>
          </w:tcPr>
          <w:p w14:paraId="1443363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88" w:type="dxa"/>
            <w:vAlign w:val="center"/>
          </w:tcPr>
          <w:p w14:paraId="0B3A098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52" w:type="dxa"/>
            <w:vAlign w:val="center"/>
          </w:tcPr>
          <w:p w14:paraId="12E51E2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vAlign w:val="center"/>
          </w:tcPr>
          <w:p w14:paraId="07E2413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660" w:type="dxa"/>
            <w:vAlign w:val="center"/>
          </w:tcPr>
          <w:p w14:paraId="68E5915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eastAsia"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1768BB6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仿宋" w:cs="Times New Roman"/>
                <w:color w:val="auto"/>
                <w:kern w:val="2"/>
                <w:sz w:val="21"/>
                <w:szCs w:val="21"/>
                <w:lang w:val="en-US" w:eastAsia="zh-CN" w:bidi="ar"/>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L</w:t>
            </w:r>
          </w:p>
        </w:tc>
        <w:tc>
          <w:tcPr>
            <w:tcW w:w="564" w:type="dxa"/>
            <w:vAlign w:val="center"/>
          </w:tcPr>
          <w:p w14:paraId="79AF8E4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H</w:t>
            </w:r>
          </w:p>
        </w:tc>
        <w:tc>
          <w:tcPr>
            <w:tcW w:w="564" w:type="dxa"/>
            <w:vAlign w:val="center"/>
          </w:tcPr>
          <w:p w14:paraId="6FBB0D2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vAlign w:val="center"/>
          </w:tcPr>
          <w:p w14:paraId="3229A08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3BEFF3D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649A10A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1EA1EE4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40ED99D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059E05A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M</w:t>
            </w:r>
          </w:p>
        </w:tc>
        <w:tc>
          <w:tcPr>
            <w:tcW w:w="564" w:type="dxa"/>
            <w:vAlign w:val="center"/>
          </w:tcPr>
          <w:p w14:paraId="108B427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5773E0F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772609A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3C374F6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440D967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76AA557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c>
          <w:tcPr>
            <w:tcW w:w="564" w:type="dxa"/>
            <w:vAlign w:val="center"/>
          </w:tcPr>
          <w:p w14:paraId="0CB3259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
                <w14:textFill>
                  <w14:solidFill>
                    <w14:schemeClr w14:val="tx1"/>
                  </w14:solidFill>
                </w14:textFill>
              </w:rPr>
              <w:t>-</w:t>
            </w:r>
          </w:p>
        </w:tc>
      </w:tr>
    </w:tbl>
    <w:p w14:paraId="5B015EBE">
      <w:pPr>
        <w:jc w:val="center"/>
        <w:rPr>
          <w:rFonts w:hint="eastAsia"/>
          <w:b/>
          <w:bCs/>
          <w:sz w:val="21"/>
          <w:szCs w:val="21"/>
        </w:rPr>
      </w:pPr>
    </w:p>
    <w:p w14:paraId="5BA028D8">
      <w:pPr>
        <w:pStyle w:val="6"/>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注：1.根据课程对各项培养规格的支撑强度分别用“H(高)、M(中)、L(弱)”表示。支撑强度指该课程对培养规格各项指标的覆盖度，“H”至少覆盖80%，“M”至少覆盖 50%,“L”至少覆盖 30%。</w:t>
      </w:r>
    </w:p>
    <w:p w14:paraId="143B6F73">
      <w:pPr>
        <w:pStyle w:val="6"/>
        <w:rPr>
          <w:rFonts w:hint="eastAsia" w:ascii="仿宋" w:hAnsi="仿宋" w:eastAsia="仿宋" w:cs="仿宋"/>
          <w:sz w:val="24"/>
          <w:szCs w:val="24"/>
          <w:lang w:val="en-US" w:eastAsia="zh-CN"/>
        </w:rPr>
      </w:pPr>
    </w:p>
    <w:p w14:paraId="72511A16">
      <w:pPr>
        <w:pStyle w:val="6"/>
        <w:rPr>
          <w:rFonts w:hint="eastAsia" w:ascii="仿宋" w:hAnsi="仿宋" w:eastAsia="仿宋" w:cs="仿宋"/>
          <w:sz w:val="24"/>
          <w:szCs w:val="24"/>
          <w:lang w:val="en-US" w:eastAsia="zh-CN"/>
        </w:rPr>
      </w:pPr>
    </w:p>
    <w:p w14:paraId="19FDE191">
      <w:pPr>
        <w:pStyle w:val="6"/>
        <w:rPr>
          <w:rFonts w:hint="eastAsia" w:ascii="仿宋" w:hAnsi="仿宋" w:eastAsia="仿宋" w:cs="仿宋"/>
          <w:sz w:val="24"/>
          <w:szCs w:val="24"/>
          <w:lang w:val="en-US" w:eastAsia="zh-CN"/>
        </w:rPr>
      </w:pPr>
    </w:p>
    <w:p w14:paraId="60E9542A">
      <w:pPr>
        <w:pStyle w:val="6"/>
        <w:rPr>
          <w:rFonts w:hint="eastAsia" w:ascii="仿宋" w:hAnsi="仿宋" w:eastAsia="仿宋" w:cs="仿宋"/>
          <w:sz w:val="24"/>
          <w:szCs w:val="24"/>
          <w:lang w:val="en-US" w:eastAsia="zh-CN"/>
        </w:rPr>
      </w:pPr>
    </w:p>
    <w:p w14:paraId="219C1DBF">
      <w:pPr>
        <w:pStyle w:val="6"/>
        <w:ind w:left="0" w:leftChars="0" w:firstLine="0" w:firstLineChars="0"/>
        <w:rPr>
          <w:rFonts w:hint="eastAsia" w:ascii="仿宋" w:hAnsi="仿宋" w:eastAsia="仿宋" w:cs="仿宋"/>
          <w:sz w:val="24"/>
          <w:szCs w:val="24"/>
          <w:lang w:val="en-US" w:eastAsia="zh-CN"/>
        </w:rPr>
      </w:pPr>
    </w:p>
    <w:p w14:paraId="7A83F6AE">
      <w:pPr>
        <w:pStyle w:val="3"/>
        <w:spacing w:line="360" w:lineRule="auto"/>
        <w:ind w:firstLine="562" w:firstLineChars="200"/>
        <w:rPr>
          <w:rFonts w:hint="eastAsia" w:asciiTheme="minorEastAsia" w:hAnsiTheme="minorEastAsia" w:eastAsiaTheme="minorEastAsia"/>
          <w:sz w:val="28"/>
          <w:szCs w:val="22"/>
        </w:rPr>
        <w:sectPr>
          <w:pgSz w:w="16838" w:h="11906" w:orient="landscape"/>
          <w:pgMar w:top="1800" w:right="1440" w:bottom="1800" w:left="1440" w:header="851" w:footer="992" w:gutter="0"/>
          <w:pgNumType w:start="1"/>
          <w:cols w:space="425" w:num="1"/>
          <w:docGrid w:type="lines" w:linePitch="312" w:charSpace="0"/>
        </w:sectPr>
      </w:pPr>
    </w:p>
    <w:p w14:paraId="346A4724">
      <w:pPr>
        <w:pStyle w:val="3"/>
        <w:spacing w:line="360" w:lineRule="auto"/>
        <w:ind w:firstLine="562" w:firstLineChars="200"/>
        <w:rPr>
          <w:rFonts w:hint="default" w:asciiTheme="minorEastAsia" w:hAnsiTheme="minorEastAsia" w:eastAsiaTheme="minorEastAsia"/>
          <w:sz w:val="28"/>
          <w:szCs w:val="22"/>
          <w:lang w:val="en-US" w:eastAsia="zh-CN"/>
        </w:rPr>
      </w:pPr>
      <w:bookmarkStart w:id="41" w:name="_Toc15333"/>
      <w:r>
        <w:rPr>
          <w:rFonts w:hint="eastAsia" w:asciiTheme="minorEastAsia" w:hAnsiTheme="minorEastAsia" w:eastAsiaTheme="minorEastAsia"/>
          <w:sz w:val="28"/>
          <w:szCs w:val="22"/>
        </w:rPr>
        <w:t>（二）</w:t>
      </w:r>
      <w:r>
        <w:rPr>
          <w:rFonts w:hint="eastAsia" w:asciiTheme="minorEastAsia" w:hAnsiTheme="minorEastAsia" w:eastAsiaTheme="minorEastAsia"/>
          <w:sz w:val="28"/>
          <w:szCs w:val="22"/>
          <w:lang w:val="en-US" w:eastAsia="zh-CN"/>
        </w:rPr>
        <w:t>课程设置</w:t>
      </w:r>
      <w:bookmarkEnd w:id="41"/>
    </w:p>
    <w:p w14:paraId="588B4760">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rPr>
        <w:t>基本素养体系</w:t>
      </w:r>
    </w:p>
    <w:p w14:paraId="28DA704F">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3933BB71">
      <w:pPr>
        <w:jc w:val="center"/>
        <w:rPr>
          <w:rFonts w:hint="eastAsia"/>
          <w:b/>
          <w:bCs/>
          <w:sz w:val="21"/>
          <w:szCs w:val="21"/>
        </w:rPr>
      </w:pPr>
      <w:r>
        <w:rPr>
          <w:rFonts w:hint="eastAsia"/>
          <w:b/>
          <w:bCs/>
          <w:sz w:val="21"/>
          <w:szCs w:val="21"/>
        </w:rPr>
        <w:t>表6-</w:t>
      </w:r>
      <w:r>
        <w:rPr>
          <w:rFonts w:hint="eastAsia"/>
          <w:b/>
          <w:bCs/>
          <w:sz w:val="21"/>
          <w:szCs w:val="21"/>
          <w:lang w:val="en-US" w:eastAsia="zh-CN"/>
        </w:rPr>
        <w:t>4</w:t>
      </w:r>
      <w:r>
        <w:rPr>
          <w:rFonts w:hint="eastAsia"/>
          <w:b/>
          <w:bCs/>
          <w:sz w:val="21"/>
          <w:szCs w:val="21"/>
        </w:rPr>
        <w:t xml:space="preserve">  </w:t>
      </w:r>
      <w:r>
        <w:rPr>
          <w:rFonts w:hint="eastAsia"/>
          <w:b/>
          <w:bCs/>
          <w:sz w:val="21"/>
          <w:szCs w:val="21"/>
          <w:lang w:val="en-US" w:eastAsia="zh-CN"/>
        </w:rPr>
        <w:t>通识教育</w:t>
      </w:r>
      <w:r>
        <w:rPr>
          <w:rFonts w:hint="eastAsia"/>
          <w:b/>
          <w:bCs/>
          <w:sz w:val="21"/>
          <w:szCs w:val="21"/>
        </w:rPr>
        <w:t>课程描述</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374"/>
        <w:gridCol w:w="2218"/>
        <w:gridCol w:w="2153"/>
        <w:gridCol w:w="2090"/>
      </w:tblGrid>
      <w:tr w14:paraId="7BFBC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173EC4B">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序号</w:t>
            </w:r>
          </w:p>
        </w:tc>
        <w:tc>
          <w:tcPr>
            <w:tcW w:w="806" w:type="pct"/>
            <w:shd w:val="clear" w:color="auto" w:fill="FFFFFF" w:themeFill="background1"/>
            <w:vAlign w:val="center"/>
          </w:tcPr>
          <w:p w14:paraId="05FFB19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课程名称</w:t>
            </w:r>
          </w:p>
        </w:tc>
        <w:tc>
          <w:tcPr>
            <w:tcW w:w="1301" w:type="pct"/>
            <w:shd w:val="clear" w:color="auto" w:fill="FFFFFF" w:themeFill="background1"/>
            <w:vAlign w:val="center"/>
          </w:tcPr>
          <w:p w14:paraId="3839D6B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课程目标</w:t>
            </w:r>
          </w:p>
        </w:tc>
        <w:tc>
          <w:tcPr>
            <w:tcW w:w="1263" w:type="pct"/>
            <w:shd w:val="clear" w:color="auto" w:fill="FFFFFF" w:themeFill="background1"/>
            <w:vAlign w:val="center"/>
          </w:tcPr>
          <w:p w14:paraId="04F0EF6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主要内容</w:t>
            </w:r>
          </w:p>
        </w:tc>
        <w:tc>
          <w:tcPr>
            <w:tcW w:w="1226" w:type="pct"/>
            <w:shd w:val="clear" w:color="auto" w:fill="FFFFFF" w:themeFill="background1"/>
            <w:vAlign w:val="center"/>
          </w:tcPr>
          <w:p w14:paraId="1AF25D4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教学要求</w:t>
            </w:r>
          </w:p>
        </w:tc>
      </w:tr>
      <w:tr w14:paraId="47D5D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3F0C2B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806" w:type="pct"/>
            <w:shd w:val="clear" w:color="auto" w:fill="FFFFFF" w:themeFill="background1"/>
            <w:vAlign w:val="center"/>
          </w:tcPr>
          <w:p w14:paraId="3B086FAF">
            <w:pPr>
              <w:keepNext w:val="0"/>
              <w:keepLines w:val="0"/>
              <w:suppressLineNumbers w:val="0"/>
              <w:spacing w:before="0" w:beforeAutospacing="0" w:after="0" w:afterAutospacing="0"/>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大学生安全教育（一）-（五）</w:t>
            </w:r>
          </w:p>
        </w:tc>
        <w:tc>
          <w:tcPr>
            <w:tcW w:w="1301" w:type="pct"/>
            <w:shd w:val="clear" w:color="auto" w:fill="FFFFFF" w:themeFill="background1"/>
            <w:vAlign w:val="center"/>
          </w:tcPr>
          <w:p w14:paraId="70424C1E">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63" w:type="pct"/>
            <w:shd w:val="clear" w:color="auto" w:fill="FFFFFF" w:themeFill="background1"/>
            <w:vAlign w:val="center"/>
          </w:tcPr>
          <w:p w14:paraId="09EC81F7">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226" w:type="pct"/>
            <w:shd w:val="clear" w:color="auto" w:fill="FFFFFF" w:themeFill="background1"/>
            <w:vAlign w:val="center"/>
          </w:tcPr>
          <w:p w14:paraId="4224E1F6">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1.教学形式：讲授式授课+网上自主学习；</w:t>
            </w:r>
          </w:p>
          <w:p w14:paraId="5819A443">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2.教室要求：多媒体教室；</w:t>
            </w:r>
          </w:p>
          <w:p w14:paraId="6385F7B4">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3.考核要求：观看教学视频（30%）+平时作业（10%）+结课考试（占25%）+面授（占35%）。</w:t>
            </w:r>
          </w:p>
        </w:tc>
      </w:tr>
      <w:tr w14:paraId="17E79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3A807A3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2</w:t>
            </w:r>
          </w:p>
        </w:tc>
        <w:tc>
          <w:tcPr>
            <w:tcW w:w="806" w:type="pct"/>
            <w:shd w:val="clear" w:color="auto" w:fill="FFFFFF" w:themeFill="background1"/>
            <w:vAlign w:val="center"/>
          </w:tcPr>
          <w:p w14:paraId="12940312">
            <w:pPr>
              <w:keepNext w:val="0"/>
              <w:keepLines w:val="0"/>
              <w:suppressLineNumbers w:val="0"/>
              <w:spacing w:before="0" w:beforeAutospacing="0" w:after="0" w:afterAutospacing="0"/>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军事理论</w:t>
            </w:r>
          </w:p>
        </w:tc>
        <w:tc>
          <w:tcPr>
            <w:tcW w:w="1301" w:type="pct"/>
            <w:shd w:val="clear" w:color="auto" w:fill="FFFFFF" w:themeFill="background1"/>
            <w:vAlign w:val="center"/>
          </w:tcPr>
          <w:p w14:paraId="27ACE006">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63" w:type="pct"/>
            <w:shd w:val="clear" w:color="auto" w:fill="FFFFFF" w:themeFill="background1"/>
            <w:vAlign w:val="center"/>
          </w:tcPr>
          <w:p w14:paraId="35530294">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226" w:type="pct"/>
            <w:shd w:val="clear" w:color="auto" w:fill="FFFFFF" w:themeFill="background1"/>
            <w:vAlign w:val="center"/>
          </w:tcPr>
          <w:p w14:paraId="3BA66007">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1.教学形式：混合式授课；</w:t>
            </w:r>
          </w:p>
          <w:p w14:paraId="2B9C9DA4">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2.教室要求：多媒体教室；</w:t>
            </w:r>
          </w:p>
          <w:p w14:paraId="4EF7F2FC">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highlight w:val="none"/>
              </w:rPr>
            </w:pPr>
            <w:r>
              <w:rPr>
                <w:rFonts w:hint="eastAsia" w:ascii="仿宋" w:hAnsi="仿宋" w:eastAsia="仿宋" w:cs="仿宋"/>
                <w:sz w:val="21"/>
                <w:szCs w:val="21"/>
                <w:highlight w:val="none"/>
              </w:rPr>
              <w:t>3.考核要求：平时考勤、课堂表现50%，期末考试50%。</w:t>
            </w:r>
          </w:p>
        </w:tc>
      </w:tr>
      <w:tr w14:paraId="0C4A4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39C76F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3</w:t>
            </w:r>
          </w:p>
        </w:tc>
        <w:tc>
          <w:tcPr>
            <w:tcW w:w="806" w:type="pct"/>
            <w:shd w:val="clear" w:color="auto" w:fill="FFFFFF" w:themeFill="background1"/>
            <w:vAlign w:val="center"/>
          </w:tcPr>
          <w:p w14:paraId="06D68303">
            <w:pPr>
              <w:pStyle w:val="25"/>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形势与政策</w:t>
            </w:r>
          </w:p>
        </w:tc>
        <w:tc>
          <w:tcPr>
            <w:tcW w:w="1301" w:type="pct"/>
            <w:shd w:val="clear" w:color="auto" w:fill="FFFFFF" w:themeFill="background1"/>
            <w:vAlign w:val="center"/>
          </w:tcPr>
          <w:p w14:paraId="42195768">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63" w:type="pct"/>
            <w:shd w:val="clear" w:color="auto" w:fill="FFFFFF" w:themeFill="background1"/>
            <w:vAlign w:val="center"/>
          </w:tcPr>
          <w:p w14:paraId="167EC0F4">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226" w:type="pct"/>
            <w:shd w:val="clear" w:color="auto" w:fill="FFFFFF" w:themeFill="background1"/>
            <w:vAlign w:val="center"/>
          </w:tcPr>
          <w:p w14:paraId="54E9F3A7">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14:paraId="19E98B94">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58EECF61">
            <w:pPr>
              <w:pStyle w:val="25"/>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3.考核要求：过程性考核60%，结果性考核40%。</w:t>
            </w:r>
          </w:p>
        </w:tc>
      </w:tr>
      <w:tr w14:paraId="54138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2DE4509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4</w:t>
            </w:r>
          </w:p>
        </w:tc>
        <w:tc>
          <w:tcPr>
            <w:tcW w:w="806" w:type="pct"/>
            <w:shd w:val="clear" w:color="auto" w:fill="FFFFFF" w:themeFill="background1"/>
            <w:vAlign w:val="center"/>
          </w:tcPr>
          <w:p w14:paraId="28B7213C">
            <w:pPr>
              <w:pStyle w:val="25"/>
              <w:keepNext w:val="0"/>
              <w:keepLines w:val="0"/>
              <w:suppressLineNumbers w:val="0"/>
              <w:spacing w:before="40" w:beforeAutospacing="0" w:after="0" w:afterAutospacing="0"/>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思想道德</w:t>
            </w:r>
          </w:p>
          <w:p w14:paraId="6B92160B">
            <w:pPr>
              <w:pStyle w:val="25"/>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与法治</w:t>
            </w:r>
          </w:p>
        </w:tc>
        <w:tc>
          <w:tcPr>
            <w:tcW w:w="1301" w:type="pct"/>
            <w:shd w:val="clear" w:color="auto" w:fill="FFFFFF" w:themeFill="background1"/>
            <w:vAlign w:val="center"/>
          </w:tcPr>
          <w:p w14:paraId="5226654D">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63" w:type="pct"/>
            <w:shd w:val="clear" w:color="auto" w:fill="FFFFFF" w:themeFill="background1"/>
            <w:vAlign w:val="center"/>
          </w:tcPr>
          <w:p w14:paraId="3D07B5B6">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226" w:type="pct"/>
            <w:shd w:val="clear" w:color="auto" w:fill="FFFFFF" w:themeFill="background1"/>
            <w:vAlign w:val="center"/>
          </w:tcPr>
          <w:p w14:paraId="652B6F71">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14:paraId="3139DA89">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696A2E93">
            <w:pPr>
              <w:pStyle w:val="25"/>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3.考核要求：过程性考核60%，结果性考核40%。</w:t>
            </w:r>
          </w:p>
        </w:tc>
      </w:tr>
      <w:tr w14:paraId="7D878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299A6CD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5</w:t>
            </w:r>
          </w:p>
        </w:tc>
        <w:tc>
          <w:tcPr>
            <w:tcW w:w="806" w:type="pct"/>
            <w:shd w:val="clear" w:color="auto" w:fill="FFFFFF" w:themeFill="background1"/>
            <w:vAlign w:val="center"/>
          </w:tcPr>
          <w:p w14:paraId="38AEE484">
            <w:pPr>
              <w:pStyle w:val="25"/>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国家安全教育</w:t>
            </w:r>
          </w:p>
        </w:tc>
        <w:tc>
          <w:tcPr>
            <w:tcW w:w="1301" w:type="pct"/>
            <w:shd w:val="clear" w:color="auto" w:fill="FFFFFF" w:themeFill="background1"/>
            <w:vAlign w:val="center"/>
          </w:tcPr>
          <w:p w14:paraId="29DCA6E2">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63" w:type="pct"/>
            <w:shd w:val="clear" w:color="auto" w:fill="FFFFFF" w:themeFill="background1"/>
            <w:vAlign w:val="center"/>
          </w:tcPr>
          <w:p w14:paraId="5C367EB1">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226" w:type="pct"/>
            <w:shd w:val="clear" w:color="auto" w:fill="FFFFFF" w:themeFill="background1"/>
            <w:vAlign w:val="center"/>
          </w:tcPr>
          <w:p w14:paraId="5B33279F">
            <w:pPr>
              <w:pStyle w:val="25"/>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14:paraId="1AD75F73">
            <w:pPr>
              <w:pStyle w:val="25"/>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4A8B449A">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3.考核要求：平时考勤40%，课堂表现30%，实践成果30%。</w:t>
            </w:r>
          </w:p>
        </w:tc>
      </w:tr>
      <w:tr w14:paraId="6AD2C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20136AE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6</w:t>
            </w:r>
          </w:p>
        </w:tc>
        <w:tc>
          <w:tcPr>
            <w:tcW w:w="806" w:type="pct"/>
            <w:shd w:val="clear" w:color="auto" w:fill="FFFFFF" w:themeFill="background1"/>
            <w:vAlign w:val="center"/>
          </w:tcPr>
          <w:p w14:paraId="67EDA29A">
            <w:pPr>
              <w:pStyle w:val="25"/>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毛泽东思想和中国特色社会主义理论体系概论</w:t>
            </w:r>
          </w:p>
        </w:tc>
        <w:tc>
          <w:tcPr>
            <w:tcW w:w="1301" w:type="pct"/>
            <w:shd w:val="clear" w:color="auto" w:fill="FFFFFF" w:themeFill="background1"/>
            <w:vAlign w:val="center"/>
          </w:tcPr>
          <w:p w14:paraId="2D5C459B">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63" w:type="pct"/>
            <w:shd w:val="clear" w:color="auto" w:fill="FFFFFF" w:themeFill="background1"/>
            <w:vAlign w:val="center"/>
          </w:tcPr>
          <w:p w14:paraId="0A6758BB">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226" w:type="pct"/>
            <w:shd w:val="clear" w:color="auto" w:fill="FFFFFF" w:themeFill="background1"/>
            <w:vAlign w:val="center"/>
          </w:tcPr>
          <w:p w14:paraId="2B98B070">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14:paraId="1837CB9D">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6C8B6EB9">
            <w:pPr>
              <w:pStyle w:val="25"/>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3.考核要求：过程性考核60%，结果性考核40%。</w:t>
            </w:r>
          </w:p>
        </w:tc>
      </w:tr>
      <w:tr w14:paraId="4FF50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27C0885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highlight w:val="none"/>
                <w:lang w:val="en-US" w:eastAsia="zh-CN"/>
              </w:rPr>
            </w:pPr>
            <w:r>
              <w:rPr>
                <w:rFonts w:hint="eastAsia" w:ascii="仿宋" w:hAnsi="仿宋" w:eastAsia="仿宋" w:cs="仿宋"/>
                <w:i w:val="0"/>
                <w:iCs w:val="0"/>
                <w:color w:val="000000"/>
                <w:kern w:val="0"/>
                <w:sz w:val="21"/>
                <w:szCs w:val="21"/>
                <w:highlight w:val="none"/>
                <w:u w:val="none"/>
                <w:lang w:val="en-US" w:eastAsia="zh-CN" w:bidi="ar"/>
              </w:rPr>
              <w:t>7</w:t>
            </w:r>
          </w:p>
        </w:tc>
        <w:tc>
          <w:tcPr>
            <w:tcW w:w="806" w:type="pct"/>
            <w:shd w:val="clear" w:color="auto" w:fill="FFFFFF" w:themeFill="background1"/>
            <w:vAlign w:val="center"/>
          </w:tcPr>
          <w:p w14:paraId="07B9338F">
            <w:pPr>
              <w:pStyle w:val="25"/>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习近平新时代中国特色社会主义思想概论</w:t>
            </w:r>
          </w:p>
        </w:tc>
        <w:tc>
          <w:tcPr>
            <w:tcW w:w="1301" w:type="pct"/>
            <w:shd w:val="clear" w:color="auto" w:fill="FFFFFF" w:themeFill="background1"/>
            <w:vAlign w:val="center"/>
          </w:tcPr>
          <w:p w14:paraId="5778FDB6">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63" w:type="pct"/>
            <w:shd w:val="clear" w:color="auto" w:fill="FFFFFF" w:themeFill="background1"/>
            <w:vAlign w:val="center"/>
          </w:tcPr>
          <w:p w14:paraId="17ED9144">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226" w:type="pct"/>
            <w:shd w:val="clear" w:color="auto" w:fill="FFFFFF" w:themeFill="background1"/>
            <w:vAlign w:val="center"/>
          </w:tcPr>
          <w:p w14:paraId="1DA8D836">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14:paraId="22EC3488">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723D9429">
            <w:pPr>
              <w:pStyle w:val="25"/>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b/>
                <w:bCs/>
                <w:sz w:val="21"/>
                <w:szCs w:val="21"/>
                <w:highlight w:val="none"/>
              </w:rPr>
            </w:pPr>
            <w:r>
              <w:rPr>
                <w:rFonts w:hint="eastAsia" w:ascii="仿宋" w:hAnsi="仿宋" w:eastAsia="仿宋" w:cs="仿宋"/>
                <w:color w:val="auto"/>
                <w:kern w:val="2"/>
                <w:sz w:val="21"/>
                <w:szCs w:val="21"/>
                <w:highlight w:val="none"/>
              </w:rPr>
              <w:t>3.考核要求：过程性考核60%，结果性考核40%。</w:t>
            </w:r>
          </w:p>
        </w:tc>
      </w:tr>
      <w:tr w14:paraId="2DB71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00727B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8</w:t>
            </w:r>
          </w:p>
        </w:tc>
        <w:tc>
          <w:tcPr>
            <w:tcW w:w="806" w:type="pct"/>
            <w:shd w:val="clear" w:color="auto" w:fill="FFFFFF" w:themeFill="background1"/>
            <w:vAlign w:val="center"/>
          </w:tcPr>
          <w:p w14:paraId="30A2E27B">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大学生职业发展与就业指导（一）-（二）</w:t>
            </w:r>
          </w:p>
        </w:tc>
        <w:tc>
          <w:tcPr>
            <w:tcW w:w="1301" w:type="pct"/>
            <w:shd w:val="clear" w:color="auto" w:fill="FFFFFF" w:themeFill="background1"/>
            <w:vAlign w:val="center"/>
          </w:tcPr>
          <w:p w14:paraId="7C12BEE1">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63" w:type="pct"/>
            <w:shd w:val="clear" w:color="auto" w:fill="FFFFFF" w:themeFill="background1"/>
            <w:vAlign w:val="center"/>
          </w:tcPr>
          <w:p w14:paraId="15F47826">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55B007EB">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2.实践部分：职业测评、职业生涯规划书编制、求职简历及求职信定制、模拟面试训练、就业信息搜集与整理、校友访谈、职业规划大赛或求职技能大赛参赛实践。</w:t>
            </w:r>
          </w:p>
        </w:tc>
        <w:tc>
          <w:tcPr>
            <w:tcW w:w="1226" w:type="pct"/>
            <w:shd w:val="clear" w:color="auto" w:fill="FFFFFF" w:themeFill="background1"/>
            <w:vAlign w:val="center"/>
          </w:tcPr>
          <w:p w14:paraId="1F3FA305">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1.教学形式：混合式教学；</w:t>
            </w:r>
          </w:p>
          <w:p w14:paraId="2E24C5D9">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2.教室要求：多媒体教室+机房；</w:t>
            </w:r>
          </w:p>
          <w:p w14:paraId="02EBF23E">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3.考核形式：平时成绩 60%，期末成绩40%。</w:t>
            </w:r>
          </w:p>
        </w:tc>
      </w:tr>
      <w:tr w14:paraId="2C036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418F5A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9</w:t>
            </w:r>
          </w:p>
        </w:tc>
        <w:tc>
          <w:tcPr>
            <w:tcW w:w="806" w:type="pct"/>
            <w:shd w:val="clear" w:color="auto" w:fill="FFFFFF" w:themeFill="background1"/>
            <w:vAlign w:val="center"/>
          </w:tcPr>
          <w:p w14:paraId="6C0CAD67">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大学生创新与创业实务（一）-（二）</w:t>
            </w:r>
          </w:p>
        </w:tc>
        <w:tc>
          <w:tcPr>
            <w:tcW w:w="1301" w:type="pct"/>
            <w:shd w:val="clear" w:color="auto" w:fill="FFFFFF" w:themeFill="background1"/>
            <w:vAlign w:val="center"/>
          </w:tcPr>
          <w:p w14:paraId="2C8539F2">
            <w:pPr>
              <w:keepNext w:val="0"/>
              <w:keepLines w:val="0"/>
              <w:suppressLineNumbers w:val="0"/>
              <w:spacing w:before="0" w:beforeAutospacing="0" w:after="0" w:afterAutospacing="0" w:line="240" w:lineRule="exact"/>
              <w:ind w:left="0" w:right="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63" w:type="pct"/>
            <w:shd w:val="clear" w:color="auto" w:fill="FFFFFF" w:themeFill="background1"/>
            <w:vAlign w:val="center"/>
          </w:tcPr>
          <w:p w14:paraId="792E8CE3">
            <w:pPr>
              <w:keepNext w:val="0"/>
              <w:keepLines w:val="0"/>
              <w:suppressLineNumbers w:val="0"/>
              <w:spacing w:before="0" w:beforeAutospacing="0" w:after="0" w:afterAutospacing="0" w:line="240" w:lineRule="exact"/>
              <w:ind w:left="0" w:right="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1.理论部分：创新概念，创新与创业关系、创新思维障碍及突破方法；和田十二法、精益画布、商业模式画布；创业机会识别、风险评估、资源整合、财税基础；企业开办流程与政策法规。</w:t>
            </w:r>
          </w:p>
          <w:p w14:paraId="7CB70194">
            <w:pPr>
              <w:keepNext w:val="0"/>
              <w:keepLines w:val="0"/>
              <w:suppressLineNumbers w:val="0"/>
              <w:spacing w:before="0" w:beforeAutospacing="0" w:after="0" w:afterAutospacing="0" w:line="240" w:lineRule="exact"/>
              <w:ind w:left="0" w:right="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2.实践部分：创新思维训练游戏、创意项目画布实操；柳州螺蛳粉、新能源汽车等地方产业项目选题；路演 PPT 制作与现场答辩；参加创新创业赛事活动。</w:t>
            </w:r>
          </w:p>
        </w:tc>
        <w:tc>
          <w:tcPr>
            <w:tcW w:w="1226" w:type="pct"/>
            <w:shd w:val="clear" w:color="auto" w:fill="FFFFFF" w:themeFill="background1"/>
            <w:vAlign w:val="center"/>
          </w:tcPr>
          <w:p w14:paraId="4FAE9340">
            <w:pPr>
              <w:keepNext w:val="0"/>
              <w:keepLines w:val="0"/>
              <w:suppressLineNumbers w:val="0"/>
              <w:spacing w:before="0" w:beforeAutospacing="0" w:after="0" w:afterAutospacing="0" w:line="240" w:lineRule="exact"/>
              <w:ind w:left="0" w:right="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1.教学形式：混合式教学；</w:t>
            </w:r>
          </w:p>
          <w:p w14:paraId="38D1053C">
            <w:pPr>
              <w:keepNext w:val="0"/>
              <w:keepLines w:val="0"/>
              <w:suppressLineNumbers w:val="0"/>
              <w:spacing w:before="0" w:beforeAutospacing="0" w:after="0" w:afterAutospacing="0" w:line="240" w:lineRule="exact"/>
              <w:ind w:left="0" w:right="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2.教室要求：多媒体教室、计算机房；</w:t>
            </w:r>
          </w:p>
          <w:p w14:paraId="00BFB9E6">
            <w:pPr>
              <w:keepNext w:val="0"/>
              <w:keepLines w:val="0"/>
              <w:suppressLineNumbers w:val="0"/>
              <w:spacing w:before="0" w:beforeAutospacing="0" w:after="0" w:afterAutospacing="0" w:line="240" w:lineRule="exact"/>
              <w:ind w:left="0" w:right="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3.考核形式：平时成绩60%，期末考核成绩40%</w:t>
            </w:r>
          </w:p>
        </w:tc>
      </w:tr>
      <w:tr w14:paraId="5F361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25FB4A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10</w:t>
            </w:r>
          </w:p>
        </w:tc>
        <w:tc>
          <w:tcPr>
            <w:tcW w:w="806" w:type="pct"/>
            <w:shd w:val="clear" w:color="auto" w:fill="FFFFFF" w:themeFill="background1"/>
            <w:vAlign w:val="center"/>
          </w:tcPr>
          <w:p w14:paraId="1E7042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大学生心理健康教育（一）-（二）</w:t>
            </w:r>
          </w:p>
        </w:tc>
        <w:tc>
          <w:tcPr>
            <w:tcW w:w="1301" w:type="pct"/>
            <w:shd w:val="clear" w:color="auto" w:fill="FFFFFF" w:themeFill="background1"/>
            <w:vAlign w:val="center"/>
          </w:tcPr>
          <w:p w14:paraId="04BDFB4B">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p>
          <w:p w14:paraId="5B202DE8">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63" w:type="pct"/>
            <w:shd w:val="clear" w:color="auto" w:fill="FFFFFF" w:themeFill="background1"/>
            <w:vAlign w:val="center"/>
          </w:tcPr>
          <w:p w14:paraId="2A1BEB8B">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lang w:val="en-US" w:eastAsia="zh-CN"/>
              </w:rPr>
              <w:t>1.</w:t>
            </w:r>
            <w:r>
              <w:rPr>
                <w:rFonts w:hint="eastAsia" w:ascii="仿宋" w:hAnsi="仿宋" w:eastAsia="仿宋" w:cs="仿宋"/>
                <w:sz w:val="21"/>
                <w:szCs w:val="21"/>
                <w:highlight w:val="none"/>
              </w:rPr>
              <w:t>理论部分</w:t>
            </w:r>
          </w:p>
          <w:p w14:paraId="12EE7E63">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理论部分包含心理健康基础知识、心理咨询相关知识、大学适应与学习心理、自我意识与心理调适、压力管理与挫折应对、情绪特点、影响及不良情绪调适；恋爱与性心理，以及生命价值探索。</w:t>
            </w:r>
          </w:p>
          <w:p w14:paraId="4ED71427">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lang w:val="en-US" w:eastAsia="zh-CN"/>
              </w:rPr>
              <w:t>2.</w:t>
            </w:r>
            <w:r>
              <w:rPr>
                <w:rFonts w:hint="eastAsia" w:ascii="仿宋" w:hAnsi="仿宋" w:eastAsia="仿宋" w:cs="仿宋"/>
                <w:sz w:val="21"/>
                <w:szCs w:val="21"/>
                <w:highlight w:val="none"/>
              </w:rPr>
              <w:t>实践部分</w:t>
            </w:r>
          </w:p>
          <w:p w14:paraId="0F116B0C">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情绪记录与管理技巧训练、大学适应情景模拟与问题解决演练；</w:t>
            </w:r>
          </w:p>
          <w:p w14:paraId="236B35A1">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小组互助交流与心理支持实践活动。</w:t>
            </w:r>
          </w:p>
          <w:p w14:paraId="6A2F1CCA">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highlight w:val="none"/>
                <w:lang w:val="en-US" w:eastAsia="zh-CN" w:bidi="ar-SA"/>
              </w:rPr>
            </w:pPr>
          </w:p>
        </w:tc>
        <w:tc>
          <w:tcPr>
            <w:tcW w:w="1226" w:type="pct"/>
            <w:shd w:val="clear" w:color="auto" w:fill="FFFFFF" w:themeFill="background1"/>
            <w:vAlign w:val="center"/>
          </w:tcPr>
          <w:p w14:paraId="7D2BB4CD">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1.教学形式：混合式教学；</w:t>
            </w:r>
          </w:p>
          <w:p w14:paraId="21DD5E96">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2.教室要求：多媒体教室；</w:t>
            </w:r>
          </w:p>
          <w:p w14:paraId="7D3066A8">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3.考核形式：平时成绩 60%，期末成绩40%。</w:t>
            </w:r>
          </w:p>
        </w:tc>
      </w:tr>
      <w:tr w14:paraId="4D4E6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4238D9C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11</w:t>
            </w:r>
          </w:p>
        </w:tc>
        <w:tc>
          <w:tcPr>
            <w:tcW w:w="806" w:type="pct"/>
            <w:shd w:val="clear" w:color="auto" w:fill="FFFFFF" w:themeFill="background1"/>
            <w:vAlign w:val="center"/>
          </w:tcPr>
          <w:p w14:paraId="1A190E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2"/>
                <w:sz w:val="21"/>
                <w:szCs w:val="21"/>
                <w:highlight w:val="none"/>
                <w:u w:val="none"/>
                <w:lang w:val="en-US" w:eastAsia="zh-CN" w:bidi="ar-SA"/>
              </w:rPr>
            </w:pPr>
            <w:r>
              <w:rPr>
                <w:rFonts w:hint="eastAsia" w:ascii="仿宋" w:hAnsi="仿宋" w:eastAsia="仿宋" w:cs="仿宋"/>
                <w:i w:val="0"/>
                <w:iCs w:val="0"/>
                <w:color w:val="000000"/>
                <w:kern w:val="0"/>
                <w:sz w:val="21"/>
                <w:szCs w:val="21"/>
                <w:highlight w:val="none"/>
                <w:u w:val="none"/>
                <w:lang w:val="en-US" w:eastAsia="zh-CN" w:bidi="ar"/>
              </w:rPr>
              <w:t>大学英语（一）-（二）</w:t>
            </w:r>
          </w:p>
        </w:tc>
        <w:tc>
          <w:tcPr>
            <w:tcW w:w="1301" w:type="pct"/>
            <w:shd w:val="clear" w:color="auto" w:fill="FFFFFF" w:themeFill="background1"/>
            <w:vAlign w:val="center"/>
          </w:tcPr>
          <w:p w14:paraId="66F982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color w:val="auto"/>
                <w:kern w:val="2"/>
                <w:sz w:val="21"/>
                <w:szCs w:val="21"/>
                <w:highlight w:val="none"/>
                <w:lang w:val="en-US" w:eastAsia="zh-CN"/>
              </w:rPr>
              <w:t>夯实</w:t>
            </w:r>
            <w:r>
              <w:rPr>
                <w:rFonts w:hint="eastAsia" w:ascii="仿宋" w:hAnsi="仿宋" w:eastAsia="仿宋" w:cs="仿宋"/>
                <w:color w:val="auto"/>
                <w:kern w:val="2"/>
                <w:sz w:val="21"/>
                <w:szCs w:val="21"/>
                <w:highlight w:val="none"/>
              </w:rPr>
              <w:t>学生英语语言</w:t>
            </w:r>
            <w:r>
              <w:rPr>
                <w:rFonts w:hint="eastAsia" w:ascii="仿宋" w:hAnsi="仿宋" w:eastAsia="仿宋" w:cs="仿宋"/>
                <w:color w:val="auto"/>
                <w:kern w:val="2"/>
                <w:sz w:val="21"/>
                <w:szCs w:val="21"/>
                <w:highlight w:val="none"/>
                <w:lang w:val="en-US" w:eastAsia="zh-CN"/>
              </w:rPr>
              <w:t>能力</w:t>
            </w:r>
            <w:r>
              <w:rPr>
                <w:rFonts w:hint="eastAsia" w:ascii="仿宋" w:hAnsi="仿宋" w:eastAsia="仿宋" w:cs="仿宋"/>
                <w:color w:val="auto"/>
                <w:kern w:val="2"/>
                <w:sz w:val="21"/>
                <w:szCs w:val="21"/>
                <w:highlight w:val="none"/>
              </w:rPr>
              <w:t>，</w:t>
            </w:r>
            <w:r>
              <w:rPr>
                <w:rFonts w:hint="eastAsia" w:ascii="仿宋" w:hAnsi="仿宋" w:eastAsia="仿宋" w:cs="仿宋"/>
                <w:i w:val="0"/>
                <w:iCs w:val="0"/>
                <w:color w:val="000000"/>
                <w:kern w:val="0"/>
                <w:sz w:val="21"/>
                <w:szCs w:val="21"/>
                <w:highlight w:val="none"/>
                <w:u w:val="none"/>
                <w:lang w:val="en-US" w:eastAsia="zh-CN" w:bidi="ar"/>
              </w:rPr>
              <w:t>促进学生英语学科核心素养的发展，培养具有中国情怀、国际视野，能够在日常生活和职场中用英语进行有效沟通的高素质技术技能人才</w:t>
            </w:r>
          </w:p>
          <w:p w14:paraId="1A7AFD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1263" w:type="pct"/>
            <w:shd w:val="clear" w:color="auto" w:fill="FFFFFF" w:themeFill="background1"/>
            <w:vAlign w:val="center"/>
          </w:tcPr>
          <w:p w14:paraId="0C99E167">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rPr>
              <w:t>日常校园生活及职场岗位典型工作内容和场景等有关</w:t>
            </w:r>
            <w:r>
              <w:rPr>
                <w:rFonts w:hint="eastAsia" w:ascii="仿宋" w:hAnsi="仿宋" w:eastAsia="仿宋" w:cs="仿宋"/>
                <w:color w:val="auto"/>
                <w:kern w:val="2"/>
                <w:sz w:val="21"/>
                <w:szCs w:val="21"/>
                <w:highlight w:val="none"/>
              </w:rPr>
              <w:t>的</w:t>
            </w:r>
            <w:r>
              <w:rPr>
                <w:rFonts w:hint="eastAsia" w:ascii="仿宋" w:hAnsi="仿宋" w:eastAsia="仿宋" w:cs="仿宋"/>
                <w:color w:val="auto"/>
                <w:kern w:val="2"/>
                <w:sz w:val="21"/>
                <w:szCs w:val="21"/>
                <w:highlight w:val="none"/>
                <w:lang w:val="en-US" w:eastAsia="zh-CN"/>
              </w:rPr>
              <w:t>英语语篇及素材</w:t>
            </w:r>
          </w:p>
        </w:tc>
        <w:tc>
          <w:tcPr>
            <w:tcW w:w="1226" w:type="pct"/>
            <w:shd w:val="clear" w:color="auto" w:fill="FFFFFF" w:themeFill="background1"/>
            <w:vAlign w:val="center"/>
          </w:tcPr>
          <w:p w14:paraId="0096240C">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lang w:val="en-US" w:eastAsia="zh-CN"/>
              </w:rPr>
              <w:t>1.</w:t>
            </w:r>
            <w:r>
              <w:rPr>
                <w:rFonts w:hint="eastAsia" w:ascii="仿宋" w:hAnsi="仿宋" w:eastAsia="仿宋" w:cs="仿宋"/>
                <w:color w:val="auto"/>
                <w:kern w:val="2"/>
                <w:sz w:val="21"/>
                <w:szCs w:val="21"/>
                <w:highlight w:val="none"/>
              </w:rPr>
              <w:t>教学形式：混合式</w:t>
            </w:r>
            <w:r>
              <w:rPr>
                <w:rFonts w:hint="eastAsia" w:ascii="仿宋" w:hAnsi="仿宋" w:eastAsia="仿宋" w:cs="仿宋"/>
                <w:color w:val="auto"/>
                <w:kern w:val="2"/>
                <w:sz w:val="21"/>
                <w:szCs w:val="21"/>
                <w:highlight w:val="none"/>
                <w:lang w:val="en-US" w:eastAsia="zh-CN"/>
              </w:rPr>
              <w:t>教学法</w:t>
            </w:r>
            <w:r>
              <w:rPr>
                <w:rFonts w:hint="eastAsia" w:ascii="仿宋" w:hAnsi="仿宋" w:eastAsia="仿宋" w:cs="仿宋"/>
                <w:color w:val="auto"/>
                <w:kern w:val="2"/>
                <w:sz w:val="21"/>
                <w:szCs w:val="21"/>
                <w:highlight w:val="none"/>
              </w:rPr>
              <w:t>；</w:t>
            </w:r>
          </w:p>
          <w:p w14:paraId="7D858A0B">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lang w:val="en-US" w:eastAsia="zh-CN"/>
              </w:rPr>
              <w:t>2.</w:t>
            </w:r>
            <w:r>
              <w:rPr>
                <w:rFonts w:hint="eastAsia" w:ascii="仿宋" w:hAnsi="仿宋" w:eastAsia="仿宋" w:cs="仿宋"/>
                <w:color w:val="auto"/>
                <w:kern w:val="2"/>
                <w:sz w:val="21"/>
                <w:szCs w:val="21"/>
                <w:highlight w:val="none"/>
              </w:rPr>
              <w:t>教室要求：多媒体教室；</w:t>
            </w:r>
          </w:p>
          <w:p w14:paraId="27E5376A">
            <w:pPr>
              <w:pStyle w:val="25"/>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rPr>
              <w:t>3.</w:t>
            </w:r>
            <w:r>
              <w:rPr>
                <w:rFonts w:hint="eastAsia" w:ascii="仿宋" w:hAnsi="仿宋" w:eastAsia="仿宋" w:cs="仿宋"/>
                <w:color w:val="auto"/>
                <w:kern w:val="2"/>
                <w:sz w:val="21"/>
                <w:szCs w:val="21"/>
                <w:highlight w:val="none"/>
              </w:rPr>
              <w:t>考核</w:t>
            </w:r>
            <w:r>
              <w:rPr>
                <w:rFonts w:hint="eastAsia" w:ascii="仿宋" w:hAnsi="仿宋" w:eastAsia="仿宋" w:cs="仿宋"/>
                <w:color w:val="auto"/>
                <w:kern w:val="2"/>
                <w:sz w:val="21"/>
                <w:szCs w:val="21"/>
                <w:highlight w:val="none"/>
                <w:lang w:val="en-US" w:eastAsia="zh-CN"/>
              </w:rPr>
              <w:t>形式</w:t>
            </w:r>
            <w:r>
              <w:rPr>
                <w:rFonts w:hint="eastAsia" w:ascii="仿宋" w:hAnsi="仿宋" w:eastAsia="仿宋" w:cs="仿宋"/>
                <w:color w:val="auto"/>
                <w:kern w:val="2"/>
                <w:sz w:val="21"/>
                <w:szCs w:val="21"/>
                <w:highlight w:val="none"/>
              </w:rPr>
              <w:t>：平时考核（在线统计）</w:t>
            </w:r>
            <w:r>
              <w:rPr>
                <w:rFonts w:hint="eastAsia" w:ascii="仿宋" w:hAnsi="仿宋" w:eastAsia="仿宋" w:cs="仿宋"/>
                <w:color w:val="auto"/>
                <w:kern w:val="2"/>
                <w:sz w:val="21"/>
                <w:szCs w:val="21"/>
                <w:highlight w:val="none"/>
                <w:lang w:val="en-US" w:eastAsia="zh-CN"/>
              </w:rPr>
              <w:t>5</w:t>
            </w:r>
            <w:r>
              <w:rPr>
                <w:rFonts w:hint="eastAsia" w:ascii="仿宋" w:hAnsi="仿宋" w:eastAsia="仿宋" w:cs="仿宋"/>
                <w:color w:val="auto"/>
                <w:kern w:val="2"/>
                <w:sz w:val="21"/>
                <w:szCs w:val="21"/>
                <w:highlight w:val="none"/>
              </w:rPr>
              <w:t>0%，口语实训20%，期末测试成绩</w:t>
            </w:r>
            <w:r>
              <w:rPr>
                <w:rFonts w:hint="eastAsia" w:ascii="仿宋" w:hAnsi="仿宋" w:eastAsia="仿宋" w:cs="仿宋"/>
                <w:color w:val="auto"/>
                <w:kern w:val="2"/>
                <w:sz w:val="21"/>
                <w:szCs w:val="21"/>
                <w:highlight w:val="none"/>
                <w:lang w:val="en-US" w:eastAsia="zh-CN"/>
              </w:rPr>
              <w:t>3</w:t>
            </w:r>
            <w:r>
              <w:rPr>
                <w:rFonts w:hint="eastAsia" w:ascii="仿宋" w:hAnsi="仿宋" w:eastAsia="仿宋" w:cs="仿宋"/>
                <w:color w:val="auto"/>
                <w:kern w:val="2"/>
                <w:sz w:val="21"/>
                <w:szCs w:val="21"/>
                <w:highlight w:val="none"/>
              </w:rPr>
              <w:t>0%</w:t>
            </w:r>
          </w:p>
        </w:tc>
      </w:tr>
      <w:tr w14:paraId="291BD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7F283B2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12</w:t>
            </w:r>
          </w:p>
        </w:tc>
        <w:tc>
          <w:tcPr>
            <w:tcW w:w="806" w:type="pct"/>
            <w:shd w:val="clear" w:color="auto" w:fill="FFFFFF" w:themeFill="background1"/>
            <w:vAlign w:val="center"/>
          </w:tcPr>
          <w:p w14:paraId="120D1F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大学体育（一）、大学体育（二）</w:t>
            </w:r>
          </w:p>
        </w:tc>
        <w:tc>
          <w:tcPr>
            <w:tcW w:w="1301" w:type="pct"/>
            <w:shd w:val="clear" w:color="auto" w:fill="FFFFFF" w:themeFill="background1"/>
            <w:vAlign w:val="center"/>
          </w:tcPr>
          <w:p w14:paraId="3E0646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本课程是以学生身体练习为主要手段，通过合理的体育教学和科学的体育锻炼，使学生达到增强体质、促进身心健康和提高体育文化素养为主要目标的课程。</w:t>
            </w:r>
          </w:p>
        </w:tc>
        <w:tc>
          <w:tcPr>
            <w:tcW w:w="1263" w:type="pct"/>
            <w:shd w:val="clear" w:color="auto" w:fill="FFFFFF" w:themeFill="background1"/>
            <w:vAlign w:val="center"/>
          </w:tcPr>
          <w:p w14:paraId="6E406A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以健康理论为基础，以篮球、排球、足球、乒乓球、羽毛球、网球、太极拳、体育舞蹈、健美操、田径（健身跑）、瑜伽、民族传统体育、飞盘等13项技能学习及身体素质锻炼为主体，以课外体育活动为补充。</w:t>
            </w:r>
          </w:p>
        </w:tc>
        <w:tc>
          <w:tcPr>
            <w:tcW w:w="1226" w:type="pct"/>
            <w:shd w:val="clear" w:color="auto" w:fill="FFFFFF" w:themeFill="background1"/>
            <w:vAlign w:val="center"/>
          </w:tcPr>
          <w:p w14:paraId="797880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1.教学形式：混合式授课；</w:t>
            </w:r>
          </w:p>
          <w:p w14:paraId="602BF3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2.教室要求：运动场馆；</w:t>
            </w:r>
          </w:p>
          <w:p w14:paraId="22588E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3.考核形式：</w:t>
            </w:r>
          </w:p>
          <w:p w14:paraId="4BF13E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平时成绩40%，期末成绩60%（技术技能30%，体育健康测试30%）。</w:t>
            </w:r>
          </w:p>
        </w:tc>
      </w:tr>
      <w:tr w14:paraId="047E8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2496FBC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13</w:t>
            </w:r>
          </w:p>
        </w:tc>
        <w:tc>
          <w:tcPr>
            <w:tcW w:w="806" w:type="pct"/>
            <w:shd w:val="clear" w:color="auto" w:fill="FFFFFF" w:themeFill="background1"/>
            <w:vAlign w:val="center"/>
          </w:tcPr>
          <w:p w14:paraId="4FF263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大学体育（三）</w:t>
            </w:r>
          </w:p>
        </w:tc>
        <w:tc>
          <w:tcPr>
            <w:tcW w:w="1301" w:type="pct"/>
            <w:shd w:val="clear" w:color="auto" w:fill="FFFFFF" w:themeFill="background1"/>
            <w:vAlign w:val="center"/>
          </w:tcPr>
          <w:p w14:paraId="716F40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63" w:type="pct"/>
            <w:shd w:val="clear" w:color="auto" w:fill="FFFFFF" w:themeFill="background1"/>
            <w:vAlign w:val="center"/>
          </w:tcPr>
          <w:p w14:paraId="2DC5FD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以弹跳、速度、柔韧、耐力、力量等身体素质锻炼及立定跳远、引体向上（男）/仰卧起坐（女）、50米、1000米（男）/800米（女）等体质测试为主体，以课外体育活动为补充。</w:t>
            </w:r>
          </w:p>
        </w:tc>
        <w:tc>
          <w:tcPr>
            <w:tcW w:w="1226" w:type="pct"/>
            <w:shd w:val="clear" w:color="auto" w:fill="FFFFFF" w:themeFill="background1"/>
            <w:vAlign w:val="center"/>
          </w:tcPr>
          <w:p w14:paraId="27A57A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1.教学形式：混合式授课；</w:t>
            </w:r>
          </w:p>
          <w:p w14:paraId="1D41D6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2.教室要求：运动场馆；</w:t>
            </w:r>
          </w:p>
          <w:p w14:paraId="1F2A58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3.考核形式：</w:t>
            </w:r>
          </w:p>
          <w:p w14:paraId="01A2F0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平时成绩50%，期末成绩50%（体质测试）。</w:t>
            </w:r>
          </w:p>
        </w:tc>
      </w:tr>
      <w:tr w14:paraId="19A51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2D2986E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14</w:t>
            </w:r>
          </w:p>
        </w:tc>
        <w:tc>
          <w:tcPr>
            <w:tcW w:w="806" w:type="pct"/>
            <w:shd w:val="clear" w:color="auto" w:fill="FFFFFF" w:themeFill="background1"/>
            <w:vAlign w:val="center"/>
          </w:tcPr>
          <w:p w14:paraId="5D20CD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通用礼仪</w:t>
            </w:r>
          </w:p>
        </w:tc>
        <w:tc>
          <w:tcPr>
            <w:tcW w:w="1301" w:type="pct"/>
            <w:shd w:val="clear" w:color="auto" w:fill="FFFFFF" w:themeFill="background1"/>
            <w:vAlign w:val="center"/>
          </w:tcPr>
          <w:p w14:paraId="7D03B74F">
            <w:pPr>
              <w:keepNext w:val="0"/>
              <w:keepLines w:val="0"/>
              <w:suppressLineNumbers w:val="0"/>
              <w:snapToGrid w:val="0"/>
              <w:spacing w:before="0" w:beforeAutospacing="0" w:after="0" w:afterAutospacing="0" w:line="240" w:lineRule="auto"/>
              <w:ind w:left="0" w:right="0"/>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63" w:type="pct"/>
            <w:shd w:val="clear" w:color="auto" w:fill="FFFFFF" w:themeFill="background1"/>
            <w:vAlign w:val="center"/>
          </w:tcPr>
          <w:p w14:paraId="16DAA14A">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课程内容由七个单元组成：礼仪概述、仪态礼仪、仪容礼仪、服饰礼仪、工作交往礼仪、聚会礼仪、语言礼仪。</w:t>
            </w:r>
          </w:p>
        </w:tc>
        <w:tc>
          <w:tcPr>
            <w:tcW w:w="1226" w:type="pct"/>
            <w:shd w:val="clear" w:color="auto" w:fill="FFFFFF" w:themeFill="background1"/>
            <w:vAlign w:val="center"/>
          </w:tcPr>
          <w:p w14:paraId="4B10E3FB">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 w:hAnsi="仿宋" w:eastAsia="仿宋" w:cs="仿宋"/>
                <w:sz w:val="21"/>
                <w:szCs w:val="21"/>
                <w:highlight w:val="none"/>
              </w:rPr>
            </w:pPr>
            <w:r>
              <w:rPr>
                <w:rFonts w:hint="eastAsia" w:ascii="仿宋" w:hAnsi="仿宋" w:eastAsia="仿宋" w:cs="仿宋"/>
                <w:sz w:val="21"/>
                <w:szCs w:val="21"/>
                <w:highlight w:val="none"/>
              </w:rPr>
              <w:t>1.教学形式：混合式教学；</w:t>
            </w:r>
          </w:p>
          <w:p w14:paraId="5C7F4162">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 w:hAnsi="仿宋" w:eastAsia="仿宋" w:cs="仿宋"/>
                <w:sz w:val="21"/>
                <w:szCs w:val="21"/>
                <w:highlight w:val="none"/>
              </w:rPr>
            </w:pPr>
            <w:r>
              <w:rPr>
                <w:rFonts w:hint="eastAsia" w:ascii="仿宋" w:hAnsi="仿宋" w:eastAsia="仿宋" w:cs="仿宋"/>
                <w:sz w:val="21"/>
                <w:szCs w:val="21"/>
                <w:highlight w:val="none"/>
              </w:rPr>
              <w:t>2.教室要求：多媒体教室；</w:t>
            </w:r>
          </w:p>
          <w:p w14:paraId="3F313D5F">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 w:hAnsi="仿宋" w:eastAsia="仿宋" w:cs="仿宋"/>
                <w:sz w:val="21"/>
                <w:szCs w:val="21"/>
                <w:highlight w:val="none"/>
              </w:rPr>
            </w:pPr>
            <w:r>
              <w:rPr>
                <w:rFonts w:hint="eastAsia" w:ascii="仿宋" w:hAnsi="仿宋" w:eastAsia="仿宋" w:cs="仿宋"/>
                <w:sz w:val="21"/>
                <w:szCs w:val="21"/>
                <w:highlight w:val="none"/>
              </w:rPr>
              <w:t>3.考核形式：过程性考核100%。</w:t>
            </w:r>
          </w:p>
          <w:p w14:paraId="1C9C584C">
            <w:pPr>
              <w:pStyle w:val="36"/>
              <w:keepNext w:val="0"/>
              <w:keepLines w:val="0"/>
              <w:suppressLineNumbers w:val="0"/>
              <w:adjustRightInd w:val="0"/>
              <w:snapToGrid w:val="0"/>
              <w:spacing w:before="0" w:beforeAutospacing="0" w:after="0" w:afterAutospacing="0" w:line="240" w:lineRule="auto"/>
              <w:ind w:left="0" w:right="0" w:firstLineChars="0"/>
              <w:rPr>
                <w:rFonts w:hint="eastAsia" w:ascii="仿宋" w:hAnsi="仿宋" w:eastAsia="仿宋" w:cs="仿宋"/>
                <w:sz w:val="21"/>
                <w:szCs w:val="21"/>
                <w:highlight w:val="none"/>
              </w:rPr>
            </w:pPr>
          </w:p>
          <w:p w14:paraId="0FE9BF71">
            <w:pPr>
              <w:pStyle w:val="36"/>
              <w:keepNext w:val="0"/>
              <w:keepLines w:val="0"/>
              <w:suppressLineNumbers w:val="0"/>
              <w:adjustRightInd w:val="0"/>
              <w:snapToGrid w:val="0"/>
              <w:spacing w:before="0" w:beforeAutospacing="0" w:after="0" w:afterAutospacing="0" w:line="240" w:lineRule="auto"/>
              <w:ind w:left="0" w:right="0" w:firstLine="420" w:firstLineChars="0"/>
              <w:rPr>
                <w:rFonts w:hint="eastAsia" w:ascii="仿宋" w:hAnsi="仿宋" w:eastAsia="仿宋" w:cs="仿宋"/>
                <w:kern w:val="2"/>
                <w:sz w:val="21"/>
                <w:szCs w:val="21"/>
                <w:highlight w:val="none"/>
                <w:lang w:val="en-US" w:eastAsia="zh-CN" w:bidi="ar-SA"/>
              </w:rPr>
            </w:pPr>
          </w:p>
        </w:tc>
      </w:tr>
      <w:tr w14:paraId="6AE67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65A1DE6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15</w:t>
            </w:r>
          </w:p>
        </w:tc>
        <w:tc>
          <w:tcPr>
            <w:tcW w:w="806" w:type="pct"/>
            <w:shd w:val="clear" w:color="auto" w:fill="FFFFFF" w:themeFill="background1"/>
            <w:vAlign w:val="center"/>
          </w:tcPr>
          <w:p w14:paraId="14AA2E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rPr>
              <w:t>中国优秀传统文化</w:t>
            </w:r>
          </w:p>
        </w:tc>
        <w:tc>
          <w:tcPr>
            <w:tcW w:w="1301" w:type="pct"/>
            <w:shd w:val="clear" w:color="auto" w:fill="FFFFFF" w:themeFill="background1"/>
            <w:vAlign w:val="center"/>
          </w:tcPr>
          <w:p w14:paraId="3EFA40BF">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63" w:type="pct"/>
            <w:shd w:val="clear" w:color="auto" w:fill="FFFFFF" w:themeFill="background1"/>
            <w:vAlign w:val="center"/>
          </w:tcPr>
          <w:p w14:paraId="57AA51F5">
            <w:pPr>
              <w:pStyle w:val="25"/>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1.知识学习：</w:t>
            </w:r>
            <w:r>
              <w:rPr>
                <w:rFonts w:hint="eastAsia" w:ascii="仿宋" w:hAnsi="仿宋" w:eastAsia="仿宋" w:cs="仿宋"/>
                <w:color w:val="auto"/>
                <w:kern w:val="2"/>
                <w:sz w:val="21"/>
                <w:szCs w:val="21"/>
                <w:highlight w:val="none"/>
                <w:lang w:val="en-US" w:eastAsia="zh-CN"/>
              </w:rPr>
              <w:t>传统文化基本精神、古文学、节气文化、食文化等</w:t>
            </w:r>
            <w:r>
              <w:rPr>
                <w:rFonts w:hint="eastAsia" w:ascii="仿宋" w:hAnsi="仿宋" w:eastAsia="仿宋" w:cs="仿宋"/>
                <w:color w:val="auto"/>
                <w:kern w:val="2"/>
                <w:sz w:val="21"/>
                <w:szCs w:val="21"/>
                <w:highlight w:val="none"/>
              </w:rPr>
              <w:t>模块；</w:t>
            </w:r>
          </w:p>
          <w:p w14:paraId="25021FC7">
            <w:pPr>
              <w:pStyle w:val="25"/>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2.综合实践：</w:t>
            </w:r>
          </w:p>
          <w:p w14:paraId="28758430">
            <w:pPr>
              <w:pStyle w:val="25"/>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lang w:val="en-US" w:eastAsia="zh-CN"/>
              </w:rPr>
              <w:t>地方传统调查及分享</w:t>
            </w:r>
            <w:r>
              <w:rPr>
                <w:rFonts w:hint="eastAsia" w:ascii="仿宋" w:hAnsi="仿宋" w:eastAsia="仿宋" w:cs="仿宋"/>
                <w:color w:val="auto"/>
                <w:kern w:val="2"/>
                <w:sz w:val="21"/>
                <w:szCs w:val="21"/>
                <w:highlight w:val="none"/>
              </w:rPr>
              <w:t>；</w:t>
            </w:r>
          </w:p>
          <w:p w14:paraId="0604D7B9">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3.思政元素：</w:t>
            </w:r>
            <w:r>
              <w:rPr>
                <w:rFonts w:hint="eastAsia" w:ascii="仿宋" w:hAnsi="仿宋" w:eastAsia="仿宋" w:cs="仿宋"/>
                <w:color w:val="auto"/>
                <w:kern w:val="2"/>
                <w:sz w:val="21"/>
                <w:szCs w:val="21"/>
                <w:highlight w:val="none"/>
                <w:lang w:val="en-US" w:eastAsia="zh-CN"/>
              </w:rPr>
              <w:t>爱国、</w:t>
            </w:r>
            <w:r>
              <w:rPr>
                <w:rFonts w:hint="eastAsia" w:ascii="仿宋" w:hAnsi="仿宋" w:eastAsia="仿宋" w:cs="仿宋"/>
                <w:color w:val="auto"/>
                <w:kern w:val="2"/>
                <w:sz w:val="21"/>
                <w:szCs w:val="21"/>
                <w:highlight w:val="none"/>
              </w:rPr>
              <w:t>正直、善良、自省、自信、立志</w:t>
            </w:r>
          </w:p>
        </w:tc>
        <w:tc>
          <w:tcPr>
            <w:tcW w:w="1226" w:type="pct"/>
            <w:shd w:val="clear" w:color="auto" w:fill="FFFFFF" w:themeFill="background1"/>
            <w:vAlign w:val="center"/>
          </w:tcPr>
          <w:p w14:paraId="57782AB2">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1.教学形式：混合式教学；</w:t>
            </w:r>
          </w:p>
          <w:p w14:paraId="71A407E4">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649E1043">
            <w:pPr>
              <w:pStyle w:val="25"/>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3.考核形式：</w:t>
            </w:r>
            <w:r>
              <w:rPr>
                <w:rFonts w:hint="eastAsia" w:ascii="仿宋" w:hAnsi="仿宋" w:eastAsia="仿宋" w:cs="仿宋"/>
                <w:color w:val="auto"/>
                <w:kern w:val="2"/>
                <w:sz w:val="21"/>
                <w:szCs w:val="21"/>
                <w:highlight w:val="none"/>
                <w:lang w:val="en-US" w:eastAsia="zh-CN"/>
              </w:rPr>
              <w:t>过程性考核10</w:t>
            </w:r>
            <w:r>
              <w:rPr>
                <w:rFonts w:hint="eastAsia" w:ascii="仿宋" w:hAnsi="仿宋" w:eastAsia="仿宋" w:cs="仿宋"/>
                <w:color w:val="auto"/>
                <w:kern w:val="2"/>
                <w:sz w:val="21"/>
                <w:szCs w:val="21"/>
                <w:highlight w:val="none"/>
              </w:rPr>
              <w:t>0%。</w:t>
            </w:r>
          </w:p>
        </w:tc>
      </w:tr>
      <w:tr w14:paraId="039A1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0214E6D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16</w:t>
            </w:r>
          </w:p>
        </w:tc>
        <w:tc>
          <w:tcPr>
            <w:tcW w:w="806" w:type="pct"/>
            <w:shd w:val="clear" w:color="auto" w:fill="FFFFFF" w:themeFill="background1"/>
            <w:vAlign w:val="center"/>
          </w:tcPr>
          <w:p w14:paraId="36ADDD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应用文写作</w:t>
            </w:r>
          </w:p>
        </w:tc>
        <w:tc>
          <w:tcPr>
            <w:tcW w:w="1301" w:type="pct"/>
            <w:shd w:val="clear" w:color="auto" w:fill="FFFFFF" w:themeFill="background1"/>
            <w:vAlign w:val="center"/>
          </w:tcPr>
          <w:p w14:paraId="4F6B1D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63" w:type="pct"/>
            <w:shd w:val="clear" w:color="auto" w:fill="FFFFFF" w:themeFill="background1"/>
            <w:vAlign w:val="center"/>
          </w:tcPr>
          <w:p w14:paraId="68FC8F81">
            <w:pPr>
              <w:pStyle w:val="25"/>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1.知识学习：</w:t>
            </w:r>
            <w:r>
              <w:rPr>
                <w:rFonts w:hint="eastAsia" w:ascii="仿宋" w:hAnsi="仿宋" w:eastAsia="仿宋" w:cs="仿宋"/>
                <w:color w:val="auto"/>
                <w:kern w:val="2"/>
                <w:sz w:val="21"/>
                <w:szCs w:val="21"/>
                <w:highlight w:val="none"/>
                <w:lang w:val="en-US" w:eastAsia="zh-CN"/>
              </w:rPr>
              <w:t>条据、公务文书、事务文书三</w:t>
            </w:r>
            <w:r>
              <w:rPr>
                <w:rFonts w:hint="eastAsia" w:ascii="仿宋" w:hAnsi="仿宋" w:eastAsia="仿宋" w:cs="仿宋"/>
                <w:color w:val="auto"/>
                <w:kern w:val="2"/>
                <w:sz w:val="21"/>
                <w:szCs w:val="21"/>
                <w:highlight w:val="none"/>
              </w:rPr>
              <w:t>大模块；</w:t>
            </w:r>
          </w:p>
          <w:p w14:paraId="6E26040A">
            <w:pPr>
              <w:pStyle w:val="25"/>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2.综合实践：</w:t>
            </w:r>
          </w:p>
          <w:p w14:paraId="6E3CA55E">
            <w:pPr>
              <w:pStyle w:val="25"/>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lang w:val="en-US" w:eastAsia="zh-CN"/>
              </w:rPr>
              <w:t>撰写并分享中华经典诵读策划书及活动总结</w:t>
            </w:r>
            <w:r>
              <w:rPr>
                <w:rFonts w:hint="eastAsia" w:ascii="仿宋" w:hAnsi="仿宋" w:eastAsia="仿宋" w:cs="仿宋"/>
                <w:color w:val="auto"/>
                <w:kern w:val="2"/>
                <w:sz w:val="21"/>
                <w:szCs w:val="21"/>
                <w:highlight w:val="none"/>
              </w:rPr>
              <w:t>；</w:t>
            </w:r>
          </w:p>
          <w:p w14:paraId="0F3C1DE1">
            <w:pPr>
              <w:pStyle w:val="25"/>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3.思政元素：</w:t>
            </w:r>
            <w:r>
              <w:rPr>
                <w:rFonts w:hint="eastAsia" w:ascii="仿宋" w:hAnsi="仿宋" w:eastAsia="仿宋" w:cs="仿宋"/>
                <w:color w:val="auto"/>
                <w:kern w:val="2"/>
                <w:sz w:val="21"/>
                <w:szCs w:val="21"/>
                <w:highlight w:val="none"/>
                <w:lang w:val="en-US" w:eastAsia="zh-CN"/>
              </w:rPr>
              <w:t>合作、协作、严谨、规范</w:t>
            </w:r>
            <w:r>
              <w:rPr>
                <w:rFonts w:hint="eastAsia" w:ascii="仿宋" w:hAnsi="仿宋" w:eastAsia="仿宋" w:cs="仿宋"/>
                <w:color w:val="auto"/>
                <w:kern w:val="2"/>
                <w:sz w:val="21"/>
                <w:szCs w:val="21"/>
                <w:highlight w:val="none"/>
              </w:rPr>
              <w:t>。</w:t>
            </w:r>
          </w:p>
        </w:tc>
        <w:tc>
          <w:tcPr>
            <w:tcW w:w="1226" w:type="pct"/>
            <w:shd w:val="clear" w:color="auto" w:fill="FFFFFF" w:themeFill="background1"/>
            <w:vAlign w:val="center"/>
          </w:tcPr>
          <w:p w14:paraId="1C4801EF">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1.教学形式：混合式教学；</w:t>
            </w:r>
          </w:p>
          <w:p w14:paraId="05AC0C84">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26A92D21">
            <w:pPr>
              <w:pStyle w:val="25"/>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3.考核形式：平时考核</w:t>
            </w:r>
            <w:r>
              <w:rPr>
                <w:rFonts w:hint="eastAsia" w:ascii="仿宋" w:hAnsi="仿宋" w:eastAsia="仿宋" w:cs="仿宋"/>
                <w:color w:val="auto"/>
                <w:kern w:val="2"/>
                <w:sz w:val="21"/>
                <w:szCs w:val="21"/>
                <w:highlight w:val="none"/>
                <w:lang w:val="en-US" w:eastAsia="zh-CN"/>
              </w:rPr>
              <w:t>6</w:t>
            </w:r>
            <w:r>
              <w:rPr>
                <w:rFonts w:hint="eastAsia" w:ascii="仿宋" w:hAnsi="仿宋" w:eastAsia="仿宋" w:cs="仿宋"/>
                <w:color w:val="auto"/>
                <w:kern w:val="2"/>
                <w:sz w:val="21"/>
                <w:szCs w:val="21"/>
                <w:highlight w:val="none"/>
              </w:rPr>
              <w:t>0%，期末考核成绩</w:t>
            </w:r>
            <w:r>
              <w:rPr>
                <w:rFonts w:hint="eastAsia" w:ascii="仿宋" w:hAnsi="仿宋" w:eastAsia="仿宋" w:cs="仿宋"/>
                <w:color w:val="auto"/>
                <w:kern w:val="2"/>
                <w:sz w:val="21"/>
                <w:szCs w:val="21"/>
                <w:highlight w:val="none"/>
                <w:lang w:val="en-US" w:eastAsia="zh-CN"/>
              </w:rPr>
              <w:t>4</w:t>
            </w:r>
            <w:r>
              <w:rPr>
                <w:rFonts w:hint="eastAsia" w:ascii="仿宋" w:hAnsi="仿宋" w:eastAsia="仿宋" w:cs="仿宋"/>
                <w:color w:val="auto"/>
                <w:kern w:val="2"/>
                <w:sz w:val="21"/>
                <w:szCs w:val="21"/>
                <w:highlight w:val="none"/>
              </w:rPr>
              <w:t>0%。</w:t>
            </w:r>
          </w:p>
        </w:tc>
      </w:tr>
      <w:tr w14:paraId="67585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5C1955C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17</w:t>
            </w:r>
          </w:p>
        </w:tc>
        <w:tc>
          <w:tcPr>
            <w:tcW w:w="806" w:type="pct"/>
            <w:shd w:val="clear" w:color="auto" w:fill="FFFFFF" w:themeFill="background1"/>
            <w:vAlign w:val="center"/>
          </w:tcPr>
          <w:p w14:paraId="4F81BA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大学语文</w:t>
            </w:r>
          </w:p>
        </w:tc>
        <w:tc>
          <w:tcPr>
            <w:tcW w:w="1301" w:type="pct"/>
            <w:shd w:val="clear" w:color="auto" w:fill="FFFFFF" w:themeFill="background1"/>
            <w:vAlign w:val="center"/>
          </w:tcPr>
          <w:p w14:paraId="2F3231B9">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63" w:type="pct"/>
            <w:shd w:val="clear" w:color="auto" w:fill="FFFFFF" w:themeFill="background1"/>
            <w:vAlign w:val="center"/>
          </w:tcPr>
          <w:p w14:paraId="5DB21597">
            <w:pPr>
              <w:pStyle w:val="25"/>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1.知识学习：文学作品阅读与鉴赏、口语表达与训练、应用文三大模块；</w:t>
            </w:r>
          </w:p>
          <w:p w14:paraId="524ECFB3">
            <w:pPr>
              <w:pStyle w:val="25"/>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2.语文综合实践：</w:t>
            </w:r>
          </w:p>
          <w:p w14:paraId="14C6DBA9">
            <w:pPr>
              <w:pStyle w:val="25"/>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爱我中华经典诵读、我口我心赞家乡主题演讲、阅读人生读书沙龙；</w:t>
            </w:r>
          </w:p>
          <w:p w14:paraId="6C0427D3">
            <w:pPr>
              <w:pStyle w:val="25"/>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lang w:val="en-US" w:eastAsia="zh-CN"/>
              </w:rPr>
              <w:t>3.</w:t>
            </w:r>
            <w:r>
              <w:rPr>
                <w:rFonts w:hint="eastAsia" w:ascii="仿宋" w:hAnsi="仿宋" w:eastAsia="仿宋" w:cs="仿宋"/>
                <w:color w:val="auto"/>
                <w:kern w:val="2"/>
                <w:sz w:val="21"/>
                <w:szCs w:val="21"/>
                <w:highlight w:val="none"/>
              </w:rPr>
              <w:t>思政元素：文化传承、审美思辨、家国情怀、</w:t>
            </w:r>
            <w:r>
              <w:rPr>
                <w:rFonts w:hint="eastAsia" w:ascii="仿宋" w:hAnsi="仿宋" w:eastAsia="仿宋" w:cs="仿宋"/>
                <w:color w:val="auto"/>
                <w:kern w:val="2"/>
                <w:sz w:val="21"/>
                <w:szCs w:val="21"/>
                <w:highlight w:val="none"/>
                <w:lang w:val="en-US" w:eastAsia="zh-CN"/>
              </w:rPr>
              <w:t>应用文写作</w:t>
            </w:r>
            <w:r>
              <w:rPr>
                <w:rFonts w:hint="eastAsia" w:ascii="仿宋" w:hAnsi="仿宋" w:eastAsia="仿宋" w:cs="仿宋"/>
                <w:color w:val="auto"/>
                <w:kern w:val="2"/>
                <w:sz w:val="21"/>
                <w:szCs w:val="21"/>
                <w:highlight w:val="none"/>
              </w:rPr>
              <w:t>。</w:t>
            </w:r>
          </w:p>
          <w:p w14:paraId="61D7F8F2">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p>
        </w:tc>
        <w:tc>
          <w:tcPr>
            <w:tcW w:w="1226" w:type="pct"/>
            <w:shd w:val="clear" w:color="auto" w:fill="FFFFFF" w:themeFill="background1"/>
            <w:vAlign w:val="center"/>
          </w:tcPr>
          <w:p w14:paraId="74BEF2A1">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1.教学形式：混合式教学；</w:t>
            </w:r>
          </w:p>
          <w:p w14:paraId="1776A2F6">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55E191A1">
            <w:pPr>
              <w:pStyle w:val="25"/>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3.考核形式：平时考核</w:t>
            </w:r>
            <w:r>
              <w:rPr>
                <w:rFonts w:hint="eastAsia" w:ascii="仿宋" w:hAnsi="仿宋" w:eastAsia="仿宋" w:cs="仿宋"/>
                <w:color w:val="auto"/>
                <w:kern w:val="2"/>
                <w:sz w:val="21"/>
                <w:szCs w:val="21"/>
                <w:highlight w:val="none"/>
                <w:lang w:val="en-US" w:eastAsia="zh-CN"/>
              </w:rPr>
              <w:t>6</w:t>
            </w:r>
            <w:r>
              <w:rPr>
                <w:rFonts w:hint="eastAsia" w:ascii="仿宋" w:hAnsi="仿宋" w:eastAsia="仿宋" w:cs="仿宋"/>
                <w:color w:val="auto"/>
                <w:kern w:val="2"/>
                <w:sz w:val="21"/>
                <w:szCs w:val="21"/>
                <w:highlight w:val="none"/>
              </w:rPr>
              <w:t>0%，期末考核成绩</w:t>
            </w:r>
            <w:r>
              <w:rPr>
                <w:rFonts w:hint="eastAsia" w:ascii="仿宋" w:hAnsi="仿宋" w:eastAsia="仿宋" w:cs="仿宋"/>
                <w:color w:val="auto"/>
                <w:kern w:val="2"/>
                <w:sz w:val="21"/>
                <w:szCs w:val="21"/>
                <w:highlight w:val="none"/>
                <w:lang w:val="en-US" w:eastAsia="zh-CN"/>
              </w:rPr>
              <w:t>4</w:t>
            </w:r>
            <w:r>
              <w:rPr>
                <w:rFonts w:hint="eastAsia" w:ascii="仿宋" w:hAnsi="仿宋" w:eastAsia="仿宋" w:cs="仿宋"/>
                <w:color w:val="auto"/>
                <w:kern w:val="2"/>
                <w:sz w:val="21"/>
                <w:szCs w:val="21"/>
                <w:highlight w:val="none"/>
              </w:rPr>
              <w:t>0%。</w:t>
            </w:r>
          </w:p>
        </w:tc>
      </w:tr>
      <w:tr w14:paraId="11139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7FC5E52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bidi="ar"/>
              </w:rPr>
            </w:pPr>
            <w:r>
              <w:rPr>
                <w:rFonts w:hint="eastAsia" w:ascii="仿宋" w:hAnsi="仿宋" w:eastAsia="仿宋" w:cs="仿宋"/>
                <w:i w:val="0"/>
                <w:iCs w:val="0"/>
                <w:color w:val="000000"/>
                <w:kern w:val="0"/>
                <w:sz w:val="21"/>
                <w:szCs w:val="21"/>
                <w:highlight w:val="none"/>
                <w:u w:val="none"/>
                <w:lang w:val="en-US" w:eastAsia="zh-CN" w:bidi="ar"/>
              </w:rPr>
              <w:t>18</w:t>
            </w:r>
          </w:p>
        </w:tc>
        <w:tc>
          <w:tcPr>
            <w:tcW w:w="806" w:type="pct"/>
            <w:shd w:val="clear" w:color="auto" w:fill="FFFFFF" w:themeFill="background1"/>
            <w:vAlign w:val="center"/>
          </w:tcPr>
          <w:p w14:paraId="59320E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经济数学</w:t>
            </w:r>
          </w:p>
        </w:tc>
        <w:tc>
          <w:tcPr>
            <w:tcW w:w="1301" w:type="pct"/>
            <w:shd w:val="clear" w:color="auto" w:fill="FFFFFF" w:themeFill="background1"/>
            <w:vAlign w:val="center"/>
          </w:tcPr>
          <w:p w14:paraId="64D18A04">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63" w:type="pct"/>
            <w:shd w:val="clear" w:color="auto" w:fill="FFFFFF" w:themeFill="background1"/>
            <w:vAlign w:val="center"/>
          </w:tcPr>
          <w:p w14:paraId="57830F12">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函数概念、运算及经济学中常用的经济函数，极限概念、运算法则和第二重要极限公式及其应用，导数概念、公式、运算法则，边际分析，最值问题，弹性分析等。</w:t>
            </w:r>
          </w:p>
        </w:tc>
        <w:tc>
          <w:tcPr>
            <w:tcW w:w="1226" w:type="pct"/>
            <w:shd w:val="clear" w:color="auto" w:fill="FFFFFF" w:themeFill="background1"/>
            <w:vAlign w:val="center"/>
          </w:tcPr>
          <w:p w14:paraId="4D3E3073">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1.教学形式：混合式教学；</w:t>
            </w:r>
          </w:p>
          <w:p w14:paraId="42C074CA">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14:paraId="23CF59D6">
            <w:pPr>
              <w:pStyle w:val="25"/>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3.考核</w:t>
            </w:r>
            <w:r>
              <w:rPr>
                <w:rFonts w:hint="eastAsia" w:ascii="仿宋" w:hAnsi="仿宋" w:eastAsia="仿宋" w:cs="仿宋"/>
                <w:color w:val="auto"/>
                <w:kern w:val="2"/>
                <w:sz w:val="21"/>
                <w:szCs w:val="21"/>
                <w:highlight w:val="none"/>
                <w:lang w:val="en-US" w:eastAsia="zh-CN"/>
              </w:rPr>
              <w:t>形式</w:t>
            </w:r>
            <w:r>
              <w:rPr>
                <w:rFonts w:hint="eastAsia" w:ascii="仿宋" w:hAnsi="仿宋" w:eastAsia="仿宋" w:cs="仿宋"/>
                <w:color w:val="auto"/>
                <w:kern w:val="2"/>
                <w:sz w:val="21"/>
                <w:szCs w:val="21"/>
                <w:highlight w:val="none"/>
              </w:rPr>
              <w:t>：平时成绩50%，期末考试成绩50%。</w:t>
            </w:r>
          </w:p>
        </w:tc>
      </w:tr>
      <w:tr w14:paraId="0C60C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6E3AFA1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kern w:val="0"/>
                <w:sz w:val="21"/>
                <w:szCs w:val="21"/>
                <w:highlight w:val="none"/>
                <w:lang w:val="en-US" w:eastAsia="zh-CN" w:bidi="ar"/>
              </w:rPr>
              <w:t>19</w:t>
            </w:r>
          </w:p>
        </w:tc>
        <w:tc>
          <w:tcPr>
            <w:tcW w:w="806" w:type="pct"/>
            <w:shd w:val="clear" w:color="auto" w:fill="FFFFFF" w:themeFill="background1"/>
            <w:vAlign w:val="center"/>
          </w:tcPr>
          <w:p w14:paraId="4EAF8F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高等数学</w:t>
            </w:r>
          </w:p>
        </w:tc>
        <w:tc>
          <w:tcPr>
            <w:tcW w:w="1301" w:type="pct"/>
            <w:shd w:val="clear" w:color="auto" w:fill="FFFFFF" w:themeFill="background1"/>
            <w:vAlign w:val="center"/>
          </w:tcPr>
          <w:p w14:paraId="130B258D">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63" w:type="pct"/>
            <w:shd w:val="clear" w:color="auto" w:fill="FFFFFF" w:themeFill="background1"/>
            <w:vAlign w:val="center"/>
          </w:tcPr>
          <w:p w14:paraId="3FEBBE69">
            <w:pPr>
              <w:pStyle w:val="25"/>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1.理论部分：函数概念、运算及专业与生活中常用的函数，极限概念、运算，导数概念、公式、运算、</w:t>
            </w:r>
            <w:r>
              <w:rPr>
                <w:rFonts w:hint="eastAsia" w:ascii="仿宋" w:hAnsi="仿宋" w:eastAsia="仿宋" w:cs="仿宋"/>
                <w:color w:val="auto"/>
                <w:kern w:val="2"/>
                <w:sz w:val="21"/>
                <w:szCs w:val="21"/>
                <w:highlight w:val="none"/>
                <w:lang w:val="en-US" w:eastAsia="zh-CN"/>
              </w:rPr>
              <w:t>应用</w:t>
            </w:r>
            <w:r>
              <w:rPr>
                <w:rFonts w:hint="eastAsia" w:ascii="仿宋" w:hAnsi="仿宋" w:eastAsia="仿宋" w:cs="仿宋"/>
                <w:color w:val="auto"/>
                <w:kern w:val="2"/>
                <w:sz w:val="21"/>
                <w:szCs w:val="21"/>
                <w:highlight w:val="none"/>
                <w:lang w:eastAsia="zh-CN"/>
              </w:rPr>
              <w:t>，</w:t>
            </w:r>
            <w:r>
              <w:rPr>
                <w:rFonts w:hint="eastAsia" w:ascii="仿宋" w:hAnsi="仿宋" w:eastAsia="仿宋" w:cs="仿宋"/>
                <w:color w:val="auto"/>
                <w:kern w:val="2"/>
                <w:sz w:val="21"/>
                <w:szCs w:val="21"/>
                <w:highlight w:val="none"/>
                <w:lang w:val="en-US" w:eastAsia="zh-CN"/>
              </w:rPr>
              <w:t>不定积分，定积分和定积分的应用，微分方程</w:t>
            </w:r>
            <w:r>
              <w:rPr>
                <w:rFonts w:hint="eastAsia" w:ascii="仿宋" w:hAnsi="仿宋" w:eastAsia="仿宋" w:cs="仿宋"/>
                <w:color w:val="auto"/>
                <w:kern w:val="2"/>
                <w:sz w:val="21"/>
                <w:szCs w:val="21"/>
                <w:highlight w:val="none"/>
              </w:rPr>
              <w:t>等；</w:t>
            </w:r>
          </w:p>
          <w:p w14:paraId="52BF7923">
            <w:pPr>
              <w:pStyle w:val="25"/>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2.实践部分：软件制图，软件计算函数极限、导数</w:t>
            </w:r>
            <w:r>
              <w:rPr>
                <w:rFonts w:hint="eastAsia" w:ascii="仿宋" w:hAnsi="仿宋" w:eastAsia="仿宋" w:cs="仿宋"/>
                <w:color w:val="auto"/>
                <w:kern w:val="2"/>
                <w:sz w:val="21"/>
                <w:szCs w:val="21"/>
                <w:highlight w:val="none"/>
                <w:lang w:eastAsia="zh-CN"/>
              </w:rPr>
              <w:t>、</w:t>
            </w:r>
            <w:r>
              <w:rPr>
                <w:rFonts w:hint="eastAsia" w:ascii="仿宋" w:hAnsi="仿宋" w:eastAsia="仿宋" w:cs="仿宋"/>
                <w:color w:val="auto"/>
                <w:kern w:val="2"/>
                <w:sz w:val="21"/>
                <w:szCs w:val="21"/>
                <w:highlight w:val="none"/>
              </w:rPr>
              <w:t>积分</w:t>
            </w:r>
            <w:r>
              <w:rPr>
                <w:rFonts w:hint="eastAsia" w:ascii="仿宋" w:hAnsi="仿宋" w:eastAsia="仿宋" w:cs="仿宋"/>
                <w:color w:val="auto"/>
                <w:kern w:val="2"/>
                <w:sz w:val="21"/>
                <w:szCs w:val="21"/>
                <w:highlight w:val="none"/>
                <w:lang w:eastAsia="zh-CN"/>
              </w:rPr>
              <w:t>、</w:t>
            </w:r>
            <w:r>
              <w:rPr>
                <w:rFonts w:hint="eastAsia" w:ascii="仿宋" w:hAnsi="仿宋" w:eastAsia="仿宋" w:cs="仿宋"/>
                <w:color w:val="auto"/>
                <w:kern w:val="2"/>
                <w:sz w:val="21"/>
                <w:szCs w:val="21"/>
                <w:highlight w:val="none"/>
                <w:lang w:val="en-US" w:eastAsia="zh-CN"/>
              </w:rPr>
              <w:t>微分方程</w:t>
            </w:r>
            <w:r>
              <w:rPr>
                <w:rFonts w:hint="eastAsia" w:ascii="仿宋" w:hAnsi="仿宋" w:eastAsia="仿宋" w:cs="仿宋"/>
                <w:color w:val="auto"/>
                <w:kern w:val="2"/>
                <w:sz w:val="21"/>
                <w:szCs w:val="21"/>
                <w:highlight w:val="none"/>
              </w:rPr>
              <w:t>等。</w:t>
            </w:r>
          </w:p>
        </w:tc>
        <w:tc>
          <w:tcPr>
            <w:tcW w:w="1226" w:type="pct"/>
            <w:shd w:val="clear" w:color="auto" w:fill="FFFFFF" w:themeFill="background1"/>
            <w:vAlign w:val="center"/>
          </w:tcPr>
          <w:p w14:paraId="3A9937DA">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1.教学形式：混合式教学；</w:t>
            </w:r>
          </w:p>
          <w:p w14:paraId="103B76C6">
            <w:pPr>
              <w:pStyle w:val="25"/>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2.教室要求：多媒体教室和机房；</w:t>
            </w:r>
          </w:p>
          <w:p w14:paraId="33EFE353">
            <w:pPr>
              <w:pStyle w:val="25"/>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rPr>
              <w:t>3.考核</w:t>
            </w:r>
            <w:r>
              <w:rPr>
                <w:rFonts w:hint="eastAsia" w:ascii="仿宋" w:hAnsi="仿宋" w:eastAsia="仿宋" w:cs="仿宋"/>
                <w:color w:val="auto"/>
                <w:kern w:val="2"/>
                <w:sz w:val="21"/>
                <w:szCs w:val="21"/>
                <w:highlight w:val="none"/>
                <w:lang w:val="en-US" w:eastAsia="zh-CN"/>
              </w:rPr>
              <w:t>形式</w:t>
            </w:r>
            <w:r>
              <w:rPr>
                <w:rFonts w:hint="eastAsia" w:ascii="仿宋" w:hAnsi="仿宋" w:eastAsia="仿宋" w:cs="仿宋"/>
                <w:color w:val="auto"/>
                <w:kern w:val="2"/>
                <w:sz w:val="21"/>
                <w:szCs w:val="21"/>
                <w:highlight w:val="none"/>
              </w:rPr>
              <w:t>：平时成绩4</w:t>
            </w:r>
            <w:r>
              <w:rPr>
                <w:rFonts w:hint="eastAsia" w:ascii="仿宋" w:hAnsi="仿宋" w:eastAsia="仿宋" w:cs="仿宋"/>
                <w:color w:val="auto"/>
                <w:kern w:val="2"/>
                <w:sz w:val="21"/>
                <w:szCs w:val="21"/>
                <w:highlight w:val="none"/>
                <w:lang w:val="en-US" w:eastAsia="zh-CN"/>
              </w:rPr>
              <w:t>5</w:t>
            </w:r>
            <w:r>
              <w:rPr>
                <w:rFonts w:hint="eastAsia" w:ascii="仿宋" w:hAnsi="仿宋" w:eastAsia="仿宋" w:cs="仿宋"/>
                <w:color w:val="auto"/>
                <w:kern w:val="2"/>
                <w:sz w:val="21"/>
                <w:szCs w:val="21"/>
                <w:highlight w:val="none"/>
              </w:rPr>
              <w:t>%，期末考试成绩40%，数学实验成绩</w:t>
            </w:r>
            <w:r>
              <w:rPr>
                <w:rFonts w:hint="eastAsia" w:ascii="仿宋" w:hAnsi="仿宋" w:eastAsia="仿宋" w:cs="仿宋"/>
                <w:color w:val="auto"/>
                <w:kern w:val="2"/>
                <w:sz w:val="21"/>
                <w:szCs w:val="21"/>
                <w:highlight w:val="none"/>
                <w:lang w:val="en-US" w:eastAsia="zh-CN"/>
              </w:rPr>
              <w:t>15</w:t>
            </w:r>
            <w:r>
              <w:rPr>
                <w:rFonts w:hint="eastAsia" w:ascii="仿宋" w:hAnsi="仿宋" w:eastAsia="仿宋" w:cs="仿宋"/>
                <w:color w:val="auto"/>
                <w:kern w:val="2"/>
                <w:sz w:val="21"/>
                <w:szCs w:val="21"/>
                <w:highlight w:val="none"/>
              </w:rPr>
              <w:t>%。</w:t>
            </w:r>
          </w:p>
        </w:tc>
      </w:tr>
      <w:tr w14:paraId="10D4A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03FB2A6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kern w:val="0"/>
                <w:sz w:val="21"/>
                <w:szCs w:val="21"/>
                <w:highlight w:val="none"/>
                <w:lang w:val="en-US" w:eastAsia="zh-CN" w:bidi="ar"/>
              </w:rPr>
              <w:t>20</w:t>
            </w:r>
          </w:p>
        </w:tc>
        <w:tc>
          <w:tcPr>
            <w:tcW w:w="1374" w:type="dxa"/>
            <w:shd w:val="clear" w:color="auto" w:fill="FFFFFF" w:themeFill="background1"/>
            <w:vAlign w:val="center"/>
          </w:tcPr>
          <w:p w14:paraId="18205F22">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color w:val="auto"/>
                <w:kern w:val="2"/>
                <w:sz w:val="21"/>
                <w:szCs w:val="21"/>
                <w:lang w:val="en-US" w:eastAsia="zh-CN" w:bidi="ar"/>
              </w:rPr>
              <w:t>精益生产与管理基础</w:t>
            </w:r>
          </w:p>
        </w:tc>
        <w:tc>
          <w:tcPr>
            <w:tcW w:w="2218" w:type="dxa"/>
            <w:shd w:val="clear" w:color="auto" w:fill="FFFFFF" w:themeFill="background1"/>
            <w:vAlign w:val="center"/>
          </w:tcPr>
          <w:p w14:paraId="63AB21C8">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2153" w:type="dxa"/>
            <w:shd w:val="clear" w:color="auto" w:fill="FFFFFF" w:themeFill="background1"/>
            <w:vAlign w:val="center"/>
          </w:tcPr>
          <w:p w14:paraId="06F07281">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安全管理；制造执行系统(MES)；精益生产实训走线；走进精益生产（精益生产基础知识）；精益质量管理。</w:t>
            </w:r>
          </w:p>
        </w:tc>
        <w:tc>
          <w:tcPr>
            <w:tcW w:w="2090" w:type="dxa"/>
            <w:shd w:val="clear" w:color="auto" w:fill="FFFFFF" w:themeFill="background1"/>
            <w:vAlign w:val="center"/>
          </w:tcPr>
          <w:p w14:paraId="13652A3C">
            <w:pPr>
              <w:keepNext w:val="0"/>
              <w:keepLines w:val="0"/>
              <w:widowControl w:val="0"/>
              <w:suppressLineNumbers w:val="0"/>
              <w:spacing w:before="40" w:beforeAutospacing="0" w:after="0" w:afterAutospacing="0" w:line="240" w:lineRule="exact"/>
              <w:ind w:left="62" w:right="57"/>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1.教学形式：理实一体化；</w:t>
            </w:r>
          </w:p>
          <w:p w14:paraId="596D490F">
            <w:pPr>
              <w:keepNext w:val="0"/>
              <w:keepLines w:val="0"/>
              <w:widowControl w:val="0"/>
              <w:suppressLineNumbers w:val="0"/>
              <w:spacing w:before="40" w:beforeAutospacing="0" w:after="0" w:afterAutospacing="0" w:line="240" w:lineRule="exact"/>
              <w:ind w:left="62" w:right="57"/>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2.教室要求：精益生产实训工厂；</w:t>
            </w:r>
          </w:p>
          <w:p w14:paraId="0ABA3643">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000000"/>
                <w:kern w:val="0"/>
                <w:sz w:val="21"/>
                <w:szCs w:val="21"/>
                <w:lang w:val="en-US" w:eastAsia="zh-CN" w:bidi="ar"/>
              </w:rPr>
              <w:t>3.考核要求：过程性考核（实训走线）100%。</w:t>
            </w:r>
          </w:p>
        </w:tc>
      </w:tr>
      <w:tr w14:paraId="44CBD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4E2AE63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kern w:val="0"/>
                <w:sz w:val="21"/>
                <w:szCs w:val="21"/>
                <w:highlight w:val="none"/>
                <w:lang w:val="en-US" w:eastAsia="zh-CN" w:bidi="ar"/>
              </w:rPr>
              <w:t>21</w:t>
            </w:r>
          </w:p>
        </w:tc>
        <w:tc>
          <w:tcPr>
            <w:tcW w:w="1374" w:type="dxa"/>
            <w:shd w:val="clear" w:color="auto" w:fill="FFFFFF" w:themeFill="background1"/>
            <w:vAlign w:val="center"/>
          </w:tcPr>
          <w:p w14:paraId="1FDECD05">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color w:val="auto"/>
                <w:kern w:val="2"/>
                <w:sz w:val="21"/>
                <w:szCs w:val="21"/>
                <w:lang w:val="en-US" w:eastAsia="zh-CN" w:bidi="ar"/>
              </w:rPr>
              <w:t>信息技术</w:t>
            </w:r>
          </w:p>
        </w:tc>
        <w:tc>
          <w:tcPr>
            <w:tcW w:w="2218" w:type="dxa"/>
            <w:shd w:val="clear" w:color="auto" w:fill="FFFFFF" w:themeFill="background1"/>
            <w:vAlign w:val="center"/>
          </w:tcPr>
          <w:p w14:paraId="2E7570CD">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2153" w:type="dxa"/>
            <w:shd w:val="clear" w:color="auto" w:fill="FFFFFF" w:themeFill="background1"/>
            <w:vAlign w:val="center"/>
          </w:tcPr>
          <w:p w14:paraId="7EAB6352">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包含文档处理、电子表格处理、演示文稿制作、信息检索、新一代信息技术概述、信息素养与社会责任六部分内容。</w:t>
            </w:r>
          </w:p>
        </w:tc>
        <w:tc>
          <w:tcPr>
            <w:tcW w:w="2090" w:type="dxa"/>
            <w:shd w:val="clear" w:color="auto" w:fill="FFFFFF" w:themeFill="background1"/>
            <w:vAlign w:val="center"/>
          </w:tcPr>
          <w:p w14:paraId="53D5CEAD">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1.教学形式：线上、线下混合式教学。</w:t>
            </w:r>
          </w:p>
          <w:p w14:paraId="13E749A6">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2.考核要求：采用线上、线下全过程多元考核评价机制，课程成绩=线上部分（50%）+线下部分（50%）</w:t>
            </w:r>
          </w:p>
          <w:p w14:paraId="17F5BDD5">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61E84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56530C2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kern w:val="0"/>
                <w:sz w:val="21"/>
                <w:szCs w:val="21"/>
                <w:highlight w:val="none"/>
                <w:lang w:val="en-US" w:eastAsia="zh-CN" w:bidi="ar"/>
              </w:rPr>
              <w:t>22</w:t>
            </w:r>
          </w:p>
        </w:tc>
        <w:tc>
          <w:tcPr>
            <w:tcW w:w="1374" w:type="dxa"/>
            <w:shd w:val="clear" w:color="auto" w:fill="FFFFFF" w:themeFill="background1"/>
            <w:vAlign w:val="center"/>
          </w:tcPr>
          <w:p w14:paraId="1C496539">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color w:val="auto"/>
                <w:kern w:val="2"/>
                <w:sz w:val="21"/>
                <w:szCs w:val="21"/>
                <w:lang w:val="en-US" w:eastAsia="zh-CN" w:bidi="ar"/>
              </w:rPr>
              <w:t>艺术修养</w:t>
            </w:r>
          </w:p>
        </w:tc>
        <w:tc>
          <w:tcPr>
            <w:tcW w:w="2218" w:type="dxa"/>
            <w:shd w:val="clear" w:color="auto" w:fill="FFFFFF" w:themeFill="background1"/>
            <w:vAlign w:val="center"/>
          </w:tcPr>
          <w:p w14:paraId="6B35F858">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2153" w:type="dxa"/>
            <w:shd w:val="clear" w:color="auto" w:fill="FFFFFF" w:themeFill="background1"/>
            <w:vAlign w:val="center"/>
          </w:tcPr>
          <w:p w14:paraId="28EDE299">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教学内容主要分为美的历程（艺术理论认知）、美的体验（艺术创作实践）、美的感悟（艺术作品鉴赏）三大模块：</w:t>
            </w:r>
          </w:p>
          <w:p w14:paraId="55EAFD9F">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美的历程-进行国内外艺术相关理论及现象的认知；</w:t>
            </w:r>
          </w:p>
          <w:p w14:paraId="71168065">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美的体验-参与融合地域文化特色的非遗创作体验；</w:t>
            </w:r>
          </w:p>
          <w:p w14:paraId="3A16B96E">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美的感悟-对特定艺术作品进行鉴赏与表达，同时描述生活中的艺术。</w:t>
            </w:r>
          </w:p>
        </w:tc>
        <w:tc>
          <w:tcPr>
            <w:tcW w:w="2090" w:type="dxa"/>
            <w:shd w:val="clear" w:color="auto" w:fill="FFFFFF" w:themeFill="background1"/>
            <w:vAlign w:val="center"/>
          </w:tcPr>
          <w:p w14:paraId="304DA0F0">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1.教学形式：混合式授课；</w:t>
            </w:r>
          </w:p>
          <w:p w14:paraId="11D39193">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2.教室要求：多媒体教室；</w:t>
            </w:r>
          </w:p>
          <w:p w14:paraId="2090D271">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3.考核要求：平时考核50%，期末50%。</w:t>
            </w:r>
          </w:p>
        </w:tc>
      </w:tr>
      <w:tr w14:paraId="0C172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4A70ED9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kern w:val="0"/>
                <w:sz w:val="21"/>
                <w:szCs w:val="21"/>
                <w:highlight w:val="none"/>
                <w:lang w:val="en-US" w:eastAsia="zh-CN" w:bidi="ar"/>
              </w:rPr>
              <w:t>23</w:t>
            </w:r>
          </w:p>
        </w:tc>
        <w:tc>
          <w:tcPr>
            <w:tcW w:w="1374" w:type="dxa"/>
            <w:shd w:val="clear" w:color="auto" w:fill="FFFFFF" w:themeFill="background1"/>
            <w:vAlign w:val="center"/>
          </w:tcPr>
          <w:p w14:paraId="72AB1336">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人工智能应用基础</w:t>
            </w:r>
          </w:p>
        </w:tc>
        <w:tc>
          <w:tcPr>
            <w:tcW w:w="2218" w:type="dxa"/>
            <w:shd w:val="clear" w:color="auto" w:fill="FFFFFF" w:themeFill="background1"/>
            <w:vAlign w:val="center"/>
          </w:tcPr>
          <w:p w14:paraId="028AF62C">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2153" w:type="dxa"/>
            <w:shd w:val="clear" w:color="auto" w:fill="FFFFFF" w:themeFill="background1"/>
            <w:vAlign w:val="center"/>
          </w:tcPr>
          <w:p w14:paraId="03464F18">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AI通识：人工智能基本概念、发展简史、技术三驾马车（数据、算法、算力）。</w:t>
            </w:r>
          </w:p>
          <w:p w14:paraId="0C3D2BEB">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核心技术：机器学习、计算机视觉、自然语言处理（NLP）、生成式AI（AIGC）的直观原理与产业案例。</w:t>
            </w:r>
          </w:p>
          <w:p w14:paraId="2A98ABAA">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行业应用：结合柳州特色产业（汽车制造、螺蛳粉电商等）的AI+智能制造、新零售、大健康、智慧城市等场景分析。</w:t>
            </w:r>
          </w:p>
          <w:p w14:paraId="2537CA45">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实践技能：零代码AI平台（如百度EasyDL）操作、提示词工程（Prompt Engineering）实战、数据素养基础。</w:t>
            </w:r>
          </w:p>
          <w:p w14:paraId="71CB25ED">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伦理思辨：AI偏见与隐私风险、深度伪造（Deepfake）应对、无人驾驶伦理困境等案例讨论。</w:t>
            </w:r>
          </w:p>
          <w:p w14:paraId="292FF8D8">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p>
        </w:tc>
        <w:tc>
          <w:tcPr>
            <w:tcW w:w="2090" w:type="dxa"/>
            <w:shd w:val="clear" w:color="auto" w:fill="FFFFFF" w:themeFill="background1"/>
            <w:vAlign w:val="center"/>
          </w:tcPr>
          <w:p w14:paraId="57F25FCC">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1.教学形式：线上线下混合式教学，配套案例实训。</w:t>
            </w:r>
          </w:p>
          <w:p w14:paraId="767AC36E">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2.考核要求：全过程多元考核，课程成绩=线上互动（30%）+实践任务（40%）+伦理思辨报告（30%）。</w:t>
            </w:r>
          </w:p>
          <w:p w14:paraId="5B206AFE">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14:paraId="707D6A6E">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4.资源配套：教材提供PPT、案例素材库。</w:t>
            </w:r>
          </w:p>
        </w:tc>
      </w:tr>
    </w:tbl>
    <w:p w14:paraId="7E5145C2">
      <w:pPr>
        <w:jc w:val="center"/>
        <w:rPr>
          <w:rFonts w:hint="eastAsia"/>
          <w:b/>
          <w:bCs/>
          <w:sz w:val="21"/>
          <w:szCs w:val="21"/>
        </w:rPr>
      </w:pPr>
    </w:p>
    <w:p w14:paraId="663EB844">
      <w:pPr>
        <w:pStyle w:val="4"/>
        <w:spacing w:before="0" w:after="0" w:line="240" w:lineRule="auto"/>
        <w:ind w:firstLine="560" w:firstLineChars="200"/>
        <w:rPr>
          <w:rFonts w:hint="eastAsia" w:ascii="宋体" w:hAnsi="宋体" w:eastAsia="宋体" w:cs="宋体"/>
          <w:b w:val="0"/>
          <w:bCs/>
          <w:sz w:val="28"/>
          <w:szCs w:val="21"/>
          <w:lang w:eastAsia="zh-CN"/>
        </w:rPr>
      </w:pP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专业</w:t>
      </w:r>
      <w:r>
        <w:rPr>
          <w:rFonts w:hint="eastAsia" w:ascii="宋体" w:hAnsi="宋体" w:eastAsia="宋体" w:cs="宋体"/>
          <w:b w:val="0"/>
          <w:bCs/>
          <w:sz w:val="28"/>
          <w:szCs w:val="21"/>
          <w:lang w:val="en-US" w:eastAsia="zh-CN"/>
        </w:rPr>
        <w:t>技能</w:t>
      </w:r>
      <w:r>
        <w:rPr>
          <w:rFonts w:hint="eastAsia" w:ascii="宋体" w:hAnsi="宋体" w:eastAsia="宋体" w:cs="宋体"/>
          <w:b w:val="0"/>
          <w:bCs/>
          <w:sz w:val="28"/>
          <w:szCs w:val="21"/>
          <w:lang w:eastAsia="zh-CN"/>
        </w:rPr>
        <w:t>体系</w:t>
      </w:r>
    </w:p>
    <w:p w14:paraId="4FAAB066">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专业课程结构表</w:t>
      </w:r>
    </w:p>
    <w:p w14:paraId="647954B2">
      <w:pPr>
        <w:spacing w:line="360" w:lineRule="auto"/>
        <w:ind w:firstLine="560" w:firstLineChars="200"/>
        <w:rPr>
          <w:rFonts w:hint="eastAsia" w:ascii="宋体" w:hAnsi="宋体" w:eastAsia="宋体" w:cs="宋体"/>
          <w:color w:val="auto"/>
          <w:sz w:val="28"/>
          <w:szCs w:val="28"/>
        </w:rPr>
      </w:pPr>
      <w:r>
        <w:rPr>
          <w:rFonts w:hint="eastAsia" w:ascii="宋体" w:hAnsi="宋体" w:eastAsia="宋体" w:cs="宋体"/>
          <w:color w:val="auto"/>
          <w:sz w:val="28"/>
          <w:szCs w:val="28"/>
        </w:rPr>
        <w:t>专业课程有专业群平台课、专业</w:t>
      </w:r>
      <w:r>
        <w:rPr>
          <w:rFonts w:hint="eastAsia" w:ascii="宋体" w:hAnsi="宋体" w:eastAsia="宋体" w:cs="宋体"/>
          <w:color w:val="auto"/>
          <w:sz w:val="28"/>
          <w:szCs w:val="28"/>
          <w:lang w:val="en-US" w:eastAsia="zh-CN"/>
        </w:rPr>
        <w:t>基础</w:t>
      </w:r>
      <w:r>
        <w:rPr>
          <w:rFonts w:hint="eastAsia" w:ascii="宋体" w:hAnsi="宋体" w:eastAsia="宋体" w:cs="宋体"/>
          <w:color w:val="auto"/>
          <w:sz w:val="28"/>
          <w:szCs w:val="28"/>
        </w:rPr>
        <w:t>课、专业</w:t>
      </w:r>
      <w:r>
        <w:rPr>
          <w:rFonts w:hint="eastAsia" w:ascii="宋体" w:hAnsi="宋体" w:eastAsia="宋体" w:cs="宋体"/>
          <w:color w:val="auto"/>
          <w:sz w:val="28"/>
          <w:szCs w:val="28"/>
          <w:lang w:val="en-US" w:eastAsia="zh-CN"/>
        </w:rPr>
        <w:t>选修课、综合实践课</w:t>
      </w:r>
      <w:r>
        <w:rPr>
          <w:rFonts w:hint="eastAsia" w:ascii="宋体" w:hAnsi="宋体" w:eastAsia="宋体" w:cs="宋体"/>
          <w:color w:val="auto"/>
          <w:sz w:val="28"/>
          <w:szCs w:val="28"/>
        </w:rPr>
        <w:t>等，具体的专业课程结构及课程名称，见表</w:t>
      </w:r>
      <w:r>
        <w:rPr>
          <w:rFonts w:hint="eastAsia" w:ascii="宋体" w:hAnsi="宋体" w:eastAsia="宋体" w:cs="宋体"/>
          <w:color w:val="auto"/>
          <w:sz w:val="28"/>
          <w:szCs w:val="28"/>
          <w:lang w:val="en-US" w:eastAsia="zh-CN"/>
        </w:rPr>
        <w:t>7-5</w:t>
      </w:r>
      <w:r>
        <w:rPr>
          <w:rFonts w:hint="eastAsia" w:ascii="宋体" w:hAnsi="宋体" w:eastAsia="宋体" w:cs="宋体"/>
          <w:color w:val="auto"/>
          <w:sz w:val="28"/>
          <w:szCs w:val="28"/>
        </w:rPr>
        <w:t>：第一课堂进程安排表。</w:t>
      </w:r>
    </w:p>
    <w:p w14:paraId="255AB30B">
      <w:pPr>
        <w:spacing w:line="360" w:lineRule="auto"/>
        <w:ind w:firstLine="422" w:firstLineChars="200"/>
        <w:jc w:val="center"/>
        <w:rPr>
          <w:rFonts w:hint="eastAsia" w:ascii="宋体" w:hAnsi="宋体" w:eastAsia="宋体" w:cs="宋体"/>
          <w:color w:val="auto"/>
          <w:sz w:val="28"/>
          <w:szCs w:val="28"/>
        </w:rPr>
      </w:pPr>
      <w:r>
        <w:rPr>
          <w:rFonts w:hint="eastAsia"/>
          <w:b/>
          <w:bCs/>
          <w:sz w:val="21"/>
          <w:szCs w:val="21"/>
        </w:rPr>
        <w:t>表6-</w:t>
      </w:r>
      <w:r>
        <w:rPr>
          <w:rFonts w:hint="eastAsia"/>
          <w:b/>
          <w:bCs/>
          <w:sz w:val="21"/>
          <w:szCs w:val="21"/>
          <w:lang w:val="en-US" w:eastAsia="zh-CN"/>
        </w:rPr>
        <w:t>6</w:t>
      </w:r>
      <w:r>
        <w:rPr>
          <w:rFonts w:hint="eastAsia"/>
          <w:b/>
          <w:bCs/>
          <w:sz w:val="21"/>
          <w:szCs w:val="21"/>
        </w:rPr>
        <w:t xml:space="preserve"> 专业</w:t>
      </w:r>
      <w:r>
        <w:rPr>
          <w:rFonts w:hint="eastAsia"/>
          <w:b/>
          <w:bCs/>
          <w:sz w:val="21"/>
          <w:szCs w:val="21"/>
          <w:lang w:val="en-US" w:eastAsia="zh-CN"/>
        </w:rPr>
        <w:t>基础</w:t>
      </w:r>
      <w:bookmarkStart w:id="126" w:name="_GoBack"/>
      <w:bookmarkEnd w:id="126"/>
      <w:r>
        <w:rPr>
          <w:rFonts w:hint="eastAsia"/>
          <w:b/>
          <w:bCs/>
          <w:sz w:val="21"/>
          <w:szCs w:val="21"/>
        </w:rPr>
        <w:t>课程描述</w:t>
      </w:r>
    </w:p>
    <w:tbl>
      <w:tblPr>
        <w:tblStyle w:val="12"/>
        <w:tblW w:w="521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7"/>
        <w:gridCol w:w="1464"/>
        <w:gridCol w:w="2459"/>
        <w:gridCol w:w="2112"/>
        <w:gridCol w:w="2060"/>
      </w:tblGrid>
      <w:tr w14:paraId="1D3A9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vAlign w:val="center"/>
          </w:tcPr>
          <w:p w14:paraId="06DF3D2E">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序号</w:t>
            </w:r>
          </w:p>
        </w:tc>
        <w:tc>
          <w:tcPr>
            <w:tcW w:w="823" w:type="pct"/>
            <w:vAlign w:val="center"/>
          </w:tcPr>
          <w:p w14:paraId="563A05D9">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课程名称</w:t>
            </w:r>
          </w:p>
        </w:tc>
        <w:tc>
          <w:tcPr>
            <w:tcW w:w="1382" w:type="pct"/>
            <w:vAlign w:val="center"/>
          </w:tcPr>
          <w:p w14:paraId="6D67BD0F">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课程目标</w:t>
            </w:r>
          </w:p>
        </w:tc>
        <w:tc>
          <w:tcPr>
            <w:tcW w:w="1187" w:type="pct"/>
            <w:vAlign w:val="center"/>
          </w:tcPr>
          <w:p w14:paraId="72354E6A">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主要内容</w:t>
            </w:r>
          </w:p>
        </w:tc>
        <w:tc>
          <w:tcPr>
            <w:tcW w:w="1158" w:type="pct"/>
            <w:vAlign w:val="center"/>
          </w:tcPr>
          <w:p w14:paraId="2B90F029">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教学要求</w:t>
            </w:r>
          </w:p>
        </w:tc>
      </w:tr>
      <w:tr w14:paraId="2AD06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shd w:val="clear" w:color="auto" w:fill="auto"/>
            <w:vAlign w:val="center"/>
          </w:tcPr>
          <w:p w14:paraId="38106044">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1</w:t>
            </w:r>
          </w:p>
        </w:tc>
        <w:tc>
          <w:tcPr>
            <w:tcW w:w="823" w:type="pct"/>
            <w:vAlign w:val="center"/>
          </w:tcPr>
          <w:p w14:paraId="204EED07">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sz w:val="21"/>
                <w:szCs w:val="16"/>
              </w:rPr>
            </w:pPr>
            <w:r>
              <w:rPr>
                <w:rFonts w:hint="eastAsia" w:ascii="仿宋_GB2312" w:hAnsi="宋体" w:eastAsia="仿宋_GB2312" w:cs="仿宋_GB2312"/>
                <w:i w:val="0"/>
                <w:iCs w:val="0"/>
                <w:color w:val="000000"/>
                <w:kern w:val="0"/>
                <w:sz w:val="21"/>
                <w:szCs w:val="21"/>
                <w:u w:val="none"/>
                <w:lang w:val="en-US" w:eastAsia="zh-CN" w:bidi="ar"/>
              </w:rPr>
              <w:t>电工电子技术基础</w:t>
            </w:r>
          </w:p>
        </w:tc>
        <w:tc>
          <w:tcPr>
            <w:tcW w:w="1382" w:type="pct"/>
            <w:vAlign w:val="center"/>
          </w:tcPr>
          <w:p w14:paraId="5527ECF1">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lang w:val="en-US" w:eastAsia="zh-CN"/>
              </w:rPr>
              <w:t>通过本课程的学习，学生能够深入理解直流与交流电路的基础理论，电子元件特性及其在电路中的应用。课程特别强调模拟电子技术，包括运算放大器和滤波器的设计与应用，以及稳压电源电路的原理。在数字电子技术模块，学生将学习逻辑门、触发器和微处理器等数字电路的基本组成与工作方式。每个模块后均设有项目实训，通过实操强化理论知识，培养解决实际问题的能力。课程采用课前预习、课中互动教学和课后复习的教学模式，确保学生全面掌握电工电子技术的基础与应用。</w:t>
            </w:r>
          </w:p>
        </w:tc>
        <w:tc>
          <w:tcPr>
            <w:tcW w:w="1187" w:type="pct"/>
            <w:vAlign w:val="center"/>
          </w:tcPr>
          <w:p w14:paraId="46F9C4EA">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lang w:val="en-US" w:eastAsia="zh-CN"/>
              </w:rPr>
              <w:t>电子元件特性及其在电路中的应用、运算放大器和滤波器的设计与应用，以及稳压电源电路的原理、逻辑门、触发器和微处理器等数字电路的基本组成与工作方式</w:t>
            </w:r>
          </w:p>
        </w:tc>
        <w:tc>
          <w:tcPr>
            <w:tcW w:w="1158" w:type="pct"/>
            <w:vAlign w:val="center"/>
          </w:tcPr>
          <w:p w14:paraId="77CEF224">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1</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教学方式：项目驱动教学，混合式教学。</w:t>
            </w:r>
          </w:p>
          <w:p w14:paraId="609DF55B">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2</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教室要求：多媒体教室（16G以上内存）</w:t>
            </w:r>
          </w:p>
          <w:p w14:paraId="687C0FD3">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rPr>
              <w:t>3</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考核要求：平时表现（</w:t>
            </w:r>
            <w:r>
              <w:rPr>
                <w:rFonts w:hint="eastAsia" w:ascii="仿宋" w:hAnsi="仿宋" w:eastAsia="仿宋" w:cs="仿宋"/>
                <w:color w:val="auto"/>
                <w:sz w:val="21"/>
                <w:szCs w:val="16"/>
                <w:lang w:val="en-US" w:eastAsia="zh-CN"/>
              </w:rPr>
              <w:t>30</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期末考试</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70</w:t>
            </w:r>
            <w:r>
              <w:rPr>
                <w:rFonts w:hint="eastAsia" w:ascii="仿宋" w:hAnsi="仿宋" w:eastAsia="仿宋" w:cs="仿宋"/>
                <w:color w:val="auto"/>
                <w:sz w:val="21"/>
                <w:szCs w:val="16"/>
              </w:rPr>
              <w:t>%）</w:t>
            </w:r>
          </w:p>
        </w:tc>
      </w:tr>
      <w:tr w14:paraId="56A30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shd w:val="clear" w:color="auto" w:fill="auto"/>
            <w:vAlign w:val="center"/>
          </w:tcPr>
          <w:p w14:paraId="33DEE896">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2</w:t>
            </w:r>
          </w:p>
        </w:tc>
        <w:tc>
          <w:tcPr>
            <w:tcW w:w="823" w:type="pct"/>
            <w:vAlign w:val="center"/>
          </w:tcPr>
          <w:p w14:paraId="6856E495">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sz w:val="21"/>
                <w:szCs w:val="16"/>
              </w:rPr>
            </w:pPr>
            <w:r>
              <w:rPr>
                <w:rFonts w:hint="eastAsia" w:ascii="仿宋_GB2312" w:hAnsi="宋体" w:eastAsia="仿宋_GB2312" w:cs="仿宋_GB2312"/>
                <w:i w:val="0"/>
                <w:iCs w:val="0"/>
                <w:color w:val="000000"/>
                <w:kern w:val="0"/>
                <w:sz w:val="21"/>
                <w:szCs w:val="21"/>
                <w:u w:val="none"/>
                <w:lang w:val="en-US" w:eastAsia="zh-CN" w:bidi="ar"/>
              </w:rPr>
              <w:t>计算机网络基础</w:t>
            </w:r>
          </w:p>
        </w:tc>
        <w:tc>
          <w:tcPr>
            <w:tcW w:w="1382" w:type="pct"/>
            <w:vAlign w:val="center"/>
          </w:tcPr>
          <w:p w14:paraId="790BD058">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lang w:val="en-US" w:eastAsia="zh-CN"/>
              </w:rPr>
              <w:t>通过本课程的学习，以小组的形式组织教学，将学生按基础技能和动手能力的强弱均匀地分配到每个小组中，保证各小组的实际操作能力相当。整个教学过程与工作过程完全吻合，我们把“计算机网络基础”分成六个技能模块：计算机网络概述、物理层与传输媒体、数据链路层与局域网、网络层与网络互联、传输层、应用层与网络层服务。其中前五个技能模块是计算机网络基础的基础模块，学生在这个环节中可以学到网络组建与维护方面的基本知识和基本技能，具备这些扎实的模块基础后，进入网络服务模块——搭建网络服务器，此阶段学生利用六个技能模块中学到的知识，按要求构建一个企业网络系统，并进行简单的日常维护。</w:t>
            </w:r>
          </w:p>
        </w:tc>
        <w:tc>
          <w:tcPr>
            <w:tcW w:w="1187" w:type="pct"/>
            <w:vAlign w:val="center"/>
          </w:tcPr>
          <w:p w14:paraId="75E70292">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lang w:val="en-US" w:eastAsia="zh-CN"/>
              </w:rPr>
              <w:t>计算机网络概述、物理层与传输媒体、数据链路层与局域网、网络层与网络互联、传输层、应用层与网络层服务</w:t>
            </w:r>
          </w:p>
        </w:tc>
        <w:tc>
          <w:tcPr>
            <w:tcW w:w="1158" w:type="pct"/>
            <w:vAlign w:val="center"/>
          </w:tcPr>
          <w:p w14:paraId="0DB74C25">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1</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教学方式：项目驱动教学，混合式教学。</w:t>
            </w:r>
          </w:p>
          <w:p w14:paraId="1692C3B5">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2</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教室要求：多媒体教室（16G以上内存）</w:t>
            </w:r>
          </w:p>
          <w:p w14:paraId="799AB4FA">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rPr>
              <w:t>3</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考核要求：平时表现（</w:t>
            </w:r>
            <w:r>
              <w:rPr>
                <w:rFonts w:hint="eastAsia" w:ascii="仿宋" w:hAnsi="仿宋" w:eastAsia="仿宋" w:cs="仿宋"/>
                <w:color w:val="auto"/>
                <w:sz w:val="21"/>
                <w:szCs w:val="16"/>
                <w:lang w:val="en-US" w:eastAsia="zh-CN"/>
              </w:rPr>
              <w:t>40</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期末考试</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60</w:t>
            </w:r>
            <w:r>
              <w:rPr>
                <w:rFonts w:hint="eastAsia" w:ascii="仿宋" w:hAnsi="仿宋" w:eastAsia="仿宋" w:cs="仿宋"/>
                <w:color w:val="auto"/>
                <w:sz w:val="21"/>
                <w:szCs w:val="16"/>
              </w:rPr>
              <w:t>%）</w:t>
            </w:r>
          </w:p>
        </w:tc>
      </w:tr>
      <w:tr w14:paraId="4103D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shd w:val="clear" w:color="auto" w:fill="auto"/>
            <w:vAlign w:val="center"/>
          </w:tcPr>
          <w:p w14:paraId="05A879F6">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3</w:t>
            </w:r>
          </w:p>
        </w:tc>
        <w:tc>
          <w:tcPr>
            <w:tcW w:w="823" w:type="pct"/>
            <w:vAlign w:val="center"/>
          </w:tcPr>
          <w:p w14:paraId="712712B4">
            <w:pPr>
              <w:keepNext w:val="0"/>
              <w:keepLines w:val="0"/>
              <w:widowControl/>
              <w:suppressLineNumbers w:val="0"/>
              <w:spacing w:before="0" w:beforeAutospacing="0" w:after="0" w:afterAutospacing="0"/>
              <w:ind w:left="0" w:right="0"/>
              <w:jc w:val="both"/>
              <w:textAlignment w:val="center"/>
              <w:rPr>
                <w:rFonts w:hint="eastAsia" w:ascii="仿宋" w:hAnsi="仿宋" w:eastAsia="仿宋" w:cs="仿宋"/>
                <w:sz w:val="21"/>
                <w:szCs w:val="16"/>
              </w:rPr>
            </w:pPr>
            <w:r>
              <w:rPr>
                <w:rFonts w:hint="eastAsia" w:ascii="仿宋_GB2312" w:hAnsi="宋体" w:eastAsia="仿宋_GB2312" w:cs="仿宋_GB2312"/>
                <w:i w:val="0"/>
                <w:iCs w:val="0"/>
                <w:color w:val="000000"/>
                <w:kern w:val="0"/>
                <w:sz w:val="21"/>
                <w:szCs w:val="21"/>
                <w:u w:val="none"/>
                <w:lang w:val="en-US" w:eastAsia="zh-CN" w:bidi="ar"/>
              </w:rPr>
              <w:t>工业互联网技术基础</w:t>
            </w:r>
          </w:p>
        </w:tc>
        <w:tc>
          <w:tcPr>
            <w:tcW w:w="1382" w:type="pct"/>
            <w:vAlign w:val="center"/>
          </w:tcPr>
          <w:p w14:paraId="2EE32F2A">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lang w:val="en-US" w:eastAsia="zh-CN"/>
              </w:rPr>
              <w:t>工业互联网是是新一代信息技术与工业系统深度融合形成的平台，它可以更好的服务于工业实现高质量发展，涉及的知识面广泛，工业应用场景丰富，学习者一般难以适应。虑到学生认知规律、岗位能力要求，参照相关考证和竞赛标准，将工业互联网相关知识点进行拆分和重构，分为十三个模块，由它的起源、发展、架构、组成，并从典型设备和基础网络，到数据采集、传输到应用与呈现，再到设计与施工，再结合实际应用案例，让学生对工业互联网的整体结合和实际应用有一个全面的认知，激发对工业互联网的学习兴趣，从而投入到工业互联网发展浪潮中。</w:t>
            </w:r>
          </w:p>
        </w:tc>
        <w:tc>
          <w:tcPr>
            <w:tcW w:w="1187" w:type="pct"/>
            <w:vAlign w:val="center"/>
          </w:tcPr>
          <w:p w14:paraId="59B3A13A">
            <w:pPr>
              <w:keepNext w:val="0"/>
              <w:keepLines w:val="0"/>
              <w:suppressLineNumbers w:val="0"/>
              <w:spacing w:before="0" w:beforeAutospacing="0" w:after="0" w:afterAutospacing="0"/>
              <w:ind w:left="0" w:right="0"/>
              <w:jc w:val="center"/>
              <w:rPr>
                <w:rFonts w:hint="default" w:ascii="仿宋" w:hAnsi="仿宋" w:eastAsia="仿宋" w:cs="仿宋"/>
                <w:sz w:val="21"/>
                <w:szCs w:val="16"/>
                <w:lang w:val="en-US" w:eastAsia="zh-CN"/>
              </w:rPr>
            </w:pPr>
            <w:r>
              <w:rPr>
                <w:rFonts w:hint="eastAsia" w:ascii="仿宋" w:hAnsi="仿宋" w:eastAsia="仿宋" w:cs="仿宋"/>
                <w:sz w:val="21"/>
                <w:szCs w:val="16"/>
                <w:lang w:val="en-US" w:eastAsia="zh-CN"/>
              </w:rPr>
              <w:t>工业互联网概述、工业互联网架构、工业互联网数据采集、工业互联网数据传输、工业互联网数据存储、工业互联网数据处理、工业互联网安全、工业互联网平台、工业互联网行业应用</w:t>
            </w:r>
          </w:p>
        </w:tc>
        <w:tc>
          <w:tcPr>
            <w:tcW w:w="1158" w:type="pct"/>
            <w:vAlign w:val="center"/>
          </w:tcPr>
          <w:p w14:paraId="18FA5E8E">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1</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教学方式：项目驱动教学，混合式教学。</w:t>
            </w:r>
          </w:p>
          <w:p w14:paraId="215B2C92">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2</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教室要求：多媒体教室（16G以上内存）</w:t>
            </w:r>
          </w:p>
          <w:p w14:paraId="481332D8">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rPr>
              <w:t>3</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考核要求：平时表现（</w:t>
            </w:r>
            <w:r>
              <w:rPr>
                <w:rFonts w:hint="eastAsia" w:ascii="仿宋" w:hAnsi="仿宋" w:eastAsia="仿宋" w:cs="仿宋"/>
                <w:color w:val="auto"/>
                <w:sz w:val="21"/>
                <w:szCs w:val="16"/>
                <w:lang w:val="en-US" w:eastAsia="zh-CN"/>
              </w:rPr>
              <w:t>30</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期末考试</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70</w:t>
            </w:r>
            <w:r>
              <w:rPr>
                <w:rFonts w:hint="eastAsia" w:ascii="仿宋" w:hAnsi="仿宋" w:eastAsia="仿宋" w:cs="仿宋"/>
                <w:color w:val="auto"/>
                <w:sz w:val="21"/>
                <w:szCs w:val="16"/>
              </w:rPr>
              <w:t>%）</w:t>
            </w:r>
          </w:p>
        </w:tc>
      </w:tr>
      <w:tr w14:paraId="5888D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shd w:val="clear" w:color="auto" w:fill="auto"/>
            <w:vAlign w:val="center"/>
          </w:tcPr>
          <w:p w14:paraId="167481B6">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4</w:t>
            </w:r>
          </w:p>
        </w:tc>
        <w:tc>
          <w:tcPr>
            <w:tcW w:w="823" w:type="pct"/>
            <w:vAlign w:val="center"/>
          </w:tcPr>
          <w:p w14:paraId="4B842BEE">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C语言程序设计</w:t>
            </w:r>
          </w:p>
        </w:tc>
        <w:tc>
          <w:tcPr>
            <w:tcW w:w="1382" w:type="pct"/>
            <w:vAlign w:val="center"/>
          </w:tcPr>
          <w:p w14:paraId="50E0B918">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lang w:val="en-US" w:eastAsia="zh-CN"/>
              </w:rPr>
              <w:t>通过本课程的学习，要求学生掌握C语言程序设计的基本知识，了解数据类型和存储形式，懂得常用问题的算法，掌握程序设计的三种基本结构和程序设计的基本方法，并在程序设计中能熟练应用数组、函数、指针等知识，形成良好的程序设计思想。即具备熟练运用C语言开发环境（VC6.0）编制程序并对程序进行编译、连接和调试的能力，综合理解和运用C语言编制程序解决实际问题的能力，能应用C语言进行小型项目开发。</w:t>
            </w:r>
          </w:p>
        </w:tc>
        <w:tc>
          <w:tcPr>
            <w:tcW w:w="1187" w:type="pct"/>
            <w:vAlign w:val="center"/>
          </w:tcPr>
          <w:p w14:paraId="3961AC77">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lang w:val="en-US" w:eastAsia="zh-CN"/>
              </w:rPr>
              <w:t>数据类型和存储形式、程序设计的三种基本结构、数组、函数、指针</w:t>
            </w:r>
          </w:p>
        </w:tc>
        <w:tc>
          <w:tcPr>
            <w:tcW w:w="1158" w:type="pct"/>
            <w:vAlign w:val="center"/>
          </w:tcPr>
          <w:p w14:paraId="10028BE5">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1</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教学方式：项目驱动教学，混合式教学。</w:t>
            </w:r>
          </w:p>
          <w:p w14:paraId="5EC4B728">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2</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教室要求：多媒体教室（16G以上内存）</w:t>
            </w:r>
          </w:p>
          <w:p w14:paraId="35189224">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rPr>
              <w:t>3</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考核要求：平时表现（</w:t>
            </w:r>
            <w:r>
              <w:rPr>
                <w:rFonts w:hint="eastAsia" w:ascii="仿宋" w:hAnsi="仿宋" w:eastAsia="仿宋" w:cs="仿宋"/>
                <w:color w:val="auto"/>
                <w:sz w:val="21"/>
                <w:szCs w:val="16"/>
                <w:lang w:val="en-US" w:eastAsia="zh-CN"/>
              </w:rPr>
              <w:t>30</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期末考试</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70</w:t>
            </w:r>
            <w:r>
              <w:rPr>
                <w:rFonts w:hint="eastAsia" w:ascii="仿宋" w:hAnsi="仿宋" w:eastAsia="仿宋" w:cs="仿宋"/>
                <w:color w:val="auto"/>
                <w:sz w:val="21"/>
                <w:szCs w:val="16"/>
              </w:rPr>
              <w:t>%）</w:t>
            </w:r>
          </w:p>
        </w:tc>
      </w:tr>
      <w:tr w14:paraId="17B30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shd w:val="clear" w:color="auto" w:fill="auto"/>
            <w:vAlign w:val="center"/>
          </w:tcPr>
          <w:p w14:paraId="2A5BEAD6">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5</w:t>
            </w:r>
          </w:p>
        </w:tc>
        <w:tc>
          <w:tcPr>
            <w:tcW w:w="823" w:type="pct"/>
            <w:vAlign w:val="center"/>
          </w:tcPr>
          <w:p w14:paraId="50F8B73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Python语言程序设计</w:t>
            </w:r>
          </w:p>
        </w:tc>
        <w:tc>
          <w:tcPr>
            <w:tcW w:w="1382" w:type="pct"/>
            <w:vAlign w:val="center"/>
          </w:tcPr>
          <w:p w14:paraId="38C01D89">
            <w:pPr>
              <w:keepNext w:val="0"/>
              <w:keepLines w:val="0"/>
              <w:suppressLineNumbers w:val="0"/>
              <w:spacing w:before="0" w:beforeAutospacing="0" w:after="0" w:afterAutospacing="0"/>
              <w:ind w:left="0" w:right="0"/>
              <w:jc w:val="center"/>
              <w:rPr>
                <w:rFonts w:hint="default" w:ascii="仿宋" w:hAnsi="仿宋" w:eastAsia="仿宋" w:cs="仿宋"/>
                <w:sz w:val="21"/>
                <w:szCs w:val="16"/>
                <w:lang w:val="en-US"/>
              </w:rPr>
            </w:pPr>
            <w:r>
              <w:rPr>
                <w:rFonts w:hint="eastAsia" w:ascii="仿宋" w:hAnsi="仿宋" w:eastAsia="仿宋" w:cs="仿宋"/>
                <w:sz w:val="21"/>
                <w:szCs w:val="16"/>
                <w:lang w:val="en-US" w:eastAsia="zh-CN"/>
              </w:rPr>
              <w:t>通过本课程的学习，学生将能够掌握理顺逻辑关系的方法、清晰构建程序结构的技巧，以及如何利用函数和第三方库在网络/信息安全领域的简单工作场景中进行有效应用。</w:t>
            </w:r>
          </w:p>
        </w:tc>
        <w:tc>
          <w:tcPr>
            <w:tcW w:w="1187" w:type="pct"/>
            <w:vAlign w:val="center"/>
          </w:tcPr>
          <w:p w14:paraId="50613494">
            <w:pPr>
              <w:keepNext w:val="0"/>
              <w:keepLines w:val="0"/>
              <w:suppressLineNumbers w:val="0"/>
              <w:spacing w:before="0" w:beforeAutospacing="0" w:after="0" w:afterAutospacing="0"/>
              <w:ind w:left="0" w:right="0"/>
              <w:jc w:val="center"/>
              <w:rPr>
                <w:rFonts w:hint="default" w:ascii="仿宋" w:hAnsi="仿宋" w:eastAsia="仿宋" w:cs="仿宋"/>
                <w:sz w:val="21"/>
                <w:szCs w:val="16"/>
                <w:lang w:val="en-US" w:eastAsia="zh-CN"/>
              </w:rPr>
            </w:pPr>
            <w:r>
              <w:rPr>
                <w:rFonts w:hint="eastAsia" w:ascii="仿宋" w:hAnsi="仿宋" w:eastAsia="仿宋" w:cs="仿宋"/>
                <w:sz w:val="21"/>
                <w:szCs w:val="16"/>
                <w:lang w:val="en-US" w:eastAsia="zh-CN"/>
              </w:rPr>
              <w:t>Python语言的环境搭建、基本语法、条件语句、循环语句、列表、元组字典、函数等内容</w:t>
            </w:r>
          </w:p>
        </w:tc>
        <w:tc>
          <w:tcPr>
            <w:tcW w:w="1158" w:type="pct"/>
            <w:vAlign w:val="center"/>
          </w:tcPr>
          <w:p w14:paraId="624FBCEE">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1</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教学方式：项目驱动教学，混合式教学。</w:t>
            </w:r>
          </w:p>
          <w:p w14:paraId="0833B0FE">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2</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教室要求：多媒体教室（16G以上内存）</w:t>
            </w:r>
          </w:p>
          <w:p w14:paraId="09CE9AC1">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rPr>
              <w:t>3</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考核要求：平时表现（</w:t>
            </w:r>
            <w:r>
              <w:rPr>
                <w:rFonts w:hint="eastAsia" w:ascii="仿宋" w:hAnsi="仿宋" w:eastAsia="仿宋" w:cs="仿宋"/>
                <w:color w:val="auto"/>
                <w:sz w:val="21"/>
                <w:szCs w:val="16"/>
                <w:lang w:val="en-US" w:eastAsia="zh-CN"/>
              </w:rPr>
              <w:t>30</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作业（30%）期末考试</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40</w:t>
            </w:r>
            <w:r>
              <w:rPr>
                <w:rFonts w:hint="eastAsia" w:ascii="仿宋" w:hAnsi="仿宋" w:eastAsia="仿宋" w:cs="仿宋"/>
                <w:color w:val="auto"/>
                <w:sz w:val="21"/>
                <w:szCs w:val="16"/>
              </w:rPr>
              <w:t>%）</w:t>
            </w:r>
          </w:p>
        </w:tc>
      </w:tr>
      <w:tr w14:paraId="3527B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shd w:val="clear" w:color="auto" w:fill="auto"/>
            <w:vAlign w:val="center"/>
          </w:tcPr>
          <w:p w14:paraId="28ECA70E">
            <w:pPr>
              <w:keepNext w:val="0"/>
              <w:keepLines w:val="0"/>
              <w:suppressLineNumbers w:val="0"/>
              <w:spacing w:before="0" w:beforeAutospacing="0" w:after="0" w:afterAutospacing="0"/>
              <w:ind w:left="0" w:leftChars="0" w:right="0" w:rightChars="0"/>
              <w:jc w:val="center"/>
              <w:rPr>
                <w:rFonts w:hint="eastAsia"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6</w:t>
            </w:r>
          </w:p>
        </w:tc>
        <w:tc>
          <w:tcPr>
            <w:tcW w:w="823" w:type="pct"/>
            <w:vAlign w:val="center"/>
          </w:tcPr>
          <w:p w14:paraId="5DDBCABF">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工业互联网安全</w:t>
            </w:r>
          </w:p>
        </w:tc>
        <w:tc>
          <w:tcPr>
            <w:tcW w:w="1382" w:type="pct"/>
            <w:vAlign w:val="center"/>
          </w:tcPr>
          <w:p w14:paraId="5E7B21DF">
            <w:pPr>
              <w:keepNext w:val="0"/>
              <w:keepLines w:val="0"/>
              <w:suppressLineNumbers w:val="0"/>
              <w:spacing w:before="0" w:beforeAutospacing="0" w:after="0" w:afterAutospacing="0"/>
              <w:ind w:left="0" w:right="0"/>
              <w:jc w:val="center"/>
              <w:rPr>
                <w:rFonts w:hint="default" w:ascii="仿宋" w:hAnsi="仿宋" w:eastAsia="仿宋" w:cs="仿宋"/>
                <w:sz w:val="21"/>
                <w:szCs w:val="16"/>
                <w:lang w:val="en-US" w:eastAsia="zh-CN"/>
              </w:rPr>
            </w:pPr>
            <w:r>
              <w:rPr>
                <w:rFonts w:hint="eastAsia" w:ascii="仿宋" w:hAnsi="仿宋" w:eastAsia="仿宋" w:cs="仿宋"/>
                <w:sz w:val="21"/>
                <w:szCs w:val="16"/>
                <w:lang w:val="en-US" w:eastAsia="zh-CN"/>
              </w:rPr>
              <w:t>通过本课程的学习，学生能够让学生“看得见、摸得着”地建立工业互联网安全整体认知，能够识别典型工业场景中的主要安全风险，培养严谨、协作、精益求精的“工匠”精神</w:t>
            </w:r>
          </w:p>
        </w:tc>
        <w:tc>
          <w:tcPr>
            <w:tcW w:w="1187" w:type="pct"/>
            <w:vAlign w:val="center"/>
          </w:tcPr>
          <w:p w14:paraId="633ADD7E">
            <w:pPr>
              <w:keepNext w:val="0"/>
              <w:keepLines w:val="0"/>
              <w:suppressLineNumbers w:val="0"/>
              <w:spacing w:before="0" w:beforeAutospacing="0" w:after="0" w:afterAutospacing="0"/>
              <w:ind w:left="0" w:right="0"/>
              <w:jc w:val="center"/>
              <w:rPr>
                <w:rFonts w:hint="default" w:ascii="仿宋" w:hAnsi="仿宋" w:eastAsia="仿宋" w:cs="仿宋"/>
                <w:sz w:val="21"/>
                <w:szCs w:val="16"/>
                <w:lang w:val="en-US"/>
              </w:rPr>
            </w:pPr>
            <w:r>
              <w:rPr>
                <w:rFonts w:hint="eastAsia" w:ascii="仿宋" w:hAnsi="仿宋" w:eastAsia="仿宋" w:cs="仿宋"/>
                <w:sz w:val="21"/>
                <w:szCs w:val="16"/>
                <w:lang w:val="en-US" w:eastAsia="zh-CN"/>
              </w:rPr>
              <w:t>工业互联网概述、工业互联网安全、工业互联网安全风险因素分析、工业互联网安全防护、安全加密算法</w:t>
            </w:r>
          </w:p>
        </w:tc>
        <w:tc>
          <w:tcPr>
            <w:tcW w:w="1158" w:type="pct"/>
            <w:vAlign w:val="center"/>
          </w:tcPr>
          <w:p w14:paraId="314617A0">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1</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教学方式：项目驱动教学，混合式教学。</w:t>
            </w:r>
          </w:p>
          <w:p w14:paraId="4C815179">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2</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教室要求：多媒体教室（16G以上内存）</w:t>
            </w:r>
          </w:p>
          <w:p w14:paraId="1CA20710">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rPr>
              <w:t>3</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考核要求：平时表现（</w:t>
            </w:r>
            <w:r>
              <w:rPr>
                <w:rFonts w:hint="eastAsia" w:ascii="仿宋" w:hAnsi="仿宋" w:eastAsia="仿宋" w:cs="仿宋"/>
                <w:color w:val="auto"/>
                <w:sz w:val="21"/>
                <w:szCs w:val="16"/>
                <w:lang w:val="en-US" w:eastAsia="zh-CN"/>
              </w:rPr>
              <w:t>30</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期末考试</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70</w:t>
            </w:r>
            <w:r>
              <w:rPr>
                <w:rFonts w:hint="eastAsia" w:ascii="仿宋" w:hAnsi="仿宋" w:eastAsia="仿宋" w:cs="仿宋"/>
                <w:color w:val="auto"/>
                <w:sz w:val="21"/>
                <w:szCs w:val="16"/>
              </w:rPr>
              <w:t>%）</w:t>
            </w:r>
          </w:p>
        </w:tc>
      </w:tr>
      <w:tr w14:paraId="3310F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shd w:val="clear" w:color="auto" w:fill="auto"/>
            <w:vAlign w:val="center"/>
          </w:tcPr>
          <w:p w14:paraId="355A68C1">
            <w:pPr>
              <w:keepNext w:val="0"/>
              <w:keepLines w:val="0"/>
              <w:suppressLineNumbers w:val="0"/>
              <w:spacing w:before="0" w:beforeAutospacing="0" w:after="0" w:afterAutospacing="0"/>
              <w:ind w:left="0" w:leftChars="0" w:right="0" w:rightChars="0"/>
              <w:jc w:val="center"/>
              <w:rPr>
                <w:rFonts w:hint="default" w:ascii="仿宋" w:hAnsi="仿宋" w:eastAsia="仿宋" w:cs="仿宋"/>
                <w:kern w:val="2"/>
                <w:sz w:val="21"/>
                <w:szCs w:val="16"/>
                <w:lang w:val="en-US" w:eastAsia="zh-CN" w:bidi="ar-SA"/>
              </w:rPr>
            </w:pPr>
            <w:r>
              <w:rPr>
                <w:rFonts w:hint="eastAsia" w:ascii="仿宋" w:hAnsi="仿宋" w:eastAsia="仿宋" w:cs="仿宋"/>
                <w:sz w:val="21"/>
                <w:szCs w:val="16"/>
                <w:lang w:val="en-US" w:eastAsia="zh-CN"/>
              </w:rPr>
              <w:t>7</w:t>
            </w:r>
          </w:p>
        </w:tc>
        <w:tc>
          <w:tcPr>
            <w:tcW w:w="823" w:type="pct"/>
            <w:shd w:val="clear" w:color="auto" w:fill="auto"/>
            <w:vAlign w:val="center"/>
          </w:tcPr>
          <w:p w14:paraId="559B73E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职业能力训练</w:t>
            </w:r>
          </w:p>
        </w:tc>
        <w:tc>
          <w:tcPr>
            <w:tcW w:w="1382" w:type="pct"/>
            <w:vAlign w:val="center"/>
          </w:tcPr>
          <w:p w14:paraId="47ED7847">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lang w:val="en-US" w:eastAsia="zh-CN"/>
              </w:rPr>
              <w:t>通过本课程的学习，学生应对云计算的综合应用平台及领域有个整体认识，理解云计算在各个领域的综合应用情景，掌握三种及以上云平台系统架构的部署及维护管理方法，训练学生结合实际环境应用云计算相关平台解决方案。使学生在今后的学习和工作过程中能很熟练的运用所学的云计算技能给客户提供更好的解决方案，也能够在实践过程中实现自身的专业价值。</w:t>
            </w:r>
          </w:p>
        </w:tc>
        <w:tc>
          <w:tcPr>
            <w:tcW w:w="1187" w:type="pct"/>
            <w:vAlign w:val="center"/>
          </w:tcPr>
          <w:p w14:paraId="634DFC72">
            <w:pPr>
              <w:keepNext w:val="0"/>
              <w:keepLines w:val="0"/>
              <w:suppressLineNumbers w:val="0"/>
              <w:spacing w:before="0" w:beforeAutospacing="0" w:after="0" w:afterAutospacing="0"/>
              <w:ind w:left="0" w:right="0"/>
              <w:jc w:val="center"/>
              <w:rPr>
                <w:rFonts w:hint="eastAsia" w:ascii="仿宋" w:hAnsi="仿宋" w:eastAsia="仿宋" w:cs="仿宋"/>
                <w:sz w:val="21"/>
                <w:szCs w:val="16"/>
                <w:lang w:eastAsia="zh-CN"/>
              </w:rPr>
            </w:pPr>
            <w:r>
              <w:rPr>
                <w:rFonts w:hint="eastAsia" w:ascii="仿宋" w:hAnsi="仿宋" w:eastAsia="仿宋" w:cs="仿宋"/>
                <w:sz w:val="21"/>
                <w:szCs w:val="16"/>
              </w:rPr>
              <w:t>环境设计和系统准备</w:t>
            </w:r>
            <w:r>
              <w:rPr>
                <w:rFonts w:hint="eastAsia" w:ascii="仿宋" w:hAnsi="仿宋" w:eastAsia="仿宋" w:cs="仿宋"/>
                <w:sz w:val="21"/>
                <w:szCs w:val="16"/>
                <w:lang w:eastAsia="zh-CN"/>
              </w:rPr>
              <w:t>、Keystone管理认证用户、Neutron网络管理</w:t>
            </w:r>
          </w:p>
        </w:tc>
        <w:tc>
          <w:tcPr>
            <w:tcW w:w="1158" w:type="pct"/>
            <w:vAlign w:val="center"/>
          </w:tcPr>
          <w:p w14:paraId="0EC0DD49">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1</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教学方式：项目驱动教学，混合式教学。</w:t>
            </w:r>
          </w:p>
          <w:p w14:paraId="4CF5F794">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2</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教室要求：多媒体教室（16G以上内存）</w:t>
            </w:r>
          </w:p>
          <w:p w14:paraId="076F73DC">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rPr>
              <w:t>3</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考核要求：平时表现（</w:t>
            </w:r>
            <w:r>
              <w:rPr>
                <w:rFonts w:hint="eastAsia" w:ascii="仿宋" w:hAnsi="仿宋" w:eastAsia="仿宋" w:cs="仿宋"/>
                <w:color w:val="auto"/>
                <w:sz w:val="21"/>
                <w:szCs w:val="16"/>
                <w:lang w:val="en-US" w:eastAsia="zh-CN"/>
              </w:rPr>
              <w:t>30</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期末考试</w:t>
            </w:r>
            <w:r>
              <w:rPr>
                <w:rFonts w:hint="eastAsia" w:ascii="仿宋" w:hAnsi="仿宋" w:eastAsia="仿宋" w:cs="仿宋"/>
                <w:color w:val="auto"/>
                <w:sz w:val="21"/>
                <w:szCs w:val="16"/>
              </w:rPr>
              <w:t>（</w:t>
            </w:r>
            <w:r>
              <w:rPr>
                <w:rFonts w:hint="eastAsia" w:ascii="仿宋" w:hAnsi="仿宋" w:eastAsia="仿宋" w:cs="仿宋"/>
                <w:color w:val="auto"/>
                <w:sz w:val="21"/>
                <w:szCs w:val="16"/>
                <w:lang w:val="en-US" w:eastAsia="zh-CN"/>
              </w:rPr>
              <w:t>70</w:t>
            </w:r>
            <w:r>
              <w:rPr>
                <w:rFonts w:hint="eastAsia" w:ascii="仿宋" w:hAnsi="仿宋" w:eastAsia="仿宋" w:cs="仿宋"/>
                <w:color w:val="auto"/>
                <w:sz w:val="21"/>
                <w:szCs w:val="16"/>
              </w:rPr>
              <w:t>%）</w:t>
            </w:r>
          </w:p>
        </w:tc>
      </w:tr>
    </w:tbl>
    <w:p w14:paraId="242FAB19">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主要设置的专业课程</w:t>
      </w:r>
    </w:p>
    <w:p w14:paraId="5A1E6CA0">
      <w:pPr>
        <w:jc w:val="center"/>
        <w:rPr>
          <w:b/>
          <w:bCs/>
          <w:sz w:val="21"/>
          <w:szCs w:val="21"/>
        </w:rPr>
      </w:pPr>
      <w:bookmarkStart w:id="42" w:name="_Toc2697"/>
      <w:bookmarkStart w:id="43" w:name="_Toc29274"/>
      <w:r>
        <w:rPr>
          <w:rFonts w:hint="eastAsia"/>
          <w:b/>
          <w:bCs/>
          <w:sz w:val="21"/>
          <w:szCs w:val="21"/>
        </w:rPr>
        <w:t>表6-</w:t>
      </w:r>
      <w:r>
        <w:rPr>
          <w:rFonts w:hint="eastAsia"/>
          <w:b/>
          <w:bCs/>
          <w:sz w:val="21"/>
          <w:szCs w:val="21"/>
          <w:lang w:val="en-US" w:eastAsia="zh-CN"/>
        </w:rPr>
        <w:t>7</w:t>
      </w:r>
      <w:r>
        <w:rPr>
          <w:rFonts w:hint="eastAsia"/>
          <w:b/>
          <w:bCs/>
          <w:sz w:val="21"/>
          <w:szCs w:val="21"/>
        </w:rPr>
        <w:t xml:space="preserve"> 专业核心课程描述</w:t>
      </w:r>
      <w:bookmarkEnd w:id="42"/>
      <w:bookmarkEnd w:id="43"/>
    </w:p>
    <w:tbl>
      <w:tblPr>
        <w:tblStyle w:val="12"/>
        <w:tblW w:w="521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7"/>
        <w:gridCol w:w="1368"/>
        <w:gridCol w:w="2555"/>
        <w:gridCol w:w="2112"/>
        <w:gridCol w:w="2060"/>
      </w:tblGrid>
      <w:tr w14:paraId="61293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vAlign w:val="center"/>
          </w:tcPr>
          <w:p w14:paraId="6761D288">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序号</w:t>
            </w:r>
          </w:p>
        </w:tc>
        <w:tc>
          <w:tcPr>
            <w:tcW w:w="769" w:type="pct"/>
            <w:vAlign w:val="center"/>
          </w:tcPr>
          <w:p w14:paraId="3500FA9E">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课程名称</w:t>
            </w:r>
          </w:p>
        </w:tc>
        <w:tc>
          <w:tcPr>
            <w:tcW w:w="1436" w:type="pct"/>
            <w:vAlign w:val="center"/>
          </w:tcPr>
          <w:p w14:paraId="69733176">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课程目标</w:t>
            </w:r>
          </w:p>
        </w:tc>
        <w:tc>
          <w:tcPr>
            <w:tcW w:w="1187" w:type="pct"/>
            <w:vAlign w:val="center"/>
          </w:tcPr>
          <w:p w14:paraId="0F9A8BDB">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主要内容</w:t>
            </w:r>
          </w:p>
        </w:tc>
        <w:tc>
          <w:tcPr>
            <w:tcW w:w="1157" w:type="pct"/>
            <w:vAlign w:val="center"/>
          </w:tcPr>
          <w:p w14:paraId="72BA768F">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教学要求</w:t>
            </w:r>
          </w:p>
        </w:tc>
      </w:tr>
      <w:tr w14:paraId="77871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vAlign w:val="center"/>
          </w:tcPr>
          <w:p w14:paraId="270FE1BB">
            <w:pPr>
              <w:keepNext w:val="0"/>
              <w:keepLines w:val="0"/>
              <w:widowControl/>
              <w:suppressLineNumbers w:val="0"/>
              <w:spacing w:before="0" w:beforeAutospacing="0" w:after="0" w:afterAutospacing="0" w:line="240" w:lineRule="exact"/>
              <w:ind w:left="0" w:right="0"/>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w:t>
            </w:r>
          </w:p>
        </w:tc>
        <w:tc>
          <w:tcPr>
            <w:tcW w:w="769" w:type="pct"/>
            <w:vAlign w:val="center"/>
          </w:tcPr>
          <w:p w14:paraId="01A108A4">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sz w:val="21"/>
                <w:szCs w:val="16"/>
                <w:highlight w:val="none"/>
              </w:rPr>
            </w:pPr>
            <w:r>
              <w:rPr>
                <w:rFonts w:hint="eastAsia" w:ascii="仿宋" w:hAnsi="仿宋" w:eastAsia="仿宋" w:cs="仿宋"/>
                <w:color w:val="auto"/>
                <w:sz w:val="21"/>
                <w:szCs w:val="16"/>
                <w:highlight w:val="none"/>
                <w:lang w:val="en-US" w:eastAsia="zh-CN"/>
              </w:rPr>
              <w:t>Linux系统应用</w:t>
            </w:r>
          </w:p>
        </w:tc>
        <w:tc>
          <w:tcPr>
            <w:tcW w:w="1436" w:type="pct"/>
            <w:vAlign w:val="center"/>
          </w:tcPr>
          <w:p w14:paraId="513FADF6">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lang w:val="en-US" w:eastAsia="zh-CN"/>
              </w:rPr>
              <w:t>通过本课程的学习，学生能够能熟练掌握Linux系统及其应用技能，包括Linux系统安装、设置、资源管理；Linux系统常用网络服务配置等。通过案例教学，培养学生在Linux系统运维方面的应用能力和创新能力。</w:t>
            </w:r>
          </w:p>
        </w:tc>
        <w:tc>
          <w:tcPr>
            <w:tcW w:w="1187" w:type="pct"/>
            <w:vAlign w:val="center"/>
          </w:tcPr>
          <w:p w14:paraId="3B48BEB2">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sz w:val="21"/>
                <w:szCs w:val="16"/>
              </w:rPr>
            </w:pPr>
            <w:r>
              <w:rPr>
                <w:rFonts w:hint="eastAsia" w:ascii="仿宋" w:hAnsi="仿宋" w:eastAsia="仿宋" w:cs="仿宋"/>
                <w:color w:val="auto"/>
                <w:sz w:val="21"/>
                <w:szCs w:val="16"/>
                <w:lang w:val="en-US" w:eastAsia="zh-CN"/>
              </w:rPr>
              <w:t>Linux系统的进程、文件、用户和存储等管理的基本原理和操作命令，配置和维护主流服务器的基本方法；运用Linux 操作系统组建、维护和管理Linux服务器的操作技能等</w:t>
            </w:r>
          </w:p>
        </w:tc>
        <w:tc>
          <w:tcPr>
            <w:tcW w:w="1157" w:type="pct"/>
            <w:vAlign w:val="center"/>
          </w:tcPr>
          <w:p w14:paraId="3E0D5939">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lang w:eastAsia="zh-CN"/>
              </w:rPr>
            </w:pPr>
            <w:r>
              <w:rPr>
                <w:rFonts w:hint="eastAsia" w:ascii="仿宋" w:hAnsi="仿宋" w:eastAsia="仿宋" w:cs="仿宋"/>
                <w:color w:val="auto"/>
                <w:sz w:val="21"/>
                <w:szCs w:val="16"/>
              </w:rPr>
              <w:t>1.教学形式</w:t>
            </w:r>
            <w:r>
              <w:rPr>
                <w:rFonts w:hint="eastAsia" w:ascii="仿宋" w:hAnsi="仿宋" w:eastAsia="仿宋" w:cs="仿宋"/>
                <w:color w:val="auto"/>
                <w:sz w:val="21"/>
                <w:szCs w:val="16"/>
                <w:lang w:eastAsia="zh-CN"/>
              </w:rPr>
              <w:t>：</w:t>
            </w:r>
            <w:r>
              <w:rPr>
                <w:rFonts w:hint="eastAsia" w:ascii="仿宋" w:hAnsi="仿宋" w:eastAsia="仿宋" w:cs="仿宋"/>
                <w:color w:val="auto"/>
                <w:sz w:val="21"/>
                <w:szCs w:val="16"/>
              </w:rPr>
              <w:t>混合式教学，理实一体化</w:t>
            </w:r>
            <w:r>
              <w:rPr>
                <w:rFonts w:hint="eastAsia" w:ascii="仿宋" w:hAnsi="仿宋" w:eastAsia="仿宋" w:cs="仿宋"/>
                <w:color w:val="auto"/>
                <w:sz w:val="21"/>
                <w:szCs w:val="16"/>
                <w:lang w:eastAsia="zh-CN"/>
              </w:rPr>
              <w:t>；</w:t>
            </w:r>
          </w:p>
          <w:p w14:paraId="587DD72A">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lang w:eastAsia="zh-CN"/>
              </w:rPr>
            </w:pPr>
            <w:r>
              <w:rPr>
                <w:rFonts w:hint="eastAsia" w:ascii="仿宋" w:hAnsi="仿宋" w:eastAsia="仿宋" w:cs="仿宋"/>
                <w:color w:val="auto"/>
                <w:sz w:val="21"/>
                <w:szCs w:val="16"/>
              </w:rPr>
              <w:t>2.教室要求</w:t>
            </w:r>
            <w:r>
              <w:rPr>
                <w:rFonts w:hint="eastAsia" w:ascii="仿宋" w:hAnsi="仿宋" w:eastAsia="仿宋" w:cs="仿宋"/>
                <w:color w:val="auto"/>
                <w:sz w:val="21"/>
                <w:szCs w:val="16"/>
                <w:lang w:eastAsia="zh-CN"/>
              </w:rPr>
              <w:t>：</w:t>
            </w:r>
            <w:r>
              <w:rPr>
                <w:rFonts w:hint="eastAsia" w:ascii="仿宋" w:hAnsi="仿宋" w:eastAsia="仿宋" w:cs="仿宋"/>
                <w:color w:val="auto"/>
                <w:sz w:val="21"/>
                <w:szCs w:val="16"/>
              </w:rPr>
              <w:t>可安装Linux系统、能访问互联网的计算机房</w:t>
            </w:r>
            <w:r>
              <w:rPr>
                <w:rFonts w:hint="eastAsia" w:ascii="仿宋" w:hAnsi="仿宋" w:eastAsia="仿宋" w:cs="仿宋"/>
                <w:color w:val="auto"/>
                <w:sz w:val="21"/>
                <w:szCs w:val="16"/>
                <w:lang w:eastAsia="zh-CN"/>
              </w:rPr>
              <w:t>；</w:t>
            </w:r>
          </w:p>
          <w:p w14:paraId="614CF992">
            <w:pPr>
              <w:keepNext w:val="0"/>
              <w:keepLines w:val="0"/>
              <w:suppressLineNumbers w:val="0"/>
              <w:spacing w:before="0" w:beforeAutospacing="0" w:after="0" w:afterAutospacing="0"/>
              <w:ind w:left="0" w:right="0"/>
              <w:jc w:val="both"/>
              <w:rPr>
                <w:rFonts w:hint="eastAsia" w:ascii="仿宋" w:hAnsi="仿宋" w:eastAsia="仿宋" w:cs="仿宋"/>
                <w:sz w:val="21"/>
                <w:szCs w:val="16"/>
              </w:rPr>
            </w:pPr>
            <w:r>
              <w:rPr>
                <w:rFonts w:hint="eastAsia" w:ascii="仿宋" w:hAnsi="仿宋" w:eastAsia="仿宋" w:cs="仿宋"/>
                <w:color w:val="auto"/>
                <w:sz w:val="21"/>
                <w:szCs w:val="16"/>
              </w:rPr>
              <w:t>3.考核要求</w:t>
            </w:r>
            <w:r>
              <w:rPr>
                <w:rFonts w:hint="eastAsia" w:ascii="仿宋" w:hAnsi="仿宋" w:eastAsia="仿宋" w:cs="仿宋"/>
                <w:color w:val="auto"/>
                <w:sz w:val="21"/>
                <w:szCs w:val="16"/>
                <w:lang w:eastAsia="zh-CN"/>
              </w:rPr>
              <w:t>：</w:t>
            </w:r>
            <w:r>
              <w:rPr>
                <w:rFonts w:hint="eastAsia" w:ascii="仿宋" w:hAnsi="仿宋" w:eastAsia="仿宋" w:cs="仿宋"/>
                <w:color w:val="auto"/>
                <w:sz w:val="21"/>
                <w:szCs w:val="16"/>
              </w:rPr>
              <w:t>期末考试（50%）+ 平时表现（25%）+ 单元实践任务（25%）。</w:t>
            </w:r>
          </w:p>
        </w:tc>
      </w:tr>
      <w:tr w14:paraId="4DF18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vAlign w:val="center"/>
          </w:tcPr>
          <w:p w14:paraId="57A36509">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2</w:t>
            </w:r>
          </w:p>
        </w:tc>
        <w:tc>
          <w:tcPr>
            <w:tcW w:w="1368" w:type="dxa"/>
            <w:vAlign w:val="center"/>
          </w:tcPr>
          <w:p w14:paraId="5F9719F3">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sz w:val="21"/>
                <w:szCs w:val="16"/>
              </w:rPr>
            </w:pPr>
            <w:r>
              <w:rPr>
                <w:rFonts w:hint="eastAsia" w:ascii="仿宋" w:hAnsi="仿宋" w:eastAsia="仿宋" w:cs="仿宋"/>
                <w:color w:val="auto"/>
                <w:kern w:val="0"/>
                <w:sz w:val="21"/>
                <w:szCs w:val="21"/>
                <w:lang w:val="en-US" w:eastAsia="zh-CN"/>
              </w:rPr>
              <w:t>工业互联网组建与维护</w:t>
            </w:r>
          </w:p>
        </w:tc>
        <w:tc>
          <w:tcPr>
            <w:tcW w:w="2555" w:type="dxa"/>
            <w:vAlign w:val="center"/>
          </w:tcPr>
          <w:p w14:paraId="037C4AB4">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lang w:val="en-US" w:eastAsia="zh-CN"/>
              </w:rPr>
              <w:t>通过本课程的学习，使学生能熟练掌握企业网络的组建与维护的基本技能。本课程重点学习目前在网络组建与管理中应用的技术，主要交换技术、路由技术、广域网与网络安全技术等内容，同时为后续课程《企业网络管理》、《信息安全技术》的开设打下坚实基础。</w:t>
            </w:r>
          </w:p>
        </w:tc>
        <w:tc>
          <w:tcPr>
            <w:tcW w:w="2112" w:type="dxa"/>
            <w:vAlign w:val="center"/>
          </w:tcPr>
          <w:p w14:paraId="3709297A">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sz w:val="21"/>
                <w:szCs w:val="16"/>
              </w:rPr>
            </w:pPr>
            <w:r>
              <w:rPr>
                <w:rFonts w:hint="eastAsia" w:ascii="仿宋" w:hAnsi="仿宋" w:eastAsia="仿宋" w:cs="仿宋"/>
                <w:color w:val="auto"/>
                <w:sz w:val="21"/>
                <w:szCs w:val="16"/>
                <w:lang w:val="en-US" w:eastAsia="zh-CN"/>
              </w:rPr>
              <w:t>IP地址的基本概念、常见协议和网络互联设备的主要功能等；路由器和交换机等网络设备的配置方法与调试技巧，在局域网和广域网工作环境中的典型应用等。</w:t>
            </w:r>
          </w:p>
        </w:tc>
        <w:tc>
          <w:tcPr>
            <w:tcW w:w="2060" w:type="dxa"/>
            <w:vAlign w:val="center"/>
          </w:tcPr>
          <w:p w14:paraId="2560EBAA">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1</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教学方式：项目驱动教学，混合式教学。</w:t>
            </w:r>
          </w:p>
          <w:p w14:paraId="239D1DBC">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2</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教室要求：多媒体教室（16G以上内存）</w:t>
            </w:r>
          </w:p>
          <w:p w14:paraId="18062566">
            <w:pPr>
              <w:keepNext w:val="0"/>
              <w:keepLines w:val="0"/>
              <w:suppressLineNumbers w:val="0"/>
              <w:spacing w:before="0" w:beforeAutospacing="0" w:after="0" w:afterAutospacing="0"/>
              <w:ind w:left="0" w:right="0"/>
              <w:jc w:val="both"/>
              <w:rPr>
                <w:rFonts w:hint="eastAsia" w:ascii="仿宋" w:hAnsi="仿宋" w:eastAsia="仿宋" w:cs="仿宋"/>
                <w:sz w:val="21"/>
                <w:szCs w:val="16"/>
              </w:rPr>
            </w:pPr>
            <w:r>
              <w:rPr>
                <w:rFonts w:hint="eastAsia" w:ascii="仿宋" w:hAnsi="仿宋" w:eastAsia="仿宋" w:cs="仿宋"/>
                <w:color w:val="auto"/>
                <w:sz w:val="21"/>
                <w:szCs w:val="16"/>
              </w:rPr>
              <w:t>3</w:t>
            </w:r>
            <w:r>
              <w:rPr>
                <w:rFonts w:hint="eastAsia" w:ascii="仿宋" w:hAnsi="仿宋" w:eastAsia="仿宋" w:cs="仿宋"/>
                <w:color w:val="auto"/>
                <w:sz w:val="21"/>
                <w:szCs w:val="16"/>
                <w:lang w:val="en-US" w:eastAsia="zh-CN"/>
              </w:rPr>
              <w:t>.</w:t>
            </w:r>
            <w:r>
              <w:rPr>
                <w:rFonts w:hint="eastAsia" w:ascii="仿宋" w:hAnsi="仿宋" w:eastAsia="仿宋" w:cs="仿宋"/>
                <w:color w:val="auto"/>
                <w:sz w:val="21"/>
                <w:szCs w:val="16"/>
              </w:rPr>
              <w:t>考核要求：项目、测试或口试（70%）+ 平时表现（15%）+ 单元项目训练（15%）</w:t>
            </w:r>
          </w:p>
        </w:tc>
      </w:tr>
      <w:tr w14:paraId="0F1FB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vAlign w:val="center"/>
          </w:tcPr>
          <w:p w14:paraId="149E46B2">
            <w:pPr>
              <w:keepNext w:val="0"/>
              <w:keepLines w:val="0"/>
              <w:suppressLineNumbers w:val="0"/>
              <w:spacing w:before="0" w:beforeAutospacing="0" w:after="0" w:afterAutospacing="0"/>
              <w:ind w:left="0" w:right="0"/>
              <w:jc w:val="center"/>
              <w:rPr>
                <w:rFonts w:hint="eastAsia" w:ascii="仿宋" w:hAnsi="仿宋" w:eastAsia="仿宋" w:cs="仿宋"/>
                <w:sz w:val="21"/>
                <w:szCs w:val="16"/>
                <w:lang w:eastAsia="zh-CN"/>
              </w:rPr>
            </w:pPr>
            <w:bookmarkStart w:id="44" w:name="_Toc110198125"/>
            <w:bookmarkStart w:id="45" w:name="_Toc12658"/>
            <w:r>
              <w:rPr>
                <w:rFonts w:hint="eastAsia" w:ascii="仿宋" w:hAnsi="仿宋" w:eastAsia="仿宋" w:cs="仿宋"/>
                <w:sz w:val="21"/>
                <w:szCs w:val="16"/>
                <w:lang w:val="en-US" w:eastAsia="zh-CN"/>
              </w:rPr>
              <w:t>3</w:t>
            </w:r>
          </w:p>
        </w:tc>
        <w:tc>
          <w:tcPr>
            <w:tcW w:w="1368" w:type="dxa"/>
            <w:vAlign w:val="center"/>
          </w:tcPr>
          <w:p w14:paraId="34224FDF">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sz w:val="21"/>
                <w:szCs w:val="16"/>
              </w:rPr>
            </w:pPr>
            <w:r>
              <w:rPr>
                <w:rFonts w:hint="eastAsia" w:ascii="仿宋" w:hAnsi="仿宋" w:eastAsia="仿宋" w:cs="仿宋"/>
                <w:color w:val="auto"/>
                <w:kern w:val="0"/>
                <w:sz w:val="21"/>
                <w:szCs w:val="21"/>
                <w:highlight w:val="none"/>
                <w:lang w:val="en-US" w:eastAsia="zh-CN"/>
              </w:rPr>
              <w:t>Windows系统应用</w:t>
            </w:r>
          </w:p>
        </w:tc>
        <w:tc>
          <w:tcPr>
            <w:tcW w:w="2555" w:type="dxa"/>
            <w:vAlign w:val="center"/>
          </w:tcPr>
          <w:p w14:paraId="6BB6AECC">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lang w:val="en-US" w:eastAsia="zh-CN"/>
              </w:rPr>
              <w:t>通过本课程学习，让学生理解目前企业网络系统的组建与维护相关概念，掌握相关软件和工具，进行企业网络中基于Windows操作系统的网络服务器的系统配置和维护，基于Windows的网络应用的配置和维护，以保障企业办公网络的正常运行。培养学生在企业办公网络的组建和维护能力。</w:t>
            </w:r>
          </w:p>
        </w:tc>
        <w:tc>
          <w:tcPr>
            <w:tcW w:w="2112" w:type="dxa"/>
            <w:vAlign w:val="center"/>
          </w:tcPr>
          <w:p w14:paraId="2960ED3C">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sz w:val="21"/>
                <w:szCs w:val="16"/>
              </w:rPr>
            </w:pPr>
            <w:r>
              <w:rPr>
                <w:rFonts w:hint="eastAsia" w:ascii="仿宋" w:hAnsi="仿宋" w:eastAsia="仿宋" w:cs="仿宋"/>
                <w:color w:val="auto"/>
                <w:sz w:val="21"/>
                <w:szCs w:val="16"/>
                <w:lang w:val="en-US" w:eastAsia="zh-CN"/>
              </w:rPr>
              <w:t>Windows 系统中的文件和磁盘管理，用户、计算机和组管理，组策略的应用与管理，在 Windows 中进行活动目录配置和管理，架设 DNS、DHCP、Web、PKI 等常用网络服务器。通过本课程的学习，使学生具备多维度的网络系统维护能力，包括纠错性维护、适应性维护、完善性维护、预防性维护等能力。</w:t>
            </w:r>
          </w:p>
        </w:tc>
        <w:tc>
          <w:tcPr>
            <w:tcW w:w="2060" w:type="dxa"/>
            <w:vAlign w:val="center"/>
          </w:tcPr>
          <w:p w14:paraId="7581C0BF">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1.教学形式：理论+实践；</w:t>
            </w:r>
          </w:p>
          <w:p w14:paraId="0D2D3192">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2.教室要求：多媒体机房；</w:t>
            </w:r>
          </w:p>
          <w:p w14:paraId="26DFAAF5">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3.考核要求：</w:t>
            </w:r>
          </w:p>
          <w:p w14:paraId="67BCB2B1">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平时考核 20%</w:t>
            </w:r>
          </w:p>
          <w:p w14:paraId="1291E13C">
            <w:pPr>
              <w:keepNext w:val="0"/>
              <w:keepLines w:val="0"/>
              <w:suppressLineNumbers w:val="0"/>
              <w:spacing w:before="0" w:beforeAutospacing="0" w:after="0" w:afterAutospacing="0"/>
              <w:ind w:left="0" w:right="0"/>
              <w:jc w:val="both"/>
              <w:rPr>
                <w:rFonts w:hint="eastAsia" w:ascii="仿宋" w:hAnsi="仿宋" w:eastAsia="仿宋" w:cs="仿宋"/>
                <w:color w:val="auto"/>
                <w:sz w:val="21"/>
                <w:szCs w:val="16"/>
              </w:rPr>
            </w:pPr>
            <w:r>
              <w:rPr>
                <w:rFonts w:hint="eastAsia" w:ascii="仿宋" w:hAnsi="仿宋" w:eastAsia="仿宋" w:cs="仿宋"/>
                <w:color w:val="auto"/>
                <w:sz w:val="21"/>
                <w:szCs w:val="16"/>
              </w:rPr>
              <w:t>平时实验及口试 30%</w:t>
            </w:r>
          </w:p>
          <w:p w14:paraId="7F8B6938">
            <w:pPr>
              <w:keepNext w:val="0"/>
              <w:keepLines w:val="0"/>
              <w:suppressLineNumbers w:val="0"/>
              <w:spacing w:before="0" w:beforeAutospacing="0" w:after="0" w:afterAutospacing="0"/>
              <w:ind w:left="0" w:right="0"/>
              <w:jc w:val="both"/>
              <w:rPr>
                <w:rFonts w:hint="eastAsia" w:ascii="仿宋" w:hAnsi="仿宋" w:eastAsia="仿宋" w:cs="仿宋"/>
                <w:sz w:val="21"/>
                <w:szCs w:val="16"/>
              </w:rPr>
            </w:pPr>
            <w:r>
              <w:rPr>
                <w:rFonts w:hint="eastAsia" w:ascii="仿宋" w:hAnsi="仿宋" w:eastAsia="仿宋" w:cs="仿宋"/>
                <w:color w:val="auto"/>
                <w:sz w:val="21"/>
                <w:szCs w:val="16"/>
              </w:rPr>
              <w:t>工程项目 50%</w:t>
            </w:r>
          </w:p>
        </w:tc>
      </w:tr>
      <w:tr w14:paraId="2F792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vAlign w:val="center"/>
          </w:tcPr>
          <w:p w14:paraId="28E076E3">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lang w:val="en-US" w:eastAsia="zh-CN"/>
              </w:rPr>
              <w:t>4</w:t>
            </w:r>
          </w:p>
        </w:tc>
        <w:tc>
          <w:tcPr>
            <w:tcW w:w="1368" w:type="dxa"/>
            <w:vAlign w:val="center"/>
          </w:tcPr>
          <w:p w14:paraId="298D9330">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color w:val="auto"/>
                <w:kern w:val="0"/>
                <w:sz w:val="21"/>
                <w:szCs w:val="21"/>
                <w:lang w:val="en-US" w:eastAsia="zh-CN"/>
              </w:rPr>
            </w:pPr>
            <w:r>
              <w:rPr>
                <w:rFonts w:hint="eastAsia" w:ascii="仿宋" w:hAnsi="仿宋" w:eastAsia="仿宋" w:cs="仿宋"/>
                <w:color w:val="auto"/>
                <w:kern w:val="0"/>
                <w:sz w:val="21"/>
                <w:szCs w:val="21"/>
                <w:lang w:val="en-US" w:eastAsia="zh-CN"/>
              </w:rPr>
              <w:t>信息安全技术</w:t>
            </w:r>
          </w:p>
        </w:tc>
        <w:tc>
          <w:tcPr>
            <w:tcW w:w="2555" w:type="dxa"/>
            <w:vAlign w:val="center"/>
          </w:tcPr>
          <w:p w14:paraId="5FE9CA5F">
            <w:pPr>
              <w:keepNext w:val="0"/>
              <w:keepLines w:val="0"/>
              <w:suppressLineNumbers w:val="0"/>
              <w:spacing w:before="0" w:beforeAutospacing="0" w:after="0" w:afterAutospacing="0"/>
              <w:ind w:left="0" w:right="0"/>
              <w:jc w:val="center"/>
              <w:rPr>
                <w:rFonts w:hint="eastAsia" w:ascii="仿宋" w:hAnsi="仿宋" w:eastAsia="仿宋" w:cs="仿宋"/>
                <w:color w:val="auto"/>
                <w:sz w:val="21"/>
                <w:szCs w:val="16"/>
                <w:lang w:val="en-US" w:eastAsia="zh-CN"/>
              </w:rPr>
            </w:pPr>
            <w:r>
              <w:rPr>
                <w:rFonts w:hint="eastAsia" w:ascii="仿宋" w:hAnsi="仿宋" w:eastAsia="仿宋" w:cs="仿宋"/>
                <w:color w:val="auto"/>
                <w:sz w:val="21"/>
                <w:szCs w:val="16"/>
                <w:lang w:val="en-US" w:eastAsia="zh-CN"/>
              </w:rPr>
              <w:t>通过本课程的学习，</w:t>
            </w:r>
            <w:r>
              <w:rPr>
                <w:rFonts w:hint="eastAsia" w:ascii="仿宋" w:hAnsi="仿宋" w:eastAsia="仿宋" w:cs="仿宋"/>
                <w:color w:val="auto"/>
                <w:sz w:val="21"/>
                <w:szCs w:val="16"/>
              </w:rPr>
              <w:t>重点学习信息安全领域中的应用技术，</w:t>
            </w:r>
            <w:r>
              <w:rPr>
                <w:rFonts w:hint="eastAsia" w:ascii="仿宋" w:hAnsi="仿宋" w:eastAsia="仿宋" w:cs="仿宋"/>
                <w:b w:val="0"/>
                <w:color w:val="auto"/>
                <w:kern w:val="2"/>
                <w:sz w:val="21"/>
                <w:szCs w:val="16"/>
                <w:lang w:val="en-US" w:eastAsia="zh-CN" w:bidi="ar-SA"/>
              </w:rPr>
              <w:t>掌握信息安全的基本概念、原理和方法。深入了解各种网络攻击手段及其防御策略，学习防火墙、入侵检测系统、安全审计系统等安全设备的配置与管理。同时，通过实践项目，熟悉信息安全管理流程，能够对企业网络进行安全风险评估，制定并实施相应的安全解决方案，确保企业信息资产的安全。</w:t>
            </w:r>
          </w:p>
        </w:tc>
        <w:tc>
          <w:tcPr>
            <w:tcW w:w="2112" w:type="dxa"/>
            <w:vAlign w:val="center"/>
          </w:tcPr>
          <w:p w14:paraId="40BFA361">
            <w:pPr>
              <w:keepNext w:val="0"/>
              <w:keepLines w:val="0"/>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lang w:val="en-US" w:eastAsia="zh-CN"/>
              </w:rPr>
              <w:t>Kali Linux使用基础、被动扫描、主动扫描、漏洞扫描、远程控制、渗透攻击、Amitage、社会工程学工具、BeEF-XSS渗透框架、嗅探与欺骗、身份认证攻击等。</w:t>
            </w:r>
          </w:p>
        </w:tc>
        <w:tc>
          <w:tcPr>
            <w:tcW w:w="2060" w:type="dxa"/>
            <w:vAlign w:val="center"/>
          </w:tcPr>
          <w:p w14:paraId="51CD10A8">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21"/>
              </w:rPr>
            </w:pPr>
            <w:r>
              <w:rPr>
                <w:rFonts w:hint="eastAsia" w:ascii="仿宋" w:hAnsi="仿宋" w:eastAsia="仿宋" w:cs="仿宋"/>
                <w:color w:val="auto"/>
                <w:sz w:val="21"/>
                <w:szCs w:val="21"/>
              </w:rPr>
              <w:t>1</w:t>
            </w:r>
            <w:r>
              <w:rPr>
                <w:rFonts w:hint="eastAsia" w:ascii="仿宋" w:hAnsi="仿宋" w:eastAsia="仿宋" w:cs="仿宋"/>
                <w:color w:val="auto"/>
                <w:sz w:val="21"/>
                <w:szCs w:val="21"/>
                <w:lang w:val="en-US" w:eastAsia="zh-CN"/>
              </w:rPr>
              <w:t>.</w:t>
            </w:r>
            <w:r>
              <w:rPr>
                <w:rFonts w:hint="eastAsia" w:ascii="仿宋" w:hAnsi="仿宋" w:eastAsia="仿宋" w:cs="仿宋"/>
                <w:color w:val="auto"/>
                <w:sz w:val="21"/>
                <w:szCs w:val="21"/>
              </w:rPr>
              <w:t>教学形式：混合式授课；</w:t>
            </w:r>
          </w:p>
          <w:p w14:paraId="19B277A9">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21"/>
              </w:rPr>
            </w:pPr>
            <w:r>
              <w:rPr>
                <w:rFonts w:hint="eastAsia" w:ascii="仿宋" w:hAnsi="仿宋" w:eastAsia="仿宋" w:cs="仿宋"/>
                <w:color w:val="auto"/>
                <w:sz w:val="21"/>
                <w:szCs w:val="21"/>
              </w:rPr>
              <w:t>2</w:t>
            </w:r>
            <w:r>
              <w:rPr>
                <w:rFonts w:hint="eastAsia" w:ascii="仿宋" w:hAnsi="仿宋" w:eastAsia="仿宋" w:cs="仿宋"/>
                <w:color w:val="auto"/>
                <w:sz w:val="21"/>
                <w:szCs w:val="21"/>
                <w:lang w:val="en-US" w:eastAsia="zh-CN"/>
              </w:rPr>
              <w:t>.</w:t>
            </w:r>
            <w:r>
              <w:rPr>
                <w:rFonts w:hint="eastAsia" w:ascii="仿宋" w:hAnsi="仿宋" w:eastAsia="仿宋" w:cs="仿宋"/>
                <w:color w:val="auto"/>
                <w:sz w:val="21"/>
                <w:szCs w:val="21"/>
              </w:rPr>
              <w:t>教室要求：多媒体机房；</w:t>
            </w:r>
          </w:p>
          <w:p w14:paraId="1512EA00">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21"/>
              </w:rPr>
            </w:pPr>
            <w:r>
              <w:rPr>
                <w:rFonts w:hint="eastAsia" w:ascii="仿宋" w:hAnsi="仿宋" w:eastAsia="仿宋" w:cs="仿宋"/>
                <w:color w:val="auto"/>
                <w:sz w:val="21"/>
                <w:szCs w:val="21"/>
              </w:rPr>
              <w:t>3</w:t>
            </w:r>
            <w:r>
              <w:rPr>
                <w:rFonts w:hint="eastAsia" w:ascii="仿宋" w:hAnsi="仿宋" w:eastAsia="仿宋" w:cs="仿宋"/>
                <w:color w:val="auto"/>
                <w:sz w:val="21"/>
                <w:szCs w:val="21"/>
                <w:lang w:val="en-US" w:eastAsia="zh-CN"/>
              </w:rPr>
              <w:t>.</w:t>
            </w:r>
            <w:r>
              <w:rPr>
                <w:rFonts w:hint="eastAsia" w:ascii="仿宋" w:hAnsi="仿宋" w:eastAsia="仿宋" w:cs="仿宋"/>
                <w:color w:val="auto"/>
                <w:sz w:val="21"/>
                <w:szCs w:val="21"/>
              </w:rPr>
              <w:t>考核要求：</w:t>
            </w:r>
          </w:p>
          <w:p w14:paraId="13FE5ABE">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21"/>
              </w:rPr>
            </w:pPr>
            <w:r>
              <w:rPr>
                <w:rFonts w:hint="eastAsia" w:ascii="仿宋" w:hAnsi="仿宋" w:eastAsia="仿宋" w:cs="仿宋"/>
                <w:color w:val="auto"/>
                <w:sz w:val="21"/>
                <w:szCs w:val="21"/>
              </w:rPr>
              <w:t>采用结果性+过程性考核相结合方式，成绩构成：</w:t>
            </w:r>
          </w:p>
          <w:p w14:paraId="2C5DD530">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21"/>
              </w:rPr>
            </w:pPr>
            <w:r>
              <w:rPr>
                <w:rFonts w:hint="eastAsia" w:ascii="仿宋" w:hAnsi="仿宋" w:eastAsia="仿宋" w:cs="仿宋"/>
                <w:color w:val="auto"/>
                <w:sz w:val="21"/>
                <w:szCs w:val="21"/>
              </w:rPr>
              <w:t>期评=平时成绩*30% +期末成绩*70%；</w:t>
            </w:r>
          </w:p>
          <w:p w14:paraId="2E64A23E">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16"/>
              </w:rPr>
            </w:pPr>
            <w:r>
              <w:rPr>
                <w:rFonts w:hint="eastAsia" w:ascii="仿宋" w:hAnsi="仿宋" w:eastAsia="仿宋" w:cs="仿宋"/>
                <w:color w:val="auto"/>
                <w:sz w:val="21"/>
                <w:szCs w:val="21"/>
              </w:rPr>
              <w:t>其中，期末成绩 = 项目1 * 2.5 / 7 + 项目2 * 2.5 / 7 + 理论测试 * 2 / 7</w:t>
            </w:r>
          </w:p>
        </w:tc>
      </w:tr>
      <w:tr w14:paraId="2257B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vAlign w:val="center"/>
          </w:tcPr>
          <w:p w14:paraId="2CA85F49">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lang w:val="en-US" w:eastAsia="zh-CN"/>
              </w:rPr>
              <w:t>5</w:t>
            </w:r>
          </w:p>
        </w:tc>
        <w:tc>
          <w:tcPr>
            <w:tcW w:w="1368" w:type="dxa"/>
            <w:vAlign w:val="center"/>
          </w:tcPr>
          <w:p w14:paraId="1661B4F3">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color w:val="auto"/>
                <w:kern w:val="0"/>
                <w:sz w:val="21"/>
                <w:szCs w:val="21"/>
                <w:lang w:val="en-US" w:eastAsia="zh-CN"/>
              </w:rPr>
            </w:pPr>
            <w:r>
              <w:rPr>
                <w:rFonts w:hint="eastAsia" w:ascii="仿宋" w:hAnsi="仿宋" w:eastAsia="仿宋" w:cs="仿宋"/>
                <w:color w:val="auto"/>
                <w:kern w:val="0"/>
                <w:sz w:val="21"/>
                <w:szCs w:val="21"/>
                <w:lang w:val="en-US" w:eastAsia="zh-CN"/>
              </w:rPr>
              <w:t>企业网络管理</w:t>
            </w:r>
          </w:p>
        </w:tc>
        <w:tc>
          <w:tcPr>
            <w:tcW w:w="2555" w:type="dxa"/>
            <w:vAlign w:val="center"/>
          </w:tcPr>
          <w:p w14:paraId="65717A6C">
            <w:pPr>
              <w:keepNext w:val="0"/>
              <w:keepLines w:val="0"/>
              <w:suppressLineNumbers w:val="0"/>
              <w:spacing w:before="0" w:beforeAutospacing="0" w:after="0" w:afterAutospacing="0"/>
              <w:ind w:left="0" w:right="0"/>
              <w:jc w:val="center"/>
              <w:rPr>
                <w:rFonts w:hint="eastAsia" w:ascii="仿宋" w:hAnsi="仿宋" w:eastAsia="仿宋" w:cs="仿宋"/>
                <w:color w:val="auto"/>
                <w:sz w:val="21"/>
                <w:szCs w:val="16"/>
                <w:lang w:val="en-US" w:eastAsia="zh-CN"/>
              </w:rPr>
            </w:pPr>
            <w:r>
              <w:rPr>
                <w:rFonts w:hint="eastAsia" w:ascii="仿宋" w:hAnsi="仿宋" w:eastAsia="仿宋" w:cs="仿宋"/>
                <w:color w:val="auto"/>
                <w:sz w:val="21"/>
                <w:szCs w:val="16"/>
                <w:lang w:val="en-US" w:eastAsia="zh-CN"/>
              </w:rPr>
              <w:t>通过本课程学习，让学生理解目前企业云计算网络的搭建、运维、和开发相关概念，掌握相关软件和工具，进行企业工业云中所用的私有云服务，容器云服务和公有云服务进行建设、运维、开发，以保障企业工业云计算网络的正常运营。培养学生在云计算网络管理方面的运维和开发能力。</w:t>
            </w:r>
          </w:p>
        </w:tc>
        <w:tc>
          <w:tcPr>
            <w:tcW w:w="2112" w:type="dxa"/>
            <w:vAlign w:val="center"/>
          </w:tcPr>
          <w:p w14:paraId="770777F9">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sz w:val="21"/>
                <w:szCs w:val="16"/>
              </w:rPr>
            </w:pPr>
            <w:r>
              <w:rPr>
                <w:rFonts w:hint="eastAsia" w:ascii="仿宋" w:hAnsi="仿宋" w:eastAsia="仿宋" w:cs="仿宋"/>
                <w:color w:val="auto"/>
                <w:sz w:val="21"/>
                <w:szCs w:val="16"/>
                <w:lang w:val="en-US" w:eastAsia="zh-CN"/>
              </w:rPr>
              <w:t>Linux中的shell脚本及Python脚本编写,配置、管理和维护私有云,配置、管理和维护容器云,使用公有云创建企业基础设施并将企业应用迁移。</w:t>
            </w:r>
          </w:p>
        </w:tc>
        <w:tc>
          <w:tcPr>
            <w:tcW w:w="2060" w:type="dxa"/>
            <w:vAlign w:val="center"/>
          </w:tcPr>
          <w:p w14:paraId="47D40E04">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1.教学形式：理论+实践；</w:t>
            </w:r>
          </w:p>
          <w:p w14:paraId="220CA71F">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2.教室要求：多媒体教室；</w:t>
            </w:r>
          </w:p>
          <w:p w14:paraId="62CF76D1">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3.考核要求：</w:t>
            </w:r>
          </w:p>
          <w:p w14:paraId="4D61CA31">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平时考核 20%</w:t>
            </w:r>
          </w:p>
          <w:p w14:paraId="5F5D2BD8">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平时实验 30%</w:t>
            </w:r>
          </w:p>
          <w:p w14:paraId="63A6AAE8">
            <w:pPr>
              <w:keepNext w:val="0"/>
              <w:keepLines w:val="0"/>
              <w:suppressLineNumbers w:val="0"/>
              <w:spacing w:before="0" w:beforeAutospacing="0" w:after="0" w:afterAutospacing="0"/>
              <w:ind w:left="0" w:right="0"/>
              <w:jc w:val="left"/>
              <w:rPr>
                <w:rFonts w:hint="eastAsia" w:ascii="仿宋" w:hAnsi="仿宋" w:eastAsia="仿宋" w:cs="仿宋"/>
                <w:color w:val="auto"/>
                <w:sz w:val="21"/>
                <w:szCs w:val="16"/>
              </w:rPr>
            </w:pPr>
            <w:r>
              <w:rPr>
                <w:rFonts w:hint="eastAsia" w:ascii="仿宋" w:hAnsi="仿宋" w:eastAsia="仿宋" w:cs="仿宋"/>
                <w:color w:val="auto"/>
                <w:sz w:val="21"/>
                <w:szCs w:val="21"/>
                <w:lang w:val="en-US" w:eastAsia="zh-CN"/>
              </w:rPr>
              <w:t>工程项目 50%</w:t>
            </w:r>
          </w:p>
        </w:tc>
      </w:tr>
      <w:tr w14:paraId="210EC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48" w:type="pct"/>
            <w:vAlign w:val="center"/>
          </w:tcPr>
          <w:p w14:paraId="189F81B4">
            <w:pPr>
              <w:keepNext w:val="0"/>
              <w:keepLines w:val="0"/>
              <w:suppressLineNumbers w:val="0"/>
              <w:spacing w:before="0" w:beforeAutospacing="0" w:after="0" w:afterAutospacing="0"/>
              <w:ind w:left="0" w:right="0"/>
              <w:jc w:val="center"/>
              <w:rPr>
                <w:rFonts w:hint="eastAsia" w:ascii="仿宋" w:hAnsi="仿宋" w:eastAsia="仿宋" w:cs="仿宋"/>
                <w:sz w:val="21"/>
                <w:szCs w:val="16"/>
                <w:lang w:val="en-US" w:eastAsia="zh-CN"/>
              </w:rPr>
            </w:pPr>
            <w:r>
              <w:rPr>
                <w:rFonts w:hint="eastAsia" w:ascii="仿宋" w:hAnsi="仿宋" w:eastAsia="仿宋" w:cs="仿宋"/>
                <w:sz w:val="21"/>
                <w:szCs w:val="16"/>
                <w:lang w:val="en-US" w:eastAsia="zh-CN"/>
              </w:rPr>
              <w:t>6</w:t>
            </w:r>
          </w:p>
        </w:tc>
        <w:tc>
          <w:tcPr>
            <w:tcW w:w="1368" w:type="dxa"/>
            <w:vAlign w:val="center"/>
          </w:tcPr>
          <w:p w14:paraId="243C272F">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color w:val="auto"/>
                <w:kern w:val="0"/>
                <w:sz w:val="21"/>
                <w:szCs w:val="21"/>
                <w:lang w:val="en-US" w:eastAsia="zh-CN"/>
              </w:rPr>
            </w:pPr>
            <w:r>
              <w:rPr>
                <w:rFonts w:hint="eastAsia" w:ascii="仿宋" w:hAnsi="仿宋" w:eastAsia="仿宋" w:cs="仿宋"/>
                <w:color w:val="auto"/>
                <w:kern w:val="0"/>
                <w:sz w:val="21"/>
                <w:szCs w:val="21"/>
                <w:lang w:val="en-US" w:eastAsia="zh-CN"/>
              </w:rPr>
              <w:t>Web渗透测试</w:t>
            </w:r>
          </w:p>
        </w:tc>
        <w:tc>
          <w:tcPr>
            <w:tcW w:w="2555" w:type="dxa"/>
            <w:vAlign w:val="center"/>
          </w:tcPr>
          <w:p w14:paraId="67B452FE">
            <w:pPr>
              <w:keepNext w:val="0"/>
              <w:keepLines w:val="0"/>
              <w:suppressLineNumbers w:val="0"/>
              <w:spacing w:before="0" w:beforeAutospacing="0" w:after="0" w:afterAutospacing="0"/>
              <w:ind w:left="0" w:right="0"/>
              <w:jc w:val="center"/>
              <w:rPr>
                <w:rFonts w:hint="eastAsia" w:ascii="仿宋" w:hAnsi="仿宋" w:eastAsia="仿宋" w:cs="仿宋"/>
                <w:color w:val="auto"/>
                <w:sz w:val="21"/>
                <w:szCs w:val="16"/>
                <w:lang w:val="en-US" w:eastAsia="zh-CN"/>
              </w:rPr>
            </w:pPr>
            <w:r>
              <w:rPr>
                <w:rFonts w:hint="eastAsia" w:ascii="仿宋" w:hAnsi="仿宋" w:eastAsia="仿宋" w:cs="仿宋"/>
                <w:color w:val="auto"/>
                <w:sz w:val="21"/>
                <w:szCs w:val="16"/>
                <w:lang w:val="en-US" w:eastAsia="zh-CN"/>
              </w:rPr>
              <w:t>通过本课程的学习，课程重点学习信息安全领域中的应用技术，主要包括信息安全法律法规、信息安全管理、环境配置、信息收集、使用代理/爬行器和爬虫、测试身份验证和会话管理、使用跨站脚本攻击客户端、利用漏洞注入、利用平台的漏洞、防御对策等。</w:t>
            </w:r>
          </w:p>
        </w:tc>
        <w:tc>
          <w:tcPr>
            <w:tcW w:w="2112" w:type="dxa"/>
            <w:vAlign w:val="center"/>
          </w:tcPr>
          <w:p w14:paraId="5D50ABF2">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sz w:val="21"/>
                <w:szCs w:val="16"/>
              </w:rPr>
            </w:pPr>
            <w:r>
              <w:rPr>
                <w:rFonts w:hint="eastAsia" w:ascii="仿宋" w:hAnsi="仿宋" w:eastAsia="仿宋" w:cs="仿宋"/>
                <w:color w:val="auto"/>
                <w:sz w:val="21"/>
                <w:szCs w:val="16"/>
                <w:lang w:val="en-US" w:eastAsia="zh-CN"/>
              </w:rPr>
              <w:t>环境配置、信息收集、使用代理/爬行器和爬虫、测试身份验证和会话管理、使用跨站脚本攻击客户端、利用漏洞注入、利用平台的漏洞、防御对策等。</w:t>
            </w:r>
          </w:p>
        </w:tc>
        <w:tc>
          <w:tcPr>
            <w:tcW w:w="2060" w:type="dxa"/>
            <w:vAlign w:val="center"/>
          </w:tcPr>
          <w:p w14:paraId="19ECA398">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color w:val="auto"/>
                <w:sz w:val="21"/>
                <w:szCs w:val="16"/>
                <w:lang w:val="en-US" w:eastAsia="zh-CN"/>
              </w:rPr>
            </w:pPr>
            <w:r>
              <w:rPr>
                <w:rFonts w:hint="eastAsia" w:ascii="仿宋" w:hAnsi="仿宋" w:eastAsia="仿宋" w:cs="仿宋"/>
                <w:color w:val="auto"/>
                <w:sz w:val="21"/>
                <w:szCs w:val="16"/>
                <w:lang w:val="en-US" w:eastAsia="zh-CN"/>
              </w:rPr>
              <w:t>1.教学形式：混合式授课；</w:t>
            </w:r>
          </w:p>
          <w:p w14:paraId="4F1B2E31">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color w:val="auto"/>
                <w:sz w:val="21"/>
                <w:szCs w:val="16"/>
                <w:lang w:val="en-US" w:eastAsia="zh-CN"/>
              </w:rPr>
            </w:pPr>
            <w:r>
              <w:rPr>
                <w:rFonts w:hint="eastAsia" w:ascii="仿宋" w:hAnsi="仿宋" w:eastAsia="仿宋" w:cs="仿宋"/>
                <w:color w:val="auto"/>
                <w:sz w:val="21"/>
                <w:szCs w:val="16"/>
                <w:lang w:val="en-US" w:eastAsia="zh-CN"/>
              </w:rPr>
              <w:t>2.教室要求：多媒体机房；</w:t>
            </w:r>
          </w:p>
          <w:p w14:paraId="648C59D4">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color w:val="auto"/>
                <w:sz w:val="21"/>
                <w:szCs w:val="16"/>
                <w:lang w:val="en-US" w:eastAsia="zh-CN"/>
              </w:rPr>
            </w:pPr>
            <w:r>
              <w:rPr>
                <w:rFonts w:hint="eastAsia" w:ascii="仿宋" w:hAnsi="仿宋" w:eastAsia="仿宋" w:cs="仿宋"/>
                <w:color w:val="auto"/>
                <w:sz w:val="21"/>
                <w:szCs w:val="16"/>
                <w:lang w:val="en-US" w:eastAsia="zh-CN"/>
              </w:rPr>
              <w:t>3.考核要求：</w:t>
            </w:r>
          </w:p>
          <w:p w14:paraId="1FA3E9D4">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color w:val="auto"/>
                <w:sz w:val="21"/>
                <w:szCs w:val="16"/>
                <w:lang w:val="en-US" w:eastAsia="zh-CN"/>
              </w:rPr>
            </w:pPr>
            <w:r>
              <w:rPr>
                <w:rFonts w:hint="eastAsia" w:ascii="仿宋" w:hAnsi="仿宋" w:eastAsia="仿宋" w:cs="仿宋"/>
                <w:color w:val="auto"/>
                <w:sz w:val="21"/>
                <w:szCs w:val="16"/>
                <w:lang w:val="en-US" w:eastAsia="zh-CN"/>
              </w:rPr>
              <w:t>采用结果性+过程性考核相结合方式，成绩构成：</w:t>
            </w:r>
          </w:p>
          <w:p w14:paraId="7D32E31D">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color w:val="auto"/>
                <w:sz w:val="21"/>
                <w:szCs w:val="16"/>
                <w:lang w:val="en-US" w:eastAsia="zh-CN"/>
              </w:rPr>
            </w:pPr>
            <w:r>
              <w:rPr>
                <w:rFonts w:hint="eastAsia" w:ascii="仿宋" w:hAnsi="仿宋" w:eastAsia="仿宋" w:cs="仿宋"/>
                <w:color w:val="auto"/>
                <w:sz w:val="21"/>
                <w:szCs w:val="16"/>
                <w:lang w:val="en-US" w:eastAsia="zh-CN"/>
              </w:rPr>
              <w:t>期评=平时成绩*30% +期末成绩*70%；</w:t>
            </w:r>
          </w:p>
          <w:p w14:paraId="2564641F">
            <w:pPr>
              <w:keepNext w:val="0"/>
              <w:keepLines w:val="0"/>
              <w:widowControl/>
              <w:suppressLineNumbers w:val="0"/>
              <w:spacing w:before="0" w:beforeAutospacing="0" w:after="0" w:afterAutospacing="0" w:line="240" w:lineRule="auto"/>
              <w:ind w:left="0" w:right="0" w:firstLine="0" w:firstLineChars="0"/>
              <w:jc w:val="both"/>
              <w:rPr>
                <w:rFonts w:hint="eastAsia" w:ascii="仿宋" w:hAnsi="仿宋" w:eastAsia="仿宋" w:cs="仿宋"/>
                <w:color w:val="auto"/>
                <w:sz w:val="21"/>
                <w:szCs w:val="16"/>
              </w:rPr>
            </w:pPr>
            <w:r>
              <w:rPr>
                <w:rFonts w:hint="eastAsia" w:ascii="仿宋" w:hAnsi="仿宋" w:eastAsia="仿宋" w:cs="仿宋"/>
                <w:color w:val="auto"/>
                <w:sz w:val="21"/>
                <w:szCs w:val="16"/>
                <w:lang w:val="en-US" w:eastAsia="zh-CN"/>
              </w:rPr>
              <w:t>其中，期末成绩 = 项目1 * 2.5 / 7 + 项目2 * 2.5 / 7 + 理论测试 * 2 / 7</w:t>
            </w:r>
          </w:p>
        </w:tc>
      </w:tr>
    </w:tbl>
    <w:p w14:paraId="2CD1B894">
      <w:pPr>
        <w:pStyle w:val="4"/>
        <w:spacing w:before="0" w:after="0" w:line="240" w:lineRule="auto"/>
        <w:ind w:firstLine="560" w:firstLineChars="200"/>
        <w:rPr>
          <w:rFonts w:hint="default" w:ascii="宋体" w:hAnsi="宋体" w:eastAsia="宋体" w:cs="宋体"/>
          <w:b w:val="0"/>
          <w:bCs/>
          <w:sz w:val="28"/>
          <w:szCs w:val="21"/>
          <w:lang w:val="en-US"/>
        </w:rPr>
      </w:pPr>
      <w:r>
        <w:rPr>
          <w:rFonts w:hint="eastAsia" w:ascii="宋体" w:hAnsi="宋体" w:eastAsia="宋体" w:cs="宋体"/>
          <w:b w:val="0"/>
          <w:bCs/>
          <w:sz w:val="28"/>
          <w:szCs w:val="21"/>
          <w:lang w:val="en-US" w:eastAsia="zh-CN"/>
        </w:rPr>
        <w:t>3.</w:t>
      </w:r>
      <w:r>
        <w:rPr>
          <w:rFonts w:hint="eastAsia" w:ascii="宋体" w:hAnsi="宋体" w:eastAsia="宋体" w:cs="宋体"/>
          <w:b w:val="0"/>
          <w:bCs/>
          <w:sz w:val="28"/>
          <w:szCs w:val="21"/>
        </w:rPr>
        <w:t>实践</w:t>
      </w:r>
      <w:r>
        <w:rPr>
          <w:rFonts w:hint="eastAsia" w:ascii="宋体" w:hAnsi="宋体" w:eastAsia="宋体" w:cs="宋体"/>
          <w:b w:val="0"/>
          <w:bCs/>
          <w:sz w:val="28"/>
          <w:szCs w:val="21"/>
          <w:lang w:val="en-US" w:eastAsia="zh-CN"/>
        </w:rPr>
        <w:t>教学环节</w:t>
      </w:r>
    </w:p>
    <w:p w14:paraId="41A56D98">
      <w:pPr>
        <w:pStyle w:val="28"/>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lang w:val="en-US" w:eastAsia="zh-CN"/>
        </w:rPr>
        <w:t>①</w:t>
      </w:r>
      <w:r>
        <w:rPr>
          <w:rFonts w:hint="eastAsia" w:ascii="仿宋" w:hAnsi="仿宋" w:eastAsia="仿宋" w:cs="仿宋"/>
          <w:sz w:val="28"/>
          <w:szCs w:val="28"/>
        </w:rPr>
        <w:t>实践教学体系</w:t>
      </w:r>
    </w:p>
    <w:p w14:paraId="7D1CDB78">
      <w:pPr>
        <w:pStyle w:val="28"/>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rPr>
        <w:t>用图示的方式，将专业实践教学能力培养呈现。</w:t>
      </w:r>
    </w:p>
    <w:p w14:paraId="00BF5A21">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lang w:val="en-US" w:eastAsia="zh-CN"/>
        </w:rPr>
        <w:t>②</w:t>
      </w:r>
      <w:r>
        <w:rPr>
          <w:rFonts w:hint="eastAsia" w:ascii="仿宋" w:hAnsi="仿宋" w:eastAsia="仿宋" w:cs="仿宋"/>
          <w:sz w:val="28"/>
          <w:szCs w:val="28"/>
        </w:rPr>
        <w:t>主要实践教学环节</w:t>
      </w:r>
    </w:p>
    <w:p w14:paraId="2E07DDE4">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主要教学实践环节包括实验、实训</w:t>
      </w:r>
      <w:r>
        <w:rPr>
          <w:rFonts w:hint="eastAsia" w:ascii="仿宋" w:hAnsi="仿宋" w:eastAsia="仿宋" w:cs="仿宋"/>
          <w:sz w:val="28"/>
          <w:szCs w:val="28"/>
          <w:lang w:eastAsia="zh-CN"/>
        </w:rPr>
        <w:t>、</w:t>
      </w:r>
      <w:r>
        <w:rPr>
          <w:rFonts w:hint="eastAsia" w:ascii="仿宋" w:hAnsi="仿宋" w:eastAsia="仿宋" w:cs="仿宋"/>
          <w:sz w:val="28"/>
          <w:szCs w:val="28"/>
        </w:rPr>
        <w:t>实习、</w:t>
      </w:r>
      <w:r>
        <w:rPr>
          <w:rFonts w:hint="eastAsia" w:ascii="仿宋" w:hAnsi="仿宋" w:eastAsia="仿宋" w:cs="仿宋"/>
          <w:sz w:val="28"/>
          <w:szCs w:val="28"/>
          <w:lang w:val="en-US" w:eastAsia="zh-CN"/>
        </w:rPr>
        <w:t>毕业设计</w:t>
      </w:r>
      <w:r>
        <w:rPr>
          <w:rFonts w:hint="eastAsia" w:ascii="仿宋" w:hAnsi="仿宋" w:eastAsia="仿宋" w:cs="仿宋"/>
          <w:sz w:val="28"/>
          <w:szCs w:val="28"/>
        </w:rPr>
        <w:t>等。要有在企业实践环节的安排。</w:t>
      </w:r>
    </w:p>
    <w:p w14:paraId="6C538198">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a.实验安排</w:t>
      </w:r>
    </w:p>
    <w:tbl>
      <w:tblPr>
        <w:tblStyle w:val="13"/>
        <w:tblW w:w="511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2"/>
        <w:gridCol w:w="1853"/>
        <w:gridCol w:w="1306"/>
        <w:gridCol w:w="1248"/>
        <w:gridCol w:w="1467"/>
        <w:gridCol w:w="1919"/>
      </w:tblGrid>
      <w:tr w14:paraId="609AC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34" w:type="pct"/>
            <w:vAlign w:val="center"/>
          </w:tcPr>
          <w:p w14:paraId="7DAED14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061" w:type="pct"/>
            <w:vAlign w:val="center"/>
          </w:tcPr>
          <w:p w14:paraId="434F22C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实验环节</w:t>
            </w:r>
          </w:p>
        </w:tc>
        <w:tc>
          <w:tcPr>
            <w:tcW w:w="748" w:type="pct"/>
            <w:shd w:val="clear" w:color="auto" w:fill="auto"/>
            <w:vAlign w:val="center"/>
          </w:tcPr>
          <w:p w14:paraId="67CB189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715" w:type="pct"/>
            <w:vAlign w:val="center"/>
          </w:tcPr>
          <w:p w14:paraId="3812DDF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实施地点</w:t>
            </w:r>
          </w:p>
        </w:tc>
        <w:tc>
          <w:tcPr>
            <w:tcW w:w="840" w:type="pct"/>
            <w:vAlign w:val="center"/>
          </w:tcPr>
          <w:p w14:paraId="6A2AB87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实验内容</w:t>
            </w:r>
          </w:p>
        </w:tc>
        <w:tc>
          <w:tcPr>
            <w:tcW w:w="1099" w:type="pct"/>
            <w:vAlign w:val="center"/>
          </w:tcPr>
          <w:p w14:paraId="2B52C6C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r>
      <w:tr w14:paraId="23683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vAlign w:val="center"/>
          </w:tcPr>
          <w:p w14:paraId="3542CA7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1</w:t>
            </w:r>
          </w:p>
        </w:tc>
        <w:tc>
          <w:tcPr>
            <w:tcW w:w="1061" w:type="pct"/>
            <w:vAlign w:val="center"/>
          </w:tcPr>
          <w:p w14:paraId="623F54A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每个章节学完实操，学完这门课整体做个设计</w:t>
            </w:r>
          </w:p>
        </w:tc>
        <w:tc>
          <w:tcPr>
            <w:tcW w:w="748" w:type="pct"/>
            <w:vAlign w:val="center"/>
          </w:tcPr>
          <w:p w14:paraId="403F2DA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第二学期</w:t>
            </w:r>
          </w:p>
        </w:tc>
        <w:tc>
          <w:tcPr>
            <w:tcW w:w="715" w:type="pct"/>
            <w:vAlign w:val="center"/>
          </w:tcPr>
          <w:p w14:paraId="6C45236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机房</w:t>
            </w:r>
          </w:p>
        </w:tc>
        <w:tc>
          <w:tcPr>
            <w:tcW w:w="840" w:type="pct"/>
            <w:vAlign w:val="center"/>
          </w:tcPr>
          <w:p w14:paraId="5E31096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配置和维护主流服务器；运用Linux 操作系统组建、维护和管理Linux服务器</w:t>
            </w:r>
          </w:p>
        </w:tc>
        <w:tc>
          <w:tcPr>
            <w:tcW w:w="1099" w:type="pct"/>
            <w:vAlign w:val="center"/>
          </w:tcPr>
          <w:p w14:paraId="6182F8F5">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color w:val="auto"/>
                <w:sz w:val="21"/>
                <w:szCs w:val="21"/>
                <w:lang w:val="en-US" w:eastAsia="zh-CN"/>
              </w:rPr>
              <w:t>Linux系统应用</w:t>
            </w:r>
          </w:p>
        </w:tc>
      </w:tr>
      <w:tr w14:paraId="31F76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vAlign w:val="center"/>
          </w:tcPr>
          <w:p w14:paraId="5827D18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2</w:t>
            </w:r>
          </w:p>
        </w:tc>
        <w:tc>
          <w:tcPr>
            <w:tcW w:w="1061" w:type="pct"/>
            <w:vAlign w:val="center"/>
          </w:tcPr>
          <w:p w14:paraId="01F88B8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每个章节学完实操，学完这门课整体做个设计</w:t>
            </w:r>
          </w:p>
        </w:tc>
        <w:tc>
          <w:tcPr>
            <w:tcW w:w="748" w:type="pct"/>
            <w:vAlign w:val="center"/>
          </w:tcPr>
          <w:p w14:paraId="38254C0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第二学期</w:t>
            </w:r>
          </w:p>
        </w:tc>
        <w:tc>
          <w:tcPr>
            <w:tcW w:w="715" w:type="pct"/>
            <w:vAlign w:val="center"/>
          </w:tcPr>
          <w:p w14:paraId="4056AEA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机房</w:t>
            </w:r>
          </w:p>
        </w:tc>
        <w:tc>
          <w:tcPr>
            <w:tcW w:w="840" w:type="pct"/>
            <w:vAlign w:val="center"/>
          </w:tcPr>
          <w:p w14:paraId="562EFA4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在局域网中对路由器和交换机等网络设备的配置</w:t>
            </w:r>
          </w:p>
        </w:tc>
        <w:tc>
          <w:tcPr>
            <w:tcW w:w="1099" w:type="pct"/>
            <w:vAlign w:val="center"/>
          </w:tcPr>
          <w:p w14:paraId="0D5D2248">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color w:val="auto"/>
                <w:kern w:val="0"/>
                <w:sz w:val="21"/>
                <w:szCs w:val="21"/>
                <w:lang w:val="en-US" w:eastAsia="zh-CN"/>
              </w:rPr>
              <w:t>工业互联网组建与维护</w:t>
            </w:r>
          </w:p>
        </w:tc>
      </w:tr>
      <w:tr w14:paraId="2EBE7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vAlign w:val="center"/>
          </w:tcPr>
          <w:p w14:paraId="4E6D052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3</w:t>
            </w:r>
          </w:p>
        </w:tc>
        <w:tc>
          <w:tcPr>
            <w:tcW w:w="1061" w:type="pct"/>
            <w:vAlign w:val="center"/>
          </w:tcPr>
          <w:p w14:paraId="6490994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每个章节学完实操，学完这门课整体做个设计</w:t>
            </w:r>
          </w:p>
        </w:tc>
        <w:tc>
          <w:tcPr>
            <w:tcW w:w="748" w:type="pct"/>
            <w:shd w:val="clear" w:color="auto" w:fill="auto"/>
            <w:vAlign w:val="center"/>
          </w:tcPr>
          <w:p w14:paraId="3008149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第三学期</w:t>
            </w:r>
          </w:p>
        </w:tc>
        <w:tc>
          <w:tcPr>
            <w:tcW w:w="715" w:type="pct"/>
            <w:shd w:val="clear" w:color="auto" w:fill="auto"/>
            <w:vAlign w:val="center"/>
          </w:tcPr>
          <w:p w14:paraId="38A2B3E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机房</w:t>
            </w:r>
          </w:p>
        </w:tc>
        <w:tc>
          <w:tcPr>
            <w:tcW w:w="840" w:type="pct"/>
            <w:shd w:val="clear" w:color="auto" w:fill="auto"/>
            <w:vAlign w:val="center"/>
          </w:tcPr>
          <w:p w14:paraId="6F6EE9B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使用公有云创建企业基础设施并将企业应用迁移</w:t>
            </w:r>
          </w:p>
        </w:tc>
        <w:tc>
          <w:tcPr>
            <w:tcW w:w="1099" w:type="pct"/>
            <w:shd w:val="clear" w:color="auto" w:fill="auto"/>
            <w:vAlign w:val="center"/>
          </w:tcPr>
          <w:p w14:paraId="63D341FA">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color w:val="auto"/>
                <w:kern w:val="0"/>
                <w:sz w:val="21"/>
                <w:szCs w:val="21"/>
                <w:lang w:val="en-US" w:eastAsia="zh-CN"/>
              </w:rPr>
              <w:t>企业网络管理</w:t>
            </w:r>
          </w:p>
        </w:tc>
      </w:tr>
      <w:tr w14:paraId="4675D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vAlign w:val="center"/>
          </w:tcPr>
          <w:p w14:paraId="62516A0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4</w:t>
            </w:r>
          </w:p>
        </w:tc>
        <w:tc>
          <w:tcPr>
            <w:tcW w:w="1061" w:type="pct"/>
            <w:vAlign w:val="center"/>
          </w:tcPr>
          <w:p w14:paraId="20A09AC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每个章节学完实操，学完这门课整体做个设计</w:t>
            </w:r>
          </w:p>
        </w:tc>
        <w:tc>
          <w:tcPr>
            <w:tcW w:w="748" w:type="pct"/>
            <w:vAlign w:val="center"/>
          </w:tcPr>
          <w:p w14:paraId="1024920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第三学期</w:t>
            </w:r>
          </w:p>
        </w:tc>
        <w:tc>
          <w:tcPr>
            <w:tcW w:w="715" w:type="pct"/>
            <w:vAlign w:val="center"/>
          </w:tcPr>
          <w:p w14:paraId="77B51E5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机房</w:t>
            </w:r>
          </w:p>
        </w:tc>
        <w:tc>
          <w:tcPr>
            <w:tcW w:w="840" w:type="pct"/>
            <w:vAlign w:val="center"/>
          </w:tcPr>
          <w:p w14:paraId="7AEF696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使用被动扫描、主动扫描、漏洞扫描、远程控制、渗透攻击、Amitage、社会工程学工具、BeEF-XSS渗透框架、嗅探与欺骗、身份认证攻击等工具进行安全检测</w:t>
            </w:r>
          </w:p>
        </w:tc>
        <w:tc>
          <w:tcPr>
            <w:tcW w:w="1099" w:type="pct"/>
            <w:vAlign w:val="center"/>
          </w:tcPr>
          <w:p w14:paraId="3319BA28">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color w:val="auto"/>
                <w:kern w:val="0"/>
                <w:sz w:val="21"/>
                <w:szCs w:val="21"/>
                <w:lang w:val="en-US" w:eastAsia="zh-CN"/>
              </w:rPr>
              <w:t>信息安全技术</w:t>
            </w:r>
          </w:p>
        </w:tc>
      </w:tr>
      <w:tr w14:paraId="767FB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vAlign w:val="center"/>
          </w:tcPr>
          <w:p w14:paraId="5789483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5</w:t>
            </w:r>
          </w:p>
        </w:tc>
        <w:tc>
          <w:tcPr>
            <w:tcW w:w="1061" w:type="pct"/>
            <w:vAlign w:val="center"/>
          </w:tcPr>
          <w:p w14:paraId="1B7DC7F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每个章节学完实操，学完这门课整体做个设计</w:t>
            </w:r>
          </w:p>
        </w:tc>
        <w:tc>
          <w:tcPr>
            <w:tcW w:w="748" w:type="pct"/>
            <w:vAlign w:val="center"/>
          </w:tcPr>
          <w:p w14:paraId="4B76A8B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第四学期</w:t>
            </w:r>
          </w:p>
        </w:tc>
        <w:tc>
          <w:tcPr>
            <w:tcW w:w="715" w:type="pct"/>
            <w:vAlign w:val="center"/>
          </w:tcPr>
          <w:p w14:paraId="7259D73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230" w:firstLineChars="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机房</w:t>
            </w:r>
          </w:p>
        </w:tc>
        <w:tc>
          <w:tcPr>
            <w:tcW w:w="840" w:type="pct"/>
            <w:vAlign w:val="center"/>
          </w:tcPr>
          <w:p w14:paraId="43A2B5E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使用代理/爬行器和爬虫、测试身份验证和会话管理、使用跨站脚本攻击客户端、利用漏洞注入、利用平台的漏洞、防御对策等进行安全防护</w:t>
            </w:r>
          </w:p>
        </w:tc>
        <w:tc>
          <w:tcPr>
            <w:tcW w:w="1099" w:type="pct"/>
            <w:vAlign w:val="center"/>
          </w:tcPr>
          <w:p w14:paraId="3E5A4292">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color w:val="auto"/>
                <w:kern w:val="0"/>
                <w:sz w:val="21"/>
                <w:szCs w:val="21"/>
                <w:lang w:val="en-US" w:eastAsia="zh-CN"/>
              </w:rPr>
              <w:t>Web渗透测试</w:t>
            </w:r>
          </w:p>
        </w:tc>
      </w:tr>
      <w:tr w14:paraId="648E7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vAlign w:val="center"/>
          </w:tcPr>
          <w:p w14:paraId="225F70B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6</w:t>
            </w:r>
          </w:p>
        </w:tc>
        <w:tc>
          <w:tcPr>
            <w:tcW w:w="1061" w:type="pct"/>
            <w:vAlign w:val="center"/>
          </w:tcPr>
          <w:p w14:paraId="0047286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每个章节学完实操，学完这门课整体做个设计</w:t>
            </w:r>
          </w:p>
        </w:tc>
        <w:tc>
          <w:tcPr>
            <w:tcW w:w="748" w:type="pct"/>
            <w:shd w:val="clear" w:color="auto" w:fill="auto"/>
            <w:vAlign w:val="center"/>
          </w:tcPr>
          <w:p w14:paraId="51B34FA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第四学期</w:t>
            </w:r>
          </w:p>
        </w:tc>
        <w:tc>
          <w:tcPr>
            <w:tcW w:w="715" w:type="pct"/>
            <w:shd w:val="clear" w:color="auto" w:fill="auto"/>
            <w:vAlign w:val="center"/>
          </w:tcPr>
          <w:p w14:paraId="4BCEAC8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机房</w:t>
            </w:r>
          </w:p>
        </w:tc>
        <w:tc>
          <w:tcPr>
            <w:tcW w:w="840" w:type="pct"/>
            <w:shd w:val="clear" w:color="auto" w:fill="auto"/>
            <w:vAlign w:val="center"/>
          </w:tcPr>
          <w:p w14:paraId="1C89993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在Windows中进行活动目录配置和管理，架设DNS、DHCP、Web、PKI 等常用网络服务器</w:t>
            </w:r>
          </w:p>
        </w:tc>
        <w:tc>
          <w:tcPr>
            <w:tcW w:w="1099" w:type="pct"/>
            <w:shd w:val="clear" w:color="auto" w:fill="auto"/>
            <w:vAlign w:val="center"/>
          </w:tcPr>
          <w:p w14:paraId="691C495F">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color w:val="auto"/>
                <w:kern w:val="0"/>
                <w:sz w:val="21"/>
                <w:szCs w:val="21"/>
                <w:lang w:val="en-US" w:eastAsia="zh-CN"/>
              </w:rPr>
              <w:t>Windows系统应用</w:t>
            </w:r>
          </w:p>
        </w:tc>
      </w:tr>
    </w:tbl>
    <w:p w14:paraId="62111D57">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b.实训安排</w:t>
      </w:r>
    </w:p>
    <w:tbl>
      <w:tblPr>
        <w:tblStyle w:val="13"/>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1950"/>
        <w:gridCol w:w="982"/>
        <w:gridCol w:w="1573"/>
        <w:gridCol w:w="1578"/>
        <w:gridCol w:w="1580"/>
      </w:tblGrid>
      <w:tr w14:paraId="2C944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62" w:type="pct"/>
            <w:vAlign w:val="center"/>
          </w:tcPr>
          <w:p w14:paraId="70CCA84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54" w:type="pct"/>
            <w:vAlign w:val="center"/>
          </w:tcPr>
          <w:p w14:paraId="1F8C9D0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实训环节</w:t>
            </w:r>
          </w:p>
        </w:tc>
        <w:tc>
          <w:tcPr>
            <w:tcW w:w="581" w:type="pct"/>
            <w:shd w:val="clear" w:color="auto" w:fill="auto"/>
            <w:vAlign w:val="center"/>
          </w:tcPr>
          <w:p w14:paraId="1BF5208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68D193B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4ACAD91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c>
          <w:tcPr>
            <w:tcW w:w="935" w:type="pct"/>
            <w:vAlign w:val="center"/>
          </w:tcPr>
          <w:p w14:paraId="15927A8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79494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8" w:hRule="atLeast"/>
        </w:trPr>
        <w:tc>
          <w:tcPr>
            <w:tcW w:w="462" w:type="pct"/>
            <w:vAlign w:val="center"/>
          </w:tcPr>
          <w:p w14:paraId="4AF3827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1</w:t>
            </w:r>
          </w:p>
        </w:tc>
        <w:tc>
          <w:tcPr>
            <w:tcW w:w="1154" w:type="pct"/>
            <w:vAlign w:val="center"/>
          </w:tcPr>
          <w:p w14:paraId="22EFF1C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具备组建工业园区网络的能力</w:t>
            </w:r>
          </w:p>
        </w:tc>
        <w:tc>
          <w:tcPr>
            <w:tcW w:w="581" w:type="pct"/>
            <w:vAlign w:val="center"/>
          </w:tcPr>
          <w:p w14:paraId="19762AA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第二学期</w:t>
            </w:r>
          </w:p>
        </w:tc>
        <w:tc>
          <w:tcPr>
            <w:tcW w:w="931" w:type="pct"/>
            <w:shd w:val="clear" w:color="auto" w:fill="auto"/>
            <w:vAlign w:val="center"/>
          </w:tcPr>
          <w:p w14:paraId="0CB86F5C">
            <w:pPr>
              <w:keepNext w:val="0"/>
              <w:keepLines w:val="0"/>
              <w:suppressLineNumbers w:val="0"/>
              <w:adjustRightInd w:val="0"/>
              <w:snapToGrid w:val="0"/>
              <w:spacing w:before="0" w:beforeAutospacing="0" w:after="0" w:afterAutospacing="0" w:line="596" w:lineRule="exact"/>
              <w:ind w:left="0" w:leftChars="0" w:right="0" w:right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方案设计</w:t>
            </w:r>
          </w:p>
        </w:tc>
        <w:tc>
          <w:tcPr>
            <w:tcW w:w="934" w:type="pct"/>
            <w:vAlign w:val="center"/>
          </w:tcPr>
          <w:p w14:paraId="0738126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工业互联网组建与维护</w:t>
            </w:r>
          </w:p>
        </w:tc>
        <w:tc>
          <w:tcPr>
            <w:tcW w:w="935" w:type="pct"/>
            <w:vAlign w:val="center"/>
          </w:tcPr>
          <w:p w14:paraId="489EC76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color w:val="auto"/>
                <w:sz w:val="21"/>
                <w:szCs w:val="21"/>
              </w:rPr>
              <w:t>广西星源天地电子科技有限公司、广西岢延电子科技有限公司、广西塔易信息技术有限公司等。</w:t>
            </w:r>
          </w:p>
        </w:tc>
      </w:tr>
      <w:tr w14:paraId="47298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462" w:type="pct"/>
            <w:vAlign w:val="center"/>
          </w:tcPr>
          <w:p w14:paraId="6097E0B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2</w:t>
            </w:r>
          </w:p>
        </w:tc>
        <w:tc>
          <w:tcPr>
            <w:tcW w:w="1154" w:type="pct"/>
            <w:vAlign w:val="center"/>
          </w:tcPr>
          <w:p w14:paraId="4EB89E9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在云服务器上进行部署与搭建</w:t>
            </w:r>
          </w:p>
        </w:tc>
        <w:tc>
          <w:tcPr>
            <w:tcW w:w="581" w:type="pct"/>
            <w:vAlign w:val="center"/>
          </w:tcPr>
          <w:p w14:paraId="50E8D0B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第三学期</w:t>
            </w:r>
          </w:p>
        </w:tc>
        <w:tc>
          <w:tcPr>
            <w:tcW w:w="931" w:type="pct"/>
            <w:shd w:val="clear" w:color="auto" w:fill="auto"/>
            <w:vAlign w:val="center"/>
          </w:tcPr>
          <w:p w14:paraId="7BA00239">
            <w:pPr>
              <w:keepNext w:val="0"/>
              <w:keepLines w:val="0"/>
              <w:suppressLineNumbers w:val="0"/>
              <w:adjustRightInd w:val="0"/>
              <w:snapToGrid w:val="0"/>
              <w:spacing w:before="0" w:beforeAutospacing="0" w:after="0" w:afterAutospacing="0" w:line="596" w:lineRule="exact"/>
              <w:ind w:left="0" w:leftChars="0" w:right="0" w:right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方案设计</w:t>
            </w:r>
          </w:p>
        </w:tc>
        <w:tc>
          <w:tcPr>
            <w:tcW w:w="934" w:type="pct"/>
            <w:vAlign w:val="center"/>
          </w:tcPr>
          <w:p w14:paraId="7F0CB678">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color w:val="auto"/>
                <w:kern w:val="0"/>
                <w:sz w:val="21"/>
                <w:szCs w:val="21"/>
                <w:lang w:val="en-US" w:eastAsia="zh-CN"/>
              </w:rPr>
              <w:t>企业网络管理</w:t>
            </w:r>
          </w:p>
        </w:tc>
        <w:tc>
          <w:tcPr>
            <w:tcW w:w="935" w:type="pct"/>
            <w:vAlign w:val="center"/>
          </w:tcPr>
          <w:p w14:paraId="51C0FFA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color w:val="auto"/>
                <w:sz w:val="21"/>
                <w:szCs w:val="21"/>
              </w:rPr>
              <w:t>广西星源天地电子科技有限公司、广西岢延电子科技有限公司、广西塔易信息技术有限公司等。</w:t>
            </w:r>
          </w:p>
        </w:tc>
      </w:tr>
      <w:tr w14:paraId="7FECA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62" w:type="pct"/>
            <w:vAlign w:val="center"/>
          </w:tcPr>
          <w:p w14:paraId="2DC993C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3</w:t>
            </w:r>
          </w:p>
        </w:tc>
        <w:tc>
          <w:tcPr>
            <w:tcW w:w="1154" w:type="pct"/>
            <w:vAlign w:val="center"/>
          </w:tcPr>
          <w:p w14:paraId="39FFAE3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基于网络构建与云服务器的部署，实施安全检测</w:t>
            </w:r>
          </w:p>
        </w:tc>
        <w:tc>
          <w:tcPr>
            <w:tcW w:w="581" w:type="pct"/>
            <w:vAlign w:val="center"/>
          </w:tcPr>
          <w:p w14:paraId="5C45FB6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第四学期</w:t>
            </w:r>
          </w:p>
        </w:tc>
        <w:tc>
          <w:tcPr>
            <w:tcW w:w="931" w:type="pct"/>
            <w:vAlign w:val="center"/>
          </w:tcPr>
          <w:p w14:paraId="4DA13904">
            <w:pPr>
              <w:keepNext w:val="0"/>
              <w:keepLines w:val="0"/>
              <w:suppressLineNumbers w:val="0"/>
              <w:adjustRightInd w:val="0"/>
              <w:snapToGrid w:val="0"/>
              <w:spacing w:before="0" w:beforeAutospacing="0" w:after="0" w:afterAutospacing="0" w:line="596" w:lineRule="exact"/>
              <w:ind w:left="0" w:leftChars="0" w:right="0" w:rightChars="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方案设计</w:t>
            </w:r>
          </w:p>
        </w:tc>
        <w:tc>
          <w:tcPr>
            <w:tcW w:w="934" w:type="pct"/>
            <w:vAlign w:val="center"/>
          </w:tcPr>
          <w:p w14:paraId="01E1FD8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Web渗透测试</w:t>
            </w:r>
          </w:p>
        </w:tc>
        <w:tc>
          <w:tcPr>
            <w:tcW w:w="935" w:type="pct"/>
            <w:vAlign w:val="center"/>
          </w:tcPr>
          <w:p w14:paraId="1D7E9C9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傲雷科技集团股份有限公司、德勤管理咨询（上海）有限公司深圳分公司</w:t>
            </w:r>
          </w:p>
        </w:tc>
      </w:tr>
    </w:tbl>
    <w:p w14:paraId="015D77CD">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c.岗位实习安排</w:t>
      </w:r>
    </w:p>
    <w:tbl>
      <w:tblPr>
        <w:tblStyle w:val="13"/>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1405"/>
        <w:gridCol w:w="1431"/>
        <w:gridCol w:w="1406"/>
        <w:gridCol w:w="1406"/>
        <w:gridCol w:w="1406"/>
      </w:tblGrid>
      <w:tr w14:paraId="0DA4D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405" w:type="dxa"/>
            <w:vAlign w:val="center"/>
          </w:tcPr>
          <w:p w14:paraId="40EE774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时间</w:t>
            </w:r>
          </w:p>
        </w:tc>
        <w:tc>
          <w:tcPr>
            <w:tcW w:w="1405" w:type="dxa"/>
            <w:vAlign w:val="center"/>
          </w:tcPr>
          <w:p w14:paraId="3540BBA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实习目标</w:t>
            </w:r>
          </w:p>
        </w:tc>
        <w:tc>
          <w:tcPr>
            <w:tcW w:w="1431" w:type="dxa"/>
            <w:vAlign w:val="center"/>
          </w:tcPr>
          <w:p w14:paraId="3A75CB2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实习项目</w:t>
            </w:r>
          </w:p>
          <w:p w14:paraId="1492741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（内容/任务）</w:t>
            </w:r>
          </w:p>
        </w:tc>
        <w:tc>
          <w:tcPr>
            <w:tcW w:w="1406" w:type="dxa"/>
            <w:vAlign w:val="center"/>
          </w:tcPr>
          <w:p w14:paraId="56935CE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实习形</w:t>
            </w:r>
          </w:p>
          <w:p w14:paraId="43F1476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式</w:t>
            </w:r>
          </w:p>
        </w:tc>
        <w:tc>
          <w:tcPr>
            <w:tcW w:w="1406" w:type="dxa"/>
            <w:vAlign w:val="center"/>
          </w:tcPr>
          <w:p w14:paraId="3669260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考核要求</w:t>
            </w:r>
          </w:p>
        </w:tc>
        <w:tc>
          <w:tcPr>
            <w:tcW w:w="1406" w:type="dxa"/>
            <w:vAlign w:val="center"/>
          </w:tcPr>
          <w:p w14:paraId="64DE33C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6B0A0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vAlign w:val="center"/>
          </w:tcPr>
          <w:p w14:paraId="44FE4AE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eastAsia" w:ascii="仿宋" w:hAnsi="仿宋" w:eastAsia="仿宋" w:cs="仿宋"/>
                <w:b w:val="0"/>
                <w:kern w:val="2"/>
                <w:sz w:val="24"/>
                <w:szCs w:val="24"/>
                <w:shd w:val="clear" w:color="auto" w:fill="FFFFFF"/>
                <w:vertAlign w:val="baseline"/>
                <w:lang w:val="en-US" w:eastAsia="zh-CN" w:bidi="ar-SA"/>
              </w:rPr>
            </w:pPr>
            <w:r>
              <w:rPr>
                <w:rFonts w:hint="eastAsia" w:ascii="仿宋" w:hAnsi="仿宋" w:eastAsia="仿宋" w:cs="仿宋"/>
                <w:b w:val="0"/>
                <w:kern w:val="2"/>
                <w:sz w:val="24"/>
                <w:szCs w:val="24"/>
                <w:shd w:val="clear" w:color="auto" w:fill="FFFFFF"/>
                <w:vertAlign w:val="baseline"/>
                <w:lang w:val="en-US" w:eastAsia="zh-CN" w:bidi="ar-SA"/>
              </w:rPr>
              <w:t>第5-6学期</w:t>
            </w:r>
          </w:p>
        </w:tc>
        <w:tc>
          <w:tcPr>
            <w:tcW w:w="1405" w:type="dxa"/>
            <w:vAlign w:val="center"/>
          </w:tcPr>
          <w:p w14:paraId="1468BDA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eastAsia" w:ascii="仿宋" w:hAnsi="仿宋" w:eastAsia="仿宋" w:cs="仿宋"/>
                <w:b w:val="0"/>
                <w:kern w:val="2"/>
                <w:sz w:val="24"/>
                <w:szCs w:val="24"/>
                <w:shd w:val="clear" w:color="auto" w:fill="FFFFFF"/>
                <w:vertAlign w:val="baseline"/>
                <w:lang w:val="en-US" w:eastAsia="zh-CN" w:bidi="ar-SA"/>
              </w:rPr>
            </w:pPr>
            <w:r>
              <w:rPr>
                <w:rFonts w:hint="eastAsia" w:ascii="仿宋" w:hAnsi="仿宋" w:eastAsia="仿宋" w:cs="仿宋"/>
                <w:color w:val="auto"/>
                <w:sz w:val="21"/>
                <w:szCs w:val="21"/>
              </w:rPr>
              <w:t>树立正确的劳动观念与服务观念，培养学生正确的人生观与社会责任感，引导学生建立正确的择业观。</w:t>
            </w:r>
          </w:p>
        </w:tc>
        <w:tc>
          <w:tcPr>
            <w:tcW w:w="1431" w:type="dxa"/>
            <w:vAlign w:val="center"/>
          </w:tcPr>
          <w:p w14:paraId="118251B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eastAsia" w:ascii="仿宋" w:hAnsi="仿宋" w:eastAsia="仿宋" w:cs="仿宋"/>
                <w:b w:val="0"/>
                <w:kern w:val="2"/>
                <w:sz w:val="24"/>
                <w:szCs w:val="24"/>
                <w:shd w:val="clear" w:color="auto" w:fill="FFFFFF"/>
                <w:vertAlign w:val="baseline"/>
                <w:lang w:val="en-US" w:eastAsia="zh-CN" w:bidi="ar-SA"/>
              </w:rPr>
            </w:pPr>
            <w:r>
              <w:rPr>
                <w:rFonts w:hint="eastAsia" w:ascii="仿宋" w:hAnsi="仿宋" w:eastAsia="仿宋" w:cs="仿宋"/>
                <w:color w:val="auto"/>
                <w:sz w:val="21"/>
                <w:szCs w:val="21"/>
              </w:rPr>
              <w:t>在实际IT企业环境中使学生对企业组织机构与职能、企业的运作方式有进一步的了解；融会贯通地掌握所学的专业知识，并能灵活应用于实际工作，培养学生综合择业能力和工作能力。通过企业实践教师的指导和学生自身的工作体验，进一步增强学生的职业能力和社会适应能力，实现</w:t>
            </w:r>
            <w:r>
              <w:rPr>
                <w:rFonts w:hint="eastAsia" w:ascii="仿宋" w:hAnsi="仿宋" w:eastAsia="仿宋" w:cs="仿宋"/>
                <w:color w:val="auto"/>
                <w:sz w:val="21"/>
                <w:szCs w:val="21"/>
                <w:lang w:val="en-US" w:eastAsia="zh-CN"/>
              </w:rPr>
              <w:t>岗位实习</w:t>
            </w:r>
            <w:r>
              <w:rPr>
                <w:rFonts w:hint="eastAsia" w:ascii="仿宋" w:hAnsi="仿宋" w:eastAsia="仿宋" w:cs="仿宋"/>
                <w:color w:val="auto"/>
                <w:sz w:val="21"/>
                <w:szCs w:val="21"/>
              </w:rPr>
              <w:t>目标。</w:t>
            </w:r>
          </w:p>
        </w:tc>
        <w:tc>
          <w:tcPr>
            <w:tcW w:w="1406" w:type="dxa"/>
            <w:vAlign w:val="center"/>
          </w:tcPr>
          <w:p w14:paraId="6375AB0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eastAsia" w:ascii="仿宋" w:hAnsi="仿宋" w:eastAsia="仿宋" w:cs="仿宋"/>
                <w:b w:val="0"/>
                <w:kern w:val="2"/>
                <w:sz w:val="24"/>
                <w:szCs w:val="24"/>
                <w:shd w:val="clear" w:color="auto" w:fill="FFFFFF"/>
                <w:vertAlign w:val="baseline"/>
                <w:lang w:val="en-US" w:eastAsia="zh-CN" w:bidi="ar-SA"/>
              </w:rPr>
            </w:pPr>
            <w:r>
              <w:rPr>
                <w:rFonts w:hint="eastAsia" w:ascii="仿宋" w:hAnsi="仿宋" w:eastAsia="仿宋" w:cs="仿宋"/>
                <w:color w:val="auto"/>
                <w:sz w:val="21"/>
                <w:szCs w:val="21"/>
                <w:highlight w:val="none"/>
                <w:lang w:eastAsia="zh-CN"/>
              </w:rPr>
              <w:t>相对集中或分散顶岗工作方式</w:t>
            </w:r>
          </w:p>
        </w:tc>
        <w:tc>
          <w:tcPr>
            <w:tcW w:w="1406" w:type="dxa"/>
            <w:vAlign w:val="center"/>
          </w:tcPr>
          <w:p w14:paraId="75A310FE">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由指导教师根据实习过程中的实习内容、纪律情况、完成任务等方面进行实习评价。</w:t>
            </w:r>
          </w:p>
          <w:p w14:paraId="4AE5FB9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eastAsia" w:ascii="仿宋" w:hAnsi="仿宋" w:eastAsia="仿宋" w:cs="仿宋"/>
                <w:b w:val="0"/>
                <w:kern w:val="2"/>
                <w:sz w:val="24"/>
                <w:szCs w:val="24"/>
                <w:shd w:val="clear" w:color="auto" w:fill="FFFFFF"/>
                <w:vertAlign w:val="baseline"/>
                <w:lang w:val="en-US" w:eastAsia="zh-CN" w:bidi="ar-SA"/>
              </w:rPr>
            </w:pPr>
            <w:r>
              <w:rPr>
                <w:rFonts w:hint="eastAsia" w:ascii="仿宋" w:hAnsi="仿宋" w:eastAsia="仿宋" w:cs="仿宋"/>
                <w:color w:val="auto"/>
                <w:sz w:val="21"/>
                <w:szCs w:val="21"/>
              </w:rPr>
              <w:t>最后上交顶岗实习手册、顶岗实习报告。</w:t>
            </w:r>
          </w:p>
        </w:tc>
        <w:tc>
          <w:tcPr>
            <w:tcW w:w="1406" w:type="dxa"/>
            <w:vAlign w:val="center"/>
          </w:tcPr>
          <w:p w14:paraId="55DD1E5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eastAsia" w:ascii="仿宋" w:hAnsi="仿宋" w:eastAsia="仿宋" w:cs="仿宋"/>
                <w:b w:val="0"/>
                <w:kern w:val="2"/>
                <w:sz w:val="24"/>
                <w:szCs w:val="24"/>
                <w:shd w:val="clear" w:color="auto" w:fill="FFFFFF"/>
                <w:vertAlign w:val="baseline"/>
                <w:lang w:val="en-US" w:eastAsia="zh-CN" w:bidi="ar-SA"/>
              </w:rPr>
            </w:pPr>
            <w:r>
              <w:rPr>
                <w:rFonts w:hint="eastAsia" w:ascii="仿宋" w:hAnsi="仿宋" w:eastAsia="仿宋" w:cs="仿宋"/>
                <w:color w:val="auto"/>
                <w:sz w:val="21"/>
                <w:szCs w:val="21"/>
              </w:rPr>
              <w:t>广西星源天地电子科技有限公司、广西岢延电子科技有限公司、广西塔易信息技术有限公司等。</w:t>
            </w:r>
          </w:p>
        </w:tc>
      </w:tr>
    </w:tbl>
    <w:p w14:paraId="4570DFB9">
      <w:pPr>
        <w:adjustRightInd w:val="0"/>
        <w:snapToGrid w:val="0"/>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③综合实践课程设计</w:t>
      </w:r>
    </w:p>
    <w:tbl>
      <w:tblPr>
        <w:tblStyle w:val="13"/>
        <w:tblW w:w="5379" w:type="pct"/>
        <w:tblInd w:w="-4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8"/>
        <w:gridCol w:w="2233"/>
        <w:gridCol w:w="851"/>
        <w:gridCol w:w="1393"/>
        <w:gridCol w:w="1760"/>
        <w:gridCol w:w="2033"/>
      </w:tblGrid>
      <w:tr w14:paraId="0655B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42" w:hRule="atLeast"/>
        </w:trPr>
        <w:tc>
          <w:tcPr>
            <w:tcW w:w="490" w:type="pct"/>
            <w:vAlign w:val="center"/>
          </w:tcPr>
          <w:p w14:paraId="7905A8B8">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217" w:type="pct"/>
            <w:vAlign w:val="center"/>
          </w:tcPr>
          <w:p w14:paraId="1CDD2BEC">
            <w:pPr>
              <w:keepNext w:val="0"/>
              <w:keepLines w:val="0"/>
              <w:suppressLineNumbers w:val="0"/>
              <w:spacing w:before="0" w:beforeAutospacing="0" w:after="0" w:afterAutospacing="0"/>
              <w:ind w:left="0" w:right="0"/>
              <w:jc w:val="center"/>
              <w:rPr>
                <w:rFonts w:hint="default"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综合实践</w:t>
            </w:r>
            <w:r>
              <w:rPr>
                <w:rFonts w:hint="eastAsia" w:ascii="仿宋_GB2312" w:hAnsi="仿宋_GB2312" w:cs="仿宋_GB2312"/>
                <w:b/>
                <w:bCs/>
                <w:sz w:val="24"/>
                <w:lang w:val="en-US" w:eastAsia="zh-CN"/>
              </w:rPr>
              <w:t>课程</w:t>
            </w:r>
            <w:r>
              <w:rPr>
                <w:rFonts w:hint="eastAsia" w:ascii="仿宋_GB2312" w:hAnsi="仿宋_GB2312" w:eastAsia="仿宋_GB2312" w:cs="仿宋_GB2312"/>
                <w:b/>
                <w:bCs/>
                <w:sz w:val="24"/>
                <w:lang w:val="en-US" w:eastAsia="zh-CN"/>
              </w:rPr>
              <w:t>名称（课程设计名称）</w:t>
            </w:r>
          </w:p>
        </w:tc>
        <w:tc>
          <w:tcPr>
            <w:tcW w:w="464" w:type="pct"/>
            <w:shd w:val="clear" w:color="auto" w:fill="auto"/>
            <w:vAlign w:val="center"/>
          </w:tcPr>
          <w:p w14:paraId="38CF5D3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759" w:type="pct"/>
            <w:vAlign w:val="center"/>
          </w:tcPr>
          <w:p w14:paraId="696FF0E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59" w:type="pct"/>
            <w:vAlign w:val="center"/>
          </w:tcPr>
          <w:p w14:paraId="5EC66CA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依托专业课程</w:t>
            </w:r>
          </w:p>
        </w:tc>
        <w:tc>
          <w:tcPr>
            <w:tcW w:w="1108" w:type="pct"/>
            <w:vAlign w:val="center"/>
          </w:tcPr>
          <w:p w14:paraId="1EBAD8B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34C8C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490" w:type="pct"/>
            <w:vAlign w:val="center"/>
          </w:tcPr>
          <w:p w14:paraId="3342EA5E">
            <w:pPr>
              <w:keepNext w:val="0"/>
              <w:keepLines w:val="0"/>
              <w:suppressLineNumbers w:val="0"/>
              <w:adjustRightInd w:val="0"/>
              <w:snapToGrid w:val="0"/>
              <w:spacing w:before="0" w:beforeAutospacing="0" w:after="0" w:afterAutospacing="0" w:line="596" w:lineRule="exact"/>
              <w:ind w:left="0" w:right="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1</w:t>
            </w:r>
          </w:p>
        </w:tc>
        <w:tc>
          <w:tcPr>
            <w:tcW w:w="1217" w:type="pct"/>
            <w:vAlign w:val="center"/>
          </w:tcPr>
          <w:p w14:paraId="16BE191F">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b w:val="0"/>
                <w:bCs w:val="0"/>
                <w:kern w:val="2"/>
                <w:sz w:val="21"/>
                <w:szCs w:val="21"/>
                <w:shd w:val="clear" w:color="auto" w:fill="FFFFFF"/>
                <w:vertAlign w:val="baseline"/>
                <w:lang w:val="en-US" w:eastAsia="zh-CN" w:bidi="ar-SA"/>
              </w:rPr>
            </w:pPr>
            <w:r>
              <w:rPr>
                <w:rFonts w:hint="eastAsia" w:ascii="仿宋" w:hAnsi="仿宋" w:eastAsia="仿宋" w:cs="仿宋"/>
                <w:b w:val="0"/>
                <w:bCs w:val="0"/>
                <w:sz w:val="21"/>
                <w:szCs w:val="21"/>
                <w:lang w:val="en-US" w:eastAsia="zh-CN"/>
              </w:rPr>
              <w:t>课程设计1：工业园区网络项目实战</w:t>
            </w:r>
          </w:p>
        </w:tc>
        <w:tc>
          <w:tcPr>
            <w:tcW w:w="464" w:type="pct"/>
            <w:shd w:val="clear" w:color="auto" w:fill="auto"/>
            <w:vAlign w:val="center"/>
          </w:tcPr>
          <w:p w14:paraId="388F7192">
            <w:pPr>
              <w:keepNext w:val="0"/>
              <w:keepLines w:val="0"/>
              <w:suppressLineNumbers w:val="0"/>
              <w:adjustRightInd w:val="0"/>
              <w:snapToGrid w:val="0"/>
              <w:spacing w:before="0" w:beforeAutospacing="0" w:after="0" w:afterAutospacing="0" w:line="596" w:lineRule="exact"/>
              <w:ind w:left="0" w:right="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3</w:t>
            </w:r>
          </w:p>
        </w:tc>
        <w:tc>
          <w:tcPr>
            <w:tcW w:w="759" w:type="pct"/>
            <w:vAlign w:val="center"/>
          </w:tcPr>
          <w:p w14:paraId="5C7B936E">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方案设计、实操演示</w:t>
            </w:r>
          </w:p>
        </w:tc>
        <w:tc>
          <w:tcPr>
            <w:tcW w:w="959" w:type="pct"/>
            <w:vAlign w:val="center"/>
          </w:tcPr>
          <w:p w14:paraId="0B6E8E0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工业互联网组建与维护</w:t>
            </w:r>
          </w:p>
        </w:tc>
        <w:tc>
          <w:tcPr>
            <w:tcW w:w="1108" w:type="pct"/>
            <w:vAlign w:val="bottom"/>
          </w:tcPr>
          <w:p w14:paraId="6F0FF7A8">
            <w:pPr>
              <w:pStyle w:val="18"/>
              <w:keepNext w:val="0"/>
              <w:keepLines w:val="0"/>
              <w:suppressLineNumbers w:val="0"/>
              <w:adjustRightInd w:val="0"/>
              <w:snapToGrid w:val="0"/>
              <w:spacing w:before="0" w:beforeAutospacing="0" w:after="0" w:afterAutospacing="0"/>
              <w:ind w:left="0" w:right="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color w:val="auto"/>
                <w:sz w:val="21"/>
                <w:szCs w:val="21"/>
              </w:rPr>
              <w:t>广西星源天地电子科技有限公司、广西塔易信息技术有限公司</w:t>
            </w:r>
          </w:p>
        </w:tc>
      </w:tr>
      <w:tr w14:paraId="3E5FB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490" w:type="pct"/>
            <w:vAlign w:val="center"/>
          </w:tcPr>
          <w:p w14:paraId="60534256">
            <w:pPr>
              <w:keepNext w:val="0"/>
              <w:keepLines w:val="0"/>
              <w:suppressLineNumbers w:val="0"/>
              <w:adjustRightInd w:val="0"/>
              <w:snapToGrid w:val="0"/>
              <w:spacing w:before="0" w:beforeAutospacing="0" w:after="0" w:afterAutospacing="0" w:line="596" w:lineRule="exact"/>
              <w:ind w:left="0" w:right="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2</w:t>
            </w:r>
          </w:p>
        </w:tc>
        <w:tc>
          <w:tcPr>
            <w:tcW w:w="1217" w:type="pct"/>
            <w:vAlign w:val="center"/>
          </w:tcPr>
          <w:p w14:paraId="1418E204">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b w:val="0"/>
                <w:bCs w:val="0"/>
                <w:kern w:val="2"/>
                <w:sz w:val="21"/>
                <w:szCs w:val="21"/>
                <w:shd w:val="clear" w:color="auto" w:fill="FFFFFF"/>
                <w:vertAlign w:val="baseline"/>
                <w:lang w:val="en-US" w:eastAsia="zh-CN" w:bidi="ar-SA"/>
              </w:rPr>
            </w:pPr>
            <w:r>
              <w:rPr>
                <w:rFonts w:hint="eastAsia" w:ascii="仿宋" w:hAnsi="仿宋" w:eastAsia="仿宋" w:cs="仿宋"/>
                <w:b w:val="0"/>
                <w:bCs w:val="0"/>
                <w:sz w:val="21"/>
                <w:szCs w:val="21"/>
                <w:lang w:val="en-US" w:eastAsia="zh-CN"/>
              </w:rPr>
              <w:t>课程设计2：云服务器部署与搭建</w:t>
            </w:r>
          </w:p>
        </w:tc>
        <w:tc>
          <w:tcPr>
            <w:tcW w:w="464" w:type="pct"/>
            <w:shd w:val="clear" w:color="auto" w:fill="auto"/>
            <w:vAlign w:val="center"/>
          </w:tcPr>
          <w:p w14:paraId="1617E8C8">
            <w:pPr>
              <w:keepNext w:val="0"/>
              <w:keepLines w:val="0"/>
              <w:suppressLineNumbers w:val="0"/>
              <w:adjustRightInd w:val="0"/>
              <w:snapToGrid w:val="0"/>
              <w:spacing w:before="0" w:beforeAutospacing="0" w:after="0" w:afterAutospacing="0" w:line="596" w:lineRule="exact"/>
              <w:ind w:left="0" w:right="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4</w:t>
            </w:r>
          </w:p>
        </w:tc>
        <w:tc>
          <w:tcPr>
            <w:tcW w:w="759" w:type="pct"/>
            <w:vAlign w:val="center"/>
          </w:tcPr>
          <w:p w14:paraId="5C7374B4">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方案设计、实操演示</w:t>
            </w:r>
          </w:p>
        </w:tc>
        <w:tc>
          <w:tcPr>
            <w:tcW w:w="959" w:type="pct"/>
            <w:vAlign w:val="center"/>
          </w:tcPr>
          <w:p w14:paraId="725332F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color w:val="auto"/>
                <w:kern w:val="0"/>
                <w:sz w:val="21"/>
                <w:szCs w:val="21"/>
                <w:lang w:val="en-US" w:eastAsia="zh-CN"/>
              </w:rPr>
              <w:t>企业网络管理</w:t>
            </w:r>
          </w:p>
        </w:tc>
        <w:tc>
          <w:tcPr>
            <w:tcW w:w="1108" w:type="pct"/>
            <w:vAlign w:val="bottom"/>
          </w:tcPr>
          <w:p w14:paraId="47F5D9B5">
            <w:pPr>
              <w:pStyle w:val="18"/>
              <w:keepNext w:val="0"/>
              <w:keepLines w:val="0"/>
              <w:suppressLineNumbers w:val="0"/>
              <w:adjustRightInd w:val="0"/>
              <w:snapToGrid w:val="0"/>
              <w:spacing w:before="0" w:beforeAutospacing="0" w:after="0" w:afterAutospacing="0"/>
              <w:ind w:left="0" w:right="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color w:val="auto"/>
                <w:sz w:val="21"/>
                <w:szCs w:val="21"/>
              </w:rPr>
              <w:t>广西岢延电子科技有限公司、广西塔易信息技术有限公司</w:t>
            </w:r>
          </w:p>
        </w:tc>
      </w:tr>
      <w:tr w14:paraId="3D082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490" w:type="pct"/>
            <w:vAlign w:val="center"/>
          </w:tcPr>
          <w:p w14:paraId="3D021E94">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3</w:t>
            </w:r>
          </w:p>
        </w:tc>
        <w:tc>
          <w:tcPr>
            <w:tcW w:w="1217" w:type="pct"/>
            <w:vAlign w:val="center"/>
          </w:tcPr>
          <w:p w14:paraId="7229D637">
            <w:pPr>
              <w:keepNext w:val="0"/>
              <w:keepLines w:val="0"/>
              <w:suppressLineNumbers w:val="0"/>
              <w:adjustRightInd w:val="0"/>
              <w:snapToGrid w:val="0"/>
              <w:spacing w:before="0" w:beforeAutospacing="0" w:after="0" w:afterAutospacing="0" w:line="596" w:lineRule="exact"/>
              <w:ind w:left="0" w:right="0"/>
              <w:jc w:val="center"/>
              <w:rPr>
                <w:rFonts w:hint="eastAsia" w:ascii="仿宋" w:hAnsi="仿宋" w:eastAsia="仿宋" w:cs="仿宋"/>
                <w:b w:val="0"/>
                <w:bCs w:val="0"/>
                <w:sz w:val="21"/>
                <w:szCs w:val="21"/>
                <w:lang w:val="en-US" w:eastAsia="zh-CN"/>
              </w:rPr>
            </w:pPr>
            <w:r>
              <w:rPr>
                <w:rFonts w:hint="eastAsia" w:ascii="仿宋" w:hAnsi="仿宋" w:eastAsia="仿宋" w:cs="仿宋"/>
                <w:b w:val="0"/>
                <w:bCs w:val="0"/>
                <w:sz w:val="21"/>
                <w:szCs w:val="21"/>
                <w:lang w:val="en-US" w:eastAsia="zh-CN"/>
              </w:rPr>
              <w:t>劳动教育—工业·匠心</w:t>
            </w:r>
          </w:p>
        </w:tc>
        <w:tc>
          <w:tcPr>
            <w:tcW w:w="464" w:type="pct"/>
            <w:shd w:val="clear" w:color="auto" w:fill="auto"/>
            <w:vAlign w:val="center"/>
          </w:tcPr>
          <w:p w14:paraId="3CAB6EB8">
            <w:pPr>
              <w:keepNext w:val="0"/>
              <w:keepLines w:val="0"/>
              <w:suppressLineNumbers w:val="0"/>
              <w:adjustRightInd w:val="0"/>
              <w:snapToGrid w:val="0"/>
              <w:spacing w:before="0" w:beforeAutospacing="0" w:after="0" w:afterAutospacing="0" w:line="596" w:lineRule="exact"/>
              <w:ind w:left="0" w:right="0"/>
              <w:jc w:val="center"/>
              <w:rPr>
                <w:rFonts w:hint="default" w:ascii="仿宋" w:hAnsi="仿宋" w:eastAsia="仿宋" w:cs="仿宋"/>
                <w:b w:val="0"/>
                <w:bCs w:val="0"/>
                <w:sz w:val="21"/>
                <w:szCs w:val="21"/>
                <w:lang w:val="en-US" w:eastAsia="zh-CN"/>
              </w:rPr>
            </w:pPr>
            <w:r>
              <w:rPr>
                <w:rFonts w:hint="eastAsia" w:ascii="仿宋" w:hAnsi="仿宋" w:eastAsia="仿宋" w:cs="仿宋"/>
                <w:b w:val="0"/>
                <w:bCs w:val="0"/>
                <w:sz w:val="21"/>
                <w:szCs w:val="21"/>
                <w:lang w:val="en-US" w:eastAsia="zh-CN"/>
              </w:rPr>
              <w:t>2</w:t>
            </w:r>
          </w:p>
        </w:tc>
        <w:tc>
          <w:tcPr>
            <w:tcW w:w="759" w:type="pct"/>
            <w:vAlign w:val="center"/>
          </w:tcPr>
          <w:p w14:paraId="01C34D18">
            <w:pPr>
              <w:keepNext w:val="0"/>
              <w:keepLines w:val="0"/>
              <w:suppressLineNumbers w:val="0"/>
              <w:adjustRightInd w:val="0"/>
              <w:snapToGrid w:val="0"/>
              <w:spacing w:before="0" w:beforeAutospacing="0" w:after="0" w:afterAutospacing="0" w:line="596" w:lineRule="exact"/>
              <w:ind w:left="0" w:right="0"/>
              <w:jc w:val="center"/>
              <w:rPr>
                <w:rFonts w:hint="eastAsia" w:ascii="仿宋" w:hAnsi="仿宋" w:eastAsia="仿宋" w:cs="仿宋"/>
                <w:b w:val="0"/>
                <w:kern w:val="2"/>
                <w:sz w:val="21"/>
                <w:szCs w:val="21"/>
                <w:shd w:val="clear" w:color="auto" w:fill="FFFFFF"/>
                <w:vertAlign w:val="baseline"/>
                <w:lang w:val="en-US" w:eastAsia="zh-CN" w:bidi="ar-SA"/>
              </w:rPr>
            </w:pPr>
            <w:r>
              <w:rPr>
                <w:rFonts w:hint="eastAsia" w:ascii="仿宋" w:hAnsi="仿宋" w:eastAsia="仿宋" w:cs="仿宋"/>
                <w:b w:val="0"/>
                <w:kern w:val="2"/>
                <w:sz w:val="21"/>
                <w:szCs w:val="21"/>
                <w:shd w:val="clear" w:color="auto" w:fill="FFFFFF"/>
                <w:vertAlign w:val="baseline"/>
                <w:lang w:val="en-US" w:eastAsia="zh-CN" w:bidi="ar-SA"/>
              </w:rPr>
              <w:t>专题讲座、主题演讲、劳动技能竞赛、劳动成果展示</w:t>
            </w:r>
          </w:p>
        </w:tc>
        <w:tc>
          <w:tcPr>
            <w:tcW w:w="959" w:type="pct"/>
            <w:vAlign w:val="center"/>
          </w:tcPr>
          <w:p w14:paraId="44887C9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仿宋" w:hAnsi="仿宋" w:eastAsia="仿宋" w:cs="仿宋"/>
                <w:color w:val="auto"/>
                <w:kern w:val="0"/>
                <w:sz w:val="21"/>
                <w:szCs w:val="21"/>
                <w:lang w:val="en-US" w:eastAsia="zh-CN"/>
              </w:rPr>
            </w:pPr>
            <w:r>
              <w:rPr>
                <w:rFonts w:hint="eastAsia" w:ascii="仿宋" w:hAnsi="仿宋" w:eastAsia="仿宋" w:cs="仿宋"/>
                <w:color w:val="auto"/>
                <w:kern w:val="0"/>
                <w:sz w:val="21"/>
                <w:szCs w:val="21"/>
                <w:lang w:val="en-US" w:eastAsia="zh-CN"/>
              </w:rPr>
              <w:t>/</w:t>
            </w:r>
          </w:p>
        </w:tc>
        <w:tc>
          <w:tcPr>
            <w:tcW w:w="1108" w:type="pct"/>
            <w:vAlign w:val="center"/>
          </w:tcPr>
          <w:p w14:paraId="01A5DEE1">
            <w:pPr>
              <w:pStyle w:val="18"/>
              <w:keepNext w:val="0"/>
              <w:keepLines w:val="0"/>
              <w:suppressLineNumbers w:val="0"/>
              <w:adjustRightInd w:val="0"/>
              <w:snapToGrid w:val="0"/>
              <w:spacing w:before="0" w:beforeAutospacing="0" w:after="0" w:afterAutospacing="0"/>
              <w:ind w:left="0" w:right="0"/>
              <w:jc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w:t>
            </w:r>
          </w:p>
        </w:tc>
      </w:tr>
    </w:tbl>
    <w:p w14:paraId="362B3CE2">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4.管理能力体系</w:t>
      </w:r>
      <w:bookmarkEnd w:id="44"/>
      <w:bookmarkEnd w:id="45"/>
    </w:p>
    <w:p w14:paraId="22481FF9">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46E53EE7">
      <w:pPr>
        <w:pStyle w:val="17"/>
        <w:ind w:firstLine="422"/>
      </w:pPr>
      <w:bookmarkStart w:id="46" w:name="_Toc20315"/>
      <w:bookmarkStart w:id="47" w:name="_Toc5721"/>
      <w:r>
        <w:rPr>
          <w:rFonts w:hint="eastAsia"/>
        </w:rPr>
        <w:t>表6-</w:t>
      </w:r>
      <w:r>
        <w:rPr>
          <w:rFonts w:hint="eastAsia"/>
          <w:lang w:val="en-US" w:eastAsia="zh-CN"/>
        </w:rPr>
        <w:t>8</w:t>
      </w:r>
      <w:r>
        <w:rPr>
          <w:rFonts w:hint="eastAsia"/>
        </w:rPr>
        <w:t xml:space="preserve"> 管理能力体系一览表</w:t>
      </w:r>
      <w:bookmarkEnd w:id="46"/>
      <w:bookmarkEnd w:id="47"/>
    </w:p>
    <w:tbl>
      <w:tblPr>
        <w:tblStyle w:val="12"/>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40641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75BC6607">
            <w:pPr>
              <w:keepNext w:val="0"/>
              <w:keepLines w:val="0"/>
              <w:suppressLineNumbers w:val="0"/>
              <w:spacing w:before="0" w:beforeAutospacing="0" w:after="0" w:afterAutospacing="0"/>
              <w:ind w:left="0" w:right="0"/>
              <w:jc w:val="center"/>
              <w:rPr>
                <w:rFonts w:hint="default"/>
                <w:sz w:val="22"/>
                <w:szCs w:val="18"/>
              </w:rPr>
            </w:pPr>
            <w:bookmarkStart w:id="48" w:name="_Toc110195919"/>
            <w:r>
              <w:rPr>
                <w:rFonts w:hint="eastAsia"/>
                <w:sz w:val="22"/>
                <w:szCs w:val="18"/>
              </w:rPr>
              <w:t>课程名称</w:t>
            </w:r>
            <w:bookmarkEnd w:id="48"/>
          </w:p>
        </w:tc>
        <w:tc>
          <w:tcPr>
            <w:tcW w:w="4352" w:type="dxa"/>
            <w:vAlign w:val="center"/>
          </w:tcPr>
          <w:p w14:paraId="2FAB26B3">
            <w:pPr>
              <w:keepNext w:val="0"/>
              <w:keepLines w:val="0"/>
              <w:suppressLineNumbers w:val="0"/>
              <w:spacing w:before="0" w:beforeAutospacing="0" w:after="0" w:afterAutospacing="0"/>
              <w:ind w:left="0" w:right="0"/>
              <w:jc w:val="center"/>
              <w:rPr>
                <w:rFonts w:hint="default"/>
                <w:sz w:val="22"/>
                <w:szCs w:val="18"/>
              </w:rPr>
            </w:pPr>
            <w:bookmarkStart w:id="49" w:name="_Toc110195920"/>
            <w:r>
              <w:rPr>
                <w:rFonts w:hint="eastAsia"/>
                <w:sz w:val="22"/>
                <w:szCs w:val="18"/>
              </w:rPr>
              <w:t>活动名称</w:t>
            </w:r>
            <w:bookmarkEnd w:id="49"/>
          </w:p>
        </w:tc>
      </w:tr>
      <w:tr w14:paraId="4BDF8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50A25930">
            <w:pPr>
              <w:pStyle w:val="18"/>
              <w:keepNext w:val="0"/>
              <w:keepLines w:val="0"/>
              <w:suppressLineNumbers w:val="0"/>
              <w:spacing w:before="0" w:beforeAutospacing="0" w:after="0" w:afterAutospacing="0"/>
              <w:ind w:left="0" w:right="0"/>
              <w:rPr>
                <w:rFonts w:hint="default"/>
              </w:rPr>
            </w:pPr>
            <w:r>
              <w:rPr>
                <w:rFonts w:hint="eastAsia"/>
              </w:rPr>
              <w:t>1.精益生产与管理基础</w:t>
            </w:r>
          </w:p>
        </w:tc>
        <w:tc>
          <w:tcPr>
            <w:tcW w:w="4352" w:type="dxa"/>
            <w:vAlign w:val="center"/>
          </w:tcPr>
          <w:p w14:paraId="65EAED15">
            <w:pPr>
              <w:pStyle w:val="18"/>
              <w:keepNext w:val="0"/>
              <w:keepLines w:val="0"/>
              <w:suppressLineNumbers w:val="0"/>
              <w:spacing w:before="0" w:beforeAutospacing="0" w:after="0" w:afterAutospacing="0"/>
              <w:ind w:left="0" w:right="0"/>
              <w:rPr>
                <w:rFonts w:hint="default"/>
              </w:rPr>
            </w:pPr>
            <w:r>
              <w:rPr>
                <w:rFonts w:hint="eastAsia"/>
              </w:rPr>
              <w:t>全员实训管理</w:t>
            </w:r>
          </w:p>
        </w:tc>
      </w:tr>
      <w:tr w14:paraId="73482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5" w:hRule="atLeast"/>
          <w:jc w:val="center"/>
        </w:trPr>
        <w:tc>
          <w:tcPr>
            <w:tcW w:w="4525" w:type="dxa"/>
            <w:vAlign w:val="center"/>
          </w:tcPr>
          <w:p w14:paraId="33C62BA8">
            <w:pPr>
              <w:pStyle w:val="18"/>
              <w:keepNext w:val="0"/>
              <w:keepLines w:val="0"/>
              <w:suppressLineNumbers w:val="0"/>
              <w:spacing w:before="0" w:beforeAutospacing="0" w:after="0" w:afterAutospacing="0"/>
              <w:ind w:left="0" w:right="0"/>
              <w:rPr>
                <w:rFonts w:hint="default"/>
              </w:rPr>
            </w:pPr>
            <w:r>
              <w:rPr>
                <w:rFonts w:hint="eastAsia"/>
                <w:color w:val="000000" w:themeColor="text1"/>
                <w:kern w:val="0"/>
                <w:szCs w:val="21"/>
                <w14:textFill>
                  <w14:solidFill>
                    <w14:schemeClr w14:val="tx1"/>
                  </w14:solidFill>
                </w14:textFill>
              </w:rPr>
              <w:t>2.管理类选修课程</w:t>
            </w:r>
          </w:p>
        </w:tc>
        <w:tc>
          <w:tcPr>
            <w:tcW w:w="4352" w:type="dxa"/>
            <w:vAlign w:val="center"/>
          </w:tcPr>
          <w:p w14:paraId="07A573F9">
            <w:pPr>
              <w:pStyle w:val="18"/>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网络管理</w:t>
            </w:r>
          </w:p>
        </w:tc>
      </w:tr>
      <w:tr w14:paraId="116F6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37B845F0">
            <w:pPr>
              <w:pStyle w:val="18"/>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3.专业类管理课程</w:t>
            </w:r>
          </w:p>
          <w:p w14:paraId="6894F149">
            <w:pPr>
              <w:pStyle w:val="18"/>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（具体化，每个专业至少1门）</w:t>
            </w:r>
          </w:p>
        </w:tc>
        <w:tc>
          <w:tcPr>
            <w:tcW w:w="4352" w:type="dxa"/>
            <w:vAlign w:val="center"/>
          </w:tcPr>
          <w:p w14:paraId="02EA44EB">
            <w:pPr>
              <w:pStyle w:val="18"/>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网络系统管理</w:t>
            </w:r>
          </w:p>
        </w:tc>
      </w:tr>
    </w:tbl>
    <w:p w14:paraId="262E431C">
      <w:pPr>
        <w:ind w:firstLine="560" w:firstLineChars="200"/>
        <w:rPr>
          <w:rFonts w:hint="eastAsia" w:ascii="宋体" w:hAnsi="宋体" w:eastAsia="宋体" w:cs="宋体"/>
          <w:sz w:val="28"/>
          <w:szCs w:val="28"/>
          <w:lang w:val="en-US" w:eastAsia="zh-CN"/>
        </w:rPr>
      </w:pPr>
      <w:bookmarkStart w:id="50" w:name="_Toc110196067"/>
      <w:bookmarkStart w:id="51" w:name="_Toc110195921"/>
      <w:bookmarkStart w:id="52" w:name="_Toc110198126"/>
      <w:bookmarkStart w:id="53" w:name="_Toc23184"/>
      <w:r>
        <w:rPr>
          <w:rFonts w:hint="eastAsia" w:ascii="宋体" w:hAnsi="宋体" w:eastAsia="宋体" w:cs="宋体"/>
          <w:sz w:val="28"/>
          <w:szCs w:val="28"/>
          <w:lang w:val="en-US" w:eastAsia="zh-CN"/>
        </w:rPr>
        <w:t>5.创新创业体系</w:t>
      </w:r>
      <w:bookmarkEnd w:id="50"/>
      <w:bookmarkEnd w:id="51"/>
      <w:bookmarkEnd w:id="52"/>
      <w:bookmarkEnd w:id="53"/>
    </w:p>
    <w:p w14:paraId="3D5F8F1E">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66546CE1">
      <w:pPr>
        <w:pStyle w:val="17"/>
        <w:ind w:firstLine="422"/>
        <w:rPr>
          <w:szCs w:val="21"/>
        </w:rPr>
      </w:pPr>
      <w:bookmarkStart w:id="54" w:name="_Toc17006"/>
      <w:bookmarkStart w:id="55" w:name="_Toc24981"/>
      <w:r>
        <w:rPr>
          <w:rFonts w:hint="eastAsia"/>
          <w:szCs w:val="21"/>
        </w:rPr>
        <w:t>表6-</w:t>
      </w:r>
      <w:r>
        <w:rPr>
          <w:rFonts w:hint="eastAsia"/>
          <w:szCs w:val="21"/>
          <w:lang w:val="en-US" w:eastAsia="zh-CN"/>
        </w:rPr>
        <w:t>9</w:t>
      </w:r>
      <w:r>
        <w:rPr>
          <w:rFonts w:hint="eastAsia"/>
          <w:szCs w:val="21"/>
        </w:rPr>
        <w:t xml:space="preserve">  创新创业能力体系一览表</w:t>
      </w:r>
      <w:bookmarkEnd w:id="54"/>
      <w:bookmarkEnd w:id="55"/>
    </w:p>
    <w:tbl>
      <w:tblPr>
        <w:tblStyle w:val="12"/>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7E3FF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006F3E0C">
            <w:pPr>
              <w:keepNext w:val="0"/>
              <w:keepLines w:val="0"/>
              <w:suppressLineNumbers w:val="0"/>
              <w:spacing w:before="0" w:beforeAutospacing="0" w:after="0" w:afterAutospacing="0"/>
              <w:ind w:left="0" w:right="0"/>
              <w:jc w:val="center"/>
              <w:rPr>
                <w:rFonts w:hint="default"/>
                <w:sz w:val="22"/>
                <w:szCs w:val="18"/>
              </w:rPr>
            </w:pPr>
            <w:bookmarkStart w:id="56" w:name="_Toc110195922"/>
            <w:r>
              <w:rPr>
                <w:rFonts w:hint="eastAsia"/>
                <w:sz w:val="22"/>
                <w:szCs w:val="18"/>
              </w:rPr>
              <w:t>课程名称</w:t>
            </w:r>
            <w:bookmarkEnd w:id="56"/>
          </w:p>
        </w:tc>
        <w:tc>
          <w:tcPr>
            <w:tcW w:w="4656" w:type="dxa"/>
            <w:vAlign w:val="center"/>
          </w:tcPr>
          <w:p w14:paraId="325018AC">
            <w:pPr>
              <w:keepNext w:val="0"/>
              <w:keepLines w:val="0"/>
              <w:suppressLineNumbers w:val="0"/>
              <w:spacing w:before="0" w:beforeAutospacing="0" w:after="0" w:afterAutospacing="0"/>
              <w:ind w:left="0" w:right="0"/>
              <w:jc w:val="center"/>
              <w:rPr>
                <w:rFonts w:hint="default"/>
                <w:sz w:val="22"/>
                <w:szCs w:val="18"/>
              </w:rPr>
            </w:pPr>
            <w:bookmarkStart w:id="57" w:name="_Toc110195923"/>
            <w:r>
              <w:rPr>
                <w:rFonts w:hint="eastAsia"/>
                <w:sz w:val="22"/>
                <w:szCs w:val="18"/>
              </w:rPr>
              <w:t>活动名称</w:t>
            </w:r>
            <w:bookmarkEnd w:id="57"/>
          </w:p>
        </w:tc>
      </w:tr>
      <w:tr w14:paraId="19DF2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2DB0088E">
            <w:pPr>
              <w:pStyle w:val="18"/>
              <w:keepNext w:val="0"/>
              <w:keepLines w:val="0"/>
              <w:suppressLineNumbers w:val="0"/>
              <w:spacing w:before="0" w:beforeAutospacing="0" w:after="0" w:afterAutospacing="0"/>
              <w:ind w:left="0" w:right="0"/>
              <w:rPr>
                <w:rFonts w:hint="default"/>
              </w:rPr>
            </w:pPr>
            <w:r>
              <w:rPr>
                <w:rFonts w:hint="eastAsia"/>
              </w:rPr>
              <w:t>1.</w:t>
            </w:r>
            <w:r>
              <w:rPr>
                <w:rFonts w:hint="eastAsia"/>
                <w:lang w:val="en-US" w:eastAsia="zh-CN"/>
              </w:rPr>
              <w:t>大学生</w:t>
            </w:r>
            <w:r>
              <w:rPr>
                <w:rFonts w:hint="eastAsia"/>
              </w:rPr>
              <w:t>职业发展与就业指导（一）</w:t>
            </w:r>
          </w:p>
          <w:p w14:paraId="596B8670">
            <w:pPr>
              <w:pStyle w:val="18"/>
              <w:keepNext w:val="0"/>
              <w:keepLines w:val="0"/>
              <w:suppressLineNumbers w:val="0"/>
              <w:spacing w:before="0" w:beforeAutospacing="0" w:after="0" w:afterAutospacing="0"/>
              <w:ind w:left="0" w:right="0"/>
              <w:rPr>
                <w:rFonts w:hint="default"/>
              </w:rPr>
            </w:pPr>
            <w:r>
              <w:rPr>
                <w:rFonts w:hint="eastAsia"/>
              </w:rPr>
              <w:t>2.</w:t>
            </w:r>
            <w:r>
              <w:rPr>
                <w:rFonts w:hint="eastAsia"/>
                <w:lang w:val="en-US" w:eastAsia="zh-CN"/>
              </w:rPr>
              <w:t>大学生</w:t>
            </w:r>
            <w:r>
              <w:rPr>
                <w:rFonts w:hint="eastAsia"/>
              </w:rPr>
              <w:t>创新与创业实务（一）</w:t>
            </w:r>
          </w:p>
          <w:p w14:paraId="73B4437D">
            <w:pPr>
              <w:pStyle w:val="18"/>
              <w:keepNext w:val="0"/>
              <w:keepLines w:val="0"/>
              <w:suppressLineNumbers w:val="0"/>
              <w:spacing w:before="0" w:beforeAutospacing="0" w:after="0" w:afterAutospacing="0"/>
              <w:ind w:left="0" w:right="0"/>
              <w:rPr>
                <w:rFonts w:hint="default"/>
              </w:rPr>
            </w:pPr>
            <w:r>
              <w:rPr>
                <w:rFonts w:hint="eastAsia"/>
              </w:rPr>
              <w:t>3.</w:t>
            </w:r>
            <w:r>
              <w:rPr>
                <w:rFonts w:hint="eastAsia"/>
                <w:lang w:val="en-US" w:eastAsia="zh-CN"/>
              </w:rPr>
              <w:t>大学生</w:t>
            </w:r>
            <w:r>
              <w:rPr>
                <w:rFonts w:hint="eastAsia"/>
              </w:rPr>
              <w:t>职业发展与就业指导（二）</w:t>
            </w:r>
          </w:p>
          <w:p w14:paraId="0B77ACA8">
            <w:pPr>
              <w:pStyle w:val="18"/>
              <w:keepNext w:val="0"/>
              <w:keepLines w:val="0"/>
              <w:suppressLineNumbers w:val="0"/>
              <w:spacing w:before="0" w:beforeAutospacing="0" w:after="0" w:afterAutospacing="0"/>
              <w:ind w:left="0" w:right="0"/>
              <w:rPr>
                <w:rFonts w:hint="default"/>
              </w:rPr>
            </w:pPr>
            <w:r>
              <w:rPr>
                <w:rFonts w:hint="eastAsia"/>
              </w:rPr>
              <w:t>4.</w:t>
            </w:r>
            <w:r>
              <w:rPr>
                <w:rFonts w:hint="eastAsia"/>
                <w:lang w:val="en-US" w:eastAsia="zh-CN"/>
              </w:rPr>
              <w:t>大学生</w:t>
            </w:r>
            <w:r>
              <w:rPr>
                <w:rFonts w:hint="eastAsia"/>
              </w:rPr>
              <w:t>创新与创业实务（二）</w:t>
            </w:r>
          </w:p>
        </w:tc>
        <w:tc>
          <w:tcPr>
            <w:tcW w:w="4656" w:type="dxa"/>
            <w:vAlign w:val="center"/>
          </w:tcPr>
          <w:p w14:paraId="7F6F82BB">
            <w:pPr>
              <w:pStyle w:val="18"/>
              <w:keepNext w:val="0"/>
              <w:keepLines w:val="0"/>
              <w:suppressLineNumbers w:val="0"/>
              <w:spacing w:before="0" w:beforeAutospacing="0" w:after="0" w:afterAutospacing="0"/>
              <w:ind w:left="0" w:right="0"/>
              <w:rPr>
                <w:rFonts w:hint="default"/>
              </w:rPr>
            </w:pPr>
            <w:r>
              <w:rPr>
                <w:rFonts w:hint="eastAsia"/>
              </w:rPr>
              <w:t>1.创新创业训练营</w:t>
            </w:r>
          </w:p>
          <w:p w14:paraId="13B352A6">
            <w:pPr>
              <w:pStyle w:val="18"/>
              <w:keepNext w:val="0"/>
              <w:keepLines w:val="0"/>
              <w:suppressLineNumbers w:val="0"/>
              <w:spacing w:before="0" w:beforeAutospacing="0" w:after="0" w:afterAutospacing="0"/>
              <w:ind w:left="0" w:right="0"/>
              <w:rPr>
                <w:rFonts w:hint="default"/>
              </w:rPr>
            </w:pPr>
            <w:r>
              <w:rPr>
                <w:rFonts w:hint="eastAsia"/>
              </w:rPr>
              <w:t>2.创客马拉松</w:t>
            </w:r>
          </w:p>
          <w:p w14:paraId="78F0A49F">
            <w:pPr>
              <w:pStyle w:val="18"/>
              <w:keepNext w:val="0"/>
              <w:keepLines w:val="0"/>
              <w:suppressLineNumbers w:val="0"/>
              <w:spacing w:before="0" w:beforeAutospacing="0" w:after="0" w:afterAutospacing="0"/>
              <w:ind w:left="0" w:right="0"/>
              <w:rPr>
                <w:rFonts w:hint="default"/>
              </w:rPr>
            </w:pPr>
            <w:r>
              <w:rPr>
                <w:rFonts w:hint="eastAsia"/>
              </w:rPr>
              <w:t>3.科学商店进社区</w:t>
            </w:r>
          </w:p>
          <w:p w14:paraId="5C779433">
            <w:pPr>
              <w:pStyle w:val="18"/>
              <w:keepNext w:val="0"/>
              <w:keepLines w:val="0"/>
              <w:suppressLineNumbers w:val="0"/>
              <w:spacing w:before="0" w:beforeAutospacing="0" w:after="0" w:afterAutospacing="0"/>
              <w:ind w:left="0" w:right="0"/>
              <w:rPr>
                <w:rFonts w:hint="default"/>
              </w:rPr>
            </w:pPr>
            <w:r>
              <w:rPr>
                <w:rFonts w:hint="eastAsia"/>
              </w:rPr>
              <w:t>4.双创活动月</w:t>
            </w:r>
          </w:p>
        </w:tc>
      </w:tr>
      <w:tr w14:paraId="47F9D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48EA18A6">
            <w:pPr>
              <w:pStyle w:val="18"/>
              <w:keepNext w:val="0"/>
              <w:keepLines w:val="0"/>
              <w:suppressLineNumbers w:val="0"/>
              <w:spacing w:before="0" w:beforeAutospacing="0" w:after="0" w:afterAutospacing="0"/>
              <w:ind w:left="0" w:right="0"/>
              <w:rPr>
                <w:rFonts w:hint="default"/>
              </w:rPr>
            </w:pPr>
            <w:r>
              <w:rPr>
                <w:rFonts w:hint="eastAsia"/>
              </w:rPr>
              <w:t>创新创业系列选修课程</w:t>
            </w:r>
          </w:p>
        </w:tc>
        <w:tc>
          <w:tcPr>
            <w:tcW w:w="4656" w:type="dxa"/>
            <w:vAlign w:val="center"/>
          </w:tcPr>
          <w:p w14:paraId="5C51689F">
            <w:pPr>
              <w:pStyle w:val="18"/>
              <w:keepNext w:val="0"/>
              <w:keepLines w:val="0"/>
              <w:suppressLineNumbers w:val="0"/>
              <w:spacing w:before="0" w:beforeAutospacing="0" w:after="0" w:afterAutospacing="0"/>
              <w:ind w:left="0" w:right="0"/>
              <w:rPr>
                <w:rFonts w:hint="default"/>
              </w:rPr>
            </w:pPr>
            <w:r>
              <w:rPr>
                <w:rFonts w:hint="eastAsia"/>
              </w:rPr>
              <w:t>1.移动商务创业</w:t>
            </w:r>
          </w:p>
          <w:p w14:paraId="60BBA7FF">
            <w:pPr>
              <w:pStyle w:val="18"/>
              <w:keepNext w:val="0"/>
              <w:keepLines w:val="0"/>
              <w:suppressLineNumbers w:val="0"/>
              <w:spacing w:before="0" w:beforeAutospacing="0" w:after="0" w:afterAutospacing="0"/>
              <w:ind w:left="0" w:right="0"/>
              <w:rPr>
                <w:rFonts w:hint="default"/>
              </w:rPr>
            </w:pPr>
            <w:r>
              <w:rPr>
                <w:rFonts w:hint="eastAsia"/>
              </w:rPr>
              <w:t>2.精益创业</w:t>
            </w:r>
          </w:p>
          <w:p w14:paraId="0B4C58F0">
            <w:pPr>
              <w:pStyle w:val="18"/>
              <w:keepNext w:val="0"/>
              <w:keepLines w:val="0"/>
              <w:suppressLineNumbers w:val="0"/>
              <w:spacing w:before="0" w:beforeAutospacing="0" w:after="0" w:afterAutospacing="0"/>
              <w:ind w:left="0" w:right="0"/>
              <w:rPr>
                <w:rFonts w:hint="default"/>
              </w:rPr>
            </w:pPr>
            <w:r>
              <w:rPr>
                <w:rFonts w:hint="eastAsia"/>
              </w:rPr>
              <w:t>3.大学生KAB创业基础</w:t>
            </w:r>
          </w:p>
          <w:p w14:paraId="1F5B1925">
            <w:pPr>
              <w:pStyle w:val="18"/>
              <w:keepNext w:val="0"/>
              <w:keepLines w:val="0"/>
              <w:suppressLineNumbers w:val="0"/>
              <w:spacing w:before="0" w:beforeAutospacing="0" w:after="0" w:afterAutospacing="0"/>
              <w:ind w:left="0" w:right="0"/>
              <w:rPr>
                <w:rFonts w:hint="default"/>
              </w:rPr>
            </w:pPr>
            <w:r>
              <w:rPr>
                <w:rFonts w:hint="eastAsia"/>
              </w:rPr>
              <w:t>4.SYB创业基础</w:t>
            </w:r>
          </w:p>
          <w:p w14:paraId="723DAC6A">
            <w:pPr>
              <w:pStyle w:val="18"/>
              <w:keepNext w:val="0"/>
              <w:keepLines w:val="0"/>
              <w:suppressLineNumbers w:val="0"/>
              <w:spacing w:before="0" w:beforeAutospacing="0" w:after="0" w:afterAutospacing="0"/>
              <w:ind w:left="0" w:right="0"/>
              <w:rPr>
                <w:rFonts w:hint="default"/>
              </w:rPr>
            </w:pPr>
            <w:r>
              <w:rPr>
                <w:rFonts w:hint="eastAsia"/>
              </w:rPr>
              <w:t>5.创业之星虚拟运营</w:t>
            </w:r>
          </w:p>
          <w:p w14:paraId="501075B3">
            <w:pPr>
              <w:pStyle w:val="18"/>
              <w:keepNext w:val="0"/>
              <w:keepLines w:val="0"/>
              <w:suppressLineNumbers w:val="0"/>
              <w:spacing w:before="0" w:beforeAutospacing="0" w:after="0" w:afterAutospacing="0"/>
              <w:ind w:left="0" w:right="0"/>
              <w:rPr>
                <w:rFonts w:hint="default"/>
              </w:rPr>
            </w:pPr>
            <w:r>
              <w:rPr>
                <w:rFonts w:hint="eastAsia"/>
              </w:rPr>
              <w:t>6.桌游艺术——职场能力训练</w:t>
            </w:r>
          </w:p>
        </w:tc>
      </w:tr>
      <w:tr w14:paraId="21D6F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46E92C0E">
            <w:pPr>
              <w:pStyle w:val="18"/>
              <w:keepNext w:val="0"/>
              <w:keepLines w:val="0"/>
              <w:suppressLineNumbers w:val="0"/>
              <w:spacing w:before="0" w:beforeAutospacing="0" w:after="0" w:afterAutospacing="0"/>
              <w:ind w:left="0" w:right="0"/>
              <w:rPr>
                <w:rFonts w:hint="default"/>
              </w:rPr>
            </w:pPr>
            <w:r>
              <w:rPr>
                <w:rFonts w:hint="eastAsia"/>
              </w:rPr>
              <w:t>专创融合课程</w:t>
            </w:r>
          </w:p>
          <w:p w14:paraId="2D016ACE">
            <w:pPr>
              <w:pStyle w:val="18"/>
              <w:keepNext w:val="0"/>
              <w:keepLines w:val="0"/>
              <w:suppressLineNumbers w:val="0"/>
              <w:spacing w:before="0" w:beforeAutospacing="0" w:after="0" w:afterAutospacing="0"/>
              <w:ind w:left="0" w:right="0"/>
              <w:rPr>
                <w:rFonts w:hint="default"/>
              </w:rPr>
            </w:pPr>
            <w:r>
              <w:rPr>
                <w:rFonts w:hint="eastAsia"/>
              </w:rPr>
              <w:t>（具体化，每个专业至少2门）</w:t>
            </w:r>
          </w:p>
        </w:tc>
        <w:tc>
          <w:tcPr>
            <w:tcW w:w="4656" w:type="dxa"/>
            <w:vAlign w:val="center"/>
          </w:tcPr>
          <w:p w14:paraId="181AA5BF">
            <w:pPr>
              <w:pStyle w:val="18"/>
              <w:keepNext w:val="0"/>
              <w:keepLines w:val="0"/>
              <w:suppressLineNumbers w:val="0"/>
              <w:spacing w:before="0" w:beforeAutospacing="0" w:after="0" w:afterAutospacing="0"/>
              <w:ind w:left="0" w:right="0"/>
              <w:rPr>
                <w:rFonts w:hint="eastAsia"/>
                <w:lang w:val="en-US" w:eastAsia="zh-CN"/>
              </w:rPr>
            </w:pPr>
            <w:r>
              <w:rPr>
                <w:rFonts w:hint="eastAsia"/>
                <w:lang w:val="en-US" w:eastAsia="zh-CN"/>
              </w:rPr>
              <w:t>网络系统管理</w:t>
            </w:r>
          </w:p>
          <w:p w14:paraId="1DD47A52">
            <w:pPr>
              <w:pStyle w:val="18"/>
              <w:keepNext w:val="0"/>
              <w:keepLines w:val="0"/>
              <w:suppressLineNumbers w:val="0"/>
              <w:spacing w:before="0" w:beforeAutospacing="0" w:after="0" w:afterAutospacing="0"/>
              <w:ind w:left="0" w:right="0"/>
              <w:rPr>
                <w:rFonts w:hint="default"/>
                <w:lang w:val="en-US" w:eastAsia="zh-CN"/>
              </w:rPr>
            </w:pPr>
            <w:r>
              <w:rPr>
                <w:rFonts w:hint="eastAsia"/>
                <w:lang w:val="en-US" w:eastAsia="zh-CN"/>
              </w:rPr>
              <w:t>信息安全管理与评估</w:t>
            </w:r>
          </w:p>
        </w:tc>
      </w:tr>
    </w:tbl>
    <w:p w14:paraId="7CCED514">
      <w:pPr>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6.</w:t>
      </w:r>
      <w:r>
        <w:rPr>
          <w:rFonts w:hint="eastAsia" w:ascii="宋体" w:hAnsi="宋体" w:eastAsia="宋体" w:cs="宋体"/>
          <w:sz w:val="28"/>
          <w:szCs w:val="28"/>
        </w:rPr>
        <w:t>学生竞赛及第二课堂活动</w:t>
      </w:r>
    </w:p>
    <w:p w14:paraId="119B0BFC">
      <w:pPr>
        <w:ind w:firstLine="560" w:firstLineChars="200"/>
        <w:rPr>
          <w:rFonts w:hint="eastAsia"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72A03ACD">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58" w:name="_Toc18123"/>
      <w:r>
        <w:rPr>
          <w:rFonts w:hint="eastAsia" w:ascii="黑体" w:hAnsi="黑体" w:eastAsia="黑体"/>
          <w:sz w:val="32"/>
          <w:szCs w:val="32"/>
        </w:rPr>
        <w:t>七、教学进程总体安排</w:t>
      </w:r>
      <w:bookmarkEnd w:id="58"/>
    </w:p>
    <w:p w14:paraId="306A422F">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6FBDBACB">
      <w:pPr>
        <w:pStyle w:val="3"/>
        <w:spacing w:line="360" w:lineRule="auto"/>
        <w:ind w:firstLine="562" w:firstLineChars="200"/>
        <w:rPr>
          <w:rFonts w:hint="eastAsia" w:asciiTheme="minorEastAsia" w:hAnsiTheme="minorEastAsia" w:eastAsiaTheme="minorEastAsia"/>
          <w:sz w:val="28"/>
          <w:szCs w:val="22"/>
        </w:rPr>
      </w:pPr>
      <w:bookmarkStart w:id="59" w:name="_Toc110198128"/>
      <w:bookmarkStart w:id="60" w:name="_Toc24507"/>
      <w:bookmarkStart w:id="61" w:name="_Toc110195925"/>
      <w:bookmarkStart w:id="62" w:name="_Toc110196069"/>
      <w:bookmarkStart w:id="63" w:name="_Toc16427"/>
      <w:r>
        <w:rPr>
          <w:rFonts w:asciiTheme="minorEastAsia" w:hAnsiTheme="minorEastAsia" w:eastAsiaTheme="minorEastAsia"/>
          <w:sz w:val="28"/>
          <w:szCs w:val="22"/>
        </w:rPr>
        <w:t>（一）教学活动时间分配</w:t>
      </w:r>
      <w:bookmarkEnd w:id="59"/>
      <w:bookmarkEnd w:id="60"/>
      <w:bookmarkEnd w:id="61"/>
      <w:bookmarkEnd w:id="62"/>
      <w:bookmarkEnd w:id="63"/>
    </w:p>
    <w:p w14:paraId="21BFC9E3">
      <w:pPr>
        <w:pStyle w:val="17"/>
        <w:ind w:firstLine="422"/>
      </w:pPr>
      <w:r>
        <w:rPr>
          <w:rFonts w:hint="eastAsia"/>
        </w:rPr>
        <w:t xml:space="preserve">表7-1  </w:t>
      </w:r>
      <w:r>
        <w:rPr>
          <w:rFonts w:hint="eastAsia"/>
          <w:lang w:val="en-US" w:eastAsia="zh-CN"/>
        </w:rPr>
        <w:t>计算机网络技术</w:t>
      </w:r>
      <w:r>
        <w:rPr>
          <w:rFonts w:hint="eastAsia"/>
        </w:rPr>
        <w:t>专业教学活动时间分配表（单位：周）</w:t>
      </w:r>
    </w:p>
    <w:tbl>
      <w:tblPr>
        <w:tblStyle w:val="12"/>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4E846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42525CC4">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学年</w:t>
            </w:r>
          </w:p>
          <w:p w14:paraId="62FA8587">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周</w:t>
            </w:r>
          </w:p>
          <w:p w14:paraId="13EB17B0">
            <w:pPr>
              <w:keepNext w:val="0"/>
              <w:keepLines w:val="0"/>
              <w:suppressLineNumbers w:val="0"/>
              <w:spacing w:before="0" w:beforeAutospacing="0" w:after="0" w:afterAutospacing="0"/>
              <w:ind w:left="0" w:right="0"/>
              <w:rPr>
                <w:rFonts w:hint="default"/>
                <w:sz w:val="21"/>
                <w:szCs w:val="16"/>
              </w:rPr>
            </w:pPr>
            <w:r>
              <w:rPr>
                <w:rFonts w:hint="eastAsia"/>
                <w:sz w:val="21"/>
                <w:szCs w:val="16"/>
              </w:rPr>
              <w:t>项目</w:t>
            </w:r>
            <w:r>
              <w:rPr>
                <w:rFonts w:hint="eastAsia"/>
                <w:sz w:val="21"/>
                <w:szCs w:val="16"/>
              </w:rPr>
              <mc:AlternateContent>
                <mc:Choice Requires="wps">
                  <w:drawing>
                    <wp:anchor distT="0" distB="0" distL="114300" distR="114300" simplePos="0" relativeHeight="251660288" behindDoc="0" locked="1" layoutInCell="1" allowOverlap="1">
                      <wp:simplePos x="0" y="0"/>
                      <wp:positionH relativeFrom="column">
                        <wp:posOffset>895985</wp:posOffset>
                      </wp:positionH>
                      <wp:positionV relativeFrom="paragraph">
                        <wp:posOffset>-382270</wp:posOffset>
                      </wp:positionV>
                      <wp:extent cx="1420495" cy="565785"/>
                      <wp:effectExtent l="1905" t="4445" r="6350" b="2032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0288;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sz w:val="21"/>
                <w:szCs w:val="16"/>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320290" cy="240030"/>
                      <wp:effectExtent l="635" t="4445" r="3175" b="22225"/>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29403784">
            <w:pPr>
              <w:keepNext w:val="0"/>
              <w:keepLines w:val="0"/>
              <w:suppressLineNumbers w:val="0"/>
              <w:spacing w:before="0" w:beforeAutospacing="0" w:after="0" w:afterAutospacing="0"/>
              <w:ind w:left="0" w:right="0"/>
              <w:jc w:val="center"/>
              <w:rPr>
                <w:rFonts w:hint="default"/>
                <w:sz w:val="21"/>
                <w:szCs w:val="16"/>
              </w:rPr>
            </w:pPr>
            <w:bookmarkStart w:id="64" w:name="_Toc110195926"/>
            <w:r>
              <w:rPr>
                <w:rFonts w:hint="eastAsia"/>
                <w:sz w:val="21"/>
                <w:szCs w:val="16"/>
              </w:rPr>
              <w:t>一</w:t>
            </w:r>
            <w:bookmarkEnd w:id="64"/>
          </w:p>
        </w:tc>
        <w:tc>
          <w:tcPr>
            <w:tcW w:w="1442" w:type="dxa"/>
            <w:gridSpan w:val="2"/>
            <w:vAlign w:val="center"/>
          </w:tcPr>
          <w:p w14:paraId="5C846F16">
            <w:pPr>
              <w:keepNext w:val="0"/>
              <w:keepLines w:val="0"/>
              <w:suppressLineNumbers w:val="0"/>
              <w:spacing w:before="0" w:beforeAutospacing="0" w:after="0" w:afterAutospacing="0"/>
              <w:ind w:left="0" w:right="0"/>
              <w:jc w:val="center"/>
              <w:rPr>
                <w:rFonts w:hint="default"/>
                <w:sz w:val="21"/>
                <w:szCs w:val="16"/>
              </w:rPr>
            </w:pPr>
            <w:bookmarkStart w:id="65" w:name="_Toc110195927"/>
            <w:r>
              <w:rPr>
                <w:rFonts w:hint="eastAsia"/>
                <w:sz w:val="21"/>
                <w:szCs w:val="16"/>
              </w:rPr>
              <w:t>二</w:t>
            </w:r>
            <w:bookmarkEnd w:id="65"/>
          </w:p>
        </w:tc>
        <w:tc>
          <w:tcPr>
            <w:tcW w:w="1442" w:type="dxa"/>
            <w:gridSpan w:val="2"/>
            <w:vAlign w:val="center"/>
          </w:tcPr>
          <w:p w14:paraId="69DD0873">
            <w:pPr>
              <w:keepNext w:val="0"/>
              <w:keepLines w:val="0"/>
              <w:suppressLineNumbers w:val="0"/>
              <w:spacing w:before="0" w:beforeAutospacing="0" w:after="0" w:afterAutospacing="0"/>
              <w:ind w:left="0" w:right="0"/>
              <w:jc w:val="center"/>
              <w:rPr>
                <w:rFonts w:hint="default"/>
                <w:sz w:val="21"/>
                <w:szCs w:val="16"/>
              </w:rPr>
            </w:pPr>
            <w:bookmarkStart w:id="66" w:name="_Toc110195928"/>
            <w:r>
              <w:rPr>
                <w:rFonts w:hint="eastAsia"/>
                <w:sz w:val="21"/>
                <w:szCs w:val="16"/>
              </w:rPr>
              <w:t>三</w:t>
            </w:r>
            <w:bookmarkEnd w:id="66"/>
          </w:p>
        </w:tc>
        <w:tc>
          <w:tcPr>
            <w:tcW w:w="745" w:type="dxa"/>
            <w:vMerge w:val="restart"/>
            <w:vAlign w:val="center"/>
          </w:tcPr>
          <w:p w14:paraId="01A8F93F">
            <w:pPr>
              <w:keepNext w:val="0"/>
              <w:keepLines w:val="0"/>
              <w:suppressLineNumbers w:val="0"/>
              <w:spacing w:before="0" w:beforeAutospacing="0" w:after="0" w:afterAutospacing="0"/>
              <w:ind w:left="0" w:right="0"/>
              <w:rPr>
                <w:rFonts w:hint="default"/>
                <w:sz w:val="21"/>
                <w:szCs w:val="16"/>
              </w:rPr>
            </w:pPr>
            <w:bookmarkStart w:id="67" w:name="_Toc110195929"/>
            <w:r>
              <w:rPr>
                <w:rFonts w:hint="eastAsia"/>
                <w:sz w:val="21"/>
                <w:szCs w:val="16"/>
              </w:rPr>
              <w:t>总计</w:t>
            </w:r>
            <w:bookmarkEnd w:id="67"/>
          </w:p>
        </w:tc>
      </w:tr>
      <w:tr w14:paraId="6AA19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19CBC7AC">
            <w:pPr>
              <w:keepNext w:val="0"/>
              <w:keepLines w:val="0"/>
              <w:suppressLineNumbers w:val="0"/>
              <w:spacing w:before="0" w:beforeAutospacing="0" w:after="0" w:afterAutospacing="0"/>
              <w:ind w:left="0" w:right="0"/>
              <w:rPr>
                <w:rFonts w:hint="default"/>
                <w:sz w:val="21"/>
                <w:szCs w:val="16"/>
              </w:rPr>
            </w:pPr>
          </w:p>
        </w:tc>
        <w:tc>
          <w:tcPr>
            <w:tcW w:w="720" w:type="dxa"/>
            <w:vAlign w:val="center"/>
          </w:tcPr>
          <w:p w14:paraId="7323349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1F7AC9E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14:paraId="17BEF9D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c>
          <w:tcPr>
            <w:tcW w:w="721" w:type="dxa"/>
            <w:vAlign w:val="center"/>
          </w:tcPr>
          <w:p w14:paraId="5D5070E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280DC43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w:t>
            </w:r>
          </w:p>
        </w:tc>
        <w:tc>
          <w:tcPr>
            <w:tcW w:w="721" w:type="dxa"/>
            <w:vAlign w:val="center"/>
          </w:tcPr>
          <w:p w14:paraId="2782EC8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Merge w:val="continue"/>
            <w:vAlign w:val="center"/>
          </w:tcPr>
          <w:p w14:paraId="51CD4FC5">
            <w:pPr>
              <w:keepNext w:val="0"/>
              <w:keepLines w:val="0"/>
              <w:suppressLineNumbers w:val="0"/>
              <w:spacing w:before="0" w:beforeAutospacing="0" w:after="0" w:afterAutospacing="0"/>
              <w:ind w:left="0" w:right="0"/>
              <w:jc w:val="center"/>
              <w:rPr>
                <w:rFonts w:hint="default"/>
                <w:sz w:val="21"/>
                <w:szCs w:val="16"/>
              </w:rPr>
            </w:pPr>
          </w:p>
        </w:tc>
      </w:tr>
      <w:tr w14:paraId="54D14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47D3D521">
            <w:pPr>
              <w:keepNext w:val="0"/>
              <w:keepLines w:val="0"/>
              <w:suppressLineNumbers w:val="0"/>
              <w:spacing w:before="0" w:beforeAutospacing="0" w:after="0" w:afterAutospacing="0"/>
              <w:ind w:left="0" w:right="0"/>
              <w:rPr>
                <w:rFonts w:hint="default"/>
                <w:sz w:val="21"/>
                <w:szCs w:val="16"/>
              </w:rPr>
            </w:pPr>
            <w:r>
              <w:rPr>
                <w:rFonts w:hint="eastAsia"/>
                <w:sz w:val="21"/>
                <w:szCs w:val="16"/>
              </w:rPr>
              <w:t>1.学期教育总周数小计</w:t>
            </w:r>
          </w:p>
        </w:tc>
        <w:tc>
          <w:tcPr>
            <w:tcW w:w="720" w:type="dxa"/>
            <w:vAlign w:val="center"/>
          </w:tcPr>
          <w:p w14:paraId="69B3453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08828CE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49CCDB4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6A97A81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0A1AB22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65526DE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45" w:type="dxa"/>
            <w:vAlign w:val="center"/>
          </w:tcPr>
          <w:p w14:paraId="5511AFC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120</w:t>
            </w:r>
          </w:p>
        </w:tc>
      </w:tr>
      <w:tr w14:paraId="5E418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F68E6F3">
            <w:pPr>
              <w:keepNext w:val="0"/>
              <w:keepLines w:val="0"/>
              <w:suppressLineNumbers w:val="0"/>
              <w:spacing w:before="0" w:beforeAutospacing="0" w:after="0" w:afterAutospacing="0"/>
              <w:ind w:left="0" w:right="0"/>
              <w:rPr>
                <w:rFonts w:hint="default"/>
                <w:sz w:val="21"/>
                <w:szCs w:val="16"/>
              </w:rPr>
            </w:pPr>
            <w:r>
              <w:rPr>
                <w:rFonts w:hint="eastAsia"/>
                <w:sz w:val="21"/>
                <w:szCs w:val="16"/>
              </w:rPr>
              <w:t>其中：课堂教学</w:t>
            </w:r>
          </w:p>
        </w:tc>
        <w:tc>
          <w:tcPr>
            <w:tcW w:w="720" w:type="dxa"/>
            <w:vAlign w:val="center"/>
          </w:tcPr>
          <w:p w14:paraId="2D96182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16.5</w:t>
            </w:r>
          </w:p>
        </w:tc>
        <w:tc>
          <w:tcPr>
            <w:tcW w:w="721" w:type="dxa"/>
            <w:vAlign w:val="center"/>
          </w:tcPr>
          <w:p w14:paraId="3AF95A6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19.5</w:t>
            </w:r>
          </w:p>
        </w:tc>
        <w:tc>
          <w:tcPr>
            <w:tcW w:w="721" w:type="dxa"/>
            <w:vAlign w:val="center"/>
          </w:tcPr>
          <w:p w14:paraId="32E5D89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18</w:t>
            </w:r>
          </w:p>
        </w:tc>
        <w:tc>
          <w:tcPr>
            <w:tcW w:w="721" w:type="dxa"/>
            <w:vAlign w:val="center"/>
          </w:tcPr>
          <w:p w14:paraId="7BBDA87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13</w:t>
            </w:r>
          </w:p>
        </w:tc>
        <w:tc>
          <w:tcPr>
            <w:tcW w:w="721" w:type="dxa"/>
            <w:vAlign w:val="center"/>
          </w:tcPr>
          <w:p w14:paraId="668798A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10.5</w:t>
            </w:r>
          </w:p>
        </w:tc>
        <w:tc>
          <w:tcPr>
            <w:tcW w:w="721" w:type="dxa"/>
            <w:vAlign w:val="center"/>
          </w:tcPr>
          <w:p w14:paraId="20F35DDA">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w:t>
            </w:r>
          </w:p>
        </w:tc>
        <w:tc>
          <w:tcPr>
            <w:tcW w:w="745" w:type="dxa"/>
            <w:vAlign w:val="center"/>
          </w:tcPr>
          <w:p w14:paraId="5E07A0F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77.5</w:t>
            </w:r>
          </w:p>
        </w:tc>
      </w:tr>
      <w:tr w14:paraId="1FDAB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9436204">
            <w:pPr>
              <w:keepNext w:val="0"/>
              <w:keepLines w:val="0"/>
              <w:suppressLineNumbers w:val="0"/>
              <w:spacing w:before="0" w:beforeAutospacing="0" w:after="0" w:afterAutospacing="0"/>
              <w:ind w:left="0" w:right="0"/>
              <w:rPr>
                <w:rFonts w:hint="default"/>
                <w:sz w:val="21"/>
                <w:szCs w:val="16"/>
              </w:rPr>
            </w:pPr>
            <w:r>
              <w:rPr>
                <w:rFonts w:hint="eastAsia"/>
                <w:sz w:val="21"/>
                <w:szCs w:val="16"/>
              </w:rPr>
              <w:t>集中实训教学</w:t>
            </w:r>
          </w:p>
        </w:tc>
        <w:tc>
          <w:tcPr>
            <w:tcW w:w="720" w:type="dxa"/>
            <w:vAlign w:val="center"/>
          </w:tcPr>
          <w:p w14:paraId="09B17D2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51FAA88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269D62F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48C6DEC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1F4C7B6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55C05FC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45" w:type="dxa"/>
            <w:vAlign w:val="center"/>
          </w:tcPr>
          <w:p w14:paraId="735A3C88">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0</w:t>
            </w:r>
          </w:p>
        </w:tc>
      </w:tr>
      <w:tr w14:paraId="756FD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2C0A2DB7">
            <w:pPr>
              <w:keepNext w:val="0"/>
              <w:keepLines w:val="0"/>
              <w:suppressLineNumbers w:val="0"/>
              <w:spacing w:before="0" w:beforeAutospacing="0" w:after="0" w:afterAutospacing="0"/>
              <w:ind w:left="0" w:right="0"/>
              <w:rPr>
                <w:rFonts w:hint="default"/>
                <w:sz w:val="21"/>
                <w:szCs w:val="16"/>
              </w:rPr>
            </w:pPr>
            <w:r>
              <w:rPr>
                <w:rFonts w:hint="eastAsia"/>
                <w:sz w:val="21"/>
                <w:szCs w:val="16"/>
              </w:rPr>
              <w:t>军事技能</w:t>
            </w:r>
          </w:p>
        </w:tc>
        <w:tc>
          <w:tcPr>
            <w:tcW w:w="720" w:type="dxa"/>
            <w:vAlign w:val="center"/>
          </w:tcPr>
          <w:p w14:paraId="166E738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14:paraId="127B57C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32409EF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2E02358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1705A17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6805700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45" w:type="dxa"/>
            <w:vAlign w:val="center"/>
          </w:tcPr>
          <w:p w14:paraId="5A6137E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r>
      <w:tr w14:paraId="018BA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61FA6530">
            <w:pPr>
              <w:keepNext w:val="0"/>
              <w:keepLines w:val="0"/>
              <w:suppressLineNumbers w:val="0"/>
              <w:spacing w:before="0" w:beforeAutospacing="0" w:after="0" w:afterAutospacing="0"/>
              <w:ind w:left="0" w:right="0"/>
              <w:rPr>
                <w:rFonts w:hint="default"/>
                <w:sz w:val="21"/>
                <w:szCs w:val="16"/>
              </w:rPr>
            </w:pPr>
            <w:r>
              <w:rPr>
                <w:rFonts w:hint="eastAsia"/>
                <w:sz w:val="21"/>
                <w:szCs w:val="16"/>
              </w:rPr>
              <w:t>毕业设计</w:t>
            </w:r>
          </w:p>
        </w:tc>
        <w:tc>
          <w:tcPr>
            <w:tcW w:w="720" w:type="dxa"/>
            <w:vAlign w:val="center"/>
          </w:tcPr>
          <w:p w14:paraId="2CD6319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24E2D98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01DC8DD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48D2230F">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8</w:t>
            </w:r>
          </w:p>
        </w:tc>
        <w:tc>
          <w:tcPr>
            <w:tcW w:w="721" w:type="dxa"/>
            <w:vAlign w:val="center"/>
          </w:tcPr>
          <w:p w14:paraId="6BB6B15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6463AA7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45" w:type="dxa"/>
            <w:vAlign w:val="center"/>
          </w:tcPr>
          <w:p w14:paraId="6A069998">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8</w:t>
            </w:r>
          </w:p>
        </w:tc>
      </w:tr>
      <w:tr w14:paraId="58B8A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2B611D0">
            <w:pPr>
              <w:keepNext w:val="0"/>
              <w:keepLines w:val="0"/>
              <w:suppressLineNumbers w:val="0"/>
              <w:spacing w:before="0" w:beforeAutospacing="0" w:after="0" w:afterAutospacing="0"/>
              <w:ind w:left="0" w:right="0"/>
              <w:rPr>
                <w:rFonts w:hint="default"/>
                <w:sz w:val="21"/>
                <w:szCs w:val="16"/>
              </w:rPr>
            </w:pPr>
            <w:r>
              <w:rPr>
                <w:rFonts w:hint="eastAsia"/>
                <w:sz w:val="21"/>
                <w:szCs w:val="16"/>
              </w:rPr>
              <w:t>实习</w:t>
            </w:r>
          </w:p>
        </w:tc>
        <w:tc>
          <w:tcPr>
            <w:tcW w:w="720" w:type="dxa"/>
            <w:vAlign w:val="center"/>
          </w:tcPr>
          <w:p w14:paraId="7E1230A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0931830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09F8773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03532A2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1F239EF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2A9BE7C3">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20</w:t>
            </w:r>
          </w:p>
        </w:tc>
        <w:tc>
          <w:tcPr>
            <w:tcW w:w="745" w:type="dxa"/>
            <w:vAlign w:val="center"/>
          </w:tcPr>
          <w:p w14:paraId="53C91A32">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20</w:t>
            </w:r>
          </w:p>
        </w:tc>
      </w:tr>
      <w:tr w14:paraId="6397E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72906F4">
            <w:pPr>
              <w:keepNext w:val="0"/>
              <w:keepLines w:val="0"/>
              <w:suppressLineNumbers w:val="0"/>
              <w:spacing w:before="0" w:beforeAutospacing="0" w:after="0" w:afterAutospacing="0"/>
              <w:ind w:left="0" w:right="0"/>
              <w:rPr>
                <w:rFonts w:hint="default"/>
                <w:sz w:val="21"/>
                <w:szCs w:val="16"/>
              </w:rPr>
            </w:pPr>
            <w:r>
              <w:rPr>
                <w:rFonts w:hint="eastAsia"/>
                <w:sz w:val="21"/>
                <w:szCs w:val="16"/>
              </w:rPr>
              <w:t>校运会</w:t>
            </w:r>
          </w:p>
        </w:tc>
        <w:tc>
          <w:tcPr>
            <w:tcW w:w="720" w:type="dxa"/>
            <w:vAlign w:val="center"/>
          </w:tcPr>
          <w:p w14:paraId="7A3AA3E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7AF5D15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2675E74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2E7F193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139E8B7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1677BA3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45" w:type="dxa"/>
            <w:vAlign w:val="center"/>
          </w:tcPr>
          <w:p w14:paraId="6431D7B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w:t>
            </w:r>
          </w:p>
        </w:tc>
      </w:tr>
      <w:tr w14:paraId="3679D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89B5A54">
            <w:pPr>
              <w:keepNext w:val="0"/>
              <w:keepLines w:val="0"/>
              <w:suppressLineNumbers w:val="0"/>
              <w:spacing w:before="0" w:beforeAutospacing="0" w:after="0" w:afterAutospacing="0"/>
              <w:ind w:left="0" w:right="0"/>
              <w:rPr>
                <w:rFonts w:hint="default"/>
                <w:sz w:val="21"/>
                <w:szCs w:val="16"/>
              </w:rPr>
            </w:pPr>
            <w:r>
              <w:rPr>
                <w:rFonts w:hint="eastAsia"/>
                <w:sz w:val="21"/>
                <w:szCs w:val="16"/>
              </w:rPr>
              <w:t>劳动周</w:t>
            </w:r>
          </w:p>
        </w:tc>
        <w:tc>
          <w:tcPr>
            <w:tcW w:w="720" w:type="dxa"/>
            <w:vAlign w:val="center"/>
          </w:tcPr>
          <w:p w14:paraId="17321B2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4E41C21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0.5</w:t>
            </w:r>
          </w:p>
        </w:tc>
        <w:tc>
          <w:tcPr>
            <w:tcW w:w="721" w:type="dxa"/>
            <w:vAlign w:val="center"/>
          </w:tcPr>
          <w:p w14:paraId="7D4FDB5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0.5</w:t>
            </w:r>
          </w:p>
        </w:tc>
        <w:tc>
          <w:tcPr>
            <w:tcW w:w="721" w:type="dxa"/>
            <w:vAlign w:val="center"/>
          </w:tcPr>
          <w:p w14:paraId="35CA5DA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0.5</w:t>
            </w:r>
          </w:p>
        </w:tc>
        <w:tc>
          <w:tcPr>
            <w:tcW w:w="721" w:type="dxa"/>
            <w:vAlign w:val="center"/>
          </w:tcPr>
          <w:p w14:paraId="26D75B9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0.5</w:t>
            </w:r>
          </w:p>
        </w:tc>
        <w:tc>
          <w:tcPr>
            <w:tcW w:w="721" w:type="dxa"/>
            <w:vAlign w:val="center"/>
          </w:tcPr>
          <w:p w14:paraId="03574F3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45" w:type="dxa"/>
            <w:vAlign w:val="center"/>
          </w:tcPr>
          <w:p w14:paraId="017D5C8E">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2</w:t>
            </w:r>
          </w:p>
        </w:tc>
      </w:tr>
      <w:tr w14:paraId="6435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C35DD18">
            <w:pPr>
              <w:keepNext w:val="0"/>
              <w:keepLines w:val="0"/>
              <w:suppressLineNumbers w:val="0"/>
              <w:spacing w:before="0" w:beforeAutospacing="0" w:after="0" w:afterAutospacing="0"/>
              <w:ind w:left="0" w:right="0"/>
              <w:rPr>
                <w:rFonts w:hint="default"/>
                <w:sz w:val="21"/>
                <w:szCs w:val="16"/>
              </w:rPr>
            </w:pPr>
            <w:r>
              <w:rPr>
                <w:rFonts w:hint="eastAsia"/>
                <w:sz w:val="21"/>
                <w:szCs w:val="16"/>
              </w:rPr>
              <w:t>企业课程周</w:t>
            </w:r>
          </w:p>
        </w:tc>
        <w:tc>
          <w:tcPr>
            <w:tcW w:w="720" w:type="dxa"/>
            <w:vAlign w:val="center"/>
          </w:tcPr>
          <w:p w14:paraId="3AD447A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053829A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750807D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5FDEE81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21" w:type="dxa"/>
            <w:vAlign w:val="center"/>
          </w:tcPr>
          <w:p w14:paraId="5416FD9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33522AC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w:t>
            </w:r>
          </w:p>
        </w:tc>
        <w:tc>
          <w:tcPr>
            <w:tcW w:w="745" w:type="dxa"/>
            <w:vAlign w:val="center"/>
          </w:tcPr>
          <w:p w14:paraId="44AF456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r>
      <w:tr w14:paraId="6F31B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C3DA48B">
            <w:pPr>
              <w:keepNext w:val="0"/>
              <w:keepLines w:val="0"/>
              <w:suppressLineNumbers w:val="0"/>
              <w:spacing w:before="0" w:beforeAutospacing="0" w:after="0" w:afterAutospacing="0"/>
              <w:ind w:left="0" w:right="0"/>
              <w:rPr>
                <w:rFonts w:hint="default"/>
                <w:sz w:val="21"/>
                <w:szCs w:val="16"/>
              </w:rPr>
            </w:pPr>
            <w:r>
              <w:rPr>
                <w:rFonts w:hint="eastAsia"/>
                <w:sz w:val="21"/>
                <w:szCs w:val="16"/>
              </w:rPr>
              <w:t>2.寒暑假</w:t>
            </w:r>
          </w:p>
        </w:tc>
        <w:tc>
          <w:tcPr>
            <w:tcW w:w="720" w:type="dxa"/>
            <w:vAlign w:val="center"/>
          </w:tcPr>
          <w:p w14:paraId="786BA5C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3F4E85A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14:paraId="781A241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484726E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14:paraId="630596A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422B223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Align w:val="center"/>
          </w:tcPr>
          <w:p w14:paraId="0809F8F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30</w:t>
            </w:r>
          </w:p>
        </w:tc>
      </w:tr>
      <w:tr w14:paraId="3E7E0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EFD63BC">
            <w:pPr>
              <w:keepNext w:val="0"/>
              <w:keepLines w:val="0"/>
              <w:suppressLineNumbers w:val="0"/>
              <w:spacing w:before="0" w:beforeAutospacing="0" w:after="0" w:afterAutospacing="0"/>
              <w:ind w:left="0" w:right="0"/>
              <w:rPr>
                <w:rFonts w:hint="default"/>
                <w:sz w:val="21"/>
                <w:szCs w:val="16"/>
              </w:rPr>
            </w:pPr>
            <w:r>
              <w:rPr>
                <w:rFonts w:hint="eastAsia"/>
                <w:sz w:val="21"/>
                <w:szCs w:val="16"/>
              </w:rPr>
              <w:t>3.机动</w:t>
            </w:r>
          </w:p>
        </w:tc>
        <w:tc>
          <w:tcPr>
            <w:tcW w:w="720" w:type="dxa"/>
            <w:vAlign w:val="center"/>
          </w:tcPr>
          <w:p w14:paraId="3CE37CB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701C544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1A2E615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1169567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5289449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1F71F13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45" w:type="dxa"/>
            <w:vAlign w:val="center"/>
          </w:tcPr>
          <w:p w14:paraId="0D31E73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r>
      <w:tr w14:paraId="794AF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4F21F4B">
            <w:pPr>
              <w:keepNext w:val="0"/>
              <w:keepLines w:val="0"/>
              <w:suppressLineNumbers w:val="0"/>
              <w:spacing w:before="0" w:beforeAutospacing="0" w:after="0" w:afterAutospacing="0"/>
              <w:ind w:left="0" w:right="0"/>
              <w:rPr>
                <w:rFonts w:hint="default"/>
                <w:sz w:val="21"/>
                <w:szCs w:val="16"/>
              </w:rPr>
            </w:pPr>
            <w:r>
              <w:rPr>
                <w:rFonts w:hint="eastAsia"/>
                <w:sz w:val="21"/>
                <w:szCs w:val="16"/>
              </w:rPr>
              <w:t>合计</w:t>
            </w:r>
          </w:p>
        </w:tc>
        <w:tc>
          <w:tcPr>
            <w:tcW w:w="1441" w:type="dxa"/>
            <w:gridSpan w:val="2"/>
            <w:vAlign w:val="center"/>
          </w:tcPr>
          <w:p w14:paraId="3BAFC1B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14:paraId="703C334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14:paraId="5EFC03F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745" w:type="dxa"/>
            <w:vAlign w:val="center"/>
          </w:tcPr>
          <w:p w14:paraId="6B1F55A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156</w:t>
            </w:r>
          </w:p>
        </w:tc>
      </w:tr>
    </w:tbl>
    <w:p w14:paraId="2DC6BC60">
      <w:pPr>
        <w:pStyle w:val="3"/>
        <w:spacing w:line="360" w:lineRule="auto"/>
        <w:ind w:firstLine="562" w:firstLineChars="200"/>
        <w:rPr>
          <w:rFonts w:hint="eastAsia" w:asciiTheme="minorEastAsia" w:hAnsiTheme="minorEastAsia" w:eastAsiaTheme="minorEastAsia"/>
          <w:sz w:val="28"/>
          <w:szCs w:val="22"/>
        </w:rPr>
      </w:pPr>
      <w:bookmarkStart w:id="68" w:name="_Toc110195930"/>
      <w:bookmarkStart w:id="69" w:name="_Toc14016"/>
      <w:bookmarkStart w:id="70" w:name="_Toc110196070"/>
      <w:bookmarkStart w:id="71" w:name="_Toc110198129"/>
      <w:bookmarkStart w:id="72" w:name="_Toc29148"/>
      <w:bookmarkStart w:id="73" w:name="_Toc7235"/>
      <w:r>
        <w:rPr>
          <w:rFonts w:asciiTheme="minorEastAsia" w:hAnsiTheme="minorEastAsia" w:eastAsiaTheme="minorEastAsia"/>
          <w:sz w:val="28"/>
          <w:szCs w:val="22"/>
        </w:rPr>
        <w:t>（二）课程学分学时比例构成</w:t>
      </w:r>
      <w:bookmarkEnd w:id="68"/>
      <w:bookmarkEnd w:id="69"/>
      <w:bookmarkEnd w:id="70"/>
      <w:bookmarkEnd w:id="71"/>
      <w:bookmarkEnd w:id="72"/>
      <w:bookmarkEnd w:id="73"/>
    </w:p>
    <w:p w14:paraId="081237FB">
      <w:pPr>
        <w:pStyle w:val="17"/>
        <w:ind w:firstLine="422"/>
      </w:pPr>
      <w:r>
        <w:rPr>
          <w:rFonts w:hint="eastAsia"/>
          <w:color w:val="000000"/>
        </w:rPr>
        <w:t xml:space="preserve">表7-2   </w:t>
      </w:r>
      <w:r>
        <w:rPr>
          <w:rFonts w:hint="eastAsia"/>
        </w:rPr>
        <w:t>各类课程学分学时比例构成表</w:t>
      </w:r>
    </w:p>
    <w:tbl>
      <w:tblPr>
        <w:tblStyle w:val="27"/>
        <w:tblW w:w="9480" w:type="dxa"/>
        <w:tblInd w:w="-47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16"/>
        <w:gridCol w:w="828"/>
        <w:gridCol w:w="888"/>
        <w:gridCol w:w="867"/>
        <w:gridCol w:w="971"/>
        <w:gridCol w:w="1048"/>
        <w:gridCol w:w="714"/>
        <w:gridCol w:w="792"/>
        <w:gridCol w:w="948"/>
        <w:gridCol w:w="1008"/>
      </w:tblGrid>
      <w:tr w14:paraId="63E8B4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416" w:type="dxa"/>
            <w:vAlign w:val="center"/>
          </w:tcPr>
          <w:p w14:paraId="34298A0C">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纵向结构</w:t>
            </w:r>
          </w:p>
        </w:tc>
        <w:tc>
          <w:tcPr>
            <w:tcW w:w="828" w:type="dxa"/>
            <w:textDirection w:val="tbRlV"/>
            <w:vAlign w:val="center"/>
          </w:tcPr>
          <w:p w14:paraId="38A1CBCC">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分</w:t>
            </w:r>
          </w:p>
        </w:tc>
        <w:tc>
          <w:tcPr>
            <w:tcW w:w="888" w:type="dxa"/>
            <w:textDirection w:val="tbRlV"/>
            <w:vAlign w:val="center"/>
          </w:tcPr>
          <w:p w14:paraId="321417FE">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时</w:t>
            </w:r>
          </w:p>
        </w:tc>
        <w:tc>
          <w:tcPr>
            <w:tcW w:w="867" w:type="dxa"/>
            <w:vAlign w:val="center"/>
          </w:tcPr>
          <w:p w14:paraId="47E93EAB">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学分</w:t>
            </w:r>
          </w:p>
          <w:p w14:paraId="19FDA70D">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c>
          <w:tcPr>
            <w:tcW w:w="971" w:type="dxa"/>
            <w:vAlign w:val="center"/>
          </w:tcPr>
          <w:p w14:paraId="32FE4BBB">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学时</w:t>
            </w:r>
          </w:p>
          <w:p w14:paraId="436DC2E6">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c>
          <w:tcPr>
            <w:tcW w:w="1048" w:type="dxa"/>
            <w:vAlign w:val="center"/>
          </w:tcPr>
          <w:p w14:paraId="64DACACB">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横向</w:t>
            </w:r>
          </w:p>
          <w:p w14:paraId="38A2B466">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结构</w:t>
            </w:r>
          </w:p>
        </w:tc>
        <w:tc>
          <w:tcPr>
            <w:tcW w:w="714" w:type="dxa"/>
            <w:textDirection w:val="tbRlV"/>
            <w:vAlign w:val="center"/>
          </w:tcPr>
          <w:p w14:paraId="54EF810C">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分</w:t>
            </w:r>
          </w:p>
        </w:tc>
        <w:tc>
          <w:tcPr>
            <w:tcW w:w="792" w:type="dxa"/>
            <w:textDirection w:val="tbRlV"/>
            <w:vAlign w:val="center"/>
          </w:tcPr>
          <w:p w14:paraId="03369AF4">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时</w:t>
            </w:r>
          </w:p>
        </w:tc>
        <w:tc>
          <w:tcPr>
            <w:tcW w:w="948" w:type="dxa"/>
            <w:vAlign w:val="center"/>
          </w:tcPr>
          <w:p w14:paraId="136975D0">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学时</w:t>
            </w:r>
          </w:p>
          <w:p w14:paraId="60E34434">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 (%)</w:t>
            </w:r>
          </w:p>
        </w:tc>
        <w:tc>
          <w:tcPr>
            <w:tcW w:w="1008" w:type="dxa"/>
            <w:vAlign w:val="center"/>
          </w:tcPr>
          <w:p w14:paraId="09BC5643">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学时</w:t>
            </w:r>
          </w:p>
          <w:p w14:paraId="2F1C189B">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r>
      <w:tr w14:paraId="0AA90F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416" w:type="dxa"/>
            <w:vAlign w:val="center"/>
          </w:tcPr>
          <w:p w14:paraId="7174676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auto"/>
                <w:spacing w:val="0"/>
                <w:kern w:val="0"/>
                <w:sz w:val="21"/>
                <w:szCs w:val="21"/>
              </w:rPr>
            </w:pPr>
            <w:r>
              <w:rPr>
                <w:rFonts w:hint="eastAsia" w:ascii="仿宋" w:hAnsi="仿宋" w:eastAsia="仿宋" w:cs="仿宋"/>
                <w:snapToGrid w:val="0"/>
                <w:color w:val="auto"/>
                <w:spacing w:val="0"/>
                <w:kern w:val="0"/>
                <w:sz w:val="21"/>
                <w:szCs w:val="21"/>
              </w:rPr>
              <w:t>通识必修课</w:t>
            </w:r>
          </w:p>
        </w:tc>
        <w:tc>
          <w:tcPr>
            <w:tcW w:w="828" w:type="dxa"/>
            <w:vAlign w:val="center"/>
          </w:tcPr>
          <w:p w14:paraId="19B1147F">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42</w:t>
            </w:r>
          </w:p>
        </w:tc>
        <w:tc>
          <w:tcPr>
            <w:tcW w:w="888" w:type="dxa"/>
            <w:vAlign w:val="center"/>
          </w:tcPr>
          <w:p w14:paraId="396C19B0">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776</w:t>
            </w:r>
          </w:p>
        </w:tc>
        <w:tc>
          <w:tcPr>
            <w:tcW w:w="867" w:type="dxa"/>
            <w:vAlign w:val="center"/>
          </w:tcPr>
          <w:p w14:paraId="03224EB5">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28</w:t>
            </w:r>
          </w:p>
        </w:tc>
        <w:tc>
          <w:tcPr>
            <w:tcW w:w="971" w:type="dxa"/>
            <w:vAlign w:val="center"/>
          </w:tcPr>
          <w:p w14:paraId="56321A18">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29.9</w:t>
            </w:r>
          </w:p>
        </w:tc>
        <w:tc>
          <w:tcPr>
            <w:tcW w:w="1048" w:type="dxa"/>
            <w:vAlign w:val="center"/>
          </w:tcPr>
          <w:p w14:paraId="5B1FE83B">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auto"/>
                <w:spacing w:val="0"/>
                <w:kern w:val="0"/>
                <w:sz w:val="21"/>
                <w:szCs w:val="21"/>
              </w:rPr>
            </w:pPr>
            <w:r>
              <w:rPr>
                <w:rFonts w:hint="eastAsia" w:ascii="仿宋" w:hAnsi="仿宋" w:eastAsia="仿宋" w:cs="仿宋"/>
                <w:snapToGrid w:val="0"/>
                <w:color w:val="auto"/>
                <w:spacing w:val="0"/>
                <w:kern w:val="0"/>
                <w:sz w:val="21"/>
                <w:szCs w:val="21"/>
              </w:rPr>
              <w:t>必修课</w:t>
            </w:r>
          </w:p>
        </w:tc>
        <w:tc>
          <w:tcPr>
            <w:tcW w:w="714" w:type="dxa"/>
            <w:vAlign w:val="center"/>
          </w:tcPr>
          <w:p w14:paraId="721D0449">
            <w:pPr>
              <w:keepNext w:val="0"/>
              <w:keepLines w:val="0"/>
              <w:widowControl/>
              <w:suppressLineNumbers w:val="0"/>
              <w:jc w:val="center"/>
              <w:textAlignment w:val="center"/>
              <w:rPr>
                <w:rFonts w:hint="default" w:ascii="仿宋" w:hAnsi="仿宋" w:eastAsia="仿宋" w:cs="仿宋"/>
                <w:snapToGrid w:val="0"/>
                <w:color w:val="FF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135</w:t>
            </w:r>
          </w:p>
        </w:tc>
        <w:tc>
          <w:tcPr>
            <w:tcW w:w="792" w:type="dxa"/>
            <w:vAlign w:val="center"/>
          </w:tcPr>
          <w:p w14:paraId="5E3A5117">
            <w:pPr>
              <w:keepNext w:val="0"/>
              <w:keepLines w:val="0"/>
              <w:widowControl/>
              <w:suppressLineNumbers w:val="0"/>
              <w:jc w:val="center"/>
              <w:textAlignment w:val="center"/>
              <w:rPr>
                <w:rFonts w:hint="default" w:ascii="仿宋" w:hAnsi="仿宋" w:eastAsia="仿宋" w:cs="仿宋"/>
                <w:snapToGrid w:val="0"/>
                <w:color w:val="FF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2356</w:t>
            </w:r>
          </w:p>
        </w:tc>
        <w:tc>
          <w:tcPr>
            <w:tcW w:w="948" w:type="dxa"/>
            <w:vAlign w:val="center"/>
          </w:tcPr>
          <w:p w14:paraId="7E45C0D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90</w:t>
            </w:r>
          </w:p>
        </w:tc>
        <w:tc>
          <w:tcPr>
            <w:tcW w:w="1008" w:type="dxa"/>
            <w:vAlign w:val="center"/>
          </w:tcPr>
          <w:p w14:paraId="5503B7A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90.8</w:t>
            </w:r>
          </w:p>
        </w:tc>
      </w:tr>
      <w:tr w14:paraId="4D71DB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416" w:type="dxa"/>
            <w:vAlign w:val="center"/>
          </w:tcPr>
          <w:p w14:paraId="12D6DE4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auto"/>
                <w:spacing w:val="0"/>
                <w:kern w:val="0"/>
                <w:sz w:val="21"/>
                <w:szCs w:val="21"/>
              </w:rPr>
            </w:pPr>
            <w:r>
              <w:rPr>
                <w:rFonts w:hint="eastAsia" w:ascii="仿宋" w:hAnsi="仿宋" w:eastAsia="仿宋" w:cs="仿宋"/>
                <w:snapToGrid w:val="0"/>
                <w:color w:val="auto"/>
                <w:spacing w:val="0"/>
                <w:kern w:val="0"/>
                <w:sz w:val="21"/>
                <w:szCs w:val="21"/>
              </w:rPr>
              <w:t>通识选修课</w:t>
            </w:r>
          </w:p>
        </w:tc>
        <w:tc>
          <w:tcPr>
            <w:tcW w:w="828" w:type="dxa"/>
            <w:vAlign w:val="center"/>
          </w:tcPr>
          <w:p w14:paraId="58196E28">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5</w:t>
            </w:r>
          </w:p>
        </w:tc>
        <w:tc>
          <w:tcPr>
            <w:tcW w:w="888" w:type="dxa"/>
            <w:vAlign w:val="center"/>
          </w:tcPr>
          <w:p w14:paraId="62A3C8C0">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80</w:t>
            </w:r>
          </w:p>
        </w:tc>
        <w:tc>
          <w:tcPr>
            <w:tcW w:w="867" w:type="dxa"/>
            <w:vAlign w:val="center"/>
          </w:tcPr>
          <w:p w14:paraId="40594DE2">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3.3</w:t>
            </w:r>
          </w:p>
        </w:tc>
        <w:tc>
          <w:tcPr>
            <w:tcW w:w="971" w:type="dxa"/>
            <w:vAlign w:val="center"/>
          </w:tcPr>
          <w:p w14:paraId="3D0DB2AA">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3.1</w:t>
            </w:r>
          </w:p>
        </w:tc>
        <w:tc>
          <w:tcPr>
            <w:tcW w:w="1048" w:type="dxa"/>
            <w:vAlign w:val="center"/>
          </w:tcPr>
          <w:p w14:paraId="518BFC3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auto"/>
                <w:spacing w:val="0"/>
                <w:kern w:val="0"/>
                <w:sz w:val="21"/>
                <w:szCs w:val="21"/>
              </w:rPr>
            </w:pPr>
            <w:r>
              <w:rPr>
                <w:rFonts w:hint="eastAsia" w:ascii="仿宋" w:hAnsi="仿宋" w:eastAsia="仿宋" w:cs="仿宋"/>
                <w:snapToGrid w:val="0"/>
                <w:color w:val="auto"/>
                <w:spacing w:val="0"/>
                <w:kern w:val="0"/>
                <w:sz w:val="21"/>
                <w:szCs w:val="21"/>
              </w:rPr>
              <w:t>选修课</w:t>
            </w:r>
          </w:p>
        </w:tc>
        <w:tc>
          <w:tcPr>
            <w:tcW w:w="714" w:type="dxa"/>
            <w:vAlign w:val="center"/>
          </w:tcPr>
          <w:p w14:paraId="0258EA96">
            <w:pPr>
              <w:keepNext w:val="0"/>
              <w:keepLines w:val="0"/>
              <w:widowControl/>
              <w:suppressLineNumbers w:val="0"/>
              <w:jc w:val="center"/>
              <w:textAlignment w:val="center"/>
              <w:rPr>
                <w:rFonts w:hint="default" w:ascii="仿宋" w:hAnsi="仿宋" w:eastAsia="仿宋" w:cs="仿宋"/>
                <w:snapToGrid w:val="0"/>
                <w:color w:val="FF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15</w:t>
            </w:r>
          </w:p>
        </w:tc>
        <w:tc>
          <w:tcPr>
            <w:tcW w:w="792" w:type="dxa"/>
            <w:vAlign w:val="center"/>
          </w:tcPr>
          <w:p w14:paraId="282C2CF9">
            <w:pPr>
              <w:keepNext w:val="0"/>
              <w:keepLines w:val="0"/>
              <w:widowControl/>
              <w:suppressLineNumbers w:val="0"/>
              <w:jc w:val="center"/>
              <w:textAlignment w:val="center"/>
              <w:rPr>
                <w:rFonts w:hint="default" w:ascii="仿宋" w:hAnsi="仿宋" w:eastAsia="仿宋" w:cs="仿宋"/>
                <w:snapToGrid w:val="0"/>
                <w:color w:val="FF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240</w:t>
            </w:r>
          </w:p>
        </w:tc>
        <w:tc>
          <w:tcPr>
            <w:tcW w:w="948" w:type="dxa"/>
            <w:vAlign w:val="center"/>
          </w:tcPr>
          <w:p w14:paraId="41C613F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w:t>
            </w:r>
          </w:p>
        </w:tc>
        <w:tc>
          <w:tcPr>
            <w:tcW w:w="1008" w:type="dxa"/>
            <w:vAlign w:val="center"/>
          </w:tcPr>
          <w:p w14:paraId="66F7D9F8">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9.2</w:t>
            </w:r>
          </w:p>
        </w:tc>
      </w:tr>
      <w:tr w14:paraId="2C7421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416" w:type="dxa"/>
            <w:vAlign w:val="center"/>
          </w:tcPr>
          <w:p w14:paraId="240395D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auto"/>
                <w:spacing w:val="0"/>
                <w:kern w:val="0"/>
                <w:sz w:val="21"/>
                <w:szCs w:val="21"/>
              </w:rPr>
            </w:pPr>
            <w:r>
              <w:rPr>
                <w:rFonts w:hint="eastAsia" w:ascii="仿宋" w:hAnsi="仿宋" w:eastAsia="仿宋" w:cs="仿宋"/>
                <w:snapToGrid w:val="0"/>
                <w:color w:val="auto"/>
                <w:spacing w:val="0"/>
                <w:kern w:val="0"/>
                <w:sz w:val="21"/>
                <w:szCs w:val="21"/>
                <w:lang w:val="en-US" w:eastAsia="zh-CN"/>
              </w:rPr>
              <w:t>专业通识</w:t>
            </w:r>
            <w:r>
              <w:rPr>
                <w:rFonts w:hint="eastAsia" w:ascii="仿宋" w:hAnsi="仿宋" w:eastAsia="仿宋" w:cs="仿宋"/>
                <w:snapToGrid w:val="0"/>
                <w:color w:val="auto"/>
                <w:spacing w:val="0"/>
                <w:kern w:val="0"/>
                <w:sz w:val="21"/>
                <w:szCs w:val="21"/>
              </w:rPr>
              <w:t>课</w:t>
            </w:r>
          </w:p>
        </w:tc>
        <w:tc>
          <w:tcPr>
            <w:tcW w:w="828" w:type="dxa"/>
            <w:vAlign w:val="center"/>
          </w:tcPr>
          <w:p w14:paraId="38983797">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4</w:t>
            </w:r>
          </w:p>
        </w:tc>
        <w:tc>
          <w:tcPr>
            <w:tcW w:w="888" w:type="dxa"/>
            <w:vAlign w:val="center"/>
          </w:tcPr>
          <w:p w14:paraId="42997791">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64</w:t>
            </w:r>
          </w:p>
        </w:tc>
        <w:tc>
          <w:tcPr>
            <w:tcW w:w="867" w:type="dxa"/>
            <w:vAlign w:val="center"/>
          </w:tcPr>
          <w:p w14:paraId="148CDC1B">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2.7</w:t>
            </w:r>
          </w:p>
        </w:tc>
        <w:tc>
          <w:tcPr>
            <w:tcW w:w="971" w:type="dxa"/>
            <w:vAlign w:val="center"/>
          </w:tcPr>
          <w:p w14:paraId="7AE4B6E5">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2.5</w:t>
            </w:r>
          </w:p>
        </w:tc>
        <w:tc>
          <w:tcPr>
            <w:tcW w:w="1048" w:type="dxa"/>
            <w:vAlign w:val="center"/>
          </w:tcPr>
          <w:p w14:paraId="33496D26">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auto"/>
                <w:spacing w:val="0"/>
                <w:kern w:val="0"/>
                <w:sz w:val="21"/>
                <w:szCs w:val="21"/>
              </w:rPr>
            </w:pPr>
            <w:r>
              <w:rPr>
                <w:rFonts w:hint="eastAsia" w:ascii="仿宋" w:hAnsi="仿宋" w:eastAsia="仿宋" w:cs="仿宋"/>
                <w:snapToGrid w:val="0"/>
                <w:color w:val="auto"/>
                <w:spacing w:val="0"/>
                <w:kern w:val="0"/>
                <w:sz w:val="21"/>
                <w:szCs w:val="21"/>
              </w:rPr>
              <w:t>小计</w:t>
            </w:r>
          </w:p>
        </w:tc>
        <w:tc>
          <w:tcPr>
            <w:tcW w:w="714" w:type="dxa"/>
            <w:vAlign w:val="center"/>
          </w:tcPr>
          <w:p w14:paraId="22ED0B52">
            <w:pPr>
              <w:keepNext w:val="0"/>
              <w:keepLines w:val="0"/>
              <w:widowControl/>
              <w:suppressLineNumbers w:val="0"/>
              <w:jc w:val="center"/>
              <w:textAlignment w:val="center"/>
              <w:rPr>
                <w:rFonts w:hint="default" w:ascii="仿宋" w:hAnsi="仿宋" w:eastAsia="仿宋" w:cs="仿宋"/>
                <w:snapToGrid w:val="0"/>
                <w:color w:val="FF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150</w:t>
            </w:r>
          </w:p>
        </w:tc>
        <w:tc>
          <w:tcPr>
            <w:tcW w:w="792" w:type="dxa"/>
            <w:vAlign w:val="center"/>
          </w:tcPr>
          <w:p w14:paraId="7AD80B52">
            <w:pPr>
              <w:keepNext w:val="0"/>
              <w:keepLines w:val="0"/>
              <w:widowControl/>
              <w:suppressLineNumbers w:val="0"/>
              <w:jc w:val="center"/>
              <w:textAlignment w:val="center"/>
              <w:rPr>
                <w:rFonts w:hint="default" w:ascii="仿宋" w:hAnsi="仿宋" w:eastAsia="仿宋" w:cs="仿宋"/>
                <w:snapToGrid w:val="0"/>
                <w:color w:val="FF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2596</w:t>
            </w:r>
          </w:p>
        </w:tc>
        <w:tc>
          <w:tcPr>
            <w:tcW w:w="948" w:type="dxa"/>
            <w:vAlign w:val="center"/>
          </w:tcPr>
          <w:p w14:paraId="4D37546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100</w:t>
            </w:r>
          </w:p>
        </w:tc>
        <w:tc>
          <w:tcPr>
            <w:tcW w:w="1008" w:type="dxa"/>
            <w:vAlign w:val="center"/>
          </w:tcPr>
          <w:p w14:paraId="5EACF65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100</w:t>
            </w:r>
          </w:p>
        </w:tc>
      </w:tr>
      <w:tr w14:paraId="33E072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416" w:type="dxa"/>
            <w:vAlign w:val="center"/>
          </w:tcPr>
          <w:p w14:paraId="7E382145">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auto"/>
                <w:spacing w:val="0"/>
                <w:kern w:val="0"/>
                <w:sz w:val="21"/>
                <w:szCs w:val="21"/>
              </w:rPr>
            </w:pPr>
            <w:r>
              <w:rPr>
                <w:rFonts w:hint="eastAsia" w:ascii="仿宋" w:hAnsi="仿宋" w:eastAsia="仿宋" w:cs="仿宋"/>
                <w:snapToGrid w:val="0"/>
                <w:color w:val="auto"/>
                <w:spacing w:val="0"/>
                <w:kern w:val="0"/>
                <w:sz w:val="21"/>
                <w:szCs w:val="21"/>
              </w:rPr>
              <w:t>专业基础课</w:t>
            </w:r>
          </w:p>
        </w:tc>
        <w:tc>
          <w:tcPr>
            <w:tcW w:w="828" w:type="dxa"/>
            <w:vAlign w:val="center"/>
          </w:tcPr>
          <w:p w14:paraId="4A61485B">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15</w:t>
            </w:r>
          </w:p>
        </w:tc>
        <w:tc>
          <w:tcPr>
            <w:tcW w:w="888" w:type="dxa"/>
            <w:vAlign w:val="center"/>
          </w:tcPr>
          <w:p w14:paraId="1121A14E">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240</w:t>
            </w:r>
          </w:p>
        </w:tc>
        <w:tc>
          <w:tcPr>
            <w:tcW w:w="867" w:type="dxa"/>
            <w:vAlign w:val="center"/>
          </w:tcPr>
          <w:p w14:paraId="5235E36F">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10</w:t>
            </w:r>
          </w:p>
        </w:tc>
        <w:tc>
          <w:tcPr>
            <w:tcW w:w="971" w:type="dxa"/>
            <w:vAlign w:val="center"/>
          </w:tcPr>
          <w:p w14:paraId="7862F8B4">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9.2</w:t>
            </w:r>
          </w:p>
        </w:tc>
        <w:tc>
          <w:tcPr>
            <w:tcW w:w="1048" w:type="dxa"/>
            <w:vAlign w:val="center"/>
          </w:tcPr>
          <w:p w14:paraId="07EC1A5D">
            <w:pPr>
              <w:keepNext w:val="0"/>
              <w:keepLines w:val="0"/>
              <w:pageBreakBefore w:val="0"/>
              <w:widowControl/>
              <w:kinsoku w:val="0"/>
              <w:wordWrap/>
              <w:overflowPunct/>
              <w:topLinePunct w:val="0"/>
              <w:autoSpaceDE w:val="0"/>
              <w:autoSpaceDN w:val="0"/>
              <w:bidi w:val="0"/>
              <w:adjustRightInd w:val="0"/>
              <w:snapToGrid w:val="0"/>
              <w:ind w:right="0"/>
              <w:jc w:val="center"/>
              <w:textAlignment w:val="baseline"/>
              <w:rPr>
                <w:rFonts w:hint="eastAsia" w:ascii="仿宋" w:hAnsi="仿宋" w:eastAsia="仿宋" w:cs="仿宋"/>
                <w:snapToGrid w:val="0"/>
                <w:color w:val="auto"/>
                <w:spacing w:val="0"/>
                <w:kern w:val="0"/>
                <w:sz w:val="21"/>
                <w:szCs w:val="21"/>
              </w:rPr>
            </w:pPr>
            <w:r>
              <w:rPr>
                <w:rFonts w:hint="eastAsia" w:ascii="仿宋" w:hAnsi="仿宋" w:eastAsia="仿宋" w:cs="仿宋"/>
                <w:snapToGrid w:val="0"/>
                <w:color w:val="auto"/>
                <w:spacing w:val="0"/>
                <w:kern w:val="0"/>
                <w:sz w:val="21"/>
                <w:szCs w:val="21"/>
              </w:rPr>
              <w:t>理论学时</w:t>
            </w:r>
          </w:p>
        </w:tc>
        <w:tc>
          <w:tcPr>
            <w:tcW w:w="714" w:type="dxa"/>
            <w:vAlign w:val="center"/>
          </w:tcPr>
          <w:p w14:paraId="07BC16C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w:t>
            </w:r>
          </w:p>
        </w:tc>
        <w:tc>
          <w:tcPr>
            <w:tcW w:w="792" w:type="dxa"/>
            <w:vAlign w:val="center"/>
          </w:tcPr>
          <w:p w14:paraId="55C1FA6D">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1084</w:t>
            </w:r>
          </w:p>
        </w:tc>
        <w:tc>
          <w:tcPr>
            <w:tcW w:w="948" w:type="dxa"/>
            <w:vAlign w:val="center"/>
          </w:tcPr>
          <w:p w14:paraId="0DB0FB4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w:t>
            </w:r>
          </w:p>
        </w:tc>
        <w:tc>
          <w:tcPr>
            <w:tcW w:w="1008" w:type="dxa"/>
            <w:vAlign w:val="center"/>
          </w:tcPr>
          <w:p w14:paraId="59A541F6">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41.8</w:t>
            </w:r>
          </w:p>
        </w:tc>
      </w:tr>
      <w:tr w14:paraId="4BDD37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416" w:type="dxa"/>
            <w:vAlign w:val="center"/>
          </w:tcPr>
          <w:p w14:paraId="44A01229">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auto"/>
                <w:spacing w:val="0"/>
                <w:kern w:val="0"/>
                <w:sz w:val="21"/>
                <w:szCs w:val="21"/>
              </w:rPr>
            </w:pPr>
            <w:r>
              <w:rPr>
                <w:rFonts w:hint="eastAsia" w:ascii="仿宋" w:hAnsi="仿宋" w:eastAsia="仿宋" w:cs="仿宋"/>
                <w:snapToGrid w:val="0"/>
                <w:color w:val="auto"/>
                <w:spacing w:val="0"/>
                <w:kern w:val="0"/>
                <w:sz w:val="21"/>
                <w:szCs w:val="21"/>
              </w:rPr>
              <w:t>专业核心课</w:t>
            </w:r>
          </w:p>
        </w:tc>
        <w:tc>
          <w:tcPr>
            <w:tcW w:w="828" w:type="dxa"/>
            <w:vAlign w:val="center"/>
          </w:tcPr>
          <w:p w14:paraId="4BE58EE1">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38</w:t>
            </w:r>
          </w:p>
        </w:tc>
        <w:tc>
          <w:tcPr>
            <w:tcW w:w="888" w:type="dxa"/>
            <w:vAlign w:val="center"/>
          </w:tcPr>
          <w:p w14:paraId="40A71B5D">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608</w:t>
            </w:r>
          </w:p>
        </w:tc>
        <w:tc>
          <w:tcPr>
            <w:tcW w:w="867" w:type="dxa"/>
            <w:vAlign w:val="center"/>
          </w:tcPr>
          <w:p w14:paraId="65D19F84">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25.3</w:t>
            </w:r>
          </w:p>
        </w:tc>
        <w:tc>
          <w:tcPr>
            <w:tcW w:w="971" w:type="dxa"/>
            <w:vAlign w:val="center"/>
          </w:tcPr>
          <w:p w14:paraId="35E177E6">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23.4</w:t>
            </w:r>
          </w:p>
        </w:tc>
        <w:tc>
          <w:tcPr>
            <w:tcW w:w="1048" w:type="dxa"/>
            <w:vAlign w:val="center"/>
          </w:tcPr>
          <w:p w14:paraId="25C19071">
            <w:pPr>
              <w:keepNext w:val="0"/>
              <w:keepLines w:val="0"/>
              <w:pageBreakBefore w:val="0"/>
              <w:widowControl/>
              <w:kinsoku w:val="0"/>
              <w:wordWrap/>
              <w:overflowPunct/>
              <w:topLinePunct w:val="0"/>
              <w:autoSpaceDE w:val="0"/>
              <w:autoSpaceDN w:val="0"/>
              <w:bidi w:val="0"/>
              <w:adjustRightInd w:val="0"/>
              <w:snapToGrid w:val="0"/>
              <w:ind w:right="0"/>
              <w:jc w:val="center"/>
              <w:textAlignment w:val="baseline"/>
              <w:rPr>
                <w:rFonts w:hint="eastAsia" w:ascii="仿宋" w:hAnsi="仿宋" w:eastAsia="仿宋" w:cs="仿宋"/>
                <w:snapToGrid w:val="0"/>
                <w:color w:val="auto"/>
                <w:spacing w:val="0"/>
                <w:kern w:val="0"/>
                <w:sz w:val="21"/>
                <w:szCs w:val="21"/>
              </w:rPr>
            </w:pPr>
            <w:r>
              <w:rPr>
                <w:rFonts w:hint="eastAsia" w:ascii="仿宋" w:hAnsi="仿宋" w:eastAsia="仿宋" w:cs="仿宋"/>
                <w:snapToGrid w:val="0"/>
                <w:color w:val="auto"/>
                <w:spacing w:val="0"/>
                <w:kern w:val="0"/>
                <w:sz w:val="21"/>
                <w:szCs w:val="21"/>
              </w:rPr>
              <w:t>实践学时</w:t>
            </w:r>
          </w:p>
        </w:tc>
        <w:tc>
          <w:tcPr>
            <w:tcW w:w="714" w:type="dxa"/>
            <w:vAlign w:val="center"/>
          </w:tcPr>
          <w:p w14:paraId="0DCF0962">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w:t>
            </w:r>
          </w:p>
        </w:tc>
        <w:tc>
          <w:tcPr>
            <w:tcW w:w="792" w:type="dxa"/>
            <w:vAlign w:val="center"/>
          </w:tcPr>
          <w:p w14:paraId="5AA7AF45">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1512</w:t>
            </w:r>
          </w:p>
        </w:tc>
        <w:tc>
          <w:tcPr>
            <w:tcW w:w="948" w:type="dxa"/>
            <w:vAlign w:val="center"/>
          </w:tcPr>
          <w:p w14:paraId="6DFBCC85">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w:t>
            </w:r>
          </w:p>
        </w:tc>
        <w:tc>
          <w:tcPr>
            <w:tcW w:w="1008" w:type="dxa"/>
            <w:vAlign w:val="center"/>
          </w:tcPr>
          <w:p w14:paraId="6FE1FE14">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58.2</w:t>
            </w:r>
          </w:p>
        </w:tc>
      </w:tr>
      <w:tr w14:paraId="00D8D1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416" w:type="dxa"/>
            <w:vAlign w:val="center"/>
          </w:tcPr>
          <w:p w14:paraId="31C1E287">
            <w:pPr>
              <w:widowControl/>
              <w:kinsoku w:val="0"/>
              <w:autoSpaceDE w:val="0"/>
              <w:autoSpaceDN w:val="0"/>
              <w:adjustRightInd w:val="0"/>
              <w:snapToGrid w:val="0"/>
              <w:spacing w:before="39"/>
              <w:ind w:left="423" w:right="168" w:hanging="236"/>
              <w:jc w:val="left"/>
              <w:textAlignment w:val="baseline"/>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snapToGrid w:val="0"/>
                <w:color w:val="auto"/>
                <w:spacing w:val="0"/>
                <w:kern w:val="0"/>
                <w:sz w:val="21"/>
                <w:szCs w:val="21"/>
                <w:lang w:val="en-US" w:eastAsia="zh-CN"/>
              </w:rPr>
              <w:t>专业拓展课</w:t>
            </w:r>
          </w:p>
        </w:tc>
        <w:tc>
          <w:tcPr>
            <w:tcW w:w="828" w:type="dxa"/>
            <w:vAlign w:val="center"/>
          </w:tcPr>
          <w:p w14:paraId="4BACA67C">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3</w:t>
            </w:r>
          </w:p>
        </w:tc>
        <w:tc>
          <w:tcPr>
            <w:tcW w:w="888" w:type="dxa"/>
            <w:vAlign w:val="center"/>
          </w:tcPr>
          <w:p w14:paraId="18E1AF75">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48</w:t>
            </w:r>
          </w:p>
        </w:tc>
        <w:tc>
          <w:tcPr>
            <w:tcW w:w="867" w:type="dxa"/>
            <w:vAlign w:val="center"/>
          </w:tcPr>
          <w:p w14:paraId="6345498E">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w:t>
            </w:r>
          </w:p>
        </w:tc>
        <w:tc>
          <w:tcPr>
            <w:tcW w:w="971" w:type="dxa"/>
            <w:vAlign w:val="center"/>
          </w:tcPr>
          <w:p w14:paraId="2D85F9A9">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1.8</w:t>
            </w:r>
          </w:p>
        </w:tc>
        <w:tc>
          <w:tcPr>
            <w:tcW w:w="1048" w:type="dxa"/>
            <w:vAlign w:val="center"/>
          </w:tcPr>
          <w:p w14:paraId="31C99220">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auto"/>
                <w:spacing w:val="0"/>
                <w:kern w:val="0"/>
                <w:sz w:val="21"/>
                <w:szCs w:val="21"/>
              </w:rPr>
            </w:pPr>
            <w:r>
              <w:rPr>
                <w:rFonts w:hint="eastAsia" w:ascii="仿宋" w:hAnsi="仿宋" w:eastAsia="仿宋" w:cs="仿宋"/>
                <w:snapToGrid w:val="0"/>
                <w:color w:val="auto"/>
                <w:spacing w:val="0"/>
                <w:kern w:val="0"/>
                <w:sz w:val="21"/>
                <w:szCs w:val="21"/>
              </w:rPr>
              <w:t>小计</w:t>
            </w:r>
          </w:p>
        </w:tc>
        <w:tc>
          <w:tcPr>
            <w:tcW w:w="714" w:type="dxa"/>
            <w:vAlign w:val="center"/>
          </w:tcPr>
          <w:p w14:paraId="3DC30D91">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792" w:type="dxa"/>
            <w:vAlign w:val="center"/>
          </w:tcPr>
          <w:p w14:paraId="6341A39F">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2596</w:t>
            </w:r>
          </w:p>
        </w:tc>
        <w:tc>
          <w:tcPr>
            <w:tcW w:w="948" w:type="dxa"/>
            <w:vAlign w:val="center"/>
          </w:tcPr>
          <w:p w14:paraId="459D95EF">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p>
        </w:tc>
        <w:tc>
          <w:tcPr>
            <w:tcW w:w="1008" w:type="dxa"/>
            <w:vAlign w:val="center"/>
          </w:tcPr>
          <w:p w14:paraId="5E1D5006">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100</w:t>
            </w:r>
          </w:p>
        </w:tc>
      </w:tr>
      <w:tr w14:paraId="4718E8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416" w:type="dxa"/>
            <w:vAlign w:val="center"/>
          </w:tcPr>
          <w:p w14:paraId="00A83666">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auto"/>
                <w:spacing w:val="0"/>
                <w:kern w:val="0"/>
                <w:sz w:val="21"/>
                <w:szCs w:val="21"/>
              </w:rPr>
            </w:pPr>
            <w:r>
              <w:rPr>
                <w:rFonts w:hint="eastAsia" w:ascii="仿宋" w:hAnsi="仿宋" w:eastAsia="仿宋" w:cs="仿宋"/>
                <w:snapToGrid w:val="0"/>
                <w:color w:val="auto"/>
                <w:spacing w:val="0"/>
                <w:kern w:val="0"/>
                <w:sz w:val="21"/>
                <w:szCs w:val="21"/>
              </w:rPr>
              <w:t>专业</w:t>
            </w:r>
            <w:r>
              <w:rPr>
                <w:rFonts w:hint="eastAsia" w:ascii="仿宋" w:hAnsi="仿宋" w:eastAsia="仿宋" w:cs="仿宋"/>
                <w:snapToGrid w:val="0"/>
                <w:color w:val="auto"/>
                <w:spacing w:val="0"/>
                <w:kern w:val="0"/>
                <w:sz w:val="21"/>
                <w:szCs w:val="21"/>
                <w:lang w:val="en-US" w:eastAsia="zh-CN"/>
              </w:rPr>
              <w:t>选修</w:t>
            </w:r>
            <w:r>
              <w:rPr>
                <w:rFonts w:hint="eastAsia" w:ascii="仿宋" w:hAnsi="仿宋" w:eastAsia="仿宋" w:cs="仿宋"/>
                <w:snapToGrid w:val="0"/>
                <w:color w:val="auto"/>
                <w:spacing w:val="0"/>
                <w:kern w:val="0"/>
                <w:sz w:val="21"/>
                <w:szCs w:val="21"/>
              </w:rPr>
              <w:t>课</w:t>
            </w:r>
          </w:p>
        </w:tc>
        <w:tc>
          <w:tcPr>
            <w:tcW w:w="828" w:type="dxa"/>
            <w:vAlign w:val="center"/>
          </w:tcPr>
          <w:p w14:paraId="503BA04D">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10</w:t>
            </w:r>
          </w:p>
        </w:tc>
        <w:tc>
          <w:tcPr>
            <w:tcW w:w="888" w:type="dxa"/>
            <w:vAlign w:val="center"/>
          </w:tcPr>
          <w:p w14:paraId="1A817B20">
            <w:pPr>
              <w:keepNext w:val="0"/>
              <w:keepLines w:val="0"/>
              <w:widowControl/>
              <w:suppressLineNumbers w:val="0"/>
              <w:jc w:val="center"/>
              <w:textAlignment w:val="center"/>
              <w:rPr>
                <w:rFonts w:hint="default"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160</w:t>
            </w:r>
          </w:p>
        </w:tc>
        <w:tc>
          <w:tcPr>
            <w:tcW w:w="867" w:type="dxa"/>
            <w:vAlign w:val="center"/>
          </w:tcPr>
          <w:p w14:paraId="745D2EB3">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6.7</w:t>
            </w:r>
          </w:p>
        </w:tc>
        <w:tc>
          <w:tcPr>
            <w:tcW w:w="971" w:type="dxa"/>
            <w:vAlign w:val="center"/>
          </w:tcPr>
          <w:p w14:paraId="35D56C15">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6.2</w:t>
            </w:r>
          </w:p>
        </w:tc>
        <w:tc>
          <w:tcPr>
            <w:tcW w:w="1048" w:type="dxa"/>
            <w:vAlign w:val="center"/>
          </w:tcPr>
          <w:p w14:paraId="57A04090">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auto"/>
                <w:spacing w:val="0"/>
                <w:kern w:val="0"/>
                <w:sz w:val="21"/>
                <w:szCs w:val="21"/>
              </w:rPr>
            </w:pPr>
          </w:p>
        </w:tc>
        <w:tc>
          <w:tcPr>
            <w:tcW w:w="714" w:type="dxa"/>
            <w:vAlign w:val="center"/>
          </w:tcPr>
          <w:p w14:paraId="39D9B379">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792" w:type="dxa"/>
            <w:vAlign w:val="center"/>
          </w:tcPr>
          <w:p w14:paraId="6FC6F6A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948" w:type="dxa"/>
            <w:vAlign w:val="center"/>
          </w:tcPr>
          <w:p w14:paraId="3EF172BB">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08" w:type="dxa"/>
            <w:vAlign w:val="center"/>
          </w:tcPr>
          <w:p w14:paraId="4FCB58C2">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r w14:paraId="7449BB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416" w:type="dxa"/>
            <w:vAlign w:val="center"/>
          </w:tcPr>
          <w:p w14:paraId="21A5617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综合实践课</w:t>
            </w:r>
          </w:p>
        </w:tc>
        <w:tc>
          <w:tcPr>
            <w:tcW w:w="828" w:type="dxa"/>
            <w:vAlign w:val="center"/>
          </w:tcPr>
          <w:p w14:paraId="60990505">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33</w:t>
            </w:r>
          </w:p>
        </w:tc>
        <w:tc>
          <w:tcPr>
            <w:tcW w:w="888" w:type="dxa"/>
            <w:vAlign w:val="center"/>
          </w:tcPr>
          <w:p w14:paraId="69627525">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620</w:t>
            </w:r>
          </w:p>
        </w:tc>
        <w:tc>
          <w:tcPr>
            <w:tcW w:w="867" w:type="dxa"/>
            <w:vAlign w:val="center"/>
          </w:tcPr>
          <w:p w14:paraId="0134EE9A">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22</w:t>
            </w:r>
          </w:p>
        </w:tc>
        <w:tc>
          <w:tcPr>
            <w:tcW w:w="971" w:type="dxa"/>
            <w:vAlign w:val="center"/>
          </w:tcPr>
          <w:p w14:paraId="66B23B79">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23.9</w:t>
            </w:r>
          </w:p>
        </w:tc>
        <w:tc>
          <w:tcPr>
            <w:tcW w:w="1048" w:type="dxa"/>
            <w:vAlign w:val="center"/>
          </w:tcPr>
          <w:p w14:paraId="5EA06D45">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714" w:type="dxa"/>
            <w:vAlign w:val="center"/>
          </w:tcPr>
          <w:p w14:paraId="4B8CCCF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792" w:type="dxa"/>
            <w:vAlign w:val="center"/>
          </w:tcPr>
          <w:p w14:paraId="73A075A6">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948" w:type="dxa"/>
            <w:vAlign w:val="center"/>
          </w:tcPr>
          <w:p w14:paraId="6DCE518B">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08" w:type="dxa"/>
            <w:vAlign w:val="center"/>
          </w:tcPr>
          <w:p w14:paraId="1F1B4599">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r w14:paraId="49DA4A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416" w:type="dxa"/>
            <w:vAlign w:val="center"/>
          </w:tcPr>
          <w:p w14:paraId="4B99AB9A">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合计</w:t>
            </w:r>
          </w:p>
        </w:tc>
        <w:tc>
          <w:tcPr>
            <w:tcW w:w="828" w:type="dxa"/>
            <w:vAlign w:val="center"/>
          </w:tcPr>
          <w:p w14:paraId="615910AE">
            <w:pPr>
              <w:keepNext w:val="0"/>
              <w:keepLines w:val="0"/>
              <w:widowControl/>
              <w:suppressLineNumbers w:val="0"/>
              <w:jc w:val="center"/>
              <w:textAlignment w:val="center"/>
              <w:rPr>
                <w:rFonts w:hint="default" w:ascii="仿宋" w:hAnsi="仿宋" w:eastAsia="仿宋" w:cs="仿宋"/>
                <w:snapToGrid w:val="0"/>
                <w:color w:val="FF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150</w:t>
            </w:r>
          </w:p>
        </w:tc>
        <w:tc>
          <w:tcPr>
            <w:tcW w:w="888" w:type="dxa"/>
            <w:vAlign w:val="center"/>
          </w:tcPr>
          <w:p w14:paraId="30E1C5F8">
            <w:pPr>
              <w:keepNext w:val="0"/>
              <w:keepLines w:val="0"/>
              <w:widowControl/>
              <w:suppressLineNumbers w:val="0"/>
              <w:jc w:val="center"/>
              <w:textAlignment w:val="center"/>
              <w:rPr>
                <w:rFonts w:hint="default" w:ascii="仿宋" w:hAnsi="仿宋" w:eastAsia="仿宋" w:cs="仿宋"/>
                <w:snapToGrid w:val="0"/>
                <w:color w:val="FF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2596</w:t>
            </w:r>
          </w:p>
        </w:tc>
        <w:tc>
          <w:tcPr>
            <w:tcW w:w="867" w:type="dxa"/>
            <w:vAlign w:val="center"/>
          </w:tcPr>
          <w:p w14:paraId="60747E01">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100</w:t>
            </w:r>
          </w:p>
        </w:tc>
        <w:tc>
          <w:tcPr>
            <w:tcW w:w="971" w:type="dxa"/>
            <w:vAlign w:val="center"/>
          </w:tcPr>
          <w:p w14:paraId="7012CE11">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100</w:t>
            </w:r>
          </w:p>
        </w:tc>
        <w:tc>
          <w:tcPr>
            <w:tcW w:w="1048" w:type="dxa"/>
            <w:vAlign w:val="center"/>
          </w:tcPr>
          <w:p w14:paraId="1C785CF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714" w:type="dxa"/>
            <w:vAlign w:val="center"/>
          </w:tcPr>
          <w:p w14:paraId="5093FE4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792" w:type="dxa"/>
            <w:vAlign w:val="center"/>
          </w:tcPr>
          <w:p w14:paraId="588F7FC7">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948" w:type="dxa"/>
            <w:vAlign w:val="center"/>
          </w:tcPr>
          <w:p w14:paraId="1425CAC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08" w:type="dxa"/>
            <w:vAlign w:val="center"/>
          </w:tcPr>
          <w:p w14:paraId="08E16487">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bl>
    <w:p w14:paraId="382016B5">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2C5A0A7E">
      <w:pPr>
        <w:pStyle w:val="3"/>
        <w:spacing w:line="360" w:lineRule="auto"/>
        <w:ind w:firstLine="562" w:firstLineChars="200"/>
        <w:rPr>
          <w:rFonts w:hint="eastAsia" w:asciiTheme="minorEastAsia" w:hAnsiTheme="minorEastAsia" w:eastAsiaTheme="minorEastAsia"/>
          <w:sz w:val="28"/>
          <w:szCs w:val="22"/>
        </w:rPr>
      </w:pPr>
      <w:bookmarkStart w:id="74" w:name="_Toc23689"/>
      <w:bookmarkStart w:id="75" w:name="_Toc16561"/>
      <w:bookmarkStart w:id="76" w:name="_Toc110195951"/>
      <w:bookmarkStart w:id="77" w:name="_Toc110196071"/>
      <w:bookmarkStart w:id="78" w:name="_Toc110198130"/>
      <w:bookmarkStart w:id="79" w:name="_Toc11269"/>
      <w:r>
        <w:rPr>
          <w:rFonts w:asciiTheme="minorEastAsia" w:hAnsiTheme="minorEastAsia" w:eastAsiaTheme="minorEastAsia"/>
          <w:sz w:val="28"/>
          <w:szCs w:val="22"/>
        </w:rPr>
        <w:t>（三）第一课堂进程安排</w:t>
      </w:r>
      <w:bookmarkEnd w:id="74"/>
      <w:bookmarkEnd w:id="75"/>
      <w:bookmarkEnd w:id="76"/>
      <w:bookmarkEnd w:id="77"/>
      <w:bookmarkEnd w:id="78"/>
      <w:bookmarkEnd w:id="79"/>
    </w:p>
    <w:p w14:paraId="0FFBD4F2">
      <w:pPr>
        <w:pStyle w:val="4"/>
        <w:spacing w:before="0" w:after="0" w:line="240" w:lineRule="auto"/>
        <w:ind w:firstLine="560" w:firstLineChars="200"/>
        <w:rPr>
          <w:rFonts w:hint="eastAsia" w:ascii="宋体" w:hAnsi="宋体" w:eastAsia="宋体" w:cs="宋体"/>
          <w:b w:val="0"/>
          <w:bCs/>
          <w:sz w:val="28"/>
          <w:szCs w:val="21"/>
        </w:rPr>
      </w:pPr>
      <w:bookmarkStart w:id="80" w:name="_Toc23969"/>
      <w:bookmarkStart w:id="81" w:name="_Toc1337"/>
      <w:r>
        <w:rPr>
          <w:rFonts w:hint="eastAsia" w:ascii="宋体" w:hAnsi="宋体" w:eastAsia="宋体" w:cs="宋体"/>
          <w:b w:val="0"/>
          <w:bCs/>
          <w:sz w:val="28"/>
          <w:szCs w:val="21"/>
        </w:rPr>
        <w:t xml:space="preserve">1. </w:t>
      </w:r>
      <w:r>
        <w:rPr>
          <w:rFonts w:hint="eastAsia" w:ascii="宋体" w:hAnsi="宋体" w:eastAsia="宋体" w:cs="宋体"/>
          <w:b w:val="0"/>
          <w:bCs/>
          <w:sz w:val="28"/>
          <w:szCs w:val="21"/>
          <w:lang w:val="en-US" w:eastAsia="zh-CN"/>
        </w:rPr>
        <w:t>通识教育课程</w:t>
      </w:r>
      <w:r>
        <w:rPr>
          <w:rFonts w:hint="eastAsia" w:ascii="宋体" w:hAnsi="宋体" w:eastAsia="宋体" w:cs="宋体"/>
          <w:b w:val="0"/>
          <w:bCs/>
          <w:sz w:val="28"/>
          <w:szCs w:val="21"/>
        </w:rPr>
        <w:t>安排</w:t>
      </w:r>
      <w:bookmarkEnd w:id="80"/>
      <w:bookmarkEnd w:id="81"/>
    </w:p>
    <w:p w14:paraId="3C256064">
      <w:pPr>
        <w:pStyle w:val="17"/>
        <w:ind w:firstLine="422"/>
        <w:rPr>
          <w:rFonts w:hint="eastAsia"/>
        </w:rPr>
      </w:pPr>
      <w:r>
        <w:rPr>
          <w:rFonts w:hint="eastAsia"/>
        </w:rPr>
        <w:t xml:space="preserve">表7-3 </w:t>
      </w:r>
      <w:r>
        <w:rPr>
          <w:rFonts w:hint="eastAsia"/>
          <w:lang w:val="en-US" w:eastAsia="zh-CN"/>
        </w:rPr>
        <w:t>通识教育课程</w:t>
      </w:r>
      <w:r>
        <w:rPr>
          <w:rFonts w:hint="eastAsia"/>
        </w:rPr>
        <w:t>安排表</w:t>
      </w:r>
    </w:p>
    <w:tbl>
      <w:tblPr>
        <w:tblStyle w:val="12"/>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2560"/>
        <w:gridCol w:w="1139"/>
        <w:gridCol w:w="1165"/>
        <w:gridCol w:w="1189"/>
        <w:gridCol w:w="1320"/>
      </w:tblGrid>
      <w:tr w14:paraId="06D33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shd w:val="clear" w:color="auto" w:fill="auto"/>
            <w:vAlign w:val="center"/>
          </w:tcPr>
          <w:p w14:paraId="2EA72D8D">
            <w:pPr>
              <w:keepNext w:val="0"/>
              <w:keepLines w:val="0"/>
              <w:suppressLineNumbers w:val="0"/>
              <w:spacing w:before="0" w:beforeAutospacing="0" w:after="0" w:afterAutospacing="0"/>
              <w:ind w:left="0" w:right="0"/>
              <w:jc w:val="center"/>
              <w:rPr>
                <w:rFonts w:hint="default"/>
                <w:b/>
                <w:bCs/>
                <w:sz w:val="21"/>
                <w:szCs w:val="16"/>
                <w:highlight w:val="none"/>
              </w:rPr>
            </w:pPr>
            <w:bookmarkStart w:id="82" w:name="_Toc110195952"/>
            <w:r>
              <w:rPr>
                <w:rFonts w:hint="eastAsia"/>
                <w:b/>
                <w:bCs/>
                <w:sz w:val="21"/>
                <w:szCs w:val="16"/>
                <w:highlight w:val="none"/>
              </w:rPr>
              <w:t>序号</w:t>
            </w:r>
            <w:bookmarkEnd w:id="82"/>
          </w:p>
        </w:tc>
        <w:tc>
          <w:tcPr>
            <w:tcW w:w="1580" w:type="pct"/>
            <w:shd w:val="clear" w:color="auto" w:fill="auto"/>
            <w:vAlign w:val="center"/>
          </w:tcPr>
          <w:p w14:paraId="4C0B3551">
            <w:pPr>
              <w:keepNext w:val="0"/>
              <w:keepLines w:val="0"/>
              <w:suppressLineNumbers w:val="0"/>
              <w:spacing w:before="0" w:beforeAutospacing="0" w:after="0" w:afterAutospacing="0"/>
              <w:ind w:left="0" w:right="0"/>
              <w:jc w:val="center"/>
              <w:rPr>
                <w:rFonts w:hint="default"/>
                <w:b/>
                <w:bCs/>
                <w:sz w:val="21"/>
                <w:szCs w:val="16"/>
                <w:highlight w:val="none"/>
              </w:rPr>
            </w:pPr>
            <w:bookmarkStart w:id="83" w:name="_Toc110195953"/>
            <w:r>
              <w:rPr>
                <w:rFonts w:hint="eastAsia"/>
                <w:b/>
                <w:bCs/>
                <w:sz w:val="21"/>
                <w:szCs w:val="16"/>
                <w:highlight w:val="none"/>
              </w:rPr>
              <w:t>课程名称</w:t>
            </w:r>
            <w:bookmarkEnd w:id="83"/>
          </w:p>
        </w:tc>
        <w:tc>
          <w:tcPr>
            <w:tcW w:w="703" w:type="pct"/>
            <w:shd w:val="clear" w:color="auto" w:fill="auto"/>
            <w:vAlign w:val="center"/>
          </w:tcPr>
          <w:p w14:paraId="39E4B41F">
            <w:pPr>
              <w:keepNext w:val="0"/>
              <w:keepLines w:val="0"/>
              <w:suppressLineNumbers w:val="0"/>
              <w:spacing w:before="0" w:beforeAutospacing="0" w:after="0" w:afterAutospacing="0"/>
              <w:ind w:left="0" w:right="0"/>
              <w:jc w:val="center"/>
              <w:rPr>
                <w:rFonts w:hint="eastAsia"/>
                <w:b/>
                <w:bCs/>
                <w:sz w:val="21"/>
                <w:szCs w:val="16"/>
                <w:highlight w:val="none"/>
              </w:rPr>
            </w:pPr>
            <w:bookmarkStart w:id="84" w:name="_Toc110195954"/>
            <w:r>
              <w:rPr>
                <w:rFonts w:hint="eastAsia"/>
                <w:b/>
                <w:bCs/>
                <w:sz w:val="21"/>
                <w:szCs w:val="16"/>
                <w:highlight w:val="none"/>
              </w:rPr>
              <w:t>课程</w:t>
            </w:r>
          </w:p>
          <w:p w14:paraId="4CA7821A">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性质</w:t>
            </w:r>
          </w:p>
        </w:tc>
        <w:tc>
          <w:tcPr>
            <w:tcW w:w="719" w:type="pct"/>
            <w:shd w:val="clear" w:color="auto" w:fill="auto"/>
            <w:vAlign w:val="center"/>
          </w:tcPr>
          <w:p w14:paraId="5B3C5DCB">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课程代码</w:t>
            </w:r>
          </w:p>
        </w:tc>
        <w:tc>
          <w:tcPr>
            <w:tcW w:w="734" w:type="pct"/>
            <w:shd w:val="clear" w:color="auto" w:fill="auto"/>
            <w:vAlign w:val="center"/>
          </w:tcPr>
          <w:p w14:paraId="6CBEEC43">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学分/学时</w:t>
            </w:r>
          </w:p>
        </w:tc>
        <w:tc>
          <w:tcPr>
            <w:tcW w:w="815" w:type="pct"/>
            <w:shd w:val="clear" w:color="auto" w:fill="auto"/>
            <w:vAlign w:val="center"/>
          </w:tcPr>
          <w:p w14:paraId="0EE56975">
            <w:pPr>
              <w:keepNext w:val="0"/>
              <w:keepLines w:val="0"/>
              <w:suppressLineNumbers w:val="0"/>
              <w:spacing w:before="0" w:beforeAutospacing="0" w:after="0" w:afterAutospacing="0"/>
              <w:ind w:left="0" w:right="0"/>
              <w:jc w:val="center"/>
              <w:rPr>
                <w:rFonts w:hint="eastAsia" w:eastAsia="仿宋_GB2312"/>
                <w:b/>
                <w:bCs/>
                <w:sz w:val="21"/>
                <w:szCs w:val="16"/>
                <w:highlight w:val="none"/>
                <w:lang w:val="en-US" w:eastAsia="zh-CN"/>
              </w:rPr>
            </w:pPr>
            <w:r>
              <w:rPr>
                <w:rFonts w:hint="eastAsia"/>
                <w:b/>
                <w:bCs/>
                <w:sz w:val="21"/>
                <w:szCs w:val="16"/>
                <w:highlight w:val="none"/>
              </w:rPr>
              <w:t>开设</w:t>
            </w:r>
            <w:bookmarkEnd w:id="84"/>
            <w:r>
              <w:rPr>
                <w:rFonts w:hint="eastAsia"/>
                <w:b/>
                <w:bCs/>
                <w:sz w:val="21"/>
                <w:szCs w:val="16"/>
                <w:highlight w:val="none"/>
                <w:lang w:val="en-US" w:eastAsia="zh-CN"/>
              </w:rPr>
              <w:t>学期</w:t>
            </w:r>
          </w:p>
        </w:tc>
      </w:tr>
      <w:tr w14:paraId="3B8B4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5E23942">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1</w:t>
            </w:r>
          </w:p>
        </w:tc>
        <w:tc>
          <w:tcPr>
            <w:tcW w:w="1580" w:type="pct"/>
            <w:shd w:val="clear" w:color="auto" w:fill="auto"/>
            <w:vAlign w:val="center"/>
          </w:tcPr>
          <w:p w14:paraId="1FDEED1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军事技能</w:t>
            </w:r>
          </w:p>
        </w:tc>
        <w:tc>
          <w:tcPr>
            <w:tcW w:w="703" w:type="pct"/>
            <w:shd w:val="clear" w:color="auto" w:fill="auto"/>
            <w:vAlign w:val="center"/>
          </w:tcPr>
          <w:p w14:paraId="31E7FF6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6C97F13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11010001</w:t>
            </w:r>
          </w:p>
        </w:tc>
        <w:tc>
          <w:tcPr>
            <w:tcW w:w="734" w:type="pct"/>
            <w:shd w:val="clear" w:color="auto" w:fill="auto"/>
            <w:vAlign w:val="center"/>
          </w:tcPr>
          <w:p w14:paraId="5260A65B">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2/112</w:t>
            </w:r>
          </w:p>
        </w:tc>
        <w:tc>
          <w:tcPr>
            <w:tcW w:w="815" w:type="pct"/>
            <w:shd w:val="clear" w:color="auto" w:fill="auto"/>
            <w:vAlign w:val="center"/>
          </w:tcPr>
          <w:p w14:paraId="5391283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61D58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EDDAFCF">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2</w:t>
            </w:r>
          </w:p>
        </w:tc>
        <w:tc>
          <w:tcPr>
            <w:tcW w:w="1580" w:type="pct"/>
            <w:shd w:val="clear" w:color="auto" w:fill="auto"/>
            <w:vAlign w:val="center"/>
          </w:tcPr>
          <w:p w14:paraId="231D5E75">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大学生安全教育（一）</w:t>
            </w:r>
          </w:p>
        </w:tc>
        <w:tc>
          <w:tcPr>
            <w:tcW w:w="703" w:type="pct"/>
            <w:shd w:val="clear" w:color="auto" w:fill="auto"/>
            <w:vAlign w:val="center"/>
          </w:tcPr>
          <w:p w14:paraId="4A0E8ED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797EBD9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95010008</w:t>
            </w:r>
          </w:p>
        </w:tc>
        <w:tc>
          <w:tcPr>
            <w:tcW w:w="734" w:type="pct"/>
            <w:shd w:val="clear" w:color="auto" w:fill="auto"/>
            <w:vAlign w:val="center"/>
          </w:tcPr>
          <w:p w14:paraId="3A106636">
            <w:pPr>
              <w:keepNext w:val="0"/>
              <w:keepLines w:val="0"/>
              <w:suppressLineNumbers w:val="0"/>
              <w:spacing w:before="0" w:beforeAutospacing="0" w:after="0" w:afterAutospacing="0"/>
              <w:ind w:left="0" w:right="0"/>
              <w:jc w:val="center"/>
              <w:rPr>
                <w:rFonts w:hint="default"/>
                <w:sz w:val="21"/>
                <w:szCs w:val="16"/>
                <w:highlight w:val="none"/>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4AB6617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3E944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1A66417">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3</w:t>
            </w:r>
          </w:p>
        </w:tc>
        <w:tc>
          <w:tcPr>
            <w:tcW w:w="1580" w:type="pct"/>
            <w:shd w:val="clear" w:color="auto" w:fill="auto"/>
            <w:vAlign w:val="center"/>
          </w:tcPr>
          <w:p w14:paraId="318EF38B">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大学生安全教育（二）</w:t>
            </w:r>
          </w:p>
        </w:tc>
        <w:tc>
          <w:tcPr>
            <w:tcW w:w="703" w:type="pct"/>
            <w:shd w:val="clear" w:color="auto" w:fill="auto"/>
            <w:vAlign w:val="center"/>
          </w:tcPr>
          <w:p w14:paraId="4BA78E51">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4F58657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95010009</w:t>
            </w:r>
          </w:p>
        </w:tc>
        <w:tc>
          <w:tcPr>
            <w:tcW w:w="734" w:type="pct"/>
            <w:shd w:val="clear" w:color="auto" w:fill="auto"/>
            <w:vAlign w:val="center"/>
          </w:tcPr>
          <w:p w14:paraId="1A6A5750">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4AED5EE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70637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0C1AC23">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4</w:t>
            </w:r>
          </w:p>
        </w:tc>
        <w:tc>
          <w:tcPr>
            <w:tcW w:w="1580" w:type="pct"/>
            <w:shd w:val="clear" w:color="auto" w:fill="auto"/>
            <w:vAlign w:val="center"/>
          </w:tcPr>
          <w:p w14:paraId="61D47BC6">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大学生安全教育（三）</w:t>
            </w:r>
          </w:p>
        </w:tc>
        <w:tc>
          <w:tcPr>
            <w:tcW w:w="703" w:type="pct"/>
            <w:shd w:val="clear" w:color="auto" w:fill="auto"/>
            <w:vAlign w:val="center"/>
          </w:tcPr>
          <w:p w14:paraId="2BCD4C4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664E9CD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95010010</w:t>
            </w:r>
          </w:p>
        </w:tc>
        <w:tc>
          <w:tcPr>
            <w:tcW w:w="734" w:type="pct"/>
            <w:shd w:val="clear" w:color="auto" w:fill="auto"/>
            <w:vAlign w:val="center"/>
          </w:tcPr>
          <w:p w14:paraId="05EC773F">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3018726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75220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372BE7D">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5</w:t>
            </w:r>
          </w:p>
        </w:tc>
        <w:tc>
          <w:tcPr>
            <w:tcW w:w="1580" w:type="pct"/>
            <w:shd w:val="clear" w:color="auto" w:fill="auto"/>
            <w:vAlign w:val="center"/>
          </w:tcPr>
          <w:p w14:paraId="50D2F4C1">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大学生安全教育（四）</w:t>
            </w:r>
          </w:p>
        </w:tc>
        <w:tc>
          <w:tcPr>
            <w:tcW w:w="703" w:type="pct"/>
            <w:shd w:val="clear" w:color="auto" w:fill="auto"/>
            <w:vAlign w:val="center"/>
          </w:tcPr>
          <w:p w14:paraId="7BCD328A">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624F710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95010011</w:t>
            </w:r>
          </w:p>
        </w:tc>
        <w:tc>
          <w:tcPr>
            <w:tcW w:w="734" w:type="pct"/>
            <w:shd w:val="clear" w:color="auto" w:fill="auto"/>
            <w:vAlign w:val="center"/>
          </w:tcPr>
          <w:p w14:paraId="06633A54">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3D0C7D1A">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5E65F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279AE83">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6</w:t>
            </w:r>
          </w:p>
        </w:tc>
        <w:tc>
          <w:tcPr>
            <w:tcW w:w="1580" w:type="pct"/>
            <w:shd w:val="clear" w:color="auto" w:fill="auto"/>
            <w:vAlign w:val="center"/>
          </w:tcPr>
          <w:p w14:paraId="53526B98">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大学生安全教育（五）</w:t>
            </w:r>
          </w:p>
        </w:tc>
        <w:tc>
          <w:tcPr>
            <w:tcW w:w="703" w:type="pct"/>
            <w:shd w:val="clear" w:color="auto" w:fill="auto"/>
            <w:vAlign w:val="center"/>
          </w:tcPr>
          <w:p w14:paraId="506C5EA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66BBA9C5">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95010013</w:t>
            </w:r>
          </w:p>
        </w:tc>
        <w:tc>
          <w:tcPr>
            <w:tcW w:w="734" w:type="pct"/>
            <w:shd w:val="clear" w:color="auto" w:fill="auto"/>
            <w:vAlign w:val="center"/>
          </w:tcPr>
          <w:p w14:paraId="0F544985">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0F892570">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5</w:t>
            </w:r>
          </w:p>
        </w:tc>
      </w:tr>
      <w:tr w14:paraId="4395D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8F3DF40">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7</w:t>
            </w:r>
          </w:p>
        </w:tc>
        <w:tc>
          <w:tcPr>
            <w:tcW w:w="1580" w:type="pct"/>
            <w:shd w:val="clear" w:color="auto" w:fill="auto"/>
            <w:vAlign w:val="center"/>
          </w:tcPr>
          <w:p w14:paraId="23326B59">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rPr>
              <w:t>军事理论</w:t>
            </w:r>
          </w:p>
        </w:tc>
        <w:tc>
          <w:tcPr>
            <w:tcW w:w="703" w:type="pct"/>
            <w:shd w:val="clear" w:color="auto" w:fill="auto"/>
            <w:vAlign w:val="center"/>
          </w:tcPr>
          <w:p w14:paraId="5EA751D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034BECAE">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11010002</w:t>
            </w:r>
          </w:p>
        </w:tc>
        <w:tc>
          <w:tcPr>
            <w:tcW w:w="734" w:type="pct"/>
            <w:shd w:val="clear" w:color="auto" w:fill="auto"/>
            <w:vAlign w:val="center"/>
          </w:tcPr>
          <w:p w14:paraId="3BBAE8D7">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2/36</w:t>
            </w:r>
          </w:p>
        </w:tc>
        <w:tc>
          <w:tcPr>
            <w:tcW w:w="815" w:type="pct"/>
            <w:shd w:val="clear" w:color="auto" w:fill="auto"/>
            <w:vAlign w:val="center"/>
          </w:tcPr>
          <w:p w14:paraId="3D9854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70141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9CC29DA">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8</w:t>
            </w:r>
          </w:p>
        </w:tc>
        <w:tc>
          <w:tcPr>
            <w:tcW w:w="1580" w:type="pct"/>
            <w:shd w:val="clear" w:color="auto" w:fill="auto"/>
            <w:vAlign w:val="center"/>
          </w:tcPr>
          <w:p w14:paraId="4323ABDE">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形势与政策（一）</w:t>
            </w:r>
          </w:p>
        </w:tc>
        <w:tc>
          <w:tcPr>
            <w:tcW w:w="703" w:type="pct"/>
            <w:shd w:val="clear" w:color="auto" w:fill="auto"/>
            <w:vAlign w:val="center"/>
          </w:tcPr>
          <w:p w14:paraId="270D7B9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02DD2EF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49010005</w:t>
            </w:r>
          </w:p>
        </w:tc>
        <w:tc>
          <w:tcPr>
            <w:tcW w:w="734" w:type="pct"/>
            <w:shd w:val="clear" w:color="auto" w:fill="auto"/>
            <w:vAlign w:val="center"/>
          </w:tcPr>
          <w:p w14:paraId="5173AD7C">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69FABB3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25FBB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9DB15E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9</w:t>
            </w:r>
          </w:p>
        </w:tc>
        <w:tc>
          <w:tcPr>
            <w:tcW w:w="1580" w:type="pct"/>
            <w:shd w:val="clear" w:color="auto" w:fill="auto"/>
            <w:vAlign w:val="center"/>
          </w:tcPr>
          <w:p w14:paraId="1398362C">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形势与政策（二）</w:t>
            </w:r>
          </w:p>
        </w:tc>
        <w:tc>
          <w:tcPr>
            <w:tcW w:w="703" w:type="pct"/>
            <w:shd w:val="clear" w:color="auto" w:fill="auto"/>
            <w:vAlign w:val="center"/>
          </w:tcPr>
          <w:p w14:paraId="296EE242">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21EC93D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49010006</w:t>
            </w:r>
          </w:p>
        </w:tc>
        <w:tc>
          <w:tcPr>
            <w:tcW w:w="734" w:type="pct"/>
            <w:shd w:val="clear" w:color="auto" w:fill="auto"/>
            <w:vAlign w:val="center"/>
          </w:tcPr>
          <w:p w14:paraId="68589BA9">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657D4380">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78F71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95B5C79">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10</w:t>
            </w:r>
          </w:p>
        </w:tc>
        <w:tc>
          <w:tcPr>
            <w:tcW w:w="1580" w:type="pct"/>
            <w:shd w:val="clear" w:color="auto" w:fill="auto"/>
            <w:vAlign w:val="center"/>
          </w:tcPr>
          <w:p w14:paraId="38FCE77A">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形势与政策（三）</w:t>
            </w:r>
          </w:p>
        </w:tc>
        <w:tc>
          <w:tcPr>
            <w:tcW w:w="703" w:type="pct"/>
            <w:shd w:val="clear" w:color="auto" w:fill="auto"/>
            <w:vAlign w:val="center"/>
          </w:tcPr>
          <w:p w14:paraId="3326162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4A9FE7B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49010007</w:t>
            </w:r>
          </w:p>
        </w:tc>
        <w:tc>
          <w:tcPr>
            <w:tcW w:w="734" w:type="pct"/>
            <w:shd w:val="clear" w:color="auto" w:fill="auto"/>
            <w:vAlign w:val="center"/>
          </w:tcPr>
          <w:p w14:paraId="1948DD2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4A2EE5E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262E6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5C33C2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11</w:t>
            </w:r>
          </w:p>
        </w:tc>
        <w:tc>
          <w:tcPr>
            <w:tcW w:w="1580" w:type="pct"/>
            <w:shd w:val="clear" w:color="auto" w:fill="auto"/>
            <w:vAlign w:val="center"/>
          </w:tcPr>
          <w:p w14:paraId="091C3330">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形势与政策（四）</w:t>
            </w:r>
          </w:p>
        </w:tc>
        <w:tc>
          <w:tcPr>
            <w:tcW w:w="703" w:type="pct"/>
            <w:shd w:val="clear" w:color="auto" w:fill="auto"/>
            <w:vAlign w:val="center"/>
          </w:tcPr>
          <w:p w14:paraId="6E9B07E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115BE3C4">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w:t>
            </w:r>
          </w:p>
        </w:tc>
        <w:tc>
          <w:tcPr>
            <w:tcW w:w="734" w:type="pct"/>
            <w:shd w:val="clear" w:color="auto" w:fill="auto"/>
            <w:vAlign w:val="center"/>
          </w:tcPr>
          <w:p w14:paraId="7FA7F7E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38B1D9C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69DB6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9F6A0B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12</w:t>
            </w:r>
          </w:p>
        </w:tc>
        <w:tc>
          <w:tcPr>
            <w:tcW w:w="1580" w:type="pct"/>
            <w:shd w:val="clear" w:color="auto" w:fill="auto"/>
            <w:vAlign w:val="center"/>
          </w:tcPr>
          <w:p w14:paraId="6DBFB424">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思想道德与法治</w:t>
            </w:r>
          </w:p>
        </w:tc>
        <w:tc>
          <w:tcPr>
            <w:tcW w:w="703" w:type="pct"/>
            <w:shd w:val="clear" w:color="auto" w:fill="auto"/>
            <w:vAlign w:val="center"/>
          </w:tcPr>
          <w:p w14:paraId="6491070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1FBB38E9">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49010060</w:t>
            </w:r>
          </w:p>
        </w:tc>
        <w:tc>
          <w:tcPr>
            <w:tcW w:w="734" w:type="pct"/>
            <w:shd w:val="clear" w:color="auto" w:fill="auto"/>
            <w:vAlign w:val="center"/>
          </w:tcPr>
          <w:p w14:paraId="0ADC941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14:paraId="6E34509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5E88E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D61C05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13</w:t>
            </w:r>
          </w:p>
        </w:tc>
        <w:tc>
          <w:tcPr>
            <w:tcW w:w="1580" w:type="pct"/>
            <w:shd w:val="clear" w:color="auto" w:fill="auto"/>
            <w:vAlign w:val="center"/>
          </w:tcPr>
          <w:p w14:paraId="0282EE18">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国家安全教育</w:t>
            </w:r>
          </w:p>
        </w:tc>
        <w:tc>
          <w:tcPr>
            <w:tcW w:w="703" w:type="pct"/>
            <w:shd w:val="clear" w:color="auto" w:fill="auto"/>
            <w:vAlign w:val="center"/>
          </w:tcPr>
          <w:p w14:paraId="27A5DD84">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36875F45">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49010085</w:t>
            </w:r>
          </w:p>
        </w:tc>
        <w:tc>
          <w:tcPr>
            <w:tcW w:w="734" w:type="pct"/>
            <w:shd w:val="clear" w:color="auto" w:fill="auto"/>
            <w:vAlign w:val="center"/>
          </w:tcPr>
          <w:p w14:paraId="11D9CF4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1/16</w:t>
            </w:r>
          </w:p>
        </w:tc>
        <w:tc>
          <w:tcPr>
            <w:tcW w:w="815" w:type="pct"/>
            <w:shd w:val="clear" w:color="auto" w:fill="auto"/>
            <w:vAlign w:val="center"/>
          </w:tcPr>
          <w:p w14:paraId="4D72E913">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1F3B6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AC7A54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14</w:t>
            </w:r>
          </w:p>
        </w:tc>
        <w:tc>
          <w:tcPr>
            <w:tcW w:w="1580" w:type="pct"/>
            <w:shd w:val="clear" w:color="auto" w:fill="auto"/>
            <w:vAlign w:val="center"/>
          </w:tcPr>
          <w:p w14:paraId="4FBDB873">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毛泽东思想和中国特色社会主义理论体系概论</w:t>
            </w:r>
          </w:p>
        </w:tc>
        <w:tc>
          <w:tcPr>
            <w:tcW w:w="703" w:type="pct"/>
            <w:shd w:val="clear" w:color="auto" w:fill="auto"/>
            <w:vAlign w:val="center"/>
          </w:tcPr>
          <w:p w14:paraId="1748136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235F5BD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490100087</w:t>
            </w:r>
          </w:p>
        </w:tc>
        <w:tc>
          <w:tcPr>
            <w:tcW w:w="734" w:type="pct"/>
            <w:shd w:val="clear" w:color="auto" w:fill="auto"/>
            <w:vAlign w:val="center"/>
          </w:tcPr>
          <w:p w14:paraId="671FA1B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2/32</w:t>
            </w:r>
          </w:p>
        </w:tc>
        <w:tc>
          <w:tcPr>
            <w:tcW w:w="815" w:type="pct"/>
            <w:shd w:val="clear" w:color="auto" w:fill="auto"/>
            <w:vAlign w:val="center"/>
          </w:tcPr>
          <w:p w14:paraId="584C03F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7E3C0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FE35E48">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15</w:t>
            </w:r>
          </w:p>
        </w:tc>
        <w:tc>
          <w:tcPr>
            <w:tcW w:w="1580" w:type="pct"/>
            <w:shd w:val="clear" w:color="auto" w:fill="auto"/>
            <w:vAlign w:val="center"/>
          </w:tcPr>
          <w:p w14:paraId="068A1FC9">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习近平新时代中国特色社会主义思想概论</w:t>
            </w:r>
          </w:p>
        </w:tc>
        <w:tc>
          <w:tcPr>
            <w:tcW w:w="703" w:type="pct"/>
            <w:shd w:val="clear" w:color="auto" w:fill="auto"/>
            <w:vAlign w:val="center"/>
          </w:tcPr>
          <w:p w14:paraId="70D571E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719" w:type="pct"/>
            <w:shd w:val="clear" w:color="auto" w:fill="auto"/>
            <w:vAlign w:val="center"/>
          </w:tcPr>
          <w:p w14:paraId="6F2C74D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49010066</w:t>
            </w:r>
          </w:p>
        </w:tc>
        <w:tc>
          <w:tcPr>
            <w:tcW w:w="734" w:type="pct"/>
            <w:shd w:val="clear" w:color="auto" w:fill="auto"/>
            <w:vAlign w:val="center"/>
          </w:tcPr>
          <w:p w14:paraId="4B9C33E1">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14:paraId="146EFF0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14:paraId="24273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14B571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16</w:t>
            </w:r>
          </w:p>
        </w:tc>
        <w:tc>
          <w:tcPr>
            <w:tcW w:w="1580" w:type="pct"/>
            <w:shd w:val="clear" w:color="auto" w:fill="auto"/>
            <w:vAlign w:val="center"/>
          </w:tcPr>
          <w:p w14:paraId="7A46A062">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生心理健康教育（一）</w:t>
            </w:r>
          </w:p>
        </w:tc>
        <w:tc>
          <w:tcPr>
            <w:tcW w:w="703" w:type="pct"/>
            <w:shd w:val="clear" w:color="auto" w:fill="auto"/>
            <w:vAlign w:val="center"/>
          </w:tcPr>
          <w:p w14:paraId="3DF4C48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7449642D">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22010232</w:t>
            </w:r>
          </w:p>
        </w:tc>
        <w:tc>
          <w:tcPr>
            <w:tcW w:w="734" w:type="pct"/>
            <w:shd w:val="clear" w:color="auto" w:fill="auto"/>
            <w:vAlign w:val="center"/>
          </w:tcPr>
          <w:p w14:paraId="04F6479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144B58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w:t>
            </w:r>
          </w:p>
        </w:tc>
      </w:tr>
      <w:tr w14:paraId="00AE5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B766726">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17</w:t>
            </w:r>
          </w:p>
        </w:tc>
        <w:tc>
          <w:tcPr>
            <w:tcW w:w="1580" w:type="pct"/>
            <w:shd w:val="clear" w:color="auto" w:fill="auto"/>
            <w:vAlign w:val="center"/>
          </w:tcPr>
          <w:p w14:paraId="02B9C9A1">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生心理健康教育（二）</w:t>
            </w:r>
          </w:p>
        </w:tc>
        <w:tc>
          <w:tcPr>
            <w:tcW w:w="703" w:type="pct"/>
            <w:shd w:val="clear" w:color="auto" w:fill="auto"/>
            <w:vAlign w:val="center"/>
          </w:tcPr>
          <w:p w14:paraId="110A2D1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3C9DEDF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22010233</w:t>
            </w:r>
          </w:p>
        </w:tc>
        <w:tc>
          <w:tcPr>
            <w:tcW w:w="734" w:type="pct"/>
            <w:shd w:val="clear" w:color="auto" w:fill="auto"/>
            <w:vAlign w:val="center"/>
          </w:tcPr>
          <w:p w14:paraId="4A6B9AA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2D7A80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4091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24FCF7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18</w:t>
            </w:r>
          </w:p>
        </w:tc>
        <w:tc>
          <w:tcPr>
            <w:tcW w:w="1580" w:type="pct"/>
            <w:shd w:val="clear" w:color="auto" w:fill="auto"/>
            <w:vAlign w:val="center"/>
          </w:tcPr>
          <w:p w14:paraId="48A782B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生职业发展与就业指导（一）</w:t>
            </w:r>
          </w:p>
        </w:tc>
        <w:tc>
          <w:tcPr>
            <w:tcW w:w="703" w:type="pct"/>
            <w:shd w:val="clear" w:color="auto" w:fill="auto"/>
            <w:vAlign w:val="center"/>
          </w:tcPr>
          <w:p w14:paraId="6F8CCCC7">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25B81392">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22010234</w:t>
            </w:r>
          </w:p>
        </w:tc>
        <w:tc>
          <w:tcPr>
            <w:tcW w:w="734" w:type="pct"/>
            <w:shd w:val="clear" w:color="auto" w:fill="auto"/>
            <w:vAlign w:val="center"/>
          </w:tcPr>
          <w:p w14:paraId="42B565A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378BC21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147B0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F40CF0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19</w:t>
            </w:r>
          </w:p>
        </w:tc>
        <w:tc>
          <w:tcPr>
            <w:tcW w:w="1580" w:type="pct"/>
            <w:shd w:val="clear" w:color="auto" w:fill="auto"/>
            <w:vAlign w:val="center"/>
          </w:tcPr>
          <w:p w14:paraId="7B41772D">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生创新与创业实务（一）</w:t>
            </w:r>
          </w:p>
        </w:tc>
        <w:tc>
          <w:tcPr>
            <w:tcW w:w="703" w:type="pct"/>
            <w:shd w:val="clear" w:color="auto" w:fill="auto"/>
            <w:vAlign w:val="center"/>
          </w:tcPr>
          <w:p w14:paraId="6BCB2F4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6261EB5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22010235</w:t>
            </w:r>
          </w:p>
        </w:tc>
        <w:tc>
          <w:tcPr>
            <w:tcW w:w="734" w:type="pct"/>
            <w:shd w:val="clear" w:color="auto" w:fill="auto"/>
            <w:vAlign w:val="center"/>
          </w:tcPr>
          <w:p w14:paraId="1C94BA4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A7251D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D31E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D9B2D6A">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20</w:t>
            </w:r>
          </w:p>
        </w:tc>
        <w:tc>
          <w:tcPr>
            <w:tcW w:w="1580" w:type="pct"/>
            <w:shd w:val="clear" w:color="auto" w:fill="auto"/>
            <w:vAlign w:val="center"/>
          </w:tcPr>
          <w:p w14:paraId="0148F678">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大学生</w:t>
            </w:r>
            <w:r>
              <w:rPr>
                <w:rFonts w:hint="eastAsia"/>
                <w:sz w:val="21"/>
                <w:szCs w:val="16"/>
                <w:highlight w:val="none"/>
              </w:rPr>
              <w:t>职业发展与就业指导（二）</w:t>
            </w:r>
          </w:p>
        </w:tc>
        <w:tc>
          <w:tcPr>
            <w:tcW w:w="703" w:type="pct"/>
            <w:shd w:val="clear" w:color="auto" w:fill="auto"/>
            <w:vAlign w:val="center"/>
          </w:tcPr>
          <w:p w14:paraId="4B24B9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24F30CF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22010236</w:t>
            </w:r>
          </w:p>
        </w:tc>
        <w:tc>
          <w:tcPr>
            <w:tcW w:w="734" w:type="pct"/>
            <w:shd w:val="clear" w:color="auto" w:fill="auto"/>
            <w:vAlign w:val="center"/>
          </w:tcPr>
          <w:p w14:paraId="0A5F3C4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D53ED3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38765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E2CFC88">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21</w:t>
            </w:r>
          </w:p>
        </w:tc>
        <w:tc>
          <w:tcPr>
            <w:tcW w:w="1580" w:type="pct"/>
            <w:shd w:val="clear" w:color="auto" w:fill="auto"/>
            <w:vAlign w:val="center"/>
          </w:tcPr>
          <w:p w14:paraId="49F411BE">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生创新与创业实务（二）</w:t>
            </w:r>
          </w:p>
        </w:tc>
        <w:tc>
          <w:tcPr>
            <w:tcW w:w="703" w:type="pct"/>
            <w:shd w:val="clear" w:color="auto" w:fill="auto"/>
            <w:vAlign w:val="center"/>
          </w:tcPr>
          <w:p w14:paraId="430C419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12B6725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22010237</w:t>
            </w:r>
          </w:p>
        </w:tc>
        <w:tc>
          <w:tcPr>
            <w:tcW w:w="734" w:type="pct"/>
            <w:shd w:val="clear" w:color="auto" w:fill="auto"/>
            <w:vAlign w:val="center"/>
          </w:tcPr>
          <w:p w14:paraId="4E81729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DFFA9F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12608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5C174B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22</w:t>
            </w:r>
          </w:p>
        </w:tc>
        <w:tc>
          <w:tcPr>
            <w:tcW w:w="1580" w:type="pct"/>
            <w:shd w:val="clear" w:color="auto" w:fill="auto"/>
            <w:vAlign w:val="center"/>
          </w:tcPr>
          <w:p w14:paraId="3CCB1A0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（一）</w:t>
            </w:r>
          </w:p>
        </w:tc>
        <w:tc>
          <w:tcPr>
            <w:tcW w:w="703" w:type="pct"/>
            <w:shd w:val="clear" w:color="auto" w:fill="auto"/>
            <w:vAlign w:val="center"/>
          </w:tcPr>
          <w:p w14:paraId="0D8E422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5734BBA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22010238</w:t>
            </w:r>
          </w:p>
        </w:tc>
        <w:tc>
          <w:tcPr>
            <w:tcW w:w="734" w:type="pct"/>
            <w:shd w:val="clear" w:color="auto" w:fill="auto"/>
            <w:vAlign w:val="center"/>
          </w:tcPr>
          <w:p w14:paraId="37DF722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2BA505B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45472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749952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23</w:t>
            </w:r>
          </w:p>
        </w:tc>
        <w:tc>
          <w:tcPr>
            <w:tcW w:w="1580" w:type="pct"/>
            <w:shd w:val="clear" w:color="auto" w:fill="auto"/>
            <w:vAlign w:val="center"/>
          </w:tcPr>
          <w:p w14:paraId="6ABA4359">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（二）</w:t>
            </w:r>
          </w:p>
        </w:tc>
        <w:tc>
          <w:tcPr>
            <w:tcW w:w="703" w:type="pct"/>
            <w:shd w:val="clear" w:color="auto" w:fill="auto"/>
            <w:vAlign w:val="center"/>
          </w:tcPr>
          <w:p w14:paraId="60BD6ED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68E274D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22010239</w:t>
            </w:r>
          </w:p>
        </w:tc>
        <w:tc>
          <w:tcPr>
            <w:tcW w:w="734" w:type="pct"/>
            <w:shd w:val="clear" w:color="auto" w:fill="auto"/>
            <w:vAlign w:val="center"/>
          </w:tcPr>
          <w:p w14:paraId="76761EE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0D97417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B231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9FA0063">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24</w:t>
            </w:r>
          </w:p>
        </w:tc>
        <w:tc>
          <w:tcPr>
            <w:tcW w:w="1580" w:type="pct"/>
            <w:shd w:val="clear" w:color="auto" w:fill="auto"/>
            <w:vAlign w:val="center"/>
          </w:tcPr>
          <w:p w14:paraId="42BABAB9">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大学体育（三）</w:t>
            </w:r>
          </w:p>
        </w:tc>
        <w:tc>
          <w:tcPr>
            <w:tcW w:w="703" w:type="pct"/>
            <w:shd w:val="clear" w:color="auto" w:fill="auto"/>
            <w:vAlign w:val="center"/>
          </w:tcPr>
          <w:p w14:paraId="3B21962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73412947">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22010240</w:t>
            </w:r>
          </w:p>
        </w:tc>
        <w:tc>
          <w:tcPr>
            <w:tcW w:w="734" w:type="pct"/>
            <w:shd w:val="clear" w:color="auto" w:fill="auto"/>
            <w:vAlign w:val="center"/>
          </w:tcPr>
          <w:p w14:paraId="6E295DC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25D8646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4CB64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2D87373">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25</w:t>
            </w:r>
          </w:p>
        </w:tc>
        <w:tc>
          <w:tcPr>
            <w:tcW w:w="1580" w:type="pct"/>
            <w:shd w:val="clear" w:color="auto" w:fill="auto"/>
            <w:vAlign w:val="center"/>
          </w:tcPr>
          <w:p w14:paraId="09AB6CB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大学英语（一）</w:t>
            </w:r>
          </w:p>
        </w:tc>
        <w:tc>
          <w:tcPr>
            <w:tcW w:w="703" w:type="pct"/>
            <w:shd w:val="clear" w:color="auto" w:fill="auto"/>
            <w:vAlign w:val="center"/>
          </w:tcPr>
          <w:p w14:paraId="680BE982">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4AA7DEE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22010241</w:t>
            </w:r>
          </w:p>
        </w:tc>
        <w:tc>
          <w:tcPr>
            <w:tcW w:w="734" w:type="pct"/>
            <w:shd w:val="clear" w:color="auto" w:fill="auto"/>
            <w:vAlign w:val="center"/>
          </w:tcPr>
          <w:p w14:paraId="30CDA64D">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14:paraId="3C5EA43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5F037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E742CD1">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26</w:t>
            </w:r>
          </w:p>
        </w:tc>
        <w:tc>
          <w:tcPr>
            <w:tcW w:w="1580" w:type="pct"/>
            <w:shd w:val="clear" w:color="auto" w:fill="auto"/>
            <w:vAlign w:val="center"/>
          </w:tcPr>
          <w:p w14:paraId="2DC76EF1">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大学英语（二）</w:t>
            </w:r>
          </w:p>
        </w:tc>
        <w:tc>
          <w:tcPr>
            <w:tcW w:w="703" w:type="pct"/>
            <w:shd w:val="clear" w:color="auto" w:fill="auto"/>
            <w:vAlign w:val="center"/>
          </w:tcPr>
          <w:p w14:paraId="471C1D4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299CF7C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22010242</w:t>
            </w:r>
          </w:p>
        </w:tc>
        <w:tc>
          <w:tcPr>
            <w:tcW w:w="734" w:type="pct"/>
            <w:shd w:val="clear" w:color="auto" w:fill="auto"/>
            <w:vAlign w:val="center"/>
          </w:tcPr>
          <w:p w14:paraId="7EC9273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14:paraId="031479F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56B2A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D493B28">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27</w:t>
            </w:r>
          </w:p>
        </w:tc>
        <w:tc>
          <w:tcPr>
            <w:tcW w:w="1580" w:type="pct"/>
            <w:shd w:val="clear" w:color="auto" w:fill="auto"/>
            <w:vAlign w:val="center"/>
          </w:tcPr>
          <w:p w14:paraId="720C938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信息技术</w:t>
            </w:r>
          </w:p>
        </w:tc>
        <w:tc>
          <w:tcPr>
            <w:tcW w:w="703" w:type="pct"/>
            <w:shd w:val="clear" w:color="auto" w:fill="auto"/>
            <w:vAlign w:val="center"/>
          </w:tcPr>
          <w:p w14:paraId="746465E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27F1660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17010056</w:t>
            </w:r>
          </w:p>
        </w:tc>
        <w:tc>
          <w:tcPr>
            <w:tcW w:w="734" w:type="pct"/>
            <w:shd w:val="clear" w:color="auto" w:fill="auto"/>
            <w:vAlign w:val="center"/>
          </w:tcPr>
          <w:p w14:paraId="384824AC">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r>
              <w:rPr>
                <w:rFonts w:hint="eastAsia"/>
                <w:sz w:val="21"/>
                <w:szCs w:val="16"/>
                <w:highlight w:val="none"/>
              </w:rPr>
              <w:t>/</w:t>
            </w:r>
            <w:r>
              <w:rPr>
                <w:rFonts w:hint="eastAsia"/>
                <w:sz w:val="21"/>
                <w:szCs w:val="16"/>
                <w:highlight w:val="none"/>
                <w:lang w:val="en-US" w:eastAsia="zh-CN"/>
              </w:rPr>
              <w:t>48</w:t>
            </w:r>
          </w:p>
        </w:tc>
        <w:tc>
          <w:tcPr>
            <w:tcW w:w="815" w:type="pct"/>
            <w:shd w:val="clear" w:color="auto" w:fill="auto"/>
            <w:vAlign w:val="center"/>
          </w:tcPr>
          <w:p w14:paraId="34D69F4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w:t>
            </w:r>
          </w:p>
        </w:tc>
      </w:tr>
      <w:tr w14:paraId="051FA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73FA7FA5">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28</w:t>
            </w:r>
          </w:p>
        </w:tc>
        <w:tc>
          <w:tcPr>
            <w:tcW w:w="1580" w:type="pct"/>
            <w:shd w:val="clear" w:color="auto" w:fill="auto"/>
            <w:vAlign w:val="center"/>
          </w:tcPr>
          <w:p w14:paraId="58C73380">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rPr>
              <w:t>艺术修养</w:t>
            </w:r>
          </w:p>
        </w:tc>
        <w:tc>
          <w:tcPr>
            <w:tcW w:w="703" w:type="pct"/>
            <w:shd w:val="clear" w:color="auto" w:fill="auto"/>
            <w:vAlign w:val="center"/>
          </w:tcPr>
          <w:p w14:paraId="66A750F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6A3C99B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21010072</w:t>
            </w:r>
          </w:p>
        </w:tc>
        <w:tc>
          <w:tcPr>
            <w:tcW w:w="734" w:type="pct"/>
            <w:shd w:val="clear" w:color="auto" w:fill="auto"/>
            <w:vAlign w:val="center"/>
          </w:tcPr>
          <w:p w14:paraId="4A71147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14:paraId="1ACE79A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4</w:t>
            </w:r>
          </w:p>
        </w:tc>
      </w:tr>
      <w:tr w14:paraId="4156E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6DB2C265">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29</w:t>
            </w:r>
          </w:p>
        </w:tc>
        <w:tc>
          <w:tcPr>
            <w:tcW w:w="1580" w:type="pct"/>
            <w:shd w:val="clear" w:color="auto" w:fill="auto"/>
            <w:vAlign w:val="center"/>
          </w:tcPr>
          <w:p w14:paraId="3A270E0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lang w:val="en-US" w:eastAsia="zh-CN"/>
              </w:rPr>
              <w:t>人工智能应用基础</w:t>
            </w:r>
          </w:p>
        </w:tc>
        <w:tc>
          <w:tcPr>
            <w:tcW w:w="703" w:type="pct"/>
            <w:shd w:val="clear" w:color="auto" w:fill="auto"/>
            <w:vAlign w:val="center"/>
          </w:tcPr>
          <w:p w14:paraId="5892BBF1">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455D43C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17010004</w:t>
            </w:r>
          </w:p>
        </w:tc>
        <w:tc>
          <w:tcPr>
            <w:tcW w:w="734" w:type="pct"/>
            <w:shd w:val="clear" w:color="auto" w:fill="auto"/>
            <w:vAlign w:val="center"/>
          </w:tcPr>
          <w:p w14:paraId="719E4C0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14:paraId="5C1B0A2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14:paraId="683B7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23A26148">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30</w:t>
            </w:r>
          </w:p>
        </w:tc>
        <w:tc>
          <w:tcPr>
            <w:tcW w:w="1580" w:type="pct"/>
            <w:shd w:val="clear" w:color="auto" w:fill="auto"/>
            <w:vAlign w:val="center"/>
          </w:tcPr>
          <w:p w14:paraId="5E1B6B21">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精益生产与管理基础</w:t>
            </w:r>
          </w:p>
        </w:tc>
        <w:tc>
          <w:tcPr>
            <w:tcW w:w="703" w:type="pct"/>
            <w:shd w:val="clear" w:color="auto" w:fill="auto"/>
            <w:vAlign w:val="center"/>
          </w:tcPr>
          <w:p w14:paraId="5D608B3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320722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19010112</w:t>
            </w:r>
          </w:p>
        </w:tc>
        <w:tc>
          <w:tcPr>
            <w:tcW w:w="734" w:type="pct"/>
            <w:shd w:val="clear" w:color="auto" w:fill="auto"/>
            <w:vAlign w:val="center"/>
          </w:tcPr>
          <w:p w14:paraId="4D17E138">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412D3E4">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76F95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7B121FF9">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31</w:t>
            </w:r>
          </w:p>
        </w:tc>
        <w:tc>
          <w:tcPr>
            <w:tcW w:w="1580" w:type="pct"/>
            <w:shd w:val="clear" w:color="auto" w:fill="auto"/>
            <w:vAlign w:val="center"/>
          </w:tcPr>
          <w:p w14:paraId="493A294E">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中国共产党简史、社会主义发展史、新中国史、改革开放史</w:t>
            </w:r>
          </w:p>
        </w:tc>
        <w:tc>
          <w:tcPr>
            <w:tcW w:w="703" w:type="pct"/>
            <w:shd w:val="clear" w:color="auto" w:fill="auto"/>
            <w:vAlign w:val="center"/>
          </w:tcPr>
          <w:p w14:paraId="6240DDA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限定选修课</w:t>
            </w:r>
          </w:p>
        </w:tc>
        <w:tc>
          <w:tcPr>
            <w:tcW w:w="719" w:type="pct"/>
            <w:shd w:val="clear" w:color="auto" w:fill="auto"/>
            <w:vAlign w:val="center"/>
          </w:tcPr>
          <w:p w14:paraId="180B117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49010084</w:t>
            </w:r>
          </w:p>
        </w:tc>
        <w:tc>
          <w:tcPr>
            <w:tcW w:w="734" w:type="pct"/>
            <w:shd w:val="clear" w:color="auto" w:fill="auto"/>
            <w:vAlign w:val="center"/>
          </w:tcPr>
          <w:p w14:paraId="4EED867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463108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2-6</w:t>
            </w:r>
          </w:p>
        </w:tc>
      </w:tr>
      <w:tr w14:paraId="7A0C4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53AEDDC">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32</w:t>
            </w:r>
          </w:p>
        </w:tc>
        <w:tc>
          <w:tcPr>
            <w:tcW w:w="1580" w:type="pct"/>
            <w:shd w:val="clear" w:color="auto" w:fill="auto"/>
            <w:vAlign w:val="center"/>
          </w:tcPr>
          <w:p w14:paraId="41C31248">
            <w:pPr>
              <w:keepNext w:val="0"/>
              <w:keepLines w:val="0"/>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16"/>
                <w:highlight w:val="none"/>
                <w:lang w:val="en-US" w:eastAsia="zh-CN" w:bidi="ar-SA"/>
              </w:rPr>
            </w:pPr>
            <w:r>
              <w:rPr>
                <w:rFonts w:hint="eastAsia"/>
                <w:sz w:val="21"/>
                <w:szCs w:val="16"/>
                <w:highlight w:val="none"/>
                <w:lang w:val="en-US" w:eastAsia="zh-CN"/>
              </w:rPr>
              <w:t>应用文写作</w:t>
            </w:r>
          </w:p>
        </w:tc>
        <w:tc>
          <w:tcPr>
            <w:tcW w:w="703" w:type="pct"/>
            <w:shd w:val="clear" w:color="auto" w:fill="auto"/>
            <w:vAlign w:val="center"/>
          </w:tcPr>
          <w:p w14:paraId="06CEA8EE">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highlight w:val="none"/>
                <w:lang w:val="en-US" w:eastAsia="zh-CN" w:bidi="ar-SA"/>
              </w:rPr>
            </w:pPr>
            <w:r>
              <w:rPr>
                <w:rFonts w:hint="eastAsia"/>
                <w:sz w:val="21"/>
                <w:szCs w:val="16"/>
                <w:highlight w:val="none"/>
                <w:lang w:val="en-US" w:eastAsia="zh-CN"/>
              </w:rPr>
              <w:t>限定选修课</w:t>
            </w:r>
          </w:p>
        </w:tc>
        <w:tc>
          <w:tcPr>
            <w:tcW w:w="719" w:type="pct"/>
            <w:shd w:val="clear" w:color="auto" w:fill="auto"/>
            <w:vAlign w:val="center"/>
          </w:tcPr>
          <w:p w14:paraId="1DCA7068">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highlight w:val="none"/>
                <w:lang w:val="en-US" w:eastAsia="zh-CN" w:bidi="ar-SA"/>
              </w:rPr>
            </w:pPr>
            <w:r>
              <w:rPr>
                <w:rFonts w:hint="eastAsia"/>
                <w:sz w:val="21"/>
                <w:szCs w:val="16"/>
                <w:highlight w:val="none"/>
                <w:lang w:val="en-US" w:eastAsia="zh-CN"/>
              </w:rPr>
              <w:t>22010244</w:t>
            </w:r>
          </w:p>
        </w:tc>
        <w:tc>
          <w:tcPr>
            <w:tcW w:w="734" w:type="pct"/>
            <w:shd w:val="clear" w:color="auto" w:fill="auto"/>
            <w:vAlign w:val="center"/>
          </w:tcPr>
          <w:p w14:paraId="29972DD1">
            <w:pPr>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16"/>
                <w:highlight w:val="none"/>
                <w:lang w:val="en-US" w:eastAsia="zh-CN" w:bidi="ar-SA"/>
              </w:rPr>
            </w:pPr>
            <w:r>
              <w:rPr>
                <w:rFonts w:hint="eastAsia"/>
                <w:sz w:val="21"/>
                <w:szCs w:val="16"/>
                <w:highlight w:val="none"/>
              </w:rPr>
              <w:t>1/16</w:t>
            </w:r>
          </w:p>
        </w:tc>
        <w:tc>
          <w:tcPr>
            <w:tcW w:w="815" w:type="pct"/>
            <w:shd w:val="clear" w:color="auto" w:fill="auto"/>
            <w:vAlign w:val="center"/>
          </w:tcPr>
          <w:p w14:paraId="2F05A032">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bl>
    <w:p w14:paraId="43AD7803">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w:t>
      </w:r>
      <w:r>
        <w:rPr>
          <w:rFonts w:hint="eastAsia" w:ascii="宋体" w:hAnsi="宋体" w:eastAsia="宋体" w:cs="宋体"/>
          <w:b w:val="0"/>
          <w:bCs/>
          <w:sz w:val="28"/>
          <w:szCs w:val="21"/>
          <w:lang w:val="en-US" w:eastAsia="zh-CN"/>
        </w:rPr>
        <w:t>教育课程</w:t>
      </w:r>
      <w:r>
        <w:rPr>
          <w:rFonts w:hint="eastAsia" w:ascii="宋体" w:hAnsi="宋体" w:eastAsia="宋体" w:cs="宋体"/>
          <w:b w:val="0"/>
          <w:bCs/>
          <w:sz w:val="28"/>
          <w:szCs w:val="21"/>
        </w:rPr>
        <w:t>安排</w:t>
      </w:r>
    </w:p>
    <w:p w14:paraId="4FD15B65">
      <w:pPr>
        <w:pStyle w:val="17"/>
        <w:ind w:firstLine="422"/>
      </w:pPr>
      <w:r>
        <w:rPr>
          <w:rFonts w:hint="eastAsia"/>
        </w:rPr>
        <w:t>表7-4 专业</w:t>
      </w:r>
      <w:r>
        <w:rPr>
          <w:rFonts w:hint="eastAsia"/>
          <w:lang w:val="en-US" w:eastAsia="zh-CN"/>
        </w:rPr>
        <w:t>教育课程</w:t>
      </w:r>
      <w:r>
        <w:rPr>
          <w:rFonts w:hint="eastAsia"/>
        </w:rPr>
        <w:t>安排表</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
        <w:gridCol w:w="2545"/>
        <w:gridCol w:w="1122"/>
        <w:gridCol w:w="1181"/>
        <w:gridCol w:w="1192"/>
        <w:gridCol w:w="1528"/>
      </w:tblGrid>
      <w:tr w14:paraId="5A5B2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27" w:type="dxa"/>
            <w:shd w:val="clear" w:color="auto" w:fill="auto"/>
            <w:vAlign w:val="center"/>
          </w:tcPr>
          <w:p w14:paraId="0C497B3A">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序号</w:t>
            </w:r>
          </w:p>
        </w:tc>
        <w:tc>
          <w:tcPr>
            <w:tcW w:w="2545" w:type="dxa"/>
            <w:shd w:val="clear" w:color="auto" w:fill="auto"/>
            <w:vAlign w:val="center"/>
          </w:tcPr>
          <w:p w14:paraId="76D57BD3">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课程名称</w:t>
            </w:r>
          </w:p>
        </w:tc>
        <w:tc>
          <w:tcPr>
            <w:tcW w:w="1122" w:type="dxa"/>
            <w:shd w:val="clear" w:color="auto" w:fill="auto"/>
            <w:vAlign w:val="center"/>
          </w:tcPr>
          <w:p w14:paraId="51C3E5A4">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课程性质</w:t>
            </w:r>
          </w:p>
        </w:tc>
        <w:tc>
          <w:tcPr>
            <w:tcW w:w="1181" w:type="dxa"/>
            <w:shd w:val="clear" w:color="auto" w:fill="auto"/>
            <w:vAlign w:val="center"/>
          </w:tcPr>
          <w:p w14:paraId="3593AD52">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课程代码</w:t>
            </w:r>
          </w:p>
        </w:tc>
        <w:tc>
          <w:tcPr>
            <w:tcW w:w="1192" w:type="dxa"/>
            <w:shd w:val="clear" w:color="auto" w:fill="auto"/>
            <w:vAlign w:val="center"/>
          </w:tcPr>
          <w:p w14:paraId="062A5C55">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学分/学时</w:t>
            </w:r>
          </w:p>
        </w:tc>
        <w:tc>
          <w:tcPr>
            <w:tcW w:w="1528" w:type="dxa"/>
            <w:shd w:val="clear" w:color="auto" w:fill="auto"/>
            <w:vAlign w:val="center"/>
          </w:tcPr>
          <w:p w14:paraId="30D10C9B">
            <w:pPr>
              <w:keepNext w:val="0"/>
              <w:keepLines w:val="0"/>
              <w:suppressLineNumbers w:val="0"/>
              <w:spacing w:before="0" w:beforeAutospacing="0" w:after="0" w:afterAutospacing="0" w:line="280" w:lineRule="exact"/>
              <w:ind w:left="0" w:right="0"/>
              <w:jc w:val="center"/>
              <w:rPr>
                <w:rFonts w:hint="eastAsia" w:eastAsia="仿宋_GB2312"/>
                <w:b/>
                <w:bCs/>
                <w:sz w:val="21"/>
                <w:szCs w:val="16"/>
                <w:lang w:eastAsia="zh-CN"/>
              </w:rPr>
            </w:pPr>
            <w:r>
              <w:rPr>
                <w:rFonts w:hint="eastAsia"/>
                <w:b/>
                <w:bCs/>
                <w:sz w:val="21"/>
                <w:szCs w:val="16"/>
              </w:rPr>
              <w:t>开设</w:t>
            </w:r>
            <w:r>
              <w:rPr>
                <w:rFonts w:hint="eastAsia"/>
                <w:b/>
                <w:bCs/>
                <w:sz w:val="21"/>
                <w:szCs w:val="16"/>
                <w:lang w:val="en-US" w:eastAsia="zh-CN"/>
              </w:rPr>
              <w:t>学期</w:t>
            </w:r>
          </w:p>
        </w:tc>
      </w:tr>
      <w:tr w14:paraId="20AD8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5F967DA">
            <w:pPr>
              <w:pStyle w:val="18"/>
              <w:keepNext w:val="0"/>
              <w:keepLines w:val="0"/>
              <w:suppressLineNumbers w:val="0"/>
              <w:spacing w:before="0" w:beforeAutospacing="0" w:after="0" w:afterAutospacing="0" w:line="280" w:lineRule="exact"/>
              <w:ind w:left="0" w:right="0"/>
              <w:jc w:val="center"/>
              <w:rPr>
                <w:rFonts w:hint="default"/>
              </w:rPr>
            </w:pPr>
            <w:r>
              <w:rPr>
                <w:rFonts w:hint="eastAsia"/>
              </w:rPr>
              <w:t>1</w:t>
            </w:r>
          </w:p>
        </w:tc>
        <w:tc>
          <w:tcPr>
            <w:tcW w:w="2545" w:type="dxa"/>
            <w:shd w:val="clear" w:color="auto" w:fill="auto"/>
            <w:vAlign w:val="center"/>
          </w:tcPr>
          <w:p w14:paraId="187AFAA1">
            <w:pPr>
              <w:pStyle w:val="18"/>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highlight w:val="none"/>
                <w:lang w:val="en-US" w:eastAsia="zh-CN" w:bidi="ar-SA"/>
              </w:rPr>
            </w:pPr>
            <w:r>
              <w:rPr>
                <w:rFonts w:hint="eastAsia" w:ascii="仿宋_GB2312"/>
                <w:highlight w:val="none"/>
                <w:lang w:val="en-US" w:eastAsia="zh-CN"/>
              </w:rPr>
              <w:t>高等数学</w:t>
            </w:r>
          </w:p>
        </w:tc>
        <w:tc>
          <w:tcPr>
            <w:tcW w:w="1122" w:type="dxa"/>
            <w:shd w:val="clear" w:color="auto" w:fill="auto"/>
            <w:vAlign w:val="center"/>
          </w:tcPr>
          <w:p w14:paraId="5BDC2911">
            <w:pPr>
              <w:pStyle w:val="18"/>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highlight w:val="none"/>
                <w:lang w:val="en-US" w:eastAsia="zh-CN" w:bidi="ar-SA"/>
              </w:rPr>
            </w:pPr>
            <w:r>
              <w:rPr>
                <w:rFonts w:hint="eastAsia" w:ascii="仿宋_GB2312"/>
                <w:highlight w:val="none"/>
              </w:rPr>
              <w:t>必修课</w:t>
            </w:r>
          </w:p>
        </w:tc>
        <w:tc>
          <w:tcPr>
            <w:tcW w:w="1181" w:type="dxa"/>
            <w:shd w:val="clear" w:color="auto" w:fill="auto"/>
            <w:vAlign w:val="center"/>
          </w:tcPr>
          <w:p w14:paraId="6F623C45">
            <w:pPr>
              <w:pStyle w:val="18"/>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highlight w:val="none"/>
                <w:lang w:val="en-US" w:eastAsia="zh-CN" w:bidi="ar-SA"/>
              </w:rPr>
            </w:pPr>
            <w:r>
              <w:rPr>
                <w:rFonts w:hint="eastAsia" w:ascii="仿宋_GB2312"/>
                <w:highlight w:val="none"/>
              </w:rPr>
              <w:t>22010024</w:t>
            </w:r>
          </w:p>
        </w:tc>
        <w:tc>
          <w:tcPr>
            <w:tcW w:w="1192" w:type="dxa"/>
            <w:shd w:val="clear" w:color="auto" w:fill="auto"/>
            <w:vAlign w:val="center"/>
          </w:tcPr>
          <w:p w14:paraId="488E23D5">
            <w:pPr>
              <w:pStyle w:val="18"/>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highlight w:val="none"/>
                <w:lang w:val="en-US" w:eastAsia="zh-CN" w:bidi="ar-SA"/>
              </w:rPr>
            </w:pPr>
            <w:r>
              <w:rPr>
                <w:rFonts w:hint="eastAsia" w:ascii="仿宋_GB2312"/>
                <w:highlight w:val="none"/>
                <w:lang w:val="en-US" w:eastAsia="zh-CN"/>
              </w:rPr>
              <w:t>4</w:t>
            </w:r>
            <w:r>
              <w:rPr>
                <w:rFonts w:hint="eastAsia" w:ascii="仿宋_GB2312"/>
                <w:highlight w:val="none"/>
              </w:rPr>
              <w:t>/</w:t>
            </w:r>
            <w:r>
              <w:rPr>
                <w:rFonts w:hint="eastAsia" w:ascii="仿宋_GB2312"/>
                <w:highlight w:val="none"/>
                <w:lang w:val="en-US" w:eastAsia="zh-CN"/>
              </w:rPr>
              <w:t>64</w:t>
            </w:r>
          </w:p>
        </w:tc>
        <w:tc>
          <w:tcPr>
            <w:tcW w:w="1528" w:type="dxa"/>
            <w:shd w:val="clear" w:color="auto" w:fill="auto"/>
            <w:vAlign w:val="center"/>
          </w:tcPr>
          <w:p w14:paraId="6D5708E3">
            <w:pPr>
              <w:pStyle w:val="18"/>
              <w:keepNext w:val="0"/>
              <w:keepLines w:val="0"/>
              <w:suppressLineNumbers w:val="0"/>
              <w:spacing w:before="0" w:beforeAutospacing="0" w:after="0" w:afterAutospacing="0" w:line="260" w:lineRule="exact"/>
              <w:ind w:left="0" w:leftChars="0" w:right="0" w:rightChars="0"/>
              <w:jc w:val="center"/>
              <w:rPr>
                <w:rFonts w:hint="eastAsia" w:ascii="仿宋_GB2312" w:hAnsi="Times New Roman" w:eastAsia="仿宋_GB2312" w:cs="Times New Roman"/>
                <w:kern w:val="2"/>
                <w:sz w:val="21"/>
                <w:szCs w:val="22"/>
                <w:highlight w:val="none"/>
                <w:lang w:val="en-US" w:eastAsia="zh-CN" w:bidi="ar-SA"/>
              </w:rPr>
            </w:pPr>
            <w:r>
              <w:rPr>
                <w:rFonts w:hint="eastAsia" w:ascii="仿宋_GB2312"/>
                <w:highlight w:val="none"/>
                <w:lang w:val="en-US" w:eastAsia="zh-CN"/>
              </w:rPr>
              <w:t>2</w:t>
            </w:r>
          </w:p>
        </w:tc>
      </w:tr>
      <w:tr w14:paraId="68894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30385B0">
            <w:pPr>
              <w:pStyle w:val="18"/>
              <w:keepNext w:val="0"/>
              <w:keepLines w:val="0"/>
              <w:suppressLineNumbers w:val="0"/>
              <w:spacing w:before="0" w:beforeAutospacing="0" w:after="0" w:afterAutospacing="0" w:line="280" w:lineRule="exact"/>
              <w:ind w:left="0" w:right="0"/>
              <w:jc w:val="center"/>
              <w:rPr>
                <w:rFonts w:hint="eastAsia" w:eastAsia="仿宋_GB2312"/>
                <w:lang w:val="en-US" w:eastAsia="zh-CN"/>
              </w:rPr>
            </w:pPr>
            <w:r>
              <w:rPr>
                <w:rFonts w:hint="eastAsia"/>
                <w:lang w:val="en-US" w:eastAsia="zh-CN"/>
              </w:rPr>
              <w:t>2</w:t>
            </w:r>
          </w:p>
        </w:tc>
        <w:tc>
          <w:tcPr>
            <w:tcW w:w="2545" w:type="dxa"/>
            <w:shd w:val="clear" w:color="auto" w:fill="auto"/>
            <w:vAlign w:val="center"/>
          </w:tcPr>
          <w:p w14:paraId="106BFBA2">
            <w:pPr>
              <w:pStyle w:val="18"/>
              <w:keepNext w:val="0"/>
              <w:keepLines w:val="0"/>
              <w:suppressLineNumbers w:val="0"/>
              <w:spacing w:before="0" w:beforeAutospacing="0" w:after="0" w:afterAutospacing="0" w:line="260" w:lineRule="exact"/>
              <w:ind w:left="0" w:leftChars="0" w:right="0" w:rightChars="0"/>
              <w:jc w:val="center"/>
              <w:rPr>
                <w:rFonts w:hint="eastAsia" w:ascii="仿宋_GB2312" w:hAnsi="Times New Roman" w:eastAsia="仿宋_GB2312" w:cs="Times New Roman"/>
                <w:kern w:val="2"/>
                <w:sz w:val="21"/>
                <w:szCs w:val="22"/>
                <w:lang w:val="en-US" w:eastAsia="zh-CN" w:bidi="ar-SA"/>
              </w:rPr>
            </w:pPr>
            <w:r>
              <w:rPr>
                <w:rFonts w:hint="eastAsia" w:ascii="仿宋_GB2312"/>
              </w:rPr>
              <w:t>入学教育与专业入门</w:t>
            </w:r>
          </w:p>
        </w:tc>
        <w:tc>
          <w:tcPr>
            <w:tcW w:w="1122" w:type="dxa"/>
            <w:shd w:val="clear" w:color="auto" w:fill="auto"/>
            <w:vAlign w:val="center"/>
          </w:tcPr>
          <w:p w14:paraId="0F3C1871">
            <w:pPr>
              <w:pStyle w:val="18"/>
              <w:keepNext w:val="0"/>
              <w:keepLines w:val="0"/>
              <w:suppressLineNumbers w:val="0"/>
              <w:spacing w:before="0" w:beforeAutospacing="0" w:after="0" w:afterAutospacing="0" w:line="260" w:lineRule="exact"/>
              <w:ind w:left="0" w:leftChars="0" w:right="0" w:rightChars="0"/>
              <w:jc w:val="center"/>
              <w:rPr>
                <w:rFonts w:hint="eastAsia" w:ascii="仿宋_GB2312" w:hAnsi="Times New Roman" w:eastAsia="仿宋_GB2312" w:cs="Times New Roman"/>
                <w:kern w:val="2"/>
                <w:sz w:val="21"/>
                <w:szCs w:val="22"/>
                <w:lang w:val="en-US" w:eastAsia="zh-CN" w:bidi="ar-SA"/>
              </w:rPr>
            </w:pPr>
            <w:r>
              <w:rPr>
                <w:rFonts w:hint="eastAsia" w:ascii="仿宋_GB2312"/>
              </w:rPr>
              <w:t>必修课</w:t>
            </w:r>
          </w:p>
        </w:tc>
        <w:tc>
          <w:tcPr>
            <w:tcW w:w="1181" w:type="dxa"/>
            <w:shd w:val="clear" w:color="auto" w:fill="auto"/>
            <w:vAlign w:val="center"/>
          </w:tcPr>
          <w:p w14:paraId="2D979637">
            <w:pPr>
              <w:pStyle w:val="18"/>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cs="Times New Roman"/>
                <w:kern w:val="2"/>
                <w:sz w:val="21"/>
                <w:szCs w:val="22"/>
                <w:lang w:val="en-US" w:eastAsia="zh-CN" w:bidi="ar-SA"/>
              </w:rPr>
              <w:t>17010080</w:t>
            </w:r>
          </w:p>
        </w:tc>
        <w:tc>
          <w:tcPr>
            <w:tcW w:w="1192" w:type="dxa"/>
            <w:shd w:val="clear" w:color="auto" w:fill="auto"/>
            <w:vAlign w:val="center"/>
          </w:tcPr>
          <w:p w14:paraId="27124490">
            <w:pPr>
              <w:pStyle w:val="18"/>
              <w:keepNext w:val="0"/>
              <w:keepLines w:val="0"/>
              <w:suppressLineNumbers w:val="0"/>
              <w:spacing w:before="0" w:beforeAutospacing="0" w:after="0" w:afterAutospacing="0" w:line="260" w:lineRule="exact"/>
              <w:ind w:left="0" w:leftChars="0" w:right="0" w:rightChars="0"/>
              <w:jc w:val="center"/>
              <w:rPr>
                <w:rFonts w:hint="eastAsia" w:ascii="仿宋_GB2312" w:hAnsi="Times New Roman" w:eastAsia="仿宋_GB2312" w:cs="Times New Roman"/>
                <w:kern w:val="2"/>
                <w:sz w:val="21"/>
                <w:szCs w:val="22"/>
                <w:lang w:val="en-US" w:eastAsia="zh-CN" w:bidi="ar-SA"/>
              </w:rPr>
            </w:pPr>
            <w:r>
              <w:rPr>
                <w:rFonts w:hint="eastAsia" w:ascii="仿宋_GB2312"/>
              </w:rPr>
              <w:t>1/16</w:t>
            </w:r>
          </w:p>
        </w:tc>
        <w:tc>
          <w:tcPr>
            <w:tcW w:w="1528" w:type="dxa"/>
            <w:shd w:val="clear" w:color="auto" w:fill="auto"/>
            <w:vAlign w:val="center"/>
          </w:tcPr>
          <w:p w14:paraId="70732CD1">
            <w:pPr>
              <w:pStyle w:val="18"/>
              <w:keepNext w:val="0"/>
              <w:keepLines w:val="0"/>
              <w:suppressLineNumbers w:val="0"/>
              <w:spacing w:before="0" w:beforeAutospacing="0" w:after="0" w:afterAutospacing="0" w:line="260" w:lineRule="exact"/>
              <w:ind w:left="0" w:leftChars="0" w:right="0" w:rightChars="0"/>
              <w:jc w:val="center"/>
              <w:rPr>
                <w:rFonts w:hint="default" w:ascii="仿宋_GB2312"/>
                <w:highlight w:val="none"/>
                <w:lang w:val="en-US" w:eastAsia="zh-CN"/>
              </w:rPr>
            </w:pPr>
            <w:r>
              <w:rPr>
                <w:rFonts w:hint="eastAsia" w:ascii="仿宋_GB2312"/>
                <w:highlight w:val="none"/>
                <w:lang w:val="en-US" w:eastAsia="zh-CN"/>
              </w:rPr>
              <w:t>1</w:t>
            </w:r>
          </w:p>
        </w:tc>
      </w:tr>
      <w:tr w14:paraId="5AD64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3FE5DF8">
            <w:pPr>
              <w:pStyle w:val="18"/>
              <w:keepNext w:val="0"/>
              <w:keepLines w:val="0"/>
              <w:suppressLineNumbers w:val="0"/>
              <w:spacing w:before="0" w:beforeAutospacing="0" w:after="0" w:afterAutospacing="0" w:line="280" w:lineRule="exact"/>
              <w:ind w:left="0" w:right="0"/>
              <w:jc w:val="center"/>
              <w:rPr>
                <w:rFonts w:hint="eastAsia" w:eastAsia="仿宋_GB2312"/>
                <w:lang w:val="en-US" w:eastAsia="zh-CN"/>
              </w:rPr>
            </w:pPr>
            <w:r>
              <w:rPr>
                <w:rFonts w:hint="eastAsia"/>
                <w:lang w:val="en-US" w:eastAsia="zh-CN"/>
              </w:rPr>
              <w:t>3</w:t>
            </w:r>
          </w:p>
        </w:tc>
        <w:tc>
          <w:tcPr>
            <w:tcW w:w="2545" w:type="dxa"/>
            <w:shd w:val="clear" w:color="auto" w:fill="auto"/>
            <w:vAlign w:val="center"/>
          </w:tcPr>
          <w:p w14:paraId="3D60A017">
            <w:pPr>
              <w:pStyle w:val="18"/>
              <w:keepNext w:val="0"/>
              <w:keepLines w:val="0"/>
              <w:suppressLineNumbers w:val="0"/>
              <w:spacing w:before="0" w:beforeAutospacing="0" w:after="0" w:afterAutospacing="0" w:line="260" w:lineRule="exact"/>
              <w:ind w:left="0" w:leftChars="0" w:right="0" w:rightChars="0"/>
              <w:jc w:val="center"/>
              <w:rPr>
                <w:rFonts w:hint="eastAsia" w:ascii="仿宋_GB2312" w:hAnsi="Times New Roman" w:eastAsia="仿宋_GB2312" w:cs="Times New Roman"/>
                <w:kern w:val="2"/>
                <w:sz w:val="21"/>
                <w:szCs w:val="22"/>
                <w:lang w:val="en-US" w:eastAsia="zh-CN" w:bidi="ar-SA"/>
              </w:rPr>
            </w:pPr>
            <w:r>
              <w:rPr>
                <w:rFonts w:hint="eastAsia" w:ascii="仿宋_GB2312"/>
              </w:rPr>
              <w:t>劳动教育—工业·匠心</w:t>
            </w:r>
          </w:p>
        </w:tc>
        <w:tc>
          <w:tcPr>
            <w:tcW w:w="1122" w:type="dxa"/>
            <w:shd w:val="clear" w:color="auto" w:fill="auto"/>
            <w:vAlign w:val="center"/>
          </w:tcPr>
          <w:p w14:paraId="7A58E2AD">
            <w:pPr>
              <w:pStyle w:val="18"/>
              <w:keepNext w:val="0"/>
              <w:keepLines w:val="0"/>
              <w:suppressLineNumbers w:val="0"/>
              <w:spacing w:before="0" w:beforeAutospacing="0" w:after="0" w:afterAutospacing="0" w:line="260" w:lineRule="exact"/>
              <w:ind w:left="0" w:leftChars="0" w:right="0" w:rightChars="0"/>
              <w:jc w:val="center"/>
              <w:rPr>
                <w:rFonts w:hint="eastAsia" w:ascii="仿宋_GB2312" w:hAnsi="Times New Roman" w:eastAsia="仿宋_GB2312" w:cs="Times New Roman"/>
                <w:kern w:val="2"/>
                <w:sz w:val="21"/>
                <w:szCs w:val="22"/>
                <w:lang w:val="en-US" w:eastAsia="zh-CN" w:bidi="ar-SA"/>
              </w:rPr>
            </w:pPr>
            <w:r>
              <w:rPr>
                <w:rFonts w:hint="eastAsia" w:ascii="仿宋_GB2312"/>
              </w:rPr>
              <w:t>必修课</w:t>
            </w:r>
          </w:p>
        </w:tc>
        <w:tc>
          <w:tcPr>
            <w:tcW w:w="1181" w:type="dxa"/>
            <w:shd w:val="clear" w:color="auto" w:fill="auto"/>
            <w:vAlign w:val="center"/>
          </w:tcPr>
          <w:p w14:paraId="3EA4FF3B">
            <w:pPr>
              <w:pStyle w:val="18"/>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cs="Times New Roman"/>
                <w:kern w:val="2"/>
                <w:sz w:val="21"/>
                <w:szCs w:val="22"/>
                <w:lang w:val="en-US" w:eastAsia="zh-CN" w:bidi="ar-SA"/>
              </w:rPr>
              <w:t>17010079</w:t>
            </w:r>
          </w:p>
        </w:tc>
        <w:tc>
          <w:tcPr>
            <w:tcW w:w="1192" w:type="dxa"/>
            <w:shd w:val="clear" w:color="auto" w:fill="auto"/>
            <w:vAlign w:val="center"/>
          </w:tcPr>
          <w:p w14:paraId="05D0095C">
            <w:pPr>
              <w:pStyle w:val="18"/>
              <w:keepNext w:val="0"/>
              <w:keepLines w:val="0"/>
              <w:suppressLineNumbers w:val="0"/>
              <w:spacing w:before="0" w:beforeAutospacing="0" w:after="0" w:afterAutospacing="0" w:line="260" w:lineRule="exact"/>
              <w:ind w:left="0" w:leftChars="0" w:right="0" w:rightChars="0"/>
              <w:jc w:val="center"/>
              <w:rPr>
                <w:rFonts w:hint="eastAsia" w:ascii="仿宋_GB2312" w:hAnsi="Times New Roman" w:eastAsia="仿宋_GB2312" w:cs="Times New Roman"/>
                <w:kern w:val="2"/>
                <w:sz w:val="21"/>
                <w:szCs w:val="22"/>
                <w:lang w:val="en-US" w:eastAsia="zh-CN" w:bidi="ar-SA"/>
              </w:rPr>
            </w:pPr>
            <w:r>
              <w:rPr>
                <w:rFonts w:hint="eastAsia" w:ascii="仿宋_GB2312"/>
              </w:rPr>
              <w:t>1/</w:t>
            </w:r>
            <w:r>
              <w:rPr>
                <w:rFonts w:hint="eastAsia" w:ascii="仿宋_GB2312"/>
                <w:lang w:val="en-US" w:eastAsia="zh-CN"/>
              </w:rPr>
              <w:t>32</w:t>
            </w:r>
          </w:p>
        </w:tc>
        <w:tc>
          <w:tcPr>
            <w:tcW w:w="1528" w:type="dxa"/>
            <w:shd w:val="clear" w:color="auto" w:fill="auto"/>
            <w:vAlign w:val="center"/>
          </w:tcPr>
          <w:p w14:paraId="708D0F42">
            <w:pPr>
              <w:pStyle w:val="18"/>
              <w:keepNext w:val="0"/>
              <w:keepLines w:val="0"/>
              <w:suppressLineNumbers w:val="0"/>
              <w:spacing w:before="0" w:beforeAutospacing="0" w:after="0" w:afterAutospacing="0" w:line="260" w:lineRule="exact"/>
              <w:ind w:left="0" w:leftChars="0" w:right="0" w:rightChars="0"/>
              <w:jc w:val="center"/>
              <w:rPr>
                <w:rFonts w:hint="default" w:ascii="仿宋_GB2312"/>
                <w:highlight w:val="none"/>
                <w:lang w:val="en-US" w:eastAsia="zh-CN"/>
              </w:rPr>
            </w:pPr>
            <w:r>
              <w:rPr>
                <w:rFonts w:hint="eastAsia" w:ascii="仿宋_GB2312"/>
                <w:highlight w:val="none"/>
                <w:lang w:val="en-US" w:eastAsia="zh-CN"/>
              </w:rPr>
              <w:t>2</w:t>
            </w:r>
          </w:p>
        </w:tc>
      </w:tr>
    </w:tbl>
    <w:p w14:paraId="14E9DC97">
      <w:pPr>
        <w:pStyle w:val="1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宋体" w:hAnsi="宋体" w:eastAsia="宋体" w:cs="宋体"/>
          <w:b w:val="0"/>
          <w:bCs/>
          <w:sz w:val="28"/>
          <w:szCs w:val="21"/>
        </w:rPr>
      </w:pPr>
      <w:r>
        <w:rPr>
          <w:rFonts w:hint="eastAsia"/>
          <w:highlight w:val="none"/>
          <w:lang w:val="en-US" w:eastAsia="zh-CN"/>
        </w:rPr>
        <w:t>注：限定选修课（含通识限定选修课、专业限定选修课）学生应修读并获得相应学分；</w:t>
      </w:r>
    </w:p>
    <w:p w14:paraId="089214D3">
      <w:pPr>
        <w:pStyle w:val="1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highlight w:val="none"/>
          <w:lang w:val="en-US" w:eastAsia="zh-CN"/>
        </w:rPr>
      </w:pPr>
      <w:r>
        <w:rPr>
          <w:rFonts w:hint="eastAsia"/>
          <w:highlight w:val="none"/>
          <w:lang w:val="en-US" w:eastAsia="zh-CN"/>
        </w:rPr>
        <w:t>《高等数学》机电工程学院，环境与食品工程学院在第1学期开设，电子信息工程学院，汽车工程学院在第2学期开设；</w:t>
      </w:r>
    </w:p>
    <w:p w14:paraId="20179F62">
      <w:pPr>
        <w:pStyle w:val="1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highlight w:val="none"/>
          <w:lang w:val="en-US" w:eastAsia="zh-CN"/>
        </w:rPr>
      </w:pPr>
      <w:r>
        <w:rPr>
          <w:rFonts w:hint="eastAsia"/>
          <w:highlight w:val="none"/>
          <w:lang w:val="en-US" w:eastAsia="zh-CN"/>
        </w:rPr>
        <w:t>《经济数学》贸易与旅游管理学院、财经与物流管理学院智慧物流专业群在第2学期开设。</w:t>
      </w:r>
    </w:p>
    <w:p w14:paraId="213EE746">
      <w:pPr>
        <w:pStyle w:val="4"/>
        <w:keepNext/>
        <w:keepLines/>
        <w:pageBreakBefore w:val="0"/>
        <w:widowControl w:val="0"/>
        <w:kinsoku/>
        <w:wordWrap/>
        <w:overflowPunct/>
        <w:topLinePunct w:val="0"/>
        <w:autoSpaceDE/>
        <w:autoSpaceDN/>
        <w:bidi w:val="0"/>
        <w:adjustRightInd/>
        <w:snapToGrid/>
        <w:spacing w:before="0" w:beforeLines="0" w:after="0" w:afterLines="0" w:line="240" w:lineRule="auto"/>
        <w:ind w:firstLine="560" w:firstLineChars="200"/>
        <w:textAlignment w:val="auto"/>
        <w:rPr>
          <w:rFonts w:hint="eastAsia" w:ascii="宋体" w:hAnsi="宋体" w:eastAsia="宋体" w:cs="宋体"/>
          <w:b w:val="0"/>
          <w:bCs/>
          <w:sz w:val="28"/>
          <w:szCs w:val="21"/>
        </w:rPr>
      </w:pPr>
      <w:r>
        <w:rPr>
          <w:rFonts w:hint="eastAsia" w:ascii="宋体" w:hAnsi="宋体" w:eastAsia="宋体" w:cs="宋体"/>
          <w:b w:val="0"/>
          <w:bCs/>
          <w:sz w:val="28"/>
          <w:szCs w:val="21"/>
          <w:lang w:val="en-US" w:eastAsia="zh-CN"/>
        </w:rPr>
        <w:t>3</w:t>
      </w:r>
      <w:r>
        <w:rPr>
          <w:rFonts w:hint="eastAsia" w:ascii="宋体" w:hAnsi="宋体" w:eastAsia="宋体" w:cs="宋体"/>
          <w:b w:val="0"/>
          <w:bCs/>
          <w:sz w:val="28"/>
          <w:szCs w:val="21"/>
        </w:rPr>
        <w:t>. 专业课安排</w:t>
      </w:r>
    </w:p>
    <w:p w14:paraId="1667CE78">
      <w:pPr>
        <w:pStyle w:val="17"/>
        <w:ind w:firstLine="422"/>
      </w:pPr>
      <w:r>
        <w:rPr>
          <w:rFonts w:hint="eastAsia"/>
        </w:rPr>
        <w:t>表</w:t>
      </w:r>
      <w:r>
        <w:rPr>
          <w:rFonts w:hint="eastAsia"/>
          <w:lang w:val="en-US" w:eastAsia="zh-CN"/>
        </w:rPr>
        <w:t>7</w:t>
      </w:r>
      <w:r>
        <w:rPr>
          <w:rFonts w:hint="eastAsia"/>
        </w:rPr>
        <w:t>-</w:t>
      </w:r>
      <w:r>
        <w:rPr>
          <w:rFonts w:hint="eastAsia"/>
          <w:lang w:val="en-US" w:eastAsia="zh-CN"/>
        </w:rPr>
        <w:t>5</w:t>
      </w:r>
      <w:r>
        <w:rPr>
          <w:rFonts w:hint="eastAsia"/>
        </w:rPr>
        <w:t xml:space="preserve"> 专业课安排表</w:t>
      </w:r>
    </w:p>
    <w:tbl>
      <w:tblPr>
        <w:tblStyle w:val="12"/>
        <w:tblW w:w="474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2530"/>
        <w:gridCol w:w="1188"/>
        <w:gridCol w:w="1176"/>
        <w:gridCol w:w="1200"/>
        <w:gridCol w:w="1241"/>
      </w:tblGrid>
      <w:tr w14:paraId="0607D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58" w:type="dxa"/>
            <w:shd w:val="clear" w:color="auto" w:fill="auto"/>
            <w:vAlign w:val="center"/>
          </w:tcPr>
          <w:p w14:paraId="5BFDE4B3">
            <w:pPr>
              <w:keepNext w:val="0"/>
              <w:keepLines w:val="0"/>
              <w:suppressLineNumbers w:val="0"/>
              <w:spacing w:before="0" w:beforeAutospacing="0" w:after="0" w:afterAutospacing="0" w:line="280" w:lineRule="exact"/>
              <w:ind w:left="0" w:leftChars="0" w:right="0" w:rightChars="0"/>
              <w:jc w:val="center"/>
              <w:rPr>
                <w:rFonts w:hint="default" w:ascii="Times New Roman" w:hAnsi="Times New Roman" w:eastAsia="仿宋" w:cs="Times New Roman"/>
                <w:color w:val="auto"/>
                <w:sz w:val="21"/>
                <w:szCs w:val="21"/>
              </w:rPr>
            </w:pPr>
            <w:r>
              <w:rPr>
                <w:rFonts w:hint="default" w:ascii="Times New Roman" w:hAnsi="Times New Roman" w:cs="Times New Roman"/>
                <w:b/>
                <w:bCs/>
                <w:sz w:val="21"/>
                <w:szCs w:val="16"/>
              </w:rPr>
              <w:t>序号</w:t>
            </w:r>
          </w:p>
        </w:tc>
        <w:tc>
          <w:tcPr>
            <w:tcW w:w="2530" w:type="dxa"/>
            <w:shd w:val="clear" w:color="auto" w:fill="auto"/>
            <w:vAlign w:val="center"/>
          </w:tcPr>
          <w:p w14:paraId="2E6E78B7">
            <w:pPr>
              <w:keepNext w:val="0"/>
              <w:keepLines w:val="0"/>
              <w:suppressLineNumbers w:val="0"/>
              <w:spacing w:before="0" w:beforeAutospacing="0" w:after="0" w:afterAutospacing="0" w:line="280" w:lineRule="exact"/>
              <w:ind w:left="0" w:leftChars="0" w:right="0" w:rightChars="0"/>
              <w:jc w:val="center"/>
              <w:rPr>
                <w:rFonts w:hint="default" w:ascii="Times New Roman" w:hAnsi="Times New Roman" w:eastAsia="仿宋" w:cs="Times New Roman"/>
                <w:color w:val="auto"/>
                <w:sz w:val="21"/>
                <w:szCs w:val="21"/>
              </w:rPr>
            </w:pPr>
            <w:r>
              <w:rPr>
                <w:rFonts w:hint="default" w:ascii="Times New Roman" w:hAnsi="Times New Roman" w:cs="Times New Roman"/>
                <w:b/>
                <w:bCs/>
                <w:sz w:val="21"/>
                <w:szCs w:val="16"/>
              </w:rPr>
              <w:t>课程名称</w:t>
            </w:r>
          </w:p>
        </w:tc>
        <w:tc>
          <w:tcPr>
            <w:tcW w:w="1188" w:type="dxa"/>
            <w:shd w:val="clear" w:color="auto" w:fill="auto"/>
            <w:vAlign w:val="center"/>
          </w:tcPr>
          <w:p w14:paraId="18EBF438">
            <w:pPr>
              <w:keepNext w:val="0"/>
              <w:keepLines w:val="0"/>
              <w:suppressLineNumbers w:val="0"/>
              <w:spacing w:before="0" w:beforeAutospacing="0" w:after="0" w:afterAutospacing="0" w:line="280" w:lineRule="exact"/>
              <w:ind w:left="0" w:leftChars="0" w:right="0" w:rightChars="0"/>
              <w:jc w:val="center"/>
              <w:rPr>
                <w:rFonts w:hint="default" w:ascii="Times New Roman" w:hAnsi="Times New Roman" w:eastAsia="仿宋" w:cs="Times New Roman"/>
                <w:color w:val="auto"/>
                <w:sz w:val="21"/>
                <w:szCs w:val="21"/>
              </w:rPr>
            </w:pPr>
            <w:r>
              <w:rPr>
                <w:rFonts w:hint="default" w:ascii="Times New Roman" w:hAnsi="Times New Roman" w:cs="Times New Roman"/>
                <w:b/>
                <w:bCs/>
                <w:sz w:val="21"/>
                <w:szCs w:val="16"/>
              </w:rPr>
              <w:t>课程性质</w:t>
            </w:r>
          </w:p>
        </w:tc>
        <w:tc>
          <w:tcPr>
            <w:tcW w:w="1176" w:type="dxa"/>
            <w:shd w:val="clear" w:color="auto" w:fill="auto"/>
            <w:vAlign w:val="center"/>
          </w:tcPr>
          <w:p w14:paraId="1033C10D">
            <w:pPr>
              <w:keepNext w:val="0"/>
              <w:keepLines w:val="0"/>
              <w:suppressLineNumbers w:val="0"/>
              <w:spacing w:before="0" w:beforeAutospacing="0" w:after="0" w:afterAutospacing="0" w:line="280" w:lineRule="exact"/>
              <w:ind w:left="0" w:leftChars="0" w:right="0" w:rightChars="0"/>
              <w:jc w:val="center"/>
              <w:rPr>
                <w:rFonts w:hint="default" w:ascii="Times New Roman" w:hAnsi="Times New Roman" w:eastAsia="仿宋" w:cs="Times New Roman"/>
                <w:color w:val="auto"/>
                <w:sz w:val="21"/>
                <w:szCs w:val="21"/>
              </w:rPr>
            </w:pPr>
            <w:r>
              <w:rPr>
                <w:rFonts w:hint="default" w:ascii="Times New Roman" w:hAnsi="Times New Roman" w:cs="Times New Roman"/>
                <w:b/>
                <w:bCs/>
                <w:sz w:val="21"/>
                <w:szCs w:val="16"/>
              </w:rPr>
              <w:t>课程代码</w:t>
            </w:r>
          </w:p>
        </w:tc>
        <w:tc>
          <w:tcPr>
            <w:tcW w:w="1200" w:type="dxa"/>
            <w:shd w:val="clear" w:color="auto" w:fill="auto"/>
            <w:vAlign w:val="center"/>
          </w:tcPr>
          <w:p w14:paraId="656F7B1D">
            <w:pPr>
              <w:keepNext w:val="0"/>
              <w:keepLines w:val="0"/>
              <w:suppressLineNumbers w:val="0"/>
              <w:spacing w:before="0" w:beforeAutospacing="0" w:after="0" w:afterAutospacing="0" w:line="280" w:lineRule="exact"/>
              <w:ind w:left="0" w:leftChars="0" w:right="0" w:rightChars="0"/>
              <w:jc w:val="center"/>
              <w:rPr>
                <w:rFonts w:hint="default" w:ascii="Times New Roman" w:hAnsi="Times New Roman" w:eastAsia="仿宋" w:cs="Times New Roman"/>
                <w:color w:val="auto"/>
                <w:sz w:val="21"/>
                <w:szCs w:val="21"/>
              </w:rPr>
            </w:pPr>
            <w:r>
              <w:rPr>
                <w:rFonts w:hint="default" w:ascii="Times New Roman" w:hAnsi="Times New Roman" w:cs="Times New Roman"/>
                <w:b/>
                <w:bCs/>
                <w:sz w:val="21"/>
                <w:szCs w:val="16"/>
              </w:rPr>
              <w:t>学分/学时</w:t>
            </w:r>
          </w:p>
        </w:tc>
        <w:tc>
          <w:tcPr>
            <w:tcW w:w="1241" w:type="dxa"/>
            <w:shd w:val="clear" w:color="auto" w:fill="auto"/>
            <w:vAlign w:val="center"/>
          </w:tcPr>
          <w:p w14:paraId="27229D7B">
            <w:pPr>
              <w:keepNext w:val="0"/>
              <w:keepLines w:val="0"/>
              <w:suppressLineNumbers w:val="0"/>
              <w:spacing w:before="0" w:beforeAutospacing="0" w:after="0" w:afterAutospacing="0" w:line="280" w:lineRule="exact"/>
              <w:ind w:left="0" w:leftChars="0" w:right="0" w:rightChars="0"/>
              <w:jc w:val="center"/>
              <w:rPr>
                <w:rFonts w:hint="default" w:ascii="Times New Roman" w:hAnsi="Times New Roman" w:eastAsia="仿宋" w:cs="Times New Roman"/>
                <w:color w:val="auto"/>
                <w:sz w:val="21"/>
                <w:szCs w:val="21"/>
              </w:rPr>
            </w:pPr>
            <w:r>
              <w:rPr>
                <w:rFonts w:hint="default" w:ascii="Times New Roman" w:hAnsi="Times New Roman" w:cs="Times New Roman"/>
                <w:b/>
                <w:bCs/>
                <w:sz w:val="21"/>
                <w:szCs w:val="16"/>
              </w:rPr>
              <w:t>开设</w:t>
            </w:r>
            <w:r>
              <w:rPr>
                <w:rFonts w:hint="default" w:ascii="Times New Roman" w:hAnsi="Times New Roman" w:cs="Times New Roman"/>
                <w:b/>
                <w:bCs/>
                <w:sz w:val="21"/>
                <w:szCs w:val="16"/>
                <w:lang w:val="en-US" w:eastAsia="zh-CN"/>
              </w:rPr>
              <w:t>学期</w:t>
            </w:r>
          </w:p>
        </w:tc>
      </w:tr>
      <w:tr w14:paraId="013DC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758" w:type="dxa"/>
            <w:shd w:val="clear" w:color="auto" w:fill="auto"/>
            <w:vAlign w:val="center"/>
          </w:tcPr>
          <w:p w14:paraId="6A4210E8">
            <w:pPr>
              <w:pStyle w:val="18"/>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2530" w:type="dxa"/>
            <w:shd w:val="clear" w:color="auto" w:fill="auto"/>
            <w:vAlign w:val="center"/>
          </w:tcPr>
          <w:p w14:paraId="2A28DA45">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eastAsia="zh-CN"/>
              </w:rPr>
            </w:pPr>
            <w:r>
              <w:rPr>
                <w:rFonts w:hint="default" w:ascii="Times New Roman" w:hAnsi="Times New Roman" w:eastAsia="仿宋" w:cs="Times New Roman"/>
                <w:color w:val="auto"/>
                <w:kern w:val="0"/>
                <w:sz w:val="21"/>
                <w:szCs w:val="21"/>
                <w:lang w:val="en-US" w:eastAsia="zh-CN"/>
              </w:rPr>
              <w:t>电工电子技术基础</w:t>
            </w:r>
          </w:p>
        </w:tc>
        <w:tc>
          <w:tcPr>
            <w:tcW w:w="1188" w:type="dxa"/>
            <w:shd w:val="clear" w:color="auto" w:fill="auto"/>
            <w:vAlign w:val="center"/>
          </w:tcPr>
          <w:p w14:paraId="40FE667F">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lang w:eastAsia="zh-CN"/>
              </w:rPr>
              <w:t>必修课</w:t>
            </w:r>
          </w:p>
        </w:tc>
        <w:tc>
          <w:tcPr>
            <w:tcW w:w="1176" w:type="dxa"/>
            <w:shd w:val="clear" w:color="auto" w:fill="auto"/>
            <w:vAlign w:val="center"/>
          </w:tcPr>
          <w:p w14:paraId="24480CE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17010532</w:t>
            </w:r>
          </w:p>
        </w:tc>
        <w:tc>
          <w:tcPr>
            <w:tcW w:w="1200" w:type="dxa"/>
            <w:shd w:val="clear" w:color="auto" w:fill="auto"/>
            <w:vAlign w:val="center"/>
          </w:tcPr>
          <w:p w14:paraId="5528E470">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4/64</w:t>
            </w:r>
          </w:p>
        </w:tc>
        <w:tc>
          <w:tcPr>
            <w:tcW w:w="1241" w:type="dxa"/>
            <w:shd w:val="clear" w:color="auto" w:fill="auto"/>
            <w:vAlign w:val="center"/>
          </w:tcPr>
          <w:p w14:paraId="1CB84B8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1</w:t>
            </w:r>
          </w:p>
        </w:tc>
      </w:tr>
      <w:tr w14:paraId="772B0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8" w:type="dxa"/>
            <w:shd w:val="clear" w:color="auto" w:fill="auto"/>
            <w:vAlign w:val="center"/>
          </w:tcPr>
          <w:p w14:paraId="1403F960">
            <w:pPr>
              <w:pStyle w:val="18"/>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2530" w:type="dxa"/>
            <w:shd w:val="clear" w:color="auto" w:fill="auto"/>
            <w:vAlign w:val="center"/>
          </w:tcPr>
          <w:p w14:paraId="54806069">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eastAsia="zh-CN"/>
              </w:rPr>
            </w:pPr>
            <w:r>
              <w:rPr>
                <w:rFonts w:hint="default" w:ascii="Times New Roman" w:hAnsi="Times New Roman" w:eastAsia="仿宋" w:cs="Times New Roman"/>
                <w:color w:val="auto"/>
                <w:kern w:val="0"/>
                <w:sz w:val="21"/>
                <w:szCs w:val="21"/>
                <w:lang w:val="en-US" w:eastAsia="zh-CN"/>
              </w:rPr>
              <w:t>工业互联网技术基础</w:t>
            </w:r>
          </w:p>
        </w:tc>
        <w:tc>
          <w:tcPr>
            <w:tcW w:w="1188" w:type="dxa"/>
            <w:shd w:val="clear" w:color="auto" w:fill="auto"/>
            <w:vAlign w:val="center"/>
          </w:tcPr>
          <w:p w14:paraId="6F3EE794">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lang w:eastAsia="zh-CN"/>
              </w:rPr>
              <w:t>必修课</w:t>
            </w:r>
          </w:p>
        </w:tc>
        <w:tc>
          <w:tcPr>
            <w:tcW w:w="1176" w:type="dxa"/>
            <w:shd w:val="clear" w:color="auto" w:fill="auto"/>
            <w:vAlign w:val="center"/>
          </w:tcPr>
          <w:p w14:paraId="7EDAA8E1">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17010531</w:t>
            </w:r>
          </w:p>
        </w:tc>
        <w:tc>
          <w:tcPr>
            <w:tcW w:w="1200" w:type="dxa"/>
            <w:shd w:val="clear" w:color="auto" w:fill="auto"/>
            <w:vAlign w:val="center"/>
          </w:tcPr>
          <w:p w14:paraId="1F007BDC">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2/32</w:t>
            </w:r>
          </w:p>
        </w:tc>
        <w:tc>
          <w:tcPr>
            <w:tcW w:w="1241" w:type="dxa"/>
            <w:shd w:val="clear" w:color="auto" w:fill="auto"/>
            <w:vAlign w:val="center"/>
          </w:tcPr>
          <w:p w14:paraId="5DB5F65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1</w:t>
            </w:r>
          </w:p>
        </w:tc>
      </w:tr>
      <w:tr w14:paraId="40035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758" w:type="dxa"/>
            <w:shd w:val="clear" w:color="auto" w:fill="auto"/>
            <w:vAlign w:val="center"/>
          </w:tcPr>
          <w:p w14:paraId="48D1FE32">
            <w:pPr>
              <w:pStyle w:val="18"/>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3</w:t>
            </w:r>
          </w:p>
        </w:tc>
        <w:tc>
          <w:tcPr>
            <w:tcW w:w="2530" w:type="dxa"/>
            <w:shd w:val="clear" w:color="auto" w:fill="auto"/>
            <w:vAlign w:val="center"/>
          </w:tcPr>
          <w:p w14:paraId="5E9C032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eastAsia="zh-CN"/>
              </w:rPr>
            </w:pPr>
            <w:r>
              <w:rPr>
                <w:rFonts w:hint="default" w:ascii="Times New Roman" w:hAnsi="Times New Roman" w:eastAsia="仿宋" w:cs="Times New Roman"/>
                <w:color w:val="auto"/>
                <w:kern w:val="0"/>
                <w:sz w:val="21"/>
                <w:szCs w:val="21"/>
                <w:lang w:val="en-US" w:eastAsia="zh-CN"/>
              </w:rPr>
              <w:t>计算机网络基础</w:t>
            </w:r>
          </w:p>
        </w:tc>
        <w:tc>
          <w:tcPr>
            <w:tcW w:w="1188" w:type="dxa"/>
            <w:shd w:val="clear" w:color="auto" w:fill="auto"/>
            <w:vAlign w:val="center"/>
          </w:tcPr>
          <w:p w14:paraId="248AB072">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lang w:eastAsia="zh-CN"/>
              </w:rPr>
              <w:t>必修课</w:t>
            </w:r>
          </w:p>
        </w:tc>
        <w:tc>
          <w:tcPr>
            <w:tcW w:w="1176" w:type="dxa"/>
            <w:shd w:val="clear" w:color="auto" w:fill="auto"/>
            <w:vAlign w:val="center"/>
          </w:tcPr>
          <w:p w14:paraId="34888EBC">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17011031</w:t>
            </w:r>
          </w:p>
        </w:tc>
        <w:tc>
          <w:tcPr>
            <w:tcW w:w="1200" w:type="dxa"/>
            <w:shd w:val="clear" w:color="auto" w:fill="auto"/>
            <w:vAlign w:val="center"/>
          </w:tcPr>
          <w:p w14:paraId="1A2E1082">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4/64</w:t>
            </w:r>
          </w:p>
        </w:tc>
        <w:tc>
          <w:tcPr>
            <w:tcW w:w="1241" w:type="dxa"/>
            <w:shd w:val="clear" w:color="auto" w:fill="auto"/>
            <w:vAlign w:val="center"/>
          </w:tcPr>
          <w:p w14:paraId="4F592730">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1</w:t>
            </w:r>
          </w:p>
        </w:tc>
      </w:tr>
      <w:tr w14:paraId="4103B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758" w:type="dxa"/>
            <w:shd w:val="clear" w:color="auto" w:fill="auto"/>
            <w:vAlign w:val="center"/>
          </w:tcPr>
          <w:p w14:paraId="255F3018">
            <w:pPr>
              <w:pStyle w:val="18"/>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4</w:t>
            </w:r>
          </w:p>
        </w:tc>
        <w:tc>
          <w:tcPr>
            <w:tcW w:w="2530" w:type="dxa"/>
            <w:shd w:val="clear" w:color="auto" w:fill="auto"/>
            <w:vAlign w:val="center"/>
          </w:tcPr>
          <w:p w14:paraId="4DB41A2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eastAsia="zh-CN"/>
              </w:rPr>
            </w:pPr>
            <w:r>
              <w:rPr>
                <w:rFonts w:hint="default" w:ascii="Times New Roman" w:hAnsi="Times New Roman" w:eastAsia="仿宋" w:cs="Times New Roman"/>
                <w:color w:val="auto"/>
                <w:kern w:val="0"/>
                <w:sz w:val="21"/>
                <w:szCs w:val="21"/>
                <w:lang w:val="en-US" w:eastAsia="zh-CN"/>
              </w:rPr>
              <w:t>C语言程序设计</w:t>
            </w:r>
          </w:p>
        </w:tc>
        <w:tc>
          <w:tcPr>
            <w:tcW w:w="1188" w:type="dxa"/>
            <w:shd w:val="clear" w:color="auto" w:fill="auto"/>
            <w:vAlign w:val="center"/>
          </w:tcPr>
          <w:p w14:paraId="123190BB">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lang w:eastAsia="zh-CN"/>
              </w:rPr>
              <w:t>必修课</w:t>
            </w:r>
          </w:p>
        </w:tc>
        <w:tc>
          <w:tcPr>
            <w:tcW w:w="1176" w:type="dxa"/>
            <w:shd w:val="clear" w:color="auto" w:fill="auto"/>
            <w:vAlign w:val="center"/>
          </w:tcPr>
          <w:p w14:paraId="0ADBC03C">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17010533</w:t>
            </w:r>
          </w:p>
        </w:tc>
        <w:tc>
          <w:tcPr>
            <w:tcW w:w="1200" w:type="dxa"/>
            <w:shd w:val="clear" w:color="auto" w:fill="auto"/>
            <w:vAlign w:val="center"/>
          </w:tcPr>
          <w:p w14:paraId="48696C9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4/64</w:t>
            </w:r>
          </w:p>
        </w:tc>
        <w:tc>
          <w:tcPr>
            <w:tcW w:w="1241" w:type="dxa"/>
            <w:shd w:val="clear" w:color="auto" w:fill="auto"/>
            <w:vAlign w:val="center"/>
          </w:tcPr>
          <w:p w14:paraId="342FCC4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2</w:t>
            </w:r>
          </w:p>
        </w:tc>
      </w:tr>
      <w:tr w14:paraId="7D794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758" w:type="dxa"/>
            <w:shd w:val="clear" w:color="auto" w:fill="auto"/>
            <w:vAlign w:val="center"/>
          </w:tcPr>
          <w:p w14:paraId="26ECE18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rPr>
              <w:t>5</w:t>
            </w:r>
          </w:p>
        </w:tc>
        <w:tc>
          <w:tcPr>
            <w:tcW w:w="2530" w:type="dxa"/>
            <w:shd w:val="clear" w:color="auto" w:fill="auto"/>
            <w:vAlign w:val="center"/>
          </w:tcPr>
          <w:p w14:paraId="135C8BBC">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*Linux系统应用</w:t>
            </w:r>
          </w:p>
        </w:tc>
        <w:tc>
          <w:tcPr>
            <w:tcW w:w="1188" w:type="dxa"/>
            <w:shd w:val="clear" w:color="auto" w:fill="auto"/>
            <w:vAlign w:val="center"/>
          </w:tcPr>
          <w:p w14:paraId="5BB4947F">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lang w:eastAsia="zh-CN"/>
              </w:rPr>
              <w:t>必修课</w:t>
            </w:r>
          </w:p>
        </w:tc>
        <w:tc>
          <w:tcPr>
            <w:tcW w:w="1176" w:type="dxa"/>
            <w:shd w:val="clear" w:color="auto" w:fill="auto"/>
            <w:vAlign w:val="center"/>
          </w:tcPr>
          <w:p w14:paraId="4E835279">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17011324</w:t>
            </w:r>
          </w:p>
        </w:tc>
        <w:tc>
          <w:tcPr>
            <w:tcW w:w="1200" w:type="dxa"/>
            <w:shd w:val="clear" w:color="auto" w:fill="auto"/>
            <w:vAlign w:val="center"/>
          </w:tcPr>
          <w:p w14:paraId="4665595F">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5/80</w:t>
            </w:r>
          </w:p>
        </w:tc>
        <w:tc>
          <w:tcPr>
            <w:tcW w:w="1241" w:type="dxa"/>
            <w:shd w:val="clear" w:color="auto" w:fill="auto"/>
            <w:vAlign w:val="center"/>
          </w:tcPr>
          <w:p w14:paraId="7A36C4B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2</w:t>
            </w:r>
          </w:p>
        </w:tc>
      </w:tr>
      <w:tr w14:paraId="2E42A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jc w:val="center"/>
        </w:trPr>
        <w:tc>
          <w:tcPr>
            <w:tcW w:w="758" w:type="dxa"/>
            <w:shd w:val="clear" w:color="auto" w:fill="auto"/>
            <w:vAlign w:val="center"/>
          </w:tcPr>
          <w:p w14:paraId="72A5E3B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rPr>
              <w:t>6</w:t>
            </w:r>
          </w:p>
        </w:tc>
        <w:tc>
          <w:tcPr>
            <w:tcW w:w="2530" w:type="dxa"/>
            <w:shd w:val="clear" w:color="auto" w:fill="auto"/>
            <w:vAlign w:val="center"/>
          </w:tcPr>
          <w:p w14:paraId="06D788D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*工业互联网组建与维护</w:t>
            </w:r>
          </w:p>
        </w:tc>
        <w:tc>
          <w:tcPr>
            <w:tcW w:w="1188" w:type="dxa"/>
            <w:shd w:val="clear" w:color="auto" w:fill="auto"/>
            <w:vAlign w:val="center"/>
          </w:tcPr>
          <w:p w14:paraId="3B18BF7D">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lang w:eastAsia="zh-CN"/>
              </w:rPr>
              <w:t>必修课</w:t>
            </w:r>
          </w:p>
        </w:tc>
        <w:tc>
          <w:tcPr>
            <w:tcW w:w="1176" w:type="dxa"/>
            <w:shd w:val="clear" w:color="auto" w:fill="auto"/>
            <w:vAlign w:val="center"/>
          </w:tcPr>
          <w:p w14:paraId="03586EC2">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17011127</w:t>
            </w:r>
          </w:p>
        </w:tc>
        <w:tc>
          <w:tcPr>
            <w:tcW w:w="1200" w:type="dxa"/>
            <w:shd w:val="clear" w:color="auto" w:fill="auto"/>
            <w:vAlign w:val="center"/>
          </w:tcPr>
          <w:p w14:paraId="48994F2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6/96</w:t>
            </w:r>
          </w:p>
        </w:tc>
        <w:tc>
          <w:tcPr>
            <w:tcW w:w="1241" w:type="dxa"/>
            <w:shd w:val="clear" w:color="auto" w:fill="auto"/>
            <w:vAlign w:val="center"/>
          </w:tcPr>
          <w:p w14:paraId="2E8547E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2</w:t>
            </w:r>
          </w:p>
        </w:tc>
      </w:tr>
      <w:tr w14:paraId="2EF46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758" w:type="dxa"/>
            <w:shd w:val="clear" w:color="auto" w:fill="auto"/>
            <w:vAlign w:val="center"/>
          </w:tcPr>
          <w:p w14:paraId="3B71B79D">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rPr>
              <w:t>7</w:t>
            </w:r>
          </w:p>
        </w:tc>
        <w:tc>
          <w:tcPr>
            <w:tcW w:w="2530" w:type="dxa"/>
            <w:shd w:val="clear" w:color="auto" w:fill="auto"/>
            <w:vAlign w:val="center"/>
          </w:tcPr>
          <w:p w14:paraId="0C030D5B">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*企业网络管理</w:t>
            </w:r>
          </w:p>
        </w:tc>
        <w:tc>
          <w:tcPr>
            <w:tcW w:w="1188" w:type="dxa"/>
            <w:shd w:val="clear" w:color="auto" w:fill="auto"/>
            <w:vAlign w:val="center"/>
          </w:tcPr>
          <w:p w14:paraId="21748FA5">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eastAsia="zh-CN"/>
              </w:rPr>
              <w:t>必修课</w:t>
            </w:r>
          </w:p>
        </w:tc>
        <w:tc>
          <w:tcPr>
            <w:tcW w:w="1176" w:type="dxa"/>
            <w:shd w:val="clear" w:color="auto" w:fill="auto"/>
            <w:vAlign w:val="center"/>
          </w:tcPr>
          <w:p w14:paraId="64531285">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17011117</w:t>
            </w:r>
          </w:p>
        </w:tc>
        <w:tc>
          <w:tcPr>
            <w:tcW w:w="1200" w:type="dxa"/>
            <w:shd w:val="clear" w:color="auto" w:fill="auto"/>
            <w:vAlign w:val="center"/>
          </w:tcPr>
          <w:p w14:paraId="5E0ED15C">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6/96</w:t>
            </w:r>
          </w:p>
        </w:tc>
        <w:tc>
          <w:tcPr>
            <w:tcW w:w="1241" w:type="dxa"/>
            <w:shd w:val="clear" w:color="auto" w:fill="auto"/>
            <w:vAlign w:val="center"/>
          </w:tcPr>
          <w:p w14:paraId="11ABBB84">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3</w:t>
            </w:r>
          </w:p>
        </w:tc>
      </w:tr>
      <w:tr w14:paraId="5DF1D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758" w:type="dxa"/>
            <w:shd w:val="clear" w:color="auto" w:fill="auto"/>
            <w:vAlign w:val="center"/>
          </w:tcPr>
          <w:p w14:paraId="76477CCB">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rPr>
              <w:t>8</w:t>
            </w:r>
          </w:p>
        </w:tc>
        <w:tc>
          <w:tcPr>
            <w:tcW w:w="2530" w:type="dxa"/>
            <w:shd w:val="clear" w:color="auto" w:fill="auto"/>
            <w:vAlign w:val="center"/>
          </w:tcPr>
          <w:p w14:paraId="2002392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*信息安全技术</w:t>
            </w:r>
          </w:p>
        </w:tc>
        <w:tc>
          <w:tcPr>
            <w:tcW w:w="1188" w:type="dxa"/>
            <w:shd w:val="clear" w:color="auto" w:fill="auto"/>
            <w:vAlign w:val="center"/>
          </w:tcPr>
          <w:p w14:paraId="38C72D25">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eastAsia="zh-CN"/>
              </w:rPr>
              <w:t>必修课</w:t>
            </w:r>
          </w:p>
        </w:tc>
        <w:tc>
          <w:tcPr>
            <w:tcW w:w="1176" w:type="dxa"/>
            <w:shd w:val="clear" w:color="auto" w:fill="auto"/>
            <w:vAlign w:val="center"/>
          </w:tcPr>
          <w:p w14:paraId="1DEECD04">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17011102</w:t>
            </w:r>
          </w:p>
        </w:tc>
        <w:tc>
          <w:tcPr>
            <w:tcW w:w="1200" w:type="dxa"/>
            <w:shd w:val="clear" w:color="auto" w:fill="auto"/>
            <w:vAlign w:val="center"/>
          </w:tcPr>
          <w:p w14:paraId="30AB3430">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6/96</w:t>
            </w:r>
          </w:p>
        </w:tc>
        <w:tc>
          <w:tcPr>
            <w:tcW w:w="1241" w:type="dxa"/>
            <w:shd w:val="clear" w:color="auto" w:fill="auto"/>
            <w:vAlign w:val="center"/>
          </w:tcPr>
          <w:p w14:paraId="2403F39D">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3</w:t>
            </w:r>
          </w:p>
        </w:tc>
      </w:tr>
      <w:tr w14:paraId="68293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758" w:type="dxa"/>
            <w:shd w:val="clear" w:color="auto" w:fill="auto"/>
            <w:vAlign w:val="center"/>
          </w:tcPr>
          <w:p w14:paraId="74D2A1A8">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rPr>
              <w:t>9</w:t>
            </w:r>
          </w:p>
        </w:tc>
        <w:tc>
          <w:tcPr>
            <w:tcW w:w="2530" w:type="dxa"/>
            <w:shd w:val="clear" w:color="auto" w:fill="auto"/>
            <w:vAlign w:val="center"/>
          </w:tcPr>
          <w:p w14:paraId="44F24FE1">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Python语言程序设计</w:t>
            </w:r>
          </w:p>
        </w:tc>
        <w:tc>
          <w:tcPr>
            <w:tcW w:w="1188" w:type="dxa"/>
            <w:shd w:val="clear" w:color="auto" w:fill="auto"/>
            <w:vAlign w:val="center"/>
          </w:tcPr>
          <w:p w14:paraId="5BB0C19D">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eastAsia="zh-CN"/>
              </w:rPr>
              <w:t>必修课</w:t>
            </w:r>
          </w:p>
        </w:tc>
        <w:tc>
          <w:tcPr>
            <w:tcW w:w="1176" w:type="dxa"/>
            <w:shd w:val="clear" w:color="auto" w:fill="auto"/>
            <w:vAlign w:val="center"/>
          </w:tcPr>
          <w:p w14:paraId="4C4EFDF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bidi="ar-SA"/>
              </w:rPr>
            </w:pPr>
            <w:r>
              <w:rPr>
                <w:rFonts w:hint="default" w:ascii="Times New Roman" w:hAnsi="Times New Roman" w:eastAsia="仿宋" w:cs="Times New Roman"/>
                <w:color w:val="auto"/>
                <w:kern w:val="0"/>
                <w:sz w:val="21"/>
                <w:szCs w:val="21"/>
                <w:highlight w:val="none"/>
                <w:lang w:val="en-US" w:eastAsia="zh-CN" w:bidi="ar-SA"/>
              </w:rPr>
              <w:t>17011147</w:t>
            </w:r>
          </w:p>
        </w:tc>
        <w:tc>
          <w:tcPr>
            <w:tcW w:w="1200" w:type="dxa"/>
            <w:shd w:val="clear" w:color="auto" w:fill="auto"/>
            <w:vAlign w:val="center"/>
          </w:tcPr>
          <w:p w14:paraId="7617B245">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bidi="ar-SA"/>
              </w:rPr>
            </w:pPr>
            <w:r>
              <w:rPr>
                <w:rFonts w:hint="default" w:ascii="Times New Roman" w:hAnsi="Times New Roman" w:eastAsia="仿宋" w:cs="Times New Roman"/>
                <w:color w:val="auto"/>
                <w:kern w:val="0"/>
                <w:sz w:val="21"/>
                <w:szCs w:val="21"/>
                <w:highlight w:val="none"/>
                <w:lang w:val="en-US" w:eastAsia="zh-CN"/>
              </w:rPr>
              <w:t>3/48</w:t>
            </w:r>
          </w:p>
        </w:tc>
        <w:tc>
          <w:tcPr>
            <w:tcW w:w="1241" w:type="dxa"/>
            <w:shd w:val="clear" w:color="auto" w:fill="auto"/>
            <w:vAlign w:val="center"/>
          </w:tcPr>
          <w:p w14:paraId="5DC1677C">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3</w:t>
            </w:r>
          </w:p>
        </w:tc>
      </w:tr>
      <w:tr w14:paraId="314D4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jc w:val="center"/>
        </w:trPr>
        <w:tc>
          <w:tcPr>
            <w:tcW w:w="758" w:type="dxa"/>
            <w:shd w:val="clear" w:color="auto" w:fill="auto"/>
            <w:vAlign w:val="center"/>
          </w:tcPr>
          <w:p w14:paraId="6E5BBE5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rPr>
              <w:t>10</w:t>
            </w:r>
          </w:p>
        </w:tc>
        <w:tc>
          <w:tcPr>
            <w:tcW w:w="2530" w:type="dxa"/>
            <w:shd w:val="clear" w:color="auto" w:fill="auto"/>
            <w:vAlign w:val="center"/>
          </w:tcPr>
          <w:p w14:paraId="38FB64CD">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*Windows系统应用</w:t>
            </w:r>
          </w:p>
        </w:tc>
        <w:tc>
          <w:tcPr>
            <w:tcW w:w="1188" w:type="dxa"/>
            <w:shd w:val="clear" w:color="auto" w:fill="auto"/>
            <w:vAlign w:val="center"/>
          </w:tcPr>
          <w:p w14:paraId="3A974441">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eastAsia="zh-CN"/>
              </w:rPr>
              <w:t>必修课</w:t>
            </w:r>
          </w:p>
        </w:tc>
        <w:tc>
          <w:tcPr>
            <w:tcW w:w="1176" w:type="dxa"/>
            <w:shd w:val="clear" w:color="auto" w:fill="auto"/>
            <w:vAlign w:val="center"/>
          </w:tcPr>
          <w:p w14:paraId="1E478B00">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bidi="ar-SA"/>
              </w:rPr>
            </w:pPr>
            <w:r>
              <w:rPr>
                <w:rFonts w:hint="default" w:ascii="Times New Roman" w:hAnsi="Times New Roman" w:eastAsia="仿宋" w:cs="Times New Roman"/>
                <w:color w:val="auto"/>
                <w:kern w:val="0"/>
                <w:sz w:val="21"/>
                <w:szCs w:val="21"/>
                <w:highlight w:val="none"/>
                <w:lang w:val="en-US" w:eastAsia="zh-CN" w:bidi="ar-SA"/>
              </w:rPr>
              <w:t>17011148</w:t>
            </w:r>
          </w:p>
        </w:tc>
        <w:tc>
          <w:tcPr>
            <w:tcW w:w="1200" w:type="dxa"/>
            <w:shd w:val="clear" w:color="auto" w:fill="auto"/>
            <w:vAlign w:val="center"/>
          </w:tcPr>
          <w:p w14:paraId="71D6D603">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bidi="ar-SA"/>
              </w:rPr>
            </w:pPr>
            <w:r>
              <w:rPr>
                <w:rFonts w:hint="default" w:ascii="Times New Roman" w:hAnsi="Times New Roman" w:eastAsia="仿宋" w:cs="Times New Roman"/>
                <w:color w:val="auto"/>
                <w:kern w:val="0"/>
                <w:sz w:val="21"/>
                <w:szCs w:val="21"/>
                <w:highlight w:val="none"/>
                <w:lang w:val="en-US" w:eastAsia="zh-CN"/>
              </w:rPr>
              <w:t>5/80</w:t>
            </w:r>
          </w:p>
        </w:tc>
        <w:tc>
          <w:tcPr>
            <w:tcW w:w="1241" w:type="dxa"/>
            <w:shd w:val="clear" w:color="auto" w:fill="auto"/>
            <w:vAlign w:val="center"/>
          </w:tcPr>
          <w:p w14:paraId="204D0D05">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4</w:t>
            </w:r>
          </w:p>
        </w:tc>
      </w:tr>
      <w:tr w14:paraId="1C682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jc w:val="center"/>
        </w:trPr>
        <w:tc>
          <w:tcPr>
            <w:tcW w:w="758" w:type="dxa"/>
            <w:vAlign w:val="center"/>
          </w:tcPr>
          <w:p w14:paraId="512020A2">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rPr>
              <w:t>11</w:t>
            </w:r>
          </w:p>
        </w:tc>
        <w:tc>
          <w:tcPr>
            <w:tcW w:w="2530" w:type="dxa"/>
            <w:shd w:val="clear" w:color="auto" w:fill="auto"/>
            <w:vAlign w:val="center"/>
          </w:tcPr>
          <w:p w14:paraId="4369C6E4">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*Web渗透测试</w:t>
            </w:r>
          </w:p>
        </w:tc>
        <w:tc>
          <w:tcPr>
            <w:tcW w:w="1188" w:type="dxa"/>
            <w:shd w:val="clear" w:color="auto" w:fill="auto"/>
            <w:vAlign w:val="center"/>
          </w:tcPr>
          <w:p w14:paraId="61238F7C">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必修课</w:t>
            </w:r>
          </w:p>
        </w:tc>
        <w:tc>
          <w:tcPr>
            <w:tcW w:w="1176" w:type="dxa"/>
            <w:shd w:val="clear" w:color="auto" w:fill="auto"/>
            <w:vAlign w:val="center"/>
          </w:tcPr>
          <w:p w14:paraId="306E9772">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17011126</w:t>
            </w:r>
          </w:p>
        </w:tc>
        <w:tc>
          <w:tcPr>
            <w:tcW w:w="1200" w:type="dxa"/>
            <w:shd w:val="clear" w:color="auto" w:fill="auto"/>
            <w:vAlign w:val="center"/>
          </w:tcPr>
          <w:p w14:paraId="7919896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6/96</w:t>
            </w:r>
          </w:p>
        </w:tc>
        <w:tc>
          <w:tcPr>
            <w:tcW w:w="1241" w:type="dxa"/>
            <w:vAlign w:val="center"/>
          </w:tcPr>
          <w:p w14:paraId="1B8E42B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4</w:t>
            </w:r>
          </w:p>
        </w:tc>
      </w:tr>
      <w:tr w14:paraId="19F8C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8" w:type="dxa"/>
            <w:vAlign w:val="center"/>
          </w:tcPr>
          <w:p w14:paraId="43833055">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rPr>
              <w:t>12</w:t>
            </w:r>
          </w:p>
        </w:tc>
        <w:tc>
          <w:tcPr>
            <w:tcW w:w="2530" w:type="dxa"/>
            <w:vAlign w:val="center"/>
          </w:tcPr>
          <w:p w14:paraId="32211C61">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工业互联网安全</w:t>
            </w:r>
          </w:p>
        </w:tc>
        <w:tc>
          <w:tcPr>
            <w:tcW w:w="1188" w:type="dxa"/>
            <w:vAlign w:val="center"/>
          </w:tcPr>
          <w:p w14:paraId="26046D4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eastAsia="zh-CN"/>
              </w:rPr>
            </w:pPr>
            <w:r>
              <w:rPr>
                <w:rFonts w:hint="default" w:ascii="Times New Roman" w:hAnsi="Times New Roman" w:eastAsia="仿宋" w:cs="Times New Roman"/>
                <w:color w:val="auto"/>
                <w:kern w:val="0"/>
                <w:sz w:val="21"/>
                <w:szCs w:val="21"/>
                <w:lang w:eastAsia="zh-CN"/>
              </w:rPr>
              <w:t>必修课</w:t>
            </w:r>
          </w:p>
        </w:tc>
        <w:tc>
          <w:tcPr>
            <w:tcW w:w="1176" w:type="dxa"/>
            <w:vAlign w:val="center"/>
          </w:tcPr>
          <w:p w14:paraId="189322D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rPr>
            </w:pPr>
            <w:r>
              <w:rPr>
                <w:rFonts w:hint="default" w:ascii="Times New Roman" w:hAnsi="Times New Roman" w:eastAsia="仿宋" w:cs="Times New Roman"/>
                <w:color w:val="auto"/>
                <w:kern w:val="0"/>
                <w:sz w:val="21"/>
                <w:szCs w:val="21"/>
                <w:highlight w:val="none"/>
                <w:lang w:val="en-US" w:eastAsia="zh-CN"/>
              </w:rPr>
              <w:t>17011149</w:t>
            </w:r>
          </w:p>
        </w:tc>
        <w:tc>
          <w:tcPr>
            <w:tcW w:w="1200" w:type="dxa"/>
            <w:vAlign w:val="center"/>
          </w:tcPr>
          <w:p w14:paraId="2A0C047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rPr>
            </w:pPr>
            <w:r>
              <w:rPr>
                <w:rFonts w:hint="default" w:ascii="Times New Roman" w:hAnsi="Times New Roman" w:eastAsia="仿宋" w:cs="Times New Roman"/>
                <w:color w:val="auto"/>
                <w:kern w:val="0"/>
                <w:sz w:val="21"/>
                <w:szCs w:val="21"/>
                <w:highlight w:val="none"/>
                <w:lang w:val="en-US" w:eastAsia="zh-CN"/>
              </w:rPr>
              <w:t>1/16</w:t>
            </w:r>
          </w:p>
        </w:tc>
        <w:tc>
          <w:tcPr>
            <w:tcW w:w="1241" w:type="dxa"/>
            <w:vAlign w:val="center"/>
          </w:tcPr>
          <w:p w14:paraId="42149E43">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5</w:t>
            </w:r>
          </w:p>
        </w:tc>
      </w:tr>
      <w:tr w14:paraId="71AC4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758" w:type="dxa"/>
            <w:vAlign w:val="center"/>
          </w:tcPr>
          <w:p w14:paraId="5DAE740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rPr>
              <w:t>13</w:t>
            </w:r>
          </w:p>
        </w:tc>
        <w:tc>
          <w:tcPr>
            <w:tcW w:w="2530" w:type="dxa"/>
            <w:shd w:val="clear" w:color="auto" w:fill="auto"/>
            <w:vAlign w:val="center"/>
          </w:tcPr>
          <w:p w14:paraId="3EB97EB3">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职业能力训练</w:t>
            </w:r>
          </w:p>
        </w:tc>
        <w:tc>
          <w:tcPr>
            <w:tcW w:w="1188" w:type="dxa"/>
            <w:shd w:val="clear" w:color="auto" w:fill="auto"/>
            <w:vAlign w:val="center"/>
          </w:tcPr>
          <w:p w14:paraId="0ABEE0C2">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必修课</w:t>
            </w:r>
          </w:p>
        </w:tc>
        <w:tc>
          <w:tcPr>
            <w:tcW w:w="1176" w:type="dxa"/>
            <w:shd w:val="clear" w:color="auto" w:fill="auto"/>
            <w:vAlign w:val="center"/>
          </w:tcPr>
          <w:p w14:paraId="5328457B">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bidi="ar-SA"/>
              </w:rPr>
            </w:pPr>
            <w:r>
              <w:rPr>
                <w:rFonts w:hint="default" w:ascii="Times New Roman" w:hAnsi="Times New Roman" w:eastAsia="仿宋" w:cs="Times New Roman"/>
                <w:color w:val="auto"/>
                <w:kern w:val="0"/>
                <w:sz w:val="21"/>
                <w:szCs w:val="21"/>
                <w:highlight w:val="none"/>
                <w:lang w:val="en-US" w:eastAsia="zh-CN"/>
              </w:rPr>
              <w:t>17011150</w:t>
            </w:r>
          </w:p>
        </w:tc>
        <w:tc>
          <w:tcPr>
            <w:tcW w:w="1200" w:type="dxa"/>
            <w:shd w:val="clear" w:color="auto" w:fill="auto"/>
            <w:vAlign w:val="center"/>
          </w:tcPr>
          <w:p w14:paraId="046FC1AB">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bidi="ar-SA"/>
              </w:rPr>
            </w:pPr>
            <w:r>
              <w:rPr>
                <w:rFonts w:hint="default" w:ascii="Times New Roman" w:hAnsi="Times New Roman" w:eastAsia="仿宋" w:cs="Times New Roman"/>
                <w:color w:val="auto"/>
                <w:kern w:val="0"/>
                <w:sz w:val="21"/>
                <w:szCs w:val="21"/>
                <w:highlight w:val="none"/>
                <w:lang w:val="en-US" w:eastAsia="zh-CN"/>
              </w:rPr>
              <w:t>3/48</w:t>
            </w:r>
          </w:p>
        </w:tc>
        <w:tc>
          <w:tcPr>
            <w:tcW w:w="1241" w:type="dxa"/>
            <w:vAlign w:val="center"/>
          </w:tcPr>
          <w:p w14:paraId="4DA96838">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4</w:t>
            </w:r>
          </w:p>
        </w:tc>
      </w:tr>
      <w:tr w14:paraId="794F5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758" w:type="dxa"/>
            <w:vAlign w:val="center"/>
          </w:tcPr>
          <w:p w14:paraId="35E24038">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rPr>
              <w:t>14</w:t>
            </w:r>
          </w:p>
        </w:tc>
        <w:tc>
          <w:tcPr>
            <w:tcW w:w="2530" w:type="dxa"/>
            <w:shd w:val="clear" w:color="auto" w:fill="auto"/>
            <w:vAlign w:val="center"/>
          </w:tcPr>
          <w:p w14:paraId="1F151D6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课程设计1：工业园区网络项目实战</w:t>
            </w:r>
          </w:p>
        </w:tc>
        <w:tc>
          <w:tcPr>
            <w:tcW w:w="1188" w:type="dxa"/>
            <w:vAlign w:val="center"/>
          </w:tcPr>
          <w:p w14:paraId="3B4B21B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eastAsia="zh-CN"/>
              </w:rPr>
              <w:t>必修课</w:t>
            </w:r>
          </w:p>
        </w:tc>
        <w:tc>
          <w:tcPr>
            <w:tcW w:w="1176" w:type="dxa"/>
            <w:shd w:val="clear" w:color="auto" w:fill="auto"/>
            <w:vAlign w:val="center"/>
          </w:tcPr>
          <w:p w14:paraId="3C3E0F0B">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bidi="ar-SA"/>
              </w:rPr>
            </w:pPr>
            <w:r>
              <w:rPr>
                <w:rFonts w:hint="default" w:ascii="Times New Roman" w:hAnsi="Times New Roman" w:eastAsia="仿宋" w:cs="Times New Roman"/>
                <w:color w:val="auto"/>
                <w:kern w:val="0"/>
                <w:sz w:val="21"/>
                <w:szCs w:val="21"/>
                <w:highlight w:val="none"/>
                <w:lang w:val="en-US" w:eastAsia="zh-CN"/>
              </w:rPr>
              <w:t>17011151</w:t>
            </w:r>
          </w:p>
        </w:tc>
        <w:tc>
          <w:tcPr>
            <w:tcW w:w="1200" w:type="dxa"/>
            <w:vAlign w:val="center"/>
          </w:tcPr>
          <w:p w14:paraId="4A264EA3">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rPr>
            </w:pPr>
            <w:r>
              <w:rPr>
                <w:rFonts w:hint="default" w:ascii="Times New Roman" w:hAnsi="Times New Roman" w:eastAsia="仿宋" w:cs="Times New Roman"/>
                <w:color w:val="auto"/>
                <w:kern w:val="0"/>
                <w:sz w:val="21"/>
                <w:szCs w:val="21"/>
                <w:highlight w:val="none"/>
                <w:lang w:val="en-US" w:eastAsia="zh-CN"/>
              </w:rPr>
              <w:t>1/20</w:t>
            </w:r>
          </w:p>
        </w:tc>
        <w:tc>
          <w:tcPr>
            <w:tcW w:w="1241" w:type="dxa"/>
            <w:vAlign w:val="center"/>
          </w:tcPr>
          <w:p w14:paraId="08FF9A5C">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3</w:t>
            </w:r>
          </w:p>
        </w:tc>
      </w:tr>
      <w:tr w14:paraId="616A6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758" w:type="dxa"/>
            <w:vAlign w:val="center"/>
          </w:tcPr>
          <w:p w14:paraId="09C87CB1">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rPr>
              <w:t>15</w:t>
            </w:r>
          </w:p>
        </w:tc>
        <w:tc>
          <w:tcPr>
            <w:tcW w:w="2530" w:type="dxa"/>
            <w:shd w:val="clear" w:color="auto" w:fill="auto"/>
            <w:vAlign w:val="center"/>
          </w:tcPr>
          <w:p w14:paraId="3511995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课程设计2：云服务器部署与搭建</w:t>
            </w:r>
          </w:p>
        </w:tc>
        <w:tc>
          <w:tcPr>
            <w:tcW w:w="1188" w:type="dxa"/>
            <w:vAlign w:val="center"/>
          </w:tcPr>
          <w:p w14:paraId="7168EC01">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必修课</w:t>
            </w:r>
          </w:p>
        </w:tc>
        <w:tc>
          <w:tcPr>
            <w:tcW w:w="1176" w:type="dxa"/>
            <w:shd w:val="clear" w:color="auto" w:fill="auto"/>
            <w:vAlign w:val="center"/>
          </w:tcPr>
          <w:p w14:paraId="5CAD2004">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bidi="ar-SA"/>
              </w:rPr>
            </w:pPr>
            <w:r>
              <w:rPr>
                <w:rFonts w:hint="default" w:ascii="Times New Roman" w:hAnsi="Times New Roman" w:eastAsia="仿宋" w:cs="Times New Roman"/>
                <w:color w:val="auto"/>
                <w:kern w:val="0"/>
                <w:sz w:val="21"/>
                <w:szCs w:val="21"/>
                <w:highlight w:val="none"/>
                <w:lang w:val="en-US" w:eastAsia="zh-CN"/>
              </w:rPr>
              <w:t>17011152</w:t>
            </w:r>
          </w:p>
        </w:tc>
        <w:tc>
          <w:tcPr>
            <w:tcW w:w="1200" w:type="dxa"/>
            <w:vAlign w:val="center"/>
          </w:tcPr>
          <w:p w14:paraId="1F132CB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rPr>
            </w:pPr>
            <w:r>
              <w:rPr>
                <w:rFonts w:hint="default" w:ascii="Times New Roman" w:hAnsi="Times New Roman" w:eastAsia="仿宋" w:cs="Times New Roman"/>
                <w:color w:val="auto"/>
                <w:kern w:val="0"/>
                <w:sz w:val="21"/>
                <w:szCs w:val="21"/>
                <w:highlight w:val="none"/>
                <w:lang w:val="en-US" w:eastAsia="zh-CN"/>
              </w:rPr>
              <w:t>1/20</w:t>
            </w:r>
          </w:p>
        </w:tc>
        <w:tc>
          <w:tcPr>
            <w:tcW w:w="1241" w:type="dxa"/>
            <w:vAlign w:val="center"/>
          </w:tcPr>
          <w:p w14:paraId="190B5164">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4</w:t>
            </w:r>
          </w:p>
        </w:tc>
      </w:tr>
      <w:tr w14:paraId="41732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758" w:type="dxa"/>
            <w:vAlign w:val="center"/>
          </w:tcPr>
          <w:p w14:paraId="55EB561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16</w:t>
            </w:r>
          </w:p>
        </w:tc>
        <w:tc>
          <w:tcPr>
            <w:tcW w:w="2530" w:type="dxa"/>
            <w:shd w:val="clear" w:color="auto" w:fill="auto"/>
            <w:vAlign w:val="center"/>
          </w:tcPr>
          <w:p w14:paraId="7E9171B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毕业设计</w:t>
            </w:r>
          </w:p>
        </w:tc>
        <w:tc>
          <w:tcPr>
            <w:tcW w:w="1188" w:type="dxa"/>
            <w:vAlign w:val="center"/>
          </w:tcPr>
          <w:p w14:paraId="76ADB285">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eastAsia="zh-CN"/>
              </w:rPr>
              <w:t>必修课</w:t>
            </w:r>
          </w:p>
        </w:tc>
        <w:tc>
          <w:tcPr>
            <w:tcW w:w="1176" w:type="dxa"/>
            <w:shd w:val="clear" w:color="auto" w:fill="auto"/>
            <w:vAlign w:val="center"/>
          </w:tcPr>
          <w:p w14:paraId="4B5C0DD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bidi="ar-SA"/>
              </w:rPr>
            </w:pPr>
            <w:r>
              <w:rPr>
                <w:rFonts w:hint="default" w:ascii="Times New Roman" w:hAnsi="Times New Roman" w:eastAsia="仿宋" w:cs="Times New Roman"/>
                <w:color w:val="auto"/>
                <w:kern w:val="0"/>
                <w:sz w:val="21"/>
                <w:szCs w:val="21"/>
                <w:highlight w:val="none"/>
                <w:lang w:val="en-US" w:eastAsia="zh-CN"/>
              </w:rPr>
              <w:t>17011153</w:t>
            </w:r>
          </w:p>
        </w:tc>
        <w:tc>
          <w:tcPr>
            <w:tcW w:w="1200" w:type="dxa"/>
            <w:vAlign w:val="center"/>
          </w:tcPr>
          <w:p w14:paraId="7DA4DF9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rPr>
            </w:pPr>
            <w:r>
              <w:rPr>
                <w:rFonts w:hint="default" w:ascii="Times New Roman" w:hAnsi="Times New Roman" w:eastAsia="仿宋" w:cs="Times New Roman"/>
                <w:color w:val="auto"/>
                <w:kern w:val="0"/>
                <w:sz w:val="21"/>
                <w:szCs w:val="21"/>
                <w:highlight w:val="none"/>
                <w:lang w:val="en-US" w:eastAsia="zh-CN"/>
              </w:rPr>
              <w:t>6/80</w:t>
            </w:r>
          </w:p>
        </w:tc>
        <w:tc>
          <w:tcPr>
            <w:tcW w:w="1241" w:type="dxa"/>
            <w:vAlign w:val="center"/>
          </w:tcPr>
          <w:p w14:paraId="79852472">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5</w:t>
            </w:r>
          </w:p>
        </w:tc>
      </w:tr>
      <w:tr w14:paraId="79A01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58" w:type="dxa"/>
            <w:vAlign w:val="center"/>
          </w:tcPr>
          <w:p w14:paraId="4F189B9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17</w:t>
            </w:r>
          </w:p>
        </w:tc>
        <w:tc>
          <w:tcPr>
            <w:tcW w:w="2530" w:type="dxa"/>
            <w:shd w:val="clear" w:color="auto" w:fill="auto"/>
            <w:vAlign w:val="center"/>
          </w:tcPr>
          <w:p w14:paraId="7CF56E8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综合实践</w:t>
            </w:r>
          </w:p>
        </w:tc>
        <w:tc>
          <w:tcPr>
            <w:tcW w:w="1188" w:type="dxa"/>
            <w:vAlign w:val="center"/>
          </w:tcPr>
          <w:p w14:paraId="01BA57B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必修课</w:t>
            </w:r>
          </w:p>
        </w:tc>
        <w:tc>
          <w:tcPr>
            <w:tcW w:w="1176" w:type="dxa"/>
            <w:shd w:val="clear" w:color="auto" w:fill="auto"/>
            <w:vAlign w:val="center"/>
          </w:tcPr>
          <w:p w14:paraId="08E7583F">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bidi="ar-SA"/>
              </w:rPr>
            </w:pPr>
            <w:r>
              <w:rPr>
                <w:rFonts w:hint="default" w:ascii="Times New Roman" w:hAnsi="Times New Roman" w:eastAsia="仿宋" w:cs="Times New Roman"/>
                <w:color w:val="auto"/>
                <w:kern w:val="0"/>
                <w:sz w:val="21"/>
                <w:szCs w:val="21"/>
                <w:highlight w:val="none"/>
                <w:lang w:val="en-US" w:eastAsia="zh-CN"/>
              </w:rPr>
              <w:t>17011154</w:t>
            </w:r>
          </w:p>
        </w:tc>
        <w:tc>
          <w:tcPr>
            <w:tcW w:w="1200" w:type="dxa"/>
            <w:vAlign w:val="center"/>
          </w:tcPr>
          <w:p w14:paraId="4451EDEC">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rPr>
            </w:pPr>
            <w:r>
              <w:rPr>
                <w:rFonts w:hint="default" w:ascii="Times New Roman" w:hAnsi="Times New Roman" w:eastAsia="仿宋" w:cs="Times New Roman"/>
                <w:color w:val="auto"/>
                <w:kern w:val="0"/>
                <w:sz w:val="21"/>
                <w:szCs w:val="21"/>
                <w:highlight w:val="none"/>
                <w:lang w:val="en-US" w:eastAsia="zh-CN"/>
              </w:rPr>
              <w:t>12/240</w:t>
            </w:r>
          </w:p>
        </w:tc>
        <w:tc>
          <w:tcPr>
            <w:tcW w:w="1241" w:type="dxa"/>
            <w:vAlign w:val="center"/>
          </w:tcPr>
          <w:p w14:paraId="317B3201">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5</w:t>
            </w:r>
          </w:p>
        </w:tc>
      </w:tr>
      <w:tr w14:paraId="63A1D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758" w:type="dxa"/>
            <w:vAlign w:val="center"/>
          </w:tcPr>
          <w:p w14:paraId="3B14A26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18</w:t>
            </w:r>
          </w:p>
        </w:tc>
        <w:tc>
          <w:tcPr>
            <w:tcW w:w="2530" w:type="dxa"/>
            <w:shd w:val="clear" w:color="auto" w:fill="auto"/>
            <w:vAlign w:val="center"/>
          </w:tcPr>
          <w:p w14:paraId="2320DD1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岗位实习</w:t>
            </w:r>
          </w:p>
        </w:tc>
        <w:tc>
          <w:tcPr>
            <w:tcW w:w="1188" w:type="dxa"/>
            <w:vAlign w:val="center"/>
          </w:tcPr>
          <w:p w14:paraId="2AD9598B">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eastAsia="zh-CN"/>
              </w:rPr>
              <w:t>必修课</w:t>
            </w:r>
          </w:p>
        </w:tc>
        <w:tc>
          <w:tcPr>
            <w:tcW w:w="1176" w:type="dxa"/>
            <w:shd w:val="clear" w:color="auto" w:fill="auto"/>
            <w:vAlign w:val="center"/>
          </w:tcPr>
          <w:p w14:paraId="73F3462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bidi="ar-SA"/>
              </w:rPr>
            </w:pPr>
            <w:r>
              <w:rPr>
                <w:rFonts w:hint="default" w:ascii="Times New Roman" w:hAnsi="Times New Roman" w:eastAsia="仿宋" w:cs="Times New Roman"/>
                <w:color w:val="auto"/>
                <w:kern w:val="0"/>
                <w:sz w:val="21"/>
                <w:szCs w:val="21"/>
                <w:highlight w:val="none"/>
                <w:lang w:val="en-US" w:eastAsia="zh-CN" w:bidi="ar-SA"/>
              </w:rPr>
              <w:t>17011155</w:t>
            </w:r>
          </w:p>
        </w:tc>
        <w:tc>
          <w:tcPr>
            <w:tcW w:w="1200" w:type="dxa"/>
            <w:vAlign w:val="center"/>
          </w:tcPr>
          <w:p w14:paraId="37D8D93B">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rPr>
            </w:pPr>
            <w:r>
              <w:rPr>
                <w:rFonts w:hint="default" w:ascii="Times New Roman" w:hAnsi="Times New Roman" w:eastAsia="仿宋" w:cs="Times New Roman"/>
                <w:color w:val="auto"/>
                <w:kern w:val="0"/>
                <w:sz w:val="21"/>
                <w:szCs w:val="21"/>
                <w:highlight w:val="none"/>
                <w:lang w:val="en-US" w:eastAsia="zh-CN"/>
              </w:rPr>
              <w:t>12/240</w:t>
            </w:r>
          </w:p>
        </w:tc>
        <w:tc>
          <w:tcPr>
            <w:tcW w:w="1241" w:type="dxa"/>
            <w:vAlign w:val="center"/>
          </w:tcPr>
          <w:p w14:paraId="54FBAABB">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6</w:t>
            </w:r>
          </w:p>
        </w:tc>
      </w:tr>
      <w:tr w14:paraId="6229E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758" w:type="dxa"/>
            <w:vAlign w:val="center"/>
          </w:tcPr>
          <w:p w14:paraId="59DD085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19</w:t>
            </w:r>
          </w:p>
        </w:tc>
        <w:tc>
          <w:tcPr>
            <w:tcW w:w="2530" w:type="dxa"/>
            <w:shd w:val="clear" w:color="auto" w:fill="auto"/>
            <w:vAlign w:val="center"/>
          </w:tcPr>
          <w:p w14:paraId="077BFF5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MySQL数据库技术</w:t>
            </w:r>
          </w:p>
        </w:tc>
        <w:tc>
          <w:tcPr>
            <w:tcW w:w="1188" w:type="dxa"/>
            <w:shd w:val="clear" w:color="auto" w:fill="auto"/>
            <w:vAlign w:val="center"/>
          </w:tcPr>
          <w:p w14:paraId="7B5EEA82">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选修课</w:t>
            </w:r>
          </w:p>
        </w:tc>
        <w:tc>
          <w:tcPr>
            <w:tcW w:w="1176" w:type="dxa"/>
            <w:shd w:val="clear" w:color="auto" w:fill="auto"/>
            <w:vAlign w:val="center"/>
          </w:tcPr>
          <w:p w14:paraId="04D772E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bidi="ar-SA"/>
              </w:rPr>
            </w:pPr>
            <w:r>
              <w:rPr>
                <w:rFonts w:hint="default" w:ascii="Times New Roman" w:hAnsi="Times New Roman" w:eastAsia="仿宋" w:cs="Times New Roman"/>
                <w:color w:val="auto"/>
                <w:kern w:val="0"/>
                <w:sz w:val="21"/>
                <w:szCs w:val="21"/>
                <w:highlight w:val="none"/>
                <w:lang w:val="en-US" w:eastAsia="zh-CN" w:bidi="ar-SA"/>
              </w:rPr>
              <w:t>17011156</w:t>
            </w:r>
          </w:p>
        </w:tc>
        <w:tc>
          <w:tcPr>
            <w:tcW w:w="1200" w:type="dxa"/>
            <w:shd w:val="clear" w:color="auto" w:fill="auto"/>
            <w:vAlign w:val="center"/>
          </w:tcPr>
          <w:p w14:paraId="07B8B925">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highlight w:val="none"/>
                <w:lang w:val="en-US" w:eastAsia="zh-CN" w:bidi="ar-SA"/>
              </w:rPr>
            </w:pPr>
            <w:r>
              <w:rPr>
                <w:rFonts w:hint="default" w:ascii="Times New Roman" w:hAnsi="Times New Roman" w:eastAsia="仿宋" w:cs="Times New Roman"/>
                <w:color w:val="auto"/>
                <w:kern w:val="0"/>
                <w:sz w:val="21"/>
                <w:szCs w:val="21"/>
                <w:highlight w:val="none"/>
                <w:lang w:val="en-US" w:eastAsia="zh-CN" w:bidi="ar-SA"/>
              </w:rPr>
              <w:t>2/32</w:t>
            </w:r>
          </w:p>
        </w:tc>
        <w:tc>
          <w:tcPr>
            <w:tcW w:w="1241" w:type="dxa"/>
            <w:shd w:val="clear" w:color="auto" w:fill="auto"/>
            <w:vAlign w:val="center"/>
          </w:tcPr>
          <w:p w14:paraId="72C0DE23">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bidi="ar-SA"/>
              </w:rPr>
              <w:t>3</w:t>
            </w:r>
          </w:p>
        </w:tc>
      </w:tr>
      <w:tr w14:paraId="603FD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758" w:type="dxa"/>
            <w:vAlign w:val="center"/>
          </w:tcPr>
          <w:p w14:paraId="16DD7D08">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20</w:t>
            </w:r>
          </w:p>
        </w:tc>
        <w:tc>
          <w:tcPr>
            <w:tcW w:w="2530" w:type="dxa"/>
            <w:shd w:val="clear" w:color="auto" w:fill="auto"/>
            <w:vAlign w:val="center"/>
          </w:tcPr>
          <w:p w14:paraId="63917F6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专升本专业课基础训练</w:t>
            </w:r>
          </w:p>
        </w:tc>
        <w:tc>
          <w:tcPr>
            <w:tcW w:w="1188" w:type="dxa"/>
            <w:shd w:val="clear" w:color="auto" w:fill="auto"/>
            <w:vAlign w:val="center"/>
          </w:tcPr>
          <w:p w14:paraId="097016D1">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选修课</w:t>
            </w:r>
          </w:p>
        </w:tc>
        <w:tc>
          <w:tcPr>
            <w:tcW w:w="1176" w:type="dxa"/>
            <w:shd w:val="clear" w:color="auto" w:fill="auto"/>
            <w:vAlign w:val="center"/>
          </w:tcPr>
          <w:p w14:paraId="555D29E9">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17011144</w:t>
            </w:r>
          </w:p>
        </w:tc>
        <w:tc>
          <w:tcPr>
            <w:tcW w:w="1200" w:type="dxa"/>
            <w:shd w:val="clear" w:color="auto" w:fill="auto"/>
            <w:vAlign w:val="center"/>
          </w:tcPr>
          <w:p w14:paraId="7D97A8C5">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2/32</w:t>
            </w:r>
          </w:p>
        </w:tc>
        <w:tc>
          <w:tcPr>
            <w:tcW w:w="1241" w:type="dxa"/>
            <w:shd w:val="clear" w:color="auto" w:fill="auto"/>
            <w:vAlign w:val="center"/>
          </w:tcPr>
          <w:p w14:paraId="1EC0977F">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5</w:t>
            </w:r>
          </w:p>
        </w:tc>
      </w:tr>
      <w:tr w14:paraId="792F5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58" w:type="dxa"/>
            <w:vAlign w:val="center"/>
          </w:tcPr>
          <w:p w14:paraId="7B377160">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21</w:t>
            </w:r>
          </w:p>
        </w:tc>
        <w:tc>
          <w:tcPr>
            <w:tcW w:w="2530" w:type="dxa"/>
            <w:shd w:val="clear" w:color="auto" w:fill="auto"/>
            <w:vAlign w:val="center"/>
          </w:tcPr>
          <w:p w14:paraId="6C24F62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专升本专业课强化训练</w:t>
            </w:r>
          </w:p>
        </w:tc>
        <w:tc>
          <w:tcPr>
            <w:tcW w:w="1188" w:type="dxa"/>
            <w:shd w:val="clear" w:color="auto" w:fill="auto"/>
            <w:vAlign w:val="center"/>
          </w:tcPr>
          <w:p w14:paraId="590963F4">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选修课</w:t>
            </w:r>
          </w:p>
        </w:tc>
        <w:tc>
          <w:tcPr>
            <w:tcW w:w="1176" w:type="dxa"/>
            <w:shd w:val="clear" w:color="auto" w:fill="auto"/>
            <w:vAlign w:val="center"/>
          </w:tcPr>
          <w:p w14:paraId="5C849692">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17011157</w:t>
            </w:r>
          </w:p>
        </w:tc>
        <w:tc>
          <w:tcPr>
            <w:tcW w:w="1200" w:type="dxa"/>
            <w:shd w:val="clear" w:color="auto" w:fill="auto"/>
            <w:vAlign w:val="center"/>
          </w:tcPr>
          <w:p w14:paraId="460CEAC3">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2/32</w:t>
            </w:r>
          </w:p>
        </w:tc>
        <w:tc>
          <w:tcPr>
            <w:tcW w:w="1241" w:type="dxa"/>
            <w:shd w:val="clear" w:color="auto" w:fill="auto"/>
            <w:vAlign w:val="center"/>
          </w:tcPr>
          <w:p w14:paraId="69DDD85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5</w:t>
            </w:r>
          </w:p>
        </w:tc>
      </w:tr>
    </w:tbl>
    <w:p w14:paraId="67C47578">
      <w:pPr>
        <w:pStyle w:val="1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highlight w:val="none"/>
          <w:lang w:val="en-US" w:eastAsia="zh-CN"/>
        </w:rPr>
      </w:pPr>
    </w:p>
    <w:p w14:paraId="3F33C6CF">
      <w:pPr>
        <w:pStyle w:val="1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highlight w:val="none"/>
          <w:lang w:val="en-US" w:eastAsia="zh-CN"/>
        </w:rPr>
        <w:sectPr>
          <w:pgSz w:w="11906" w:h="16838"/>
          <w:pgMar w:top="1440" w:right="1800" w:bottom="1440" w:left="1800" w:header="851" w:footer="992" w:gutter="0"/>
          <w:pgNumType w:start="1"/>
          <w:cols w:space="425" w:num="1"/>
          <w:docGrid w:type="lines" w:linePitch="312" w:charSpace="0"/>
        </w:sectPr>
      </w:pPr>
    </w:p>
    <w:p w14:paraId="322A3300">
      <w:pPr>
        <w:pStyle w:val="4"/>
        <w:spacing w:before="0" w:after="0" w:line="240" w:lineRule="auto"/>
        <w:rPr>
          <w:rFonts w:hint="eastAsia" w:ascii="宋体" w:hAnsi="宋体" w:eastAsia="宋体" w:cs="宋体"/>
          <w:b w:val="0"/>
          <w:bCs/>
          <w:sz w:val="28"/>
          <w:szCs w:val="21"/>
        </w:rPr>
      </w:pPr>
      <w:bookmarkStart w:id="85" w:name="_Toc8827"/>
      <w:bookmarkStart w:id="86" w:name="_Toc21232"/>
      <w:r>
        <w:rPr>
          <w:rFonts w:hint="eastAsia" w:ascii="宋体" w:hAnsi="宋体" w:eastAsia="宋体" w:cs="宋体"/>
          <w:b w:val="0"/>
          <w:bCs/>
          <w:sz w:val="28"/>
          <w:szCs w:val="21"/>
        </w:rPr>
        <w:t>3.第一课堂进程安排</w:t>
      </w:r>
      <w:bookmarkEnd w:id="85"/>
      <w:bookmarkEnd w:id="86"/>
    </w:p>
    <w:p w14:paraId="732E3844">
      <w:pPr>
        <w:pStyle w:val="17"/>
        <w:ind w:firstLine="422"/>
      </w:pPr>
      <w:r>
        <w:rPr>
          <w:rFonts w:hint="eastAsia"/>
        </w:rPr>
        <w:t>表7-</w:t>
      </w:r>
      <w:r>
        <w:rPr>
          <w:rFonts w:hint="eastAsia"/>
          <w:lang w:val="en-US" w:eastAsia="zh-CN"/>
        </w:rPr>
        <w:t>6</w:t>
      </w:r>
      <w:r>
        <w:rPr>
          <w:rFonts w:hint="eastAsia"/>
        </w:rPr>
        <w:t xml:space="preserve"> 第一课堂进程安排表</w:t>
      </w:r>
    </w:p>
    <w:tbl>
      <w:tblPr>
        <w:tblStyle w:val="12"/>
        <w:tblW w:w="14287"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84"/>
        <w:gridCol w:w="954"/>
        <w:gridCol w:w="541"/>
        <w:gridCol w:w="1752"/>
        <w:gridCol w:w="636"/>
        <w:gridCol w:w="588"/>
        <w:gridCol w:w="741"/>
        <w:gridCol w:w="699"/>
        <w:gridCol w:w="720"/>
        <w:gridCol w:w="744"/>
        <w:gridCol w:w="660"/>
        <w:gridCol w:w="708"/>
        <w:gridCol w:w="708"/>
        <w:gridCol w:w="727"/>
        <w:gridCol w:w="665"/>
        <w:gridCol w:w="588"/>
        <w:gridCol w:w="2172"/>
      </w:tblGrid>
      <w:tr w14:paraId="30C2FC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blHeader/>
        </w:trPr>
        <w:tc>
          <w:tcPr>
            <w:tcW w:w="163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220A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课程模块</w:t>
            </w:r>
          </w:p>
        </w:tc>
        <w:tc>
          <w:tcPr>
            <w:tcW w:w="5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4646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序号</w:t>
            </w:r>
          </w:p>
        </w:tc>
        <w:tc>
          <w:tcPr>
            <w:tcW w:w="17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CF37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课程名称</w:t>
            </w:r>
          </w:p>
        </w:tc>
        <w:tc>
          <w:tcPr>
            <w:tcW w:w="6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F1D7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课程类型</w:t>
            </w:r>
          </w:p>
        </w:tc>
        <w:tc>
          <w:tcPr>
            <w:tcW w:w="5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D3E6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总学分</w:t>
            </w:r>
          </w:p>
        </w:tc>
        <w:tc>
          <w:tcPr>
            <w:tcW w:w="7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4BFF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总学时</w:t>
            </w:r>
          </w:p>
        </w:tc>
        <w:tc>
          <w:tcPr>
            <w:tcW w:w="216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4899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学时</w:t>
            </w:r>
          </w:p>
        </w:tc>
        <w:tc>
          <w:tcPr>
            <w:tcW w:w="13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2456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第一学年</w:t>
            </w:r>
          </w:p>
        </w:tc>
        <w:tc>
          <w:tcPr>
            <w:tcW w:w="143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2917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第二学年</w:t>
            </w:r>
          </w:p>
        </w:tc>
        <w:tc>
          <w:tcPr>
            <w:tcW w:w="12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BEB0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第三学年</w:t>
            </w:r>
          </w:p>
        </w:tc>
        <w:tc>
          <w:tcPr>
            <w:tcW w:w="21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0AA4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备注</w:t>
            </w:r>
          </w:p>
        </w:tc>
      </w:tr>
      <w:tr w14:paraId="5B17AC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blHeader/>
        </w:trPr>
        <w:tc>
          <w:tcPr>
            <w:tcW w:w="163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15BF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b/>
                <w:bCs/>
                <w:i w:val="0"/>
                <w:iCs w:val="0"/>
                <w:color w:val="000000"/>
                <w:sz w:val="22"/>
                <w:szCs w:val="22"/>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4177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b/>
                <w:bCs/>
                <w:i w:val="0"/>
                <w:iCs w:val="0"/>
                <w:color w:val="000000"/>
                <w:sz w:val="22"/>
                <w:szCs w:val="22"/>
                <w:u w:val="none"/>
              </w:rPr>
            </w:pPr>
          </w:p>
        </w:tc>
        <w:tc>
          <w:tcPr>
            <w:tcW w:w="17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9386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b/>
                <w:bCs/>
                <w:i w:val="0"/>
                <w:iCs w:val="0"/>
                <w:color w:val="000000"/>
                <w:sz w:val="22"/>
                <w:szCs w:val="22"/>
                <w:u w:val="none"/>
              </w:rPr>
            </w:pPr>
          </w:p>
        </w:tc>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F38F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b/>
                <w:bCs/>
                <w:i w:val="0"/>
                <w:iCs w:val="0"/>
                <w:color w:val="000000"/>
                <w:sz w:val="22"/>
                <w:szCs w:val="22"/>
                <w:u w:val="none"/>
              </w:rPr>
            </w:pPr>
          </w:p>
        </w:tc>
        <w:tc>
          <w:tcPr>
            <w:tcW w:w="5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1D32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b/>
                <w:bCs/>
                <w:i w:val="0"/>
                <w:iCs w:val="0"/>
                <w:color w:val="000000"/>
                <w:sz w:val="22"/>
                <w:szCs w:val="22"/>
                <w:u w:val="none"/>
              </w:rPr>
            </w:pPr>
          </w:p>
        </w:tc>
        <w:tc>
          <w:tcPr>
            <w:tcW w:w="7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3BDE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b/>
                <w:bCs/>
                <w:i w:val="0"/>
                <w:iCs w:val="0"/>
                <w:color w:val="000000"/>
                <w:sz w:val="22"/>
                <w:szCs w:val="22"/>
                <w:u w:val="none"/>
              </w:rPr>
            </w:pP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15D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课内理论</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4C4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课内实验/实训</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2C3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课外实践教学</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6F2FD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b/>
                <w:bCs/>
                <w:i w:val="0"/>
                <w:iCs w:val="0"/>
                <w:color w:val="auto"/>
                <w:sz w:val="22"/>
                <w:szCs w:val="22"/>
                <w:highlight w:val="none"/>
                <w:u w:val="none"/>
              </w:rPr>
            </w:pPr>
            <w:r>
              <w:rPr>
                <w:rFonts w:hint="default" w:ascii="Times New Roman" w:hAnsi="Times New Roman" w:eastAsia="宋体" w:cs="Times New Roman"/>
                <w:b/>
                <w:bCs/>
                <w:i w:val="0"/>
                <w:iCs w:val="0"/>
                <w:color w:val="auto"/>
                <w:kern w:val="0"/>
                <w:sz w:val="22"/>
                <w:szCs w:val="22"/>
                <w:highlight w:val="none"/>
                <w:u w:val="none"/>
                <w:lang w:val="en-US" w:eastAsia="zh-CN" w:bidi="ar"/>
              </w:rPr>
              <w:t>1</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BB5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2</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2CC94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3</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7FC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4</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8B0D1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5</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259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6</w:t>
            </w:r>
          </w:p>
        </w:tc>
        <w:tc>
          <w:tcPr>
            <w:tcW w:w="21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BB04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b/>
                <w:bCs/>
                <w:i w:val="0"/>
                <w:iCs w:val="0"/>
                <w:color w:val="000000"/>
                <w:sz w:val="22"/>
                <w:szCs w:val="22"/>
                <w:u w:val="none"/>
              </w:rPr>
            </w:pPr>
          </w:p>
        </w:tc>
      </w:tr>
      <w:tr w14:paraId="7C9B10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94" w:hRule="atLeast"/>
        </w:trPr>
        <w:tc>
          <w:tcPr>
            <w:tcW w:w="684" w:type="dxa"/>
            <w:vMerge w:val="restart"/>
            <w:tcBorders>
              <w:top w:val="nil"/>
              <w:left w:val="single" w:color="000000" w:sz="4" w:space="0"/>
              <w:bottom w:val="nil"/>
              <w:right w:val="single" w:color="000000" w:sz="4" w:space="0"/>
            </w:tcBorders>
            <w:shd w:val="clear" w:color="auto" w:fill="auto"/>
            <w:vAlign w:val="center"/>
          </w:tcPr>
          <w:p w14:paraId="0DDD51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通识必修课程</w:t>
            </w:r>
          </w:p>
        </w:tc>
        <w:tc>
          <w:tcPr>
            <w:tcW w:w="95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987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思想政治类</w:t>
            </w: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484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058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军事理论</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A4C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19A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C4B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36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24D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22</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EAB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CD1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14</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D4E2F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highlight w:val="none"/>
                <w:u w:val="none"/>
              </w:rPr>
            </w:pPr>
            <w:r>
              <w:rPr>
                <w:rFonts w:hint="default" w:ascii="Times New Roman" w:hAnsi="Times New Roman" w:eastAsia="仿宋_GB2312" w:cs="Times New Roman"/>
                <w:i w:val="0"/>
                <w:iCs w:val="0"/>
                <w:color w:val="auto"/>
                <w:kern w:val="0"/>
                <w:sz w:val="21"/>
                <w:szCs w:val="21"/>
                <w:highlight w:val="none"/>
                <w:u w:val="none"/>
                <w:lang w:val="en-US" w:eastAsia="zh-CN" w:bidi="ar"/>
              </w:rPr>
              <w:t>36</w:t>
            </w:r>
          </w:p>
        </w:tc>
        <w:tc>
          <w:tcPr>
            <w:tcW w:w="708" w:type="dxa"/>
            <w:tcBorders>
              <w:top w:val="nil"/>
              <w:left w:val="nil"/>
              <w:bottom w:val="nil"/>
              <w:right w:val="nil"/>
            </w:tcBorders>
            <w:shd w:val="clear" w:color="auto" w:fill="auto"/>
            <w:noWrap/>
            <w:vAlign w:val="center"/>
          </w:tcPr>
          <w:p w14:paraId="35C89F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rPr>
                <w:rFonts w:hint="default" w:ascii="Times New Roman" w:hAnsi="Times New Roman" w:eastAsia="宋体" w:cs="Times New Roman"/>
                <w:i w:val="0"/>
                <w:iCs w:val="0"/>
                <w:color w:val="000000"/>
                <w:sz w:val="22"/>
                <w:szCs w:val="22"/>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ED23E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550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BADBD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5B0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6BE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与《军事技能》同步开展</w:t>
            </w:r>
          </w:p>
        </w:tc>
      </w:tr>
      <w:tr w14:paraId="21CE65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75FFD0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D39B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54A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DF4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形势与政策（一）-（四）</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E49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E38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EE7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F4F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12</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C10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20</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B94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B414B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highlight w:val="none"/>
                <w:u w:val="none"/>
              </w:rPr>
            </w:pPr>
            <w:r>
              <w:rPr>
                <w:rFonts w:hint="default" w:ascii="Times New Roman" w:hAnsi="Times New Roman" w:eastAsia="仿宋_GB2312" w:cs="Times New Roman"/>
                <w:i w:val="0"/>
                <w:iCs w:val="0"/>
                <w:color w:val="auto"/>
                <w:kern w:val="0"/>
                <w:sz w:val="21"/>
                <w:szCs w:val="21"/>
                <w:highlight w:val="none"/>
                <w:u w:val="none"/>
                <w:lang w:val="en-US" w:eastAsia="zh-CN" w:bidi="ar"/>
              </w:rPr>
              <w:t>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F36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8</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B0E37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8</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1B7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8</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D9E52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DA2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1B9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000000"/>
                <w:sz w:val="21"/>
                <w:szCs w:val="21"/>
                <w:u w:val="none"/>
              </w:rPr>
            </w:pPr>
          </w:p>
        </w:tc>
      </w:tr>
      <w:tr w14:paraId="137879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1029BC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CFBF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838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3</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D88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思想道德与法治</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801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08F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3</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1CC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48</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B78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40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CF9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8</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C35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7ECED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highlight w:val="none"/>
                <w:u w:val="none"/>
              </w:rPr>
            </w:pPr>
            <w:r>
              <w:rPr>
                <w:rFonts w:hint="default" w:ascii="Times New Roman" w:hAnsi="Times New Roman" w:eastAsia="仿宋_GB2312" w:cs="Times New Roman"/>
                <w:i w:val="0"/>
                <w:iCs w:val="0"/>
                <w:color w:val="auto"/>
                <w:kern w:val="0"/>
                <w:sz w:val="21"/>
                <w:szCs w:val="21"/>
                <w:highlight w:val="none"/>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6E5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9F31E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2CF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1C2EC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CD1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3B0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000000"/>
                <w:sz w:val="21"/>
                <w:szCs w:val="21"/>
                <w:u w:val="none"/>
              </w:rPr>
            </w:pPr>
          </w:p>
        </w:tc>
      </w:tr>
      <w:tr w14:paraId="6DEB2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5EF46A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252A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824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4</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C82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国家安全教育</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CF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FE1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DF5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A90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12</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516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916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4</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934D8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highlight w:val="none"/>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31B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54A44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A83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D8A21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6E0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A95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000000"/>
                <w:sz w:val="21"/>
                <w:szCs w:val="21"/>
                <w:u w:val="none"/>
              </w:rPr>
            </w:pPr>
          </w:p>
        </w:tc>
      </w:tr>
      <w:tr w14:paraId="58448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73DD01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9177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DB3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5</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A7C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毛泽东思想和中国特色社会主义理论体系概论</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E6A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1D6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3DC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B89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24</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8D5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8</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22B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0" w:type="dxa"/>
            <w:tcBorders>
              <w:top w:val="nil"/>
              <w:left w:val="nil"/>
              <w:bottom w:val="nil"/>
              <w:right w:val="nil"/>
            </w:tcBorders>
            <w:shd w:val="clear" w:color="auto" w:fill="00B050"/>
            <w:noWrap/>
            <w:vAlign w:val="center"/>
          </w:tcPr>
          <w:p w14:paraId="1B8A54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rPr>
                <w:rFonts w:hint="default" w:ascii="Times New Roman" w:hAnsi="Times New Roman" w:eastAsia="宋体" w:cs="Times New Roman"/>
                <w:i w:val="0"/>
                <w:iCs w:val="0"/>
                <w:color w:val="auto"/>
                <w:sz w:val="22"/>
                <w:szCs w:val="22"/>
                <w:highlight w:val="none"/>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29C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F8882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32</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7D3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EC9ED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CA3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CFE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000000"/>
                <w:sz w:val="21"/>
                <w:szCs w:val="21"/>
                <w:u w:val="none"/>
              </w:rPr>
            </w:pPr>
          </w:p>
        </w:tc>
      </w:tr>
      <w:tr w14:paraId="0464E3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50C81D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867F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FA5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6</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367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习近平新时代中国特色社会主义思想概论</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629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C65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3</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BB7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48</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E1B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40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F8B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8</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0CA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5CB04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highlight w:val="none"/>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2BA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C889A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3E5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67796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DCA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7C6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000000"/>
                <w:sz w:val="21"/>
                <w:szCs w:val="21"/>
                <w:u w:val="none"/>
              </w:rPr>
            </w:pPr>
          </w:p>
        </w:tc>
      </w:tr>
      <w:tr w14:paraId="64FBD0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1405D4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restart"/>
            <w:tcBorders>
              <w:top w:val="nil"/>
              <w:left w:val="single" w:color="000000" w:sz="4" w:space="0"/>
              <w:bottom w:val="single" w:color="000000" w:sz="4" w:space="0"/>
              <w:right w:val="single" w:color="000000" w:sz="4" w:space="0"/>
            </w:tcBorders>
            <w:shd w:val="clear" w:color="auto" w:fill="auto"/>
            <w:vAlign w:val="center"/>
          </w:tcPr>
          <w:p w14:paraId="3A2F5B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EA5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7</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C96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大学生职业发展与就业指导（一）-（二）</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9FF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985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B26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001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33B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3EF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12</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9C3C0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highlight w:val="none"/>
                <w:u w:val="none"/>
              </w:rPr>
            </w:pPr>
            <w:r>
              <w:rPr>
                <w:rFonts w:hint="default" w:ascii="Times New Roman" w:hAnsi="Times New Roman" w:eastAsia="仿宋_GB2312" w:cs="Times New Roman"/>
                <w:i w:val="0"/>
                <w:iCs w:val="0"/>
                <w:color w:val="auto"/>
                <w:kern w:val="0"/>
                <w:sz w:val="21"/>
                <w:szCs w:val="21"/>
                <w:highlight w:val="none"/>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F5D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B2CC7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965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48085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12D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162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第1、3学期各6个课外学时</w:t>
            </w:r>
          </w:p>
        </w:tc>
      </w:tr>
      <w:tr w14:paraId="7FE2B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70DEE2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nil"/>
              <w:left w:val="single" w:color="000000" w:sz="4" w:space="0"/>
              <w:bottom w:val="single" w:color="000000" w:sz="4" w:space="0"/>
              <w:right w:val="single" w:color="000000" w:sz="4" w:space="0"/>
            </w:tcBorders>
            <w:shd w:val="clear" w:color="auto" w:fill="auto"/>
            <w:vAlign w:val="center"/>
          </w:tcPr>
          <w:p w14:paraId="4F4AF0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BB7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8</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F28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大学生创新与创业实务（一）-（二）</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411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427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841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765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6AC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8A5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12</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5077E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highlight w:val="none"/>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088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B2C61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77D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80D73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E21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D40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第2、4学期各6个课外学时</w:t>
            </w:r>
          </w:p>
        </w:tc>
      </w:tr>
      <w:tr w14:paraId="4C6504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12"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3F92A8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nil"/>
              <w:left w:val="single" w:color="000000" w:sz="4" w:space="0"/>
              <w:bottom w:val="single" w:color="000000" w:sz="4" w:space="0"/>
              <w:right w:val="single" w:color="000000" w:sz="4" w:space="0"/>
            </w:tcBorders>
            <w:shd w:val="clear" w:color="auto" w:fill="auto"/>
            <w:vAlign w:val="center"/>
          </w:tcPr>
          <w:p w14:paraId="0698D5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685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9</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300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大学生安全教育（一）-（五）</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53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D54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1.5</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0AF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24</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B8F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2"/>
                <w:szCs w:val="22"/>
                <w:u w:val="none"/>
              </w:rPr>
            </w:pPr>
            <w:r>
              <w:rPr>
                <w:rFonts w:hint="default" w:ascii="Times New Roman" w:hAnsi="Times New Roman" w:eastAsia="仿宋_GB2312" w:cs="Times New Roman"/>
                <w:i w:val="0"/>
                <w:iCs w:val="0"/>
                <w:color w:val="000000"/>
                <w:kern w:val="0"/>
                <w:sz w:val="22"/>
                <w:szCs w:val="22"/>
                <w:u w:val="none"/>
                <w:lang w:val="en-US" w:eastAsia="zh-CN" w:bidi="ar"/>
              </w:rPr>
              <w:t>14</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EF0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439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10</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F1838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highlight w:val="none"/>
                <w:u w:val="none"/>
              </w:rPr>
            </w:pPr>
            <w:r>
              <w:rPr>
                <w:rFonts w:hint="default" w:ascii="Times New Roman" w:hAnsi="Times New Roman" w:eastAsia="仿宋_GB2312" w:cs="Times New Roman"/>
                <w:i w:val="0"/>
                <w:iCs w:val="0"/>
                <w:color w:val="auto"/>
                <w:kern w:val="0"/>
                <w:sz w:val="21"/>
                <w:szCs w:val="21"/>
                <w:highlight w:val="none"/>
                <w:u w:val="none"/>
                <w:lang w:val="en-US" w:eastAsia="zh-CN" w:bidi="ar"/>
              </w:rPr>
              <w:t>5</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3C2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5</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A8296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5</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C51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5</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F768C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4</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8A1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EBE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每学期按0.3学分计；</w:t>
            </w:r>
            <w:r>
              <w:rPr>
                <w:rFonts w:hint="eastAsia" w:ascii="仿宋_GB2312" w:hAnsi="宋体" w:eastAsia="仿宋_GB2312" w:cs="仿宋_GB2312"/>
                <w:i w:val="0"/>
                <w:iCs w:val="0"/>
                <w:color w:val="000000"/>
                <w:kern w:val="0"/>
                <w:sz w:val="21"/>
                <w:szCs w:val="21"/>
                <w:u w:val="none"/>
                <w:lang w:val="en-US" w:eastAsia="zh-CN" w:bidi="ar"/>
              </w:rPr>
              <w:br w:type="textWrapping"/>
            </w:r>
            <w:r>
              <w:rPr>
                <w:rFonts w:hint="eastAsia" w:ascii="仿宋_GB2312" w:hAnsi="宋体" w:eastAsia="仿宋_GB2312" w:cs="仿宋_GB2312"/>
                <w:i w:val="0"/>
                <w:iCs w:val="0"/>
                <w:color w:val="000000"/>
                <w:kern w:val="0"/>
                <w:sz w:val="21"/>
                <w:szCs w:val="21"/>
                <w:u w:val="none"/>
                <w:lang w:val="en-US" w:eastAsia="zh-CN" w:bidi="ar"/>
              </w:rPr>
              <w:t>每学期各2个课外学时</w:t>
            </w:r>
          </w:p>
        </w:tc>
      </w:tr>
      <w:tr w14:paraId="546339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7B0352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restart"/>
            <w:tcBorders>
              <w:top w:val="nil"/>
              <w:left w:val="single" w:color="000000" w:sz="4" w:space="0"/>
              <w:bottom w:val="single" w:color="000000" w:sz="4" w:space="0"/>
              <w:right w:val="single" w:color="000000" w:sz="4" w:space="0"/>
            </w:tcBorders>
            <w:shd w:val="clear" w:color="auto" w:fill="auto"/>
            <w:vAlign w:val="center"/>
          </w:tcPr>
          <w:p w14:paraId="508D35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身心健康类</w:t>
            </w: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D1E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10</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B05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军事技能</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067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AE8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381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112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36A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20" w:type="dxa"/>
            <w:tcBorders>
              <w:top w:val="nil"/>
              <w:left w:val="nil"/>
              <w:bottom w:val="nil"/>
              <w:right w:val="nil"/>
            </w:tcBorders>
            <w:shd w:val="clear" w:color="auto" w:fill="auto"/>
            <w:noWrap/>
            <w:vAlign w:val="center"/>
          </w:tcPr>
          <w:p w14:paraId="3AE92D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宋体" w:cs="Times New Roman"/>
                <w:i w:val="0"/>
                <w:iCs w:val="0"/>
                <w:color w:val="000000"/>
                <w:sz w:val="22"/>
                <w:szCs w:val="22"/>
                <w:u w:val="none"/>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D63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112</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BF2FD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highlight w:val="none"/>
                <w:u w:val="none"/>
              </w:rPr>
            </w:pPr>
            <w:r>
              <w:rPr>
                <w:rFonts w:hint="default" w:ascii="Times New Roman" w:hAnsi="Times New Roman" w:eastAsia="仿宋_GB2312" w:cs="Times New Roman"/>
                <w:i w:val="0"/>
                <w:iCs w:val="0"/>
                <w:color w:val="auto"/>
                <w:kern w:val="0"/>
                <w:sz w:val="21"/>
                <w:szCs w:val="21"/>
                <w:highlight w:val="none"/>
                <w:u w:val="none"/>
                <w:lang w:val="en-US" w:eastAsia="zh-CN" w:bidi="ar"/>
              </w:rPr>
              <w:t>112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D56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0585D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258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E620B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DAC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F7D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000000"/>
                <w:sz w:val="21"/>
                <w:szCs w:val="21"/>
                <w:u w:val="none"/>
              </w:rPr>
            </w:pPr>
          </w:p>
        </w:tc>
      </w:tr>
      <w:tr w14:paraId="5F143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7CFAE3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nil"/>
              <w:left w:val="single" w:color="000000" w:sz="4" w:space="0"/>
              <w:bottom w:val="single" w:color="000000" w:sz="4" w:space="0"/>
              <w:right w:val="single" w:color="000000" w:sz="4" w:space="0"/>
            </w:tcBorders>
            <w:shd w:val="clear" w:color="auto" w:fill="auto"/>
            <w:vAlign w:val="center"/>
          </w:tcPr>
          <w:p w14:paraId="34461E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3BE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11</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CF3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大学生心理健康教育（一）-（二）</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34E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708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90A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D3D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73B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C31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6</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A902A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highlight w:val="none"/>
                <w:u w:val="none"/>
              </w:rPr>
            </w:pPr>
            <w:r>
              <w:rPr>
                <w:rFonts w:hint="default" w:ascii="Times New Roman" w:hAnsi="Times New Roman" w:eastAsia="仿宋_GB2312" w:cs="Times New Roman"/>
                <w:i w:val="0"/>
                <w:iCs w:val="0"/>
                <w:color w:val="auto"/>
                <w:kern w:val="0"/>
                <w:sz w:val="21"/>
                <w:szCs w:val="21"/>
                <w:highlight w:val="none"/>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EEC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442C9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91E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34476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F17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E51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每学期各3个课外学时</w:t>
            </w:r>
          </w:p>
        </w:tc>
      </w:tr>
      <w:tr w14:paraId="4FF909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1D4A4D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nil"/>
              <w:left w:val="single" w:color="000000" w:sz="4" w:space="0"/>
              <w:bottom w:val="single" w:color="000000" w:sz="4" w:space="0"/>
              <w:right w:val="single" w:color="000000" w:sz="4" w:space="0"/>
            </w:tcBorders>
            <w:shd w:val="clear" w:color="auto" w:fill="auto"/>
            <w:vAlign w:val="center"/>
          </w:tcPr>
          <w:p w14:paraId="400BAC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0D4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12</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6FF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大学体育（一）-（三）</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723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EE2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4.5</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E23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108</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504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12</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5BB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84</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134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12</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33963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highlight w:val="none"/>
                <w:u w:val="none"/>
              </w:rPr>
            </w:pPr>
            <w:r>
              <w:rPr>
                <w:rFonts w:hint="default" w:ascii="Times New Roman" w:hAnsi="Times New Roman" w:eastAsia="仿宋_GB2312" w:cs="Times New Roman"/>
                <w:i w:val="0"/>
                <w:iCs w:val="0"/>
                <w:color w:val="auto"/>
                <w:kern w:val="0"/>
                <w:sz w:val="21"/>
                <w:szCs w:val="21"/>
                <w:highlight w:val="none"/>
                <w:u w:val="none"/>
                <w:lang w:val="en-US" w:eastAsia="zh-CN" w:bidi="ar"/>
              </w:rPr>
              <w:t>36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7D6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u w:val="none"/>
              </w:rPr>
            </w:pPr>
            <w:r>
              <w:rPr>
                <w:rFonts w:hint="default" w:ascii="Times New Roman" w:hAnsi="Times New Roman" w:eastAsia="仿宋_GB2312" w:cs="Times New Roman"/>
                <w:i w:val="0"/>
                <w:iCs w:val="0"/>
                <w:color w:val="auto"/>
                <w:kern w:val="0"/>
                <w:sz w:val="21"/>
                <w:szCs w:val="21"/>
                <w:u w:val="none"/>
                <w:lang w:val="en-US" w:eastAsia="zh-CN" w:bidi="ar"/>
              </w:rPr>
              <w:t>36</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6F356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u w:val="none"/>
              </w:rPr>
            </w:pPr>
            <w:r>
              <w:rPr>
                <w:rFonts w:hint="default" w:ascii="Times New Roman" w:hAnsi="Times New Roman" w:eastAsia="仿宋_GB2312" w:cs="Times New Roman"/>
                <w:i w:val="0"/>
                <w:iCs w:val="0"/>
                <w:color w:val="auto"/>
                <w:kern w:val="0"/>
                <w:sz w:val="21"/>
                <w:szCs w:val="21"/>
                <w:u w:val="none"/>
                <w:lang w:val="en-US" w:eastAsia="zh-CN" w:bidi="ar"/>
              </w:rPr>
              <w:t>36</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793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E23F5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0BA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auto"/>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485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textAlignment w:val="center"/>
              <w:rPr>
                <w:rFonts w:hint="eastAsia" w:ascii="仿宋_GB2312" w:hAnsi="宋体" w:eastAsia="仿宋_GB2312" w:cs="仿宋_GB2312"/>
                <w:i w:val="0"/>
                <w:iCs w:val="0"/>
                <w:color w:val="auto"/>
                <w:sz w:val="21"/>
                <w:szCs w:val="21"/>
                <w:u w:val="none"/>
              </w:rPr>
            </w:pPr>
            <w:r>
              <w:rPr>
                <w:rFonts w:hint="eastAsia" w:ascii="仿宋_GB2312" w:hAnsi="宋体" w:eastAsia="仿宋_GB2312" w:cs="仿宋_GB2312"/>
                <w:i w:val="0"/>
                <w:iCs w:val="0"/>
                <w:color w:val="auto"/>
                <w:kern w:val="0"/>
                <w:sz w:val="21"/>
                <w:szCs w:val="21"/>
                <w:u w:val="none"/>
                <w:lang w:val="en-US" w:eastAsia="zh-CN" w:bidi="ar"/>
              </w:rPr>
              <w:t>每学期按1.5学分计；</w:t>
            </w:r>
            <w:r>
              <w:rPr>
                <w:rFonts w:hint="eastAsia" w:ascii="仿宋_GB2312" w:hAnsi="宋体" w:eastAsia="仿宋_GB2312" w:cs="仿宋_GB2312"/>
                <w:i w:val="0"/>
                <w:iCs w:val="0"/>
                <w:color w:val="auto"/>
                <w:kern w:val="0"/>
                <w:sz w:val="21"/>
                <w:szCs w:val="21"/>
                <w:u w:val="none"/>
                <w:lang w:val="en-US" w:eastAsia="zh-CN" w:bidi="ar"/>
              </w:rPr>
              <w:br w:type="textWrapping"/>
            </w:r>
            <w:r>
              <w:rPr>
                <w:rFonts w:hint="eastAsia" w:ascii="仿宋_GB2312" w:hAnsi="宋体" w:eastAsia="仿宋_GB2312" w:cs="仿宋_GB2312"/>
                <w:i w:val="0"/>
                <w:iCs w:val="0"/>
                <w:color w:val="auto"/>
                <w:kern w:val="0"/>
                <w:sz w:val="21"/>
                <w:szCs w:val="21"/>
                <w:u w:val="none"/>
                <w:lang w:val="en-US" w:eastAsia="zh-CN" w:bidi="ar"/>
              </w:rPr>
              <w:t>每学期各4个课外学时</w:t>
            </w:r>
          </w:p>
        </w:tc>
      </w:tr>
      <w:tr w14:paraId="1E2948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23D8E4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nil"/>
              <w:left w:val="single" w:color="000000" w:sz="4" w:space="0"/>
              <w:bottom w:val="single" w:color="000000" w:sz="4" w:space="0"/>
              <w:right w:val="single" w:color="000000" w:sz="4" w:space="0"/>
            </w:tcBorders>
            <w:shd w:val="clear" w:color="auto" w:fill="auto"/>
            <w:vAlign w:val="center"/>
          </w:tcPr>
          <w:p w14:paraId="234459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F13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13</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1E6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艺术修养</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774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340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27B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8C7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20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677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12</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E15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427DF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highlight w:val="none"/>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306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B5D44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FC5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u w:val="none"/>
                <w:lang w:val="en-US"/>
              </w:rPr>
            </w:pPr>
            <w:r>
              <w:rPr>
                <w:rFonts w:hint="default" w:ascii="Times New Roman" w:hAnsi="Times New Roman" w:cs="Times New Roman"/>
                <w:i w:val="0"/>
                <w:iCs w:val="0"/>
                <w:color w:val="auto"/>
                <w:kern w:val="0"/>
                <w:sz w:val="21"/>
                <w:szCs w:val="21"/>
                <w:u w:val="none"/>
                <w:lang w:val="en-US" w:eastAsia="zh-CN" w:bidi="ar"/>
              </w:rPr>
              <w:t>32</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049F8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D7E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auto"/>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35A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textAlignment w:val="center"/>
              <w:rPr>
                <w:rFonts w:hint="eastAsia" w:ascii="仿宋_GB2312" w:hAnsi="宋体" w:eastAsia="仿宋_GB2312" w:cs="仿宋_GB2312"/>
                <w:i w:val="0"/>
                <w:iCs w:val="0"/>
                <w:color w:val="auto"/>
                <w:sz w:val="21"/>
                <w:szCs w:val="21"/>
                <w:u w:val="none"/>
              </w:rPr>
            </w:pPr>
          </w:p>
        </w:tc>
      </w:tr>
      <w:tr w14:paraId="7B603A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68B6DA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2E32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应用基础类</w:t>
            </w: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A30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14</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E3E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大学英语（一）-（二）</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BA1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7AB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6</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699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96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150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84</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CB0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12</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B3D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FEFD6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highlight w:val="none"/>
                <w:u w:val="none"/>
              </w:rPr>
            </w:pPr>
            <w:r>
              <w:rPr>
                <w:rFonts w:hint="default" w:ascii="Times New Roman" w:hAnsi="Times New Roman" w:eastAsia="仿宋_GB2312" w:cs="Times New Roman"/>
                <w:i w:val="0"/>
                <w:iCs w:val="0"/>
                <w:color w:val="auto"/>
                <w:kern w:val="0"/>
                <w:sz w:val="21"/>
                <w:szCs w:val="21"/>
                <w:highlight w:val="none"/>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F44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u w:val="none"/>
              </w:rPr>
            </w:pPr>
            <w:r>
              <w:rPr>
                <w:rFonts w:hint="default" w:ascii="Times New Roman" w:hAnsi="Times New Roman" w:eastAsia="仿宋_GB2312" w:cs="Times New Roman"/>
                <w:i w:val="0"/>
                <w:iCs w:val="0"/>
                <w:color w:val="auto"/>
                <w:kern w:val="0"/>
                <w:sz w:val="21"/>
                <w:szCs w:val="21"/>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38B05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A75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C3AAC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07F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auto"/>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DCF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auto"/>
                <w:sz w:val="21"/>
                <w:szCs w:val="21"/>
                <w:u w:val="none"/>
              </w:rPr>
            </w:pPr>
          </w:p>
        </w:tc>
      </w:tr>
      <w:tr w14:paraId="7D3433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0B1E77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left w:val="single" w:color="000000" w:sz="4" w:space="0"/>
              <w:right w:val="single" w:color="000000" w:sz="4" w:space="0"/>
            </w:tcBorders>
            <w:shd w:val="clear" w:color="auto" w:fill="auto"/>
            <w:vAlign w:val="center"/>
          </w:tcPr>
          <w:p w14:paraId="3FAF00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kern w:val="0"/>
                <w:sz w:val="22"/>
                <w:szCs w:val="22"/>
                <w:u w:val="none"/>
                <w:lang w:val="en-US" w:eastAsia="zh-CN" w:bidi="ar"/>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6C9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15</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22F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信息技术</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7BF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F07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2"/>
                <w:sz w:val="21"/>
                <w:szCs w:val="21"/>
                <w:u w:val="none"/>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3</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99E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2"/>
                <w:sz w:val="21"/>
                <w:szCs w:val="21"/>
                <w:u w:val="none"/>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48</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8C0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2"/>
                <w:sz w:val="21"/>
                <w:szCs w:val="21"/>
                <w:u w:val="none"/>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40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D08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2"/>
                <w:sz w:val="21"/>
                <w:szCs w:val="21"/>
                <w:u w:val="none"/>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8</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822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rPr>
                <w:rFonts w:hint="default" w:ascii="Times New Roman" w:hAnsi="Times New Roman" w:eastAsia="仿宋_GB2312" w:cs="Times New Roman"/>
                <w:i w:val="0"/>
                <w:iCs w:val="0"/>
                <w:color w:val="000000"/>
                <w:kern w:val="2"/>
                <w:sz w:val="21"/>
                <w:szCs w:val="21"/>
                <w:u w:val="none"/>
                <w:lang w:val="en-US" w:eastAsia="zh-CN" w:bidi="ar-SA"/>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61DF3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auto"/>
                <w:kern w:val="2"/>
                <w:sz w:val="21"/>
                <w:szCs w:val="21"/>
                <w:highlight w:val="none"/>
                <w:u w:val="none"/>
                <w:lang w:val="en-US" w:eastAsia="zh-CN" w:bidi="ar-SA"/>
              </w:rPr>
            </w:pPr>
            <w:r>
              <w:rPr>
                <w:rFonts w:hint="default" w:ascii="Times New Roman" w:hAnsi="Times New Roman" w:cs="Times New Roman"/>
                <w:i w:val="0"/>
                <w:iCs w:val="0"/>
                <w:color w:val="auto"/>
                <w:kern w:val="0"/>
                <w:sz w:val="21"/>
                <w:szCs w:val="21"/>
                <w:highlight w:val="none"/>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359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3300C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B83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E8BE0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890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auto"/>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3D2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auto"/>
                <w:sz w:val="21"/>
                <w:szCs w:val="21"/>
                <w:u w:val="none"/>
              </w:rPr>
            </w:pPr>
          </w:p>
        </w:tc>
      </w:tr>
      <w:tr w14:paraId="5E70A7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2BB1DC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left w:val="single" w:color="000000" w:sz="4" w:space="0"/>
              <w:right w:val="single" w:color="000000" w:sz="4" w:space="0"/>
            </w:tcBorders>
            <w:shd w:val="clear" w:color="auto" w:fill="auto"/>
            <w:vAlign w:val="center"/>
          </w:tcPr>
          <w:p w14:paraId="07ADBA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kern w:val="0"/>
                <w:sz w:val="22"/>
                <w:szCs w:val="22"/>
                <w:u w:val="none"/>
                <w:lang w:val="en-US" w:eastAsia="zh-CN" w:bidi="ar"/>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752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625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精益生产与管理基础</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B5F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F4F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0"/>
                <w:sz w:val="21"/>
                <w:szCs w:val="21"/>
                <w:u w:val="none"/>
                <w:lang w:val="en-US" w:eastAsia="zh-CN" w:bidi="ar"/>
              </w:rPr>
            </w:pPr>
            <w:r>
              <w:rPr>
                <w:rFonts w:hint="eastAsia" w:ascii="Times New Roman" w:hAnsi="Times New Roman" w:eastAsia="仿宋_GB2312" w:cs="Times New Roman"/>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29A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0"/>
                <w:sz w:val="21"/>
                <w:szCs w:val="21"/>
                <w:u w:val="none"/>
                <w:lang w:val="en-US" w:eastAsia="zh-CN" w:bidi="ar"/>
              </w:rPr>
            </w:pPr>
            <w:r>
              <w:rPr>
                <w:rFonts w:hint="eastAsia" w:ascii="Times New Roman" w:hAnsi="Times New Roman" w:eastAsia="仿宋_GB2312" w:cs="Times New Roman"/>
                <w:i w:val="0"/>
                <w:iCs w:val="0"/>
                <w:color w:val="000000"/>
                <w:kern w:val="0"/>
                <w:sz w:val="21"/>
                <w:szCs w:val="21"/>
                <w:u w:val="none"/>
                <w:lang w:val="en-US" w:eastAsia="zh-CN" w:bidi="ar"/>
              </w:rPr>
              <w:t>16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259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0"/>
                <w:sz w:val="21"/>
                <w:szCs w:val="21"/>
                <w:u w:val="none"/>
                <w:lang w:val="en-US" w:eastAsia="zh-CN" w:bidi="ar"/>
              </w:rPr>
            </w:pPr>
            <w:r>
              <w:rPr>
                <w:rFonts w:hint="eastAsia" w:ascii="Times New Roman" w:hAnsi="Times New Roman" w:eastAsia="仿宋_GB2312" w:cs="Times New Roman"/>
                <w:i w:val="0"/>
                <w:iCs w:val="0"/>
                <w:color w:val="000000"/>
                <w:kern w:val="0"/>
                <w:sz w:val="21"/>
                <w:szCs w:val="21"/>
                <w:u w:val="none"/>
                <w:lang w:val="en-US" w:eastAsia="zh-CN" w:bidi="ar"/>
              </w:rPr>
              <w:t>8</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060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0"/>
                <w:sz w:val="21"/>
                <w:szCs w:val="21"/>
                <w:u w:val="none"/>
                <w:lang w:val="en-US" w:eastAsia="zh-CN" w:bidi="ar"/>
              </w:rPr>
            </w:pPr>
            <w:r>
              <w:rPr>
                <w:rFonts w:hint="eastAsia" w:ascii="Times New Roman" w:hAnsi="Times New Roman" w:eastAsia="仿宋_GB2312" w:cs="Times New Roman"/>
                <w:i w:val="0"/>
                <w:iCs w:val="0"/>
                <w:color w:val="000000"/>
                <w:kern w:val="0"/>
                <w:sz w:val="21"/>
                <w:szCs w:val="21"/>
                <w:u w:val="none"/>
                <w:lang w:val="en-US" w:eastAsia="zh-CN" w:bidi="ar"/>
              </w:rPr>
              <w:t>8</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15E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EF6FE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06E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68F79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0"/>
                <w:sz w:val="21"/>
                <w:szCs w:val="21"/>
                <w:u w:val="none"/>
                <w:lang w:val="en-US" w:eastAsia="zh-CN" w:bidi="ar"/>
              </w:rPr>
            </w:pPr>
            <w:r>
              <w:rPr>
                <w:rFonts w:hint="eastAsia" w:ascii="Times New Roman" w:hAnsi="Times New Roman" w:eastAsia="仿宋_GB2312" w:cs="Times New Roman"/>
                <w:i w:val="0"/>
                <w:iCs w:val="0"/>
                <w:color w:val="000000"/>
                <w:kern w:val="0"/>
                <w:sz w:val="21"/>
                <w:szCs w:val="21"/>
                <w:u w:val="none"/>
                <w:lang w:val="en-US" w:eastAsia="zh-CN" w:bidi="ar"/>
              </w:rPr>
              <w:t>16</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4FE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53889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0B4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auto"/>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CBE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auto"/>
                <w:sz w:val="21"/>
                <w:szCs w:val="21"/>
                <w:u w:val="none"/>
              </w:rPr>
            </w:pPr>
          </w:p>
        </w:tc>
      </w:tr>
      <w:tr w14:paraId="153C22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65A500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D5F2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D6C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17</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262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人工智能应用基础</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B0E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8CE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009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87F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35F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16</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ACC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8FABC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FD0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CAFC1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1FE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3ACD5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50B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auto"/>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BD1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textAlignment w:val="center"/>
              <w:rPr>
                <w:rFonts w:hint="eastAsia" w:ascii="仿宋_GB2312" w:hAnsi="宋体" w:eastAsia="仿宋_GB2312" w:cs="仿宋_GB2312"/>
                <w:i w:val="0"/>
                <w:iCs w:val="0"/>
                <w:color w:val="auto"/>
                <w:sz w:val="21"/>
                <w:szCs w:val="21"/>
                <w:u w:val="none"/>
              </w:rPr>
            </w:pPr>
          </w:p>
        </w:tc>
      </w:tr>
      <w:tr w14:paraId="65620F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nil"/>
              <w:left w:val="single" w:color="000000" w:sz="4" w:space="0"/>
              <w:bottom w:val="nil"/>
              <w:right w:val="single" w:color="000000" w:sz="4" w:space="0"/>
            </w:tcBorders>
            <w:shd w:val="clear" w:color="auto" w:fill="auto"/>
            <w:vAlign w:val="center"/>
          </w:tcPr>
          <w:p w14:paraId="18CF55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855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rPr>
                <w:rFonts w:hint="eastAsia" w:ascii="仿宋_GB2312" w:hAnsi="宋体" w:eastAsia="仿宋_GB2312" w:cs="仿宋_GB2312"/>
                <w:i w:val="0"/>
                <w:iCs w:val="0"/>
                <w:color w:val="000000"/>
                <w:sz w:val="22"/>
                <w:szCs w:val="22"/>
                <w:u w:val="none"/>
              </w:rPr>
            </w:pPr>
          </w:p>
        </w:tc>
        <w:tc>
          <w:tcPr>
            <w:tcW w:w="229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E2EA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小计</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BA1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宋体"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3131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4247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776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AE50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410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77CE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184</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5F5F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182</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5B1541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b/>
                <w:bCs/>
                <w:i w:val="0"/>
                <w:iCs w:val="0"/>
                <w:color w:val="auto"/>
                <w:sz w:val="21"/>
                <w:szCs w:val="21"/>
                <w:highlight w:val="none"/>
                <w:u w:val="none"/>
              </w:rPr>
            </w:pPr>
            <w:r>
              <w:rPr>
                <w:rFonts w:hint="eastAsia" w:ascii="仿宋_GB2312" w:hAnsi="宋体" w:eastAsia="仿宋_GB2312" w:cs="仿宋_GB2312"/>
                <w:b/>
                <w:bCs/>
                <w:i w:val="0"/>
                <w:iCs w:val="0"/>
                <w:color w:val="auto"/>
                <w:kern w:val="0"/>
                <w:sz w:val="22"/>
                <w:szCs w:val="22"/>
                <w:highlight w:val="none"/>
                <w:u w:val="none"/>
                <w:lang w:val="en-US" w:eastAsia="zh-CN" w:bidi="ar"/>
              </w:rPr>
              <w:t>373</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AE08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b/>
                <w:bCs/>
                <w:i w:val="0"/>
                <w:iCs w:val="0"/>
                <w:color w:val="auto"/>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209</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8314F2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b/>
                <w:bCs/>
                <w:i w:val="0"/>
                <w:iCs w:val="0"/>
                <w:color w:val="auto"/>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129</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78E6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b/>
                <w:bCs/>
                <w:i w:val="0"/>
                <w:iCs w:val="0"/>
                <w:color w:val="auto"/>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61</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23A1A2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b/>
                <w:bCs/>
                <w:i w:val="0"/>
                <w:iCs w:val="0"/>
                <w:color w:val="auto"/>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4</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E0B7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b/>
                <w:bCs/>
                <w:i w:val="0"/>
                <w:iCs w:val="0"/>
                <w:color w:val="auto"/>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6DA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auto"/>
                <w:sz w:val="21"/>
                <w:szCs w:val="21"/>
                <w:u w:val="none"/>
              </w:rPr>
            </w:pPr>
          </w:p>
        </w:tc>
      </w:tr>
      <w:tr w14:paraId="4C20FA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97AB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通识选修课程</w:t>
            </w:r>
          </w:p>
        </w:tc>
        <w:tc>
          <w:tcPr>
            <w:tcW w:w="95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7D58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限定选修课程</w:t>
            </w:r>
          </w:p>
        </w:tc>
        <w:tc>
          <w:tcPr>
            <w:tcW w:w="5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4B42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四史类</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A5B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中国共产党简史</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547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AEC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E05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F79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9D6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B11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10BA4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highlight w:val="none"/>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267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495C4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102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6E31C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kern w:val="0"/>
                <w:sz w:val="21"/>
                <w:szCs w:val="21"/>
                <w:u w:val="none"/>
                <w:lang w:val="en-US" w:eastAsia="zh-CN" w:bidi="ar"/>
              </w:rPr>
            </w:pPr>
            <w:r>
              <w:rPr>
                <w:rFonts w:hint="default" w:ascii="Times New Roman" w:hAnsi="Times New Roman" w:cs="Times New Roman"/>
                <w:i w:val="0"/>
                <w:iCs w:val="0"/>
                <w:color w:val="auto"/>
                <w:kern w:val="0"/>
                <w:sz w:val="21"/>
                <w:szCs w:val="21"/>
                <w:u w:val="none"/>
                <w:lang w:val="en-US" w:eastAsia="zh-CN" w:bidi="ar"/>
              </w:rPr>
              <w:t>16</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ED9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kern w:val="0"/>
                <w:sz w:val="21"/>
                <w:szCs w:val="21"/>
                <w:u w:val="none"/>
                <w:lang w:val="en-US" w:eastAsia="zh-CN" w:bidi="ar"/>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9C3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auto"/>
                <w:sz w:val="21"/>
                <w:szCs w:val="21"/>
                <w:u w:val="none"/>
              </w:rPr>
            </w:pPr>
          </w:p>
        </w:tc>
      </w:tr>
      <w:tr w14:paraId="739D67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A7AB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C9A8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89D4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0D9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社会主义发展史</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13C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4F5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303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663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C2C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40D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D56D8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highlight w:val="none"/>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789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D3E18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2E6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754EA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BAD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1BF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auto"/>
                <w:sz w:val="21"/>
                <w:szCs w:val="21"/>
                <w:u w:val="none"/>
              </w:rPr>
            </w:pPr>
          </w:p>
        </w:tc>
      </w:tr>
      <w:tr w14:paraId="0F3B8D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BDA9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E5B0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89E5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03F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新中国史</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D42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DD1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27A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B54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EC9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4AD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3F17E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highlight w:val="none"/>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AB1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BAFA2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C52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F6A6F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5FB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5C4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auto"/>
                <w:sz w:val="21"/>
                <w:szCs w:val="21"/>
                <w:u w:val="none"/>
              </w:rPr>
            </w:pPr>
          </w:p>
        </w:tc>
      </w:tr>
      <w:tr w14:paraId="4CEAF1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0115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6BBA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8D18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A0E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改革开放史</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7FC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ADD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2FB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18C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000000"/>
                <w:sz w:val="21"/>
                <w:szCs w:val="21"/>
                <w:u w:val="none"/>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D72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8EC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FCC0A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highlight w:val="none"/>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0DE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3F0E5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FD7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62430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DBB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607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auto"/>
                <w:sz w:val="21"/>
                <w:szCs w:val="21"/>
                <w:u w:val="none"/>
              </w:rPr>
            </w:pPr>
          </w:p>
        </w:tc>
      </w:tr>
      <w:tr w14:paraId="321F6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EDE7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17D1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21F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人文素养类</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85E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应用文写作</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70C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781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2"/>
                <w:sz w:val="21"/>
                <w:szCs w:val="21"/>
                <w:u w:val="none"/>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3CE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2"/>
                <w:sz w:val="21"/>
                <w:szCs w:val="21"/>
                <w:u w:val="none"/>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16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548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2"/>
                <w:sz w:val="21"/>
                <w:szCs w:val="21"/>
                <w:u w:val="none"/>
                <w:lang w:val="en-US" w:eastAsia="zh-CN" w:bidi="ar-SA"/>
              </w:rPr>
            </w:pPr>
            <w:r>
              <w:rPr>
                <w:rFonts w:hint="default" w:ascii="Times New Roman" w:hAnsi="Times New Roman" w:eastAsia="仿宋_GB2312" w:cs="Times New Roman"/>
                <w:i w:val="0"/>
                <w:iCs w:val="0"/>
                <w:color w:val="000000"/>
                <w:kern w:val="0"/>
                <w:sz w:val="21"/>
                <w:szCs w:val="21"/>
                <w:u w:val="none"/>
                <w:lang w:val="en-US" w:eastAsia="zh-CN" w:bidi="ar"/>
              </w:rPr>
              <w:t>12</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7F3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rPr>
                <w:rFonts w:hint="default" w:ascii="Times New Roman" w:hAnsi="Times New Roman" w:eastAsia="仿宋_GB2312" w:cs="Times New Roman"/>
                <w:i w:val="0"/>
                <w:iCs w:val="0"/>
                <w:color w:val="000000"/>
                <w:kern w:val="2"/>
                <w:sz w:val="21"/>
                <w:szCs w:val="21"/>
                <w:u w:val="none"/>
                <w:lang w:val="en-US" w:eastAsia="zh-CN" w:bidi="ar-SA"/>
              </w:rPr>
            </w:pPr>
            <w:r>
              <w:rPr>
                <w:rFonts w:hint="eastAsia" w:ascii="Times New Roman" w:hAnsi="Times New Roman" w:cs="Times New Roman"/>
                <w:i w:val="0"/>
                <w:iCs w:val="0"/>
                <w:color w:val="000000"/>
                <w:kern w:val="2"/>
                <w:sz w:val="21"/>
                <w:szCs w:val="21"/>
                <w:u w:val="none"/>
                <w:lang w:val="en-US" w:eastAsia="zh-CN" w:bidi="ar-SA"/>
              </w:rPr>
              <w:t>4</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099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Times New Roman" w:hAnsi="Times New Roman" w:eastAsia="仿宋_GB2312" w:cs="Times New Roman"/>
                <w:i w:val="0"/>
                <w:iCs w:val="0"/>
                <w:color w:val="000000"/>
                <w:kern w:val="2"/>
                <w:sz w:val="21"/>
                <w:szCs w:val="21"/>
                <w:u w:val="none"/>
                <w:lang w:val="en-US" w:eastAsia="zh-CN" w:bidi="ar-SA"/>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4C4BB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highlight w:val="none"/>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A4F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u w:val="none"/>
                <w:lang w:val="en-US" w:eastAsia="zh-CN"/>
              </w:rPr>
            </w:pPr>
            <w:r>
              <w:rPr>
                <w:rFonts w:hint="eastAsia" w:cs="Times New Roman"/>
                <w:i w:val="0"/>
                <w:iCs w:val="0"/>
                <w:color w:val="auto"/>
                <w:sz w:val="21"/>
                <w:szCs w:val="21"/>
                <w:u w:val="none"/>
                <w:lang w:val="en-US" w:eastAsia="zh-CN"/>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FDF33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6A2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u w:val="none"/>
                <w:lang w:val="en-US" w:eastAsia="zh-CN"/>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D97AB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47A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i w:val="0"/>
                <w:iCs w:val="0"/>
                <w:color w:val="auto"/>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EBF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auto"/>
                <w:sz w:val="21"/>
                <w:szCs w:val="21"/>
                <w:u w:val="none"/>
              </w:rPr>
            </w:pPr>
          </w:p>
        </w:tc>
      </w:tr>
      <w:tr w14:paraId="0CE173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D102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CFA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任意选修课程</w:t>
            </w:r>
          </w:p>
        </w:tc>
        <w:tc>
          <w:tcPr>
            <w:tcW w:w="229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D0A2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1"/>
                <w:szCs w:val="21"/>
                <w:u w:val="none"/>
              </w:rPr>
            </w:pP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21E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宋体"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7C9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lang w:val="en-US" w:eastAsia="zh-CN"/>
              </w:rPr>
            </w:pP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960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CA1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837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8B6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B74D3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auto"/>
                <w:sz w:val="21"/>
                <w:szCs w:val="21"/>
                <w:highlight w:val="none"/>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D88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BABAF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auto"/>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081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453CE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655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51F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000000"/>
                <w:sz w:val="21"/>
                <w:szCs w:val="21"/>
                <w:u w:val="none"/>
              </w:rPr>
            </w:pPr>
          </w:p>
        </w:tc>
      </w:tr>
      <w:tr w14:paraId="26A355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147E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C0C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rPr>
                <w:rFonts w:hint="eastAsia" w:ascii="宋体" w:hAnsi="宋体" w:eastAsia="宋体" w:cs="宋体"/>
                <w:i w:val="0"/>
                <w:iCs w:val="0"/>
                <w:color w:val="000000"/>
                <w:sz w:val="22"/>
                <w:szCs w:val="22"/>
                <w:u w:val="none"/>
              </w:rPr>
            </w:pPr>
          </w:p>
        </w:tc>
        <w:tc>
          <w:tcPr>
            <w:tcW w:w="229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6E10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DB2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eastAsia" w:ascii="仿宋_GB2312" w:hAnsi="宋体" w:eastAsia="仿宋_GB2312" w:cs="仿宋_GB2312"/>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2DE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b/>
                <w:bCs/>
                <w:i w:val="0"/>
                <w:iCs w:val="0"/>
                <w:color w:val="auto"/>
                <w:sz w:val="22"/>
                <w:szCs w:val="22"/>
                <w:u w:val="none"/>
              </w:rPr>
            </w:pPr>
            <w:r>
              <w:rPr>
                <w:rFonts w:hint="default" w:ascii="Times New Roman" w:hAnsi="Times New Roman" w:cs="Times New Roman"/>
                <w:b/>
                <w:bCs/>
                <w:i w:val="0"/>
                <w:iCs w:val="0"/>
                <w:color w:val="auto"/>
                <w:kern w:val="0"/>
                <w:sz w:val="22"/>
                <w:szCs w:val="22"/>
                <w:u w:val="none"/>
                <w:lang w:val="en-US" w:eastAsia="zh-CN" w:bidi="ar"/>
              </w:rPr>
              <w:t>5</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6C3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_GB2312" w:cs="Times New Roman"/>
                <w:b/>
                <w:bCs/>
                <w:i w:val="0"/>
                <w:iCs w:val="0"/>
                <w:color w:val="auto"/>
                <w:sz w:val="22"/>
                <w:szCs w:val="22"/>
                <w:u w:val="none"/>
                <w:lang w:val="en-US"/>
              </w:rPr>
            </w:pPr>
            <w:r>
              <w:rPr>
                <w:rFonts w:hint="default" w:ascii="Times New Roman" w:hAnsi="Times New Roman" w:cs="Times New Roman"/>
                <w:b/>
                <w:bCs/>
                <w:i w:val="0"/>
                <w:iCs w:val="0"/>
                <w:color w:val="auto"/>
                <w:kern w:val="0"/>
                <w:sz w:val="22"/>
                <w:szCs w:val="22"/>
                <w:u w:val="none"/>
                <w:lang w:val="en-US" w:eastAsia="zh-CN" w:bidi="ar"/>
              </w:rPr>
              <w:t>80</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CDC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b/>
                <w:bCs/>
                <w:i w:val="0"/>
                <w:iCs w:val="0"/>
                <w:color w:val="auto"/>
                <w:sz w:val="21"/>
                <w:szCs w:val="21"/>
                <w:u w:val="none"/>
                <w:lang w:val="en-US" w:eastAsia="zh-CN"/>
              </w:rPr>
            </w:pPr>
            <w:r>
              <w:rPr>
                <w:rFonts w:hint="eastAsia" w:cs="Times New Roman"/>
                <w:b/>
                <w:bCs/>
                <w:i w:val="0"/>
                <w:iCs w:val="0"/>
                <w:color w:val="auto"/>
                <w:sz w:val="21"/>
                <w:szCs w:val="21"/>
                <w:u w:val="none"/>
                <w:lang w:val="en-US" w:eastAsia="zh-CN"/>
              </w:rPr>
              <w:t>76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5F3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b/>
                <w:bCs/>
                <w:i w:val="0"/>
                <w:iCs w:val="0"/>
                <w:color w:val="auto"/>
                <w:sz w:val="21"/>
                <w:szCs w:val="21"/>
                <w:u w:val="none"/>
                <w:lang w:val="en-US" w:eastAsia="zh-CN"/>
              </w:rPr>
            </w:pPr>
            <w:r>
              <w:rPr>
                <w:rFonts w:hint="eastAsia" w:cs="Times New Roman"/>
                <w:b/>
                <w:bCs/>
                <w:i w:val="0"/>
                <w:iCs w:val="0"/>
                <w:color w:val="auto"/>
                <w:sz w:val="21"/>
                <w:szCs w:val="21"/>
                <w:u w:val="none"/>
                <w:lang w:val="en-US" w:eastAsia="zh-CN"/>
              </w:rPr>
              <w:t>4</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50C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FF0000"/>
                <w:sz w:val="21"/>
                <w:szCs w:val="21"/>
                <w:u w:val="none"/>
                <w:lang w:val="en-US" w:eastAsia="zh-CN"/>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607F0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auto"/>
                <w:sz w:val="21"/>
                <w:szCs w:val="21"/>
                <w:highlight w:val="none"/>
                <w:u w:val="none"/>
                <w:lang w:val="en-US" w:eastAsia="zh-CN"/>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1DE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auto"/>
                <w:sz w:val="21"/>
                <w:szCs w:val="21"/>
                <w:u w:val="none"/>
                <w:lang w:val="en-US" w:eastAsia="zh-CN"/>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6D335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auto"/>
                <w:sz w:val="21"/>
                <w:szCs w:val="21"/>
                <w:u w:val="none"/>
                <w:lang w:val="en-US" w:eastAsia="zh-CN"/>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1DD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lang w:val="en-US" w:eastAsia="zh-CN"/>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A88B9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lang w:val="en-US" w:eastAsia="zh-CN"/>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F03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lang w:val="en-US" w:eastAsia="zh-CN"/>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731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260843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4487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专业必修课程</w:t>
            </w:r>
          </w:p>
        </w:tc>
        <w:tc>
          <w:tcPr>
            <w:tcW w:w="9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AF0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专业通识课程</w:t>
            </w:r>
          </w:p>
        </w:tc>
        <w:tc>
          <w:tcPr>
            <w:tcW w:w="541" w:type="dxa"/>
            <w:tcBorders>
              <w:top w:val="single" w:color="000000" w:sz="4" w:space="0"/>
              <w:left w:val="nil"/>
              <w:bottom w:val="single" w:color="000000" w:sz="4" w:space="0"/>
              <w:right w:val="single" w:color="000000" w:sz="4" w:space="0"/>
            </w:tcBorders>
            <w:shd w:val="clear" w:color="auto" w:fill="auto"/>
            <w:vAlign w:val="center"/>
          </w:tcPr>
          <w:p w14:paraId="476CAA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226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高等数学</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146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0D9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4</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FC9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64</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A36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5</w:t>
            </w:r>
            <w:r>
              <w:rPr>
                <w:rFonts w:hint="eastAsia" w:eastAsia="仿宋" w:cs="Times New Roman"/>
                <w:i w:val="0"/>
                <w:iCs w:val="0"/>
                <w:color w:val="000000"/>
                <w:kern w:val="0"/>
                <w:sz w:val="21"/>
                <w:szCs w:val="21"/>
                <w:u w:val="none"/>
                <w:lang w:val="en-US" w:eastAsia="zh-CN" w:bidi="ar"/>
              </w:rPr>
              <w:t>4</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197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1</w:t>
            </w:r>
            <w:r>
              <w:rPr>
                <w:rFonts w:hint="eastAsia" w:eastAsia="仿宋" w:cs="Times New Roman"/>
                <w:i w:val="0"/>
                <w:iCs w:val="0"/>
                <w:color w:val="000000"/>
                <w:kern w:val="0"/>
                <w:sz w:val="21"/>
                <w:szCs w:val="21"/>
                <w:u w:val="none"/>
                <w:lang w:val="en-US" w:eastAsia="zh-CN" w:bidi="ar"/>
              </w:rPr>
              <w:t>0</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C9B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 w:cs="Times New Roman"/>
                <w:i w:val="0"/>
                <w:iCs w:val="0"/>
                <w:color w:val="auto"/>
                <w:sz w:val="21"/>
                <w:szCs w:val="21"/>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DDF51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sz w:val="21"/>
                <w:szCs w:val="21"/>
                <w:highlight w:val="none"/>
                <w:u w:val="none"/>
                <w:lang w:val="en-US"/>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038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sz w:val="21"/>
                <w:szCs w:val="21"/>
                <w:u w:val="none"/>
                <w:lang w:val="en-US" w:eastAsia="zh-CN"/>
              </w:rPr>
            </w:pPr>
            <w:r>
              <w:rPr>
                <w:rFonts w:hint="eastAsia" w:eastAsia="仿宋" w:cs="Times New Roman"/>
                <w:i w:val="0"/>
                <w:iCs w:val="0"/>
                <w:color w:val="auto"/>
                <w:sz w:val="21"/>
                <w:szCs w:val="21"/>
                <w:u w:val="none"/>
                <w:lang w:val="en-US" w:eastAsia="zh-CN"/>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DA94D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 w:cs="Times New Roman"/>
                <w:i w:val="0"/>
                <w:iCs w:val="0"/>
                <w:color w:val="auto"/>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ECA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 w:cs="Times New Roman"/>
                <w:i w:val="0"/>
                <w:iCs w:val="0"/>
                <w:color w:val="000000"/>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93222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E52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057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理工类专业必修；不同学院分学期开设</w:t>
            </w:r>
          </w:p>
        </w:tc>
      </w:tr>
      <w:tr w14:paraId="628D4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A29A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8A40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专业基础课程</w:t>
            </w:r>
          </w:p>
        </w:tc>
        <w:tc>
          <w:tcPr>
            <w:tcW w:w="541" w:type="dxa"/>
            <w:tcBorders>
              <w:top w:val="single" w:color="000000" w:sz="4" w:space="0"/>
              <w:left w:val="nil"/>
              <w:bottom w:val="single" w:color="000000" w:sz="4" w:space="0"/>
              <w:right w:val="single" w:color="000000" w:sz="4" w:space="0"/>
            </w:tcBorders>
            <w:shd w:val="clear" w:color="auto" w:fill="auto"/>
            <w:vAlign w:val="center"/>
          </w:tcPr>
          <w:p w14:paraId="67F944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 w:hAnsi="仿宋" w:eastAsia="仿宋" w:cs="仿宋"/>
                <w:i w:val="0"/>
                <w:iCs w:val="0"/>
                <w:color w:val="000000"/>
                <w:sz w:val="21"/>
                <w:szCs w:val="21"/>
                <w:u w:val="none"/>
                <w:lang w:val="en-US" w:eastAsia="zh-CN"/>
              </w:rPr>
            </w:pPr>
            <w:r>
              <w:rPr>
                <w:rFonts w:hint="eastAsia" w:ascii="仿宋" w:hAnsi="仿宋" w:eastAsia="仿宋" w:cs="仿宋"/>
                <w:i w:val="0"/>
                <w:iCs w:val="0"/>
                <w:color w:val="000000"/>
                <w:sz w:val="21"/>
                <w:szCs w:val="21"/>
                <w:u w:val="none"/>
                <w:lang w:val="en-US" w:eastAsia="zh-CN"/>
              </w:rPr>
              <w:t>2</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605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入学教育与专业入门</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C78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446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597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8DF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8</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8C9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8</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298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4266A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r>
              <w:rPr>
                <w:rFonts w:hint="eastAsia" w:ascii="Times New Roman" w:hAnsi="Times New Roman" w:eastAsia="仿宋" w:cs="Times New Roman"/>
                <w:i w:val="0"/>
                <w:iCs w:val="0"/>
                <w:color w:val="auto"/>
                <w:kern w:val="0"/>
                <w:sz w:val="21"/>
                <w:szCs w:val="21"/>
                <w:highlight w:val="none"/>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36D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C0E7B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E1A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 w:cs="Times New Roman"/>
                <w:i w:val="0"/>
                <w:iCs w:val="0"/>
                <w:color w:val="000000"/>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18412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B1C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DAE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08B799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B1E7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4BEC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 w:hAnsi="仿宋" w:eastAsia="仿宋" w:cs="仿宋"/>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76634D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 w:hAnsi="仿宋" w:eastAsia="仿宋" w:cs="仿宋"/>
                <w:i w:val="0"/>
                <w:iCs w:val="0"/>
                <w:color w:val="000000"/>
                <w:sz w:val="21"/>
                <w:szCs w:val="21"/>
                <w:u w:val="none"/>
                <w:lang w:val="en-US" w:eastAsia="zh-CN"/>
              </w:rPr>
            </w:pPr>
            <w:r>
              <w:rPr>
                <w:rFonts w:hint="eastAsia" w:ascii="仿宋" w:hAnsi="仿宋" w:eastAsia="仿宋" w:cs="仿宋"/>
                <w:i w:val="0"/>
                <w:iCs w:val="0"/>
                <w:color w:val="000000"/>
                <w:sz w:val="21"/>
                <w:szCs w:val="21"/>
                <w:u w:val="none"/>
                <w:lang w:val="en-US" w:eastAsia="zh-CN"/>
              </w:rPr>
              <w:t>3</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08C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电工电子技术基础</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E90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31D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40C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64</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758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eastAsia="仿宋" w:cs="Times New Roman"/>
                <w:i w:val="0"/>
                <w:iCs w:val="0"/>
                <w:color w:val="000000"/>
                <w:kern w:val="0"/>
                <w:sz w:val="21"/>
                <w:szCs w:val="21"/>
                <w:u w:val="none"/>
                <w:lang w:val="en-US" w:eastAsia="zh-CN" w:bidi="ar"/>
              </w:rPr>
              <w:t>40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68D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eastAsia="仿宋" w:cs="Times New Roman"/>
                <w:i w:val="0"/>
                <w:iCs w:val="0"/>
                <w:color w:val="000000"/>
                <w:kern w:val="0"/>
                <w:sz w:val="21"/>
                <w:szCs w:val="21"/>
                <w:u w:val="none"/>
                <w:lang w:val="en-US" w:eastAsia="zh-CN" w:bidi="ar"/>
              </w:rPr>
              <w:t>24</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361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FA496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r>
              <w:rPr>
                <w:rFonts w:hint="default" w:ascii="Times New Roman" w:hAnsi="Times New Roman" w:eastAsia="仿宋" w:cs="Times New Roman"/>
                <w:i w:val="0"/>
                <w:iCs w:val="0"/>
                <w:color w:val="auto"/>
                <w:kern w:val="0"/>
                <w:sz w:val="21"/>
                <w:szCs w:val="21"/>
                <w:highlight w:val="none"/>
                <w:u w:val="none"/>
                <w:lang w:val="en-US" w:eastAsia="zh-CN" w:bidi="ar"/>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0D6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A0ED6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477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 w:cs="Times New Roman"/>
                <w:i w:val="0"/>
                <w:iCs w:val="0"/>
                <w:color w:val="000000"/>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34A71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94A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199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52F67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2"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24A6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83C5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 w:hAnsi="仿宋" w:eastAsia="仿宋" w:cs="仿宋"/>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63AC4A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 w:hAnsi="仿宋" w:eastAsia="仿宋" w:cs="仿宋"/>
                <w:i w:val="0"/>
                <w:iCs w:val="0"/>
                <w:color w:val="000000"/>
                <w:sz w:val="21"/>
                <w:szCs w:val="21"/>
                <w:u w:val="none"/>
                <w:lang w:val="en-US" w:eastAsia="zh-CN"/>
              </w:rPr>
            </w:pPr>
            <w:r>
              <w:rPr>
                <w:rFonts w:hint="eastAsia" w:ascii="仿宋" w:hAnsi="仿宋" w:eastAsia="仿宋" w:cs="仿宋"/>
                <w:i w:val="0"/>
                <w:iCs w:val="0"/>
                <w:color w:val="000000"/>
                <w:sz w:val="21"/>
                <w:szCs w:val="21"/>
                <w:u w:val="none"/>
                <w:lang w:val="en-US" w:eastAsia="zh-CN"/>
              </w:rPr>
              <w:t>4</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B84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计算机网络基础</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8E0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6BA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0A0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64</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B1D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2C9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617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CFE95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r>
              <w:rPr>
                <w:rFonts w:hint="default" w:ascii="Times New Roman" w:hAnsi="Times New Roman" w:eastAsia="仿宋" w:cs="Times New Roman"/>
                <w:i w:val="0"/>
                <w:iCs w:val="0"/>
                <w:color w:val="auto"/>
                <w:kern w:val="0"/>
                <w:sz w:val="21"/>
                <w:szCs w:val="21"/>
                <w:highlight w:val="none"/>
                <w:u w:val="none"/>
                <w:lang w:val="en-US" w:eastAsia="zh-CN" w:bidi="ar"/>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A53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2136F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8C81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仿宋" w:cs="Times New Roman"/>
                <w:color w:val="000000"/>
                <w:kern w:val="0"/>
                <w:sz w:val="21"/>
                <w:szCs w:val="21"/>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AFC93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14D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636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136716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7815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811E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4CC113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仿宋" w:hAnsi="仿宋" w:eastAsia="仿宋" w:cs="仿宋"/>
                <w:i w:val="0"/>
                <w:iCs w:val="0"/>
                <w:color w:val="000000"/>
                <w:sz w:val="21"/>
                <w:szCs w:val="21"/>
                <w:u w:val="none"/>
                <w:lang w:val="en-US" w:eastAsia="zh-CN"/>
              </w:rPr>
            </w:pPr>
            <w:r>
              <w:rPr>
                <w:rFonts w:hint="eastAsia" w:ascii="仿宋" w:hAnsi="仿宋" w:eastAsia="仿宋" w:cs="仿宋"/>
                <w:i w:val="0"/>
                <w:iCs w:val="0"/>
                <w:color w:val="000000"/>
                <w:sz w:val="21"/>
                <w:szCs w:val="21"/>
                <w:u w:val="none"/>
                <w:lang w:val="en-US" w:eastAsia="zh-CN"/>
              </w:rPr>
              <w:t>5</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823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工业互联网技术基础</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2DF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962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4AB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50B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eastAsia="仿宋" w:cs="Times New Roman"/>
                <w:i w:val="0"/>
                <w:iCs w:val="0"/>
                <w:color w:val="000000"/>
                <w:kern w:val="0"/>
                <w:sz w:val="21"/>
                <w:szCs w:val="21"/>
                <w:u w:val="none"/>
                <w:lang w:val="en-US" w:eastAsia="zh-CN" w:bidi="ar"/>
              </w:rPr>
              <w:t>24</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249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eastAsia="仿宋" w:cs="Times New Roman"/>
                <w:i w:val="0"/>
                <w:iCs w:val="0"/>
                <w:color w:val="000000"/>
                <w:kern w:val="0"/>
                <w:sz w:val="21"/>
                <w:szCs w:val="21"/>
                <w:u w:val="none"/>
                <w:lang w:val="en-US" w:eastAsia="zh-CN" w:bidi="ar"/>
              </w:rPr>
              <w:t>8</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81C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F0191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r>
              <w:rPr>
                <w:rFonts w:hint="default" w:ascii="Times New Roman" w:hAnsi="Times New Roman" w:eastAsia="仿宋" w:cs="Times New Roman"/>
                <w:i w:val="0"/>
                <w:iCs w:val="0"/>
                <w:color w:val="auto"/>
                <w:kern w:val="0"/>
                <w:sz w:val="21"/>
                <w:szCs w:val="21"/>
                <w:highlight w:val="none"/>
                <w:u w:val="none"/>
                <w:lang w:val="en-US" w:eastAsia="zh-CN" w:bidi="ar"/>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631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7238F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74A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rPr>
                <w:rFonts w:hint="default" w:ascii="Times New Roman" w:hAnsi="Times New Roman" w:eastAsia="仿宋" w:cs="Times New Roman"/>
                <w:color w:val="000000"/>
                <w:kern w:val="0"/>
                <w:sz w:val="21"/>
                <w:szCs w:val="21"/>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ACD04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default" w:ascii="Times New Roman" w:hAnsi="Times New Roman" w:eastAsia="仿宋"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AEF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3A7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2A3D88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DD99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4FE1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71B746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仿宋" w:hAnsi="仿宋" w:eastAsia="仿宋" w:cs="仿宋"/>
                <w:i w:val="0"/>
                <w:iCs w:val="0"/>
                <w:color w:val="000000"/>
                <w:sz w:val="21"/>
                <w:szCs w:val="21"/>
                <w:u w:val="none"/>
                <w:lang w:val="en-US" w:eastAsia="zh-CN"/>
              </w:rPr>
            </w:pPr>
            <w:r>
              <w:rPr>
                <w:rFonts w:hint="eastAsia" w:ascii="仿宋" w:hAnsi="仿宋" w:eastAsia="仿宋" w:cs="仿宋"/>
                <w:i w:val="0"/>
                <w:iCs w:val="0"/>
                <w:color w:val="000000"/>
                <w:sz w:val="21"/>
                <w:szCs w:val="21"/>
                <w:u w:val="none"/>
                <w:lang w:val="en-US" w:eastAsia="zh-CN"/>
              </w:rPr>
              <w:t>6</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89E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C</w:t>
            </w:r>
            <w:r>
              <w:rPr>
                <w:rFonts w:hint="eastAsia" w:ascii="Times New Roman" w:hAnsi="Times New Roman" w:eastAsia="仿宋" w:cs="Times New Roman"/>
                <w:i w:val="0"/>
                <w:iCs w:val="0"/>
                <w:color w:val="000000"/>
                <w:kern w:val="0"/>
                <w:sz w:val="21"/>
                <w:szCs w:val="21"/>
                <w:u w:val="none"/>
                <w:lang w:val="en-US" w:eastAsia="zh-CN" w:bidi="ar"/>
              </w:rPr>
              <w:t>语言程序设计</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C7F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F5C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34E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64</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189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DA0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1BC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A2FD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318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5D428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CCE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rPr>
                <w:rFonts w:hint="default" w:ascii="Times New Roman" w:hAnsi="Times New Roman" w:eastAsia="仿宋" w:cs="Times New Roman"/>
                <w:color w:val="000000"/>
                <w:kern w:val="0"/>
                <w:sz w:val="21"/>
                <w:szCs w:val="21"/>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28A7B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default" w:ascii="Times New Roman" w:hAnsi="Times New Roman" w:eastAsia="仿宋"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279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A77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20DC43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4"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A228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6B02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专业核心课程</w:t>
            </w:r>
          </w:p>
        </w:tc>
        <w:tc>
          <w:tcPr>
            <w:tcW w:w="541" w:type="dxa"/>
            <w:tcBorders>
              <w:top w:val="single" w:color="000000" w:sz="4" w:space="0"/>
              <w:left w:val="nil"/>
              <w:bottom w:val="single" w:color="000000" w:sz="4" w:space="0"/>
              <w:right w:val="single" w:color="000000" w:sz="4" w:space="0"/>
            </w:tcBorders>
            <w:shd w:val="clear" w:color="auto" w:fill="auto"/>
            <w:vAlign w:val="center"/>
          </w:tcPr>
          <w:p w14:paraId="33A28C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sz w:val="21"/>
                <w:szCs w:val="21"/>
                <w:u w:val="none"/>
                <w:lang w:val="en-US" w:eastAsia="zh-CN"/>
              </w:rPr>
              <w:t>7</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AD9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*Linux系统应用</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4F8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AE2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5</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C52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80</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490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2FD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40</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FEB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AF275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95B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80</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0E6F8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E88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5F11E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default" w:ascii="Times New Roman" w:hAnsi="Times New Roman" w:eastAsia="仿宋"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20E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162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6F0B83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8645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82AE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13DFF9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sz w:val="21"/>
                <w:szCs w:val="21"/>
                <w:u w:val="none"/>
                <w:lang w:val="en-US" w:eastAsia="zh-CN"/>
              </w:rPr>
              <w:t>8</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793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*工业互联网组建与维护</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3E0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981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6</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934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96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A90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48</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A47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48</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A2E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E3BAF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F7E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96</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61DA0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26B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27381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default" w:ascii="Times New Roman" w:hAnsi="Times New Roman" w:eastAsia="仿宋"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F38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949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4F9CA1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7BF8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4806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20A6B0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sz w:val="21"/>
                <w:szCs w:val="21"/>
                <w:u w:val="none"/>
                <w:lang w:val="en-US" w:eastAsia="zh-CN"/>
              </w:rPr>
              <w:t>9</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A26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*企业网络管理</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66F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168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6</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52E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96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0F7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48</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739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48</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326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8B943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FAC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C1043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96</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CC5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7C0B0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default" w:ascii="Times New Roman" w:hAnsi="Times New Roman" w:eastAsia="仿宋"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7EB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BDB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61D6A3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57B1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B19D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568FC8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sz w:val="21"/>
                <w:szCs w:val="21"/>
                <w:u w:val="none"/>
                <w:lang w:val="en-US" w:eastAsia="zh-CN"/>
              </w:rPr>
              <w:t>10</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E36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*信息安全技术</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375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71B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6</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8C2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96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421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48</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627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48</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054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75F9C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6EB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E1C8C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96</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BB0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89F80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default" w:ascii="Times New Roman" w:hAnsi="Times New Roman" w:eastAsia="仿宋"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1B3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852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7BF88B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980E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7EA7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01DA78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sz w:val="21"/>
                <w:szCs w:val="21"/>
                <w:u w:val="none"/>
                <w:lang w:val="en-US" w:eastAsia="zh-CN"/>
              </w:rPr>
              <w:t>11</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B21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Python语言程序设计</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01B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45D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69A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48</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E29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24</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37B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24</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5B6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629FB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E44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9C749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48</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142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C036D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default" w:ascii="Times New Roman" w:hAnsi="Times New Roman" w:eastAsia="仿宋"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AC3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E70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01A72F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6F34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2DAB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065EEB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sz w:val="21"/>
                <w:szCs w:val="21"/>
                <w:u w:val="none"/>
                <w:lang w:val="en-US" w:eastAsia="zh-CN"/>
              </w:rPr>
              <w:t>12</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973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工业互联网安全</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4A8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398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FE4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16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922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8</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63E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8</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FDF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5739D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73F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E4331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8F5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8B2EF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16</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318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A82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740659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4D11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6074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649400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eastAsia" w:ascii="仿宋_GB2312" w:hAnsi="宋体" w:cs="仿宋_GB2312"/>
                <w:i w:val="0"/>
                <w:iCs w:val="0"/>
                <w:color w:val="000000"/>
                <w:sz w:val="21"/>
                <w:szCs w:val="21"/>
                <w:u w:val="none"/>
                <w:lang w:val="en-US" w:eastAsia="zh-CN"/>
              </w:rPr>
              <w:t>13</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D50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*Windows系统应用</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73F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C7D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5</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1AC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80</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735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30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6ED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50</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4A5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6C7D2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5D2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94B4C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81B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80</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78BA1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A79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CFA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14B60E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14DC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22C6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638B07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default" w:ascii="仿宋_GB2312" w:hAnsi="宋体"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14</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0B8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*Web渗透测试</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5C1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062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6</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D30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96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729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48</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2EA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48</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322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83D9C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2E3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8A151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55C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96</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750B1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F4A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2A1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163975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5134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FC2B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专业拓展课程</w:t>
            </w:r>
          </w:p>
        </w:tc>
        <w:tc>
          <w:tcPr>
            <w:tcW w:w="541" w:type="dxa"/>
            <w:tcBorders>
              <w:top w:val="single" w:color="000000" w:sz="4" w:space="0"/>
              <w:left w:val="nil"/>
              <w:bottom w:val="single" w:color="000000" w:sz="4" w:space="0"/>
              <w:right w:val="single" w:color="000000" w:sz="4" w:space="0"/>
            </w:tcBorders>
            <w:shd w:val="clear" w:color="auto" w:fill="auto"/>
            <w:vAlign w:val="center"/>
          </w:tcPr>
          <w:p w14:paraId="78746A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15</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360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职业能力训练</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E65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60A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8CAD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48</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EB2F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0430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28</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D1A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547A7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EBB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EDA53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EA0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48</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4BDA1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仿宋_GB2312"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633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nil"/>
              <w:right w:val="single" w:color="000000" w:sz="4" w:space="0"/>
            </w:tcBorders>
            <w:shd w:val="clear" w:color="auto" w:fill="auto"/>
            <w:vAlign w:val="center"/>
          </w:tcPr>
          <w:p w14:paraId="30DB93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1"/>
                <w:szCs w:val="21"/>
                <w:u w:val="none"/>
              </w:rPr>
            </w:pPr>
          </w:p>
        </w:tc>
      </w:tr>
      <w:tr w14:paraId="225FC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9FC2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02C7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2293" w:type="dxa"/>
            <w:gridSpan w:val="2"/>
            <w:tcBorders>
              <w:top w:val="single" w:color="000000" w:sz="4" w:space="0"/>
              <w:left w:val="nil"/>
              <w:bottom w:val="single" w:color="000000" w:sz="4" w:space="0"/>
              <w:right w:val="single" w:color="000000" w:sz="4" w:space="0"/>
            </w:tcBorders>
            <w:shd w:val="clear" w:color="auto" w:fill="auto"/>
            <w:vAlign w:val="center"/>
          </w:tcPr>
          <w:p w14:paraId="05AE31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仿宋_GB2312" w:hAnsi="宋体" w:eastAsia="仿宋_GB2312" w:cs="仿宋_GB2312"/>
                <w:b/>
                <w:bCs/>
                <w:i w:val="0"/>
                <w:iCs w:val="0"/>
                <w:color w:val="000000"/>
                <w:sz w:val="18"/>
                <w:szCs w:val="18"/>
                <w:u w:val="none"/>
                <w:lang w:val="en-US" w:eastAsia="zh-CN"/>
              </w:rPr>
            </w:pPr>
            <w:r>
              <w:rPr>
                <w:rFonts w:hint="eastAsia" w:ascii="仿宋_GB2312" w:hAnsi="宋体" w:cs="仿宋_GB2312"/>
                <w:b/>
                <w:bCs/>
                <w:i w:val="0"/>
                <w:iCs w:val="0"/>
                <w:color w:val="000000"/>
                <w:sz w:val="18"/>
                <w:szCs w:val="18"/>
                <w:u w:val="none"/>
                <w:lang w:val="en-US" w:eastAsia="zh-CN"/>
              </w:rPr>
              <w:t>小计</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4A4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宋体" w:cs="Times New Roman"/>
                <w:b/>
                <w:bCs/>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2C5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60</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146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960</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228E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仿宋_GB2312" w:hAnsi="宋体" w:eastAsia="仿宋_GB2312" w:cs="仿宋_GB2312"/>
                <w:b/>
                <w:bCs/>
                <w:i w:val="0"/>
                <w:iCs w:val="0"/>
                <w:color w:val="000000"/>
                <w:kern w:val="0"/>
                <w:sz w:val="21"/>
                <w:szCs w:val="21"/>
                <w:u w:val="none"/>
                <w:lang w:val="en-US" w:eastAsia="zh-CN" w:bidi="ar"/>
              </w:rPr>
              <w:t>494</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12F1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仿宋_GB2312" w:hAnsi="宋体" w:eastAsia="仿宋_GB2312" w:cs="仿宋_GB2312"/>
                <w:b/>
                <w:bCs/>
                <w:i w:val="0"/>
                <w:iCs w:val="0"/>
                <w:color w:val="000000"/>
                <w:kern w:val="0"/>
                <w:sz w:val="21"/>
                <w:szCs w:val="21"/>
                <w:u w:val="none"/>
                <w:lang w:val="en-US" w:eastAsia="zh-CN" w:bidi="ar"/>
              </w:rPr>
              <w:t>466</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48D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0</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55093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auto"/>
                <w:kern w:val="0"/>
                <w:sz w:val="21"/>
                <w:szCs w:val="21"/>
                <w:highlight w:val="none"/>
                <w:u w:val="none"/>
                <w:lang w:val="en-US" w:eastAsia="zh-CN" w:bidi="ar"/>
              </w:rPr>
            </w:pPr>
            <w:r>
              <w:rPr>
                <w:rFonts w:hint="eastAsia" w:ascii="Times New Roman" w:hAnsi="Times New Roman" w:eastAsia="仿宋" w:cs="Times New Roman"/>
                <w:b/>
                <w:bCs/>
                <w:i w:val="0"/>
                <w:iCs w:val="0"/>
                <w:color w:val="auto"/>
                <w:kern w:val="0"/>
                <w:sz w:val="21"/>
                <w:szCs w:val="21"/>
                <w:highlight w:val="none"/>
                <w:u w:val="none"/>
                <w:lang w:val="en-US" w:eastAsia="zh-CN" w:bidi="ar"/>
              </w:rPr>
              <w:t>176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F85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304</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5934A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240</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37F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240</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A9044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0</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FEC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0</w:t>
            </w:r>
          </w:p>
        </w:tc>
        <w:tc>
          <w:tcPr>
            <w:tcW w:w="2172" w:type="dxa"/>
            <w:tcBorders>
              <w:top w:val="single" w:color="000000" w:sz="4" w:space="0"/>
              <w:left w:val="single" w:color="000000" w:sz="4" w:space="0"/>
              <w:bottom w:val="nil"/>
              <w:right w:val="single" w:color="000000" w:sz="4" w:space="0"/>
            </w:tcBorders>
            <w:shd w:val="clear" w:color="auto" w:fill="auto"/>
            <w:vAlign w:val="center"/>
          </w:tcPr>
          <w:p w14:paraId="138AD3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1"/>
                <w:szCs w:val="21"/>
                <w:u w:val="none"/>
              </w:rPr>
            </w:pPr>
          </w:p>
        </w:tc>
      </w:tr>
      <w:tr w14:paraId="1596F3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DF65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restart"/>
            <w:tcBorders>
              <w:top w:val="nil"/>
              <w:left w:val="single" w:color="000000" w:sz="4" w:space="0"/>
              <w:bottom w:val="single" w:color="000000" w:sz="4" w:space="0"/>
              <w:right w:val="single" w:color="000000" w:sz="4" w:space="0"/>
            </w:tcBorders>
            <w:shd w:val="clear" w:color="auto" w:fill="auto"/>
            <w:vAlign w:val="center"/>
          </w:tcPr>
          <w:p w14:paraId="31E47E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综合实践课程</w:t>
            </w:r>
          </w:p>
        </w:tc>
        <w:tc>
          <w:tcPr>
            <w:tcW w:w="541" w:type="dxa"/>
            <w:tcBorders>
              <w:top w:val="single" w:color="000000" w:sz="4" w:space="0"/>
              <w:left w:val="nil"/>
              <w:bottom w:val="single" w:color="000000" w:sz="4" w:space="0"/>
              <w:right w:val="single" w:color="000000" w:sz="4" w:space="0"/>
            </w:tcBorders>
            <w:shd w:val="clear" w:color="auto" w:fill="auto"/>
            <w:vAlign w:val="center"/>
          </w:tcPr>
          <w:p w14:paraId="02B031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16</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7DE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劳动教育—工业·匠心</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139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C</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13F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F17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20</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82C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D49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342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20</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887B2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D54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20</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DBD53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B57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7FFAB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43A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F2D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各二级学院自主开展</w:t>
            </w:r>
          </w:p>
        </w:tc>
      </w:tr>
      <w:tr w14:paraId="7D9D00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F851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nil"/>
              <w:left w:val="single" w:color="000000" w:sz="4" w:space="0"/>
              <w:bottom w:val="single" w:color="000000" w:sz="4" w:space="0"/>
              <w:right w:val="single" w:color="000000" w:sz="4" w:space="0"/>
            </w:tcBorders>
            <w:shd w:val="clear" w:color="auto" w:fill="auto"/>
            <w:vAlign w:val="center"/>
          </w:tcPr>
          <w:p w14:paraId="09898A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560428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17</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3D3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仿宋" w:hAnsi="仿宋" w:eastAsia="仿宋" w:cs="仿宋"/>
                <w:b w:val="0"/>
                <w:bCs w:val="0"/>
                <w:sz w:val="21"/>
                <w:szCs w:val="21"/>
                <w:lang w:val="en-US" w:eastAsia="zh-CN"/>
              </w:rPr>
              <w:t>课程设计1：工业园区网络项目实战</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104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C</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3AF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491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20</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124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B52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9B1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20</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6FA21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F59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2A50E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20</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DF8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91B07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4F4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21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4B99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学期综合实践项目</w:t>
            </w:r>
          </w:p>
        </w:tc>
      </w:tr>
      <w:tr w14:paraId="132D4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4A0B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nil"/>
              <w:left w:val="single" w:color="000000" w:sz="4" w:space="0"/>
              <w:bottom w:val="single" w:color="000000" w:sz="4" w:space="0"/>
              <w:right w:val="single" w:color="000000" w:sz="4" w:space="0"/>
            </w:tcBorders>
            <w:shd w:val="clear" w:color="auto" w:fill="auto"/>
            <w:vAlign w:val="center"/>
          </w:tcPr>
          <w:p w14:paraId="3F893F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271271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18</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857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仿宋" w:hAnsi="仿宋" w:eastAsia="仿宋" w:cs="仿宋"/>
                <w:b w:val="0"/>
                <w:bCs w:val="0"/>
                <w:sz w:val="21"/>
                <w:szCs w:val="21"/>
                <w:lang w:val="en-US" w:eastAsia="zh-CN"/>
              </w:rPr>
              <w:t>课程设计2：云服务器部署与搭建</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C35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C</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FA9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113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20</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F28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BE0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CAB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20</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11BD8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0FB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714A2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A2D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20</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BE999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048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21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6E3D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1"/>
                <w:szCs w:val="21"/>
                <w:u w:val="none"/>
              </w:rPr>
            </w:pPr>
          </w:p>
        </w:tc>
      </w:tr>
      <w:tr w14:paraId="0C72AB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8207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nil"/>
              <w:left w:val="single" w:color="000000" w:sz="4" w:space="0"/>
              <w:bottom w:val="single" w:color="000000" w:sz="4" w:space="0"/>
              <w:right w:val="single" w:color="000000" w:sz="4" w:space="0"/>
            </w:tcBorders>
            <w:shd w:val="clear" w:color="auto" w:fill="auto"/>
            <w:vAlign w:val="center"/>
          </w:tcPr>
          <w:p w14:paraId="68F316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66B16C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19</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004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毕业设计</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67C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C</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235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6</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1DF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80</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6BD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AA2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56C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80</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E79C6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891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5B5D9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096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F2956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80</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A6C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F67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各二级学院自主开展</w:t>
            </w:r>
          </w:p>
        </w:tc>
      </w:tr>
      <w:tr w14:paraId="09EC4C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CFDF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nil"/>
              <w:left w:val="single" w:color="000000" w:sz="4" w:space="0"/>
              <w:bottom w:val="single" w:color="000000" w:sz="4" w:space="0"/>
              <w:right w:val="single" w:color="000000" w:sz="4" w:space="0"/>
            </w:tcBorders>
            <w:shd w:val="clear" w:color="auto" w:fill="auto"/>
            <w:vAlign w:val="center"/>
          </w:tcPr>
          <w:p w14:paraId="70D428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226BD9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20</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4DF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综合实践</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167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C</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202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52F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240</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3BC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786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C49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240</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C6001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182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4C1B4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03D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440BB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240</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318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7F6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55939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6E94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nil"/>
              <w:left w:val="single" w:color="000000" w:sz="4" w:space="0"/>
              <w:bottom w:val="single" w:color="000000" w:sz="4" w:space="0"/>
              <w:right w:val="single" w:color="000000" w:sz="4" w:space="0"/>
            </w:tcBorders>
            <w:shd w:val="clear" w:color="auto" w:fill="auto"/>
            <w:vAlign w:val="center"/>
          </w:tcPr>
          <w:p w14:paraId="66B554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nil"/>
              <w:bottom w:val="single" w:color="000000" w:sz="4" w:space="0"/>
              <w:right w:val="single" w:color="000000" w:sz="4" w:space="0"/>
            </w:tcBorders>
            <w:shd w:val="clear" w:color="auto" w:fill="auto"/>
            <w:vAlign w:val="center"/>
          </w:tcPr>
          <w:p w14:paraId="17AC42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21</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D08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岗位实习</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0F4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C</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885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D2A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240</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47B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F0E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455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240</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FD9BE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2EF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noWrap/>
            <w:vAlign w:val="center"/>
          </w:tcPr>
          <w:p w14:paraId="3CFBDA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121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noWrap/>
            <w:vAlign w:val="center"/>
          </w:tcPr>
          <w:p w14:paraId="4B5417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8F7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240</w:t>
            </w: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F99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20FCBF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4"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723F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tcBorders>
              <w:top w:val="nil"/>
              <w:left w:val="nil"/>
              <w:bottom w:val="nil"/>
              <w:right w:val="nil"/>
            </w:tcBorders>
            <w:shd w:val="clear" w:color="auto" w:fill="auto"/>
            <w:vAlign w:val="center"/>
          </w:tcPr>
          <w:p w14:paraId="4F6488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rPr>
                <w:rFonts w:hint="eastAsia" w:ascii="仿宋_GB2312" w:hAnsi="宋体" w:eastAsia="仿宋_GB2312" w:cs="仿宋_GB2312"/>
                <w:i w:val="0"/>
                <w:iCs w:val="0"/>
                <w:color w:val="000000"/>
                <w:sz w:val="22"/>
                <w:szCs w:val="22"/>
                <w:u w:val="none"/>
              </w:rPr>
            </w:pPr>
          </w:p>
        </w:tc>
        <w:tc>
          <w:tcPr>
            <w:tcW w:w="229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9EBA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小计</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F31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b/>
                <w:bCs/>
                <w:i w:val="0"/>
                <w:iCs w:val="0"/>
                <w:color w:val="000000"/>
                <w:kern w:val="0"/>
                <w:sz w:val="21"/>
                <w:szCs w:val="21"/>
                <w:u w:val="none"/>
                <w:lang w:val="en-US" w:eastAsia="zh-CN" w:bidi="ar"/>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170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33</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515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620</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55C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CD5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60</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372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eastAsia="仿宋" w:cs="Times New Roman"/>
                <w:b/>
                <w:bCs/>
                <w:i w:val="0"/>
                <w:iCs w:val="0"/>
                <w:color w:val="000000"/>
                <w:kern w:val="0"/>
                <w:sz w:val="21"/>
                <w:szCs w:val="21"/>
                <w:u w:val="none"/>
                <w:lang w:val="en-US" w:eastAsia="zh-CN" w:bidi="ar"/>
              </w:rPr>
              <w:t>620</w:t>
            </w: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E34ED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auto"/>
                <w:kern w:val="0"/>
                <w:sz w:val="21"/>
                <w:szCs w:val="21"/>
                <w:highlight w:val="none"/>
                <w:u w:val="none"/>
                <w:lang w:val="en-US" w:eastAsia="zh-CN" w:bidi="ar"/>
              </w:rPr>
            </w:pPr>
            <w:r>
              <w:rPr>
                <w:rFonts w:hint="eastAsia" w:ascii="Times New Roman" w:hAnsi="Times New Roman" w:eastAsia="仿宋" w:cs="Times New Roman"/>
                <w:b/>
                <w:bCs/>
                <w:i w:val="0"/>
                <w:iCs w:val="0"/>
                <w:color w:val="auto"/>
                <w:kern w:val="0"/>
                <w:sz w:val="21"/>
                <w:szCs w:val="21"/>
                <w:highlight w:val="none"/>
                <w:u w:val="none"/>
                <w:lang w:val="en-US" w:eastAsia="zh-CN" w:bidi="ar"/>
              </w:rPr>
              <w:t>0</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D6D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20</w:t>
            </w: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70C75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20</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3E9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100</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393B8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240</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FA8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b/>
                <w:bCs/>
                <w:i w:val="0"/>
                <w:iCs w:val="0"/>
                <w:color w:val="000000"/>
                <w:kern w:val="0"/>
                <w:sz w:val="21"/>
                <w:szCs w:val="21"/>
                <w:u w:val="none"/>
                <w:lang w:val="en-US" w:eastAsia="zh-CN" w:bidi="ar"/>
              </w:rPr>
            </w:pPr>
            <w:r>
              <w:rPr>
                <w:rFonts w:hint="eastAsia" w:ascii="Times New Roman" w:hAnsi="Times New Roman" w:eastAsia="仿宋" w:cs="Times New Roman"/>
                <w:b/>
                <w:bCs/>
                <w:i w:val="0"/>
                <w:iCs w:val="0"/>
                <w:color w:val="000000"/>
                <w:kern w:val="0"/>
                <w:sz w:val="21"/>
                <w:szCs w:val="21"/>
                <w:u w:val="none"/>
                <w:lang w:val="en-US" w:eastAsia="zh-CN" w:bidi="ar"/>
              </w:rPr>
              <w:t>240</w:t>
            </w: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7A3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2E0D3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112E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专业选修课程</w:t>
            </w:r>
          </w:p>
        </w:tc>
        <w:tc>
          <w:tcPr>
            <w:tcW w:w="95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337E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8A2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82B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MySQL数据库技术</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B9A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A9D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84B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A8C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59E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D8D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2B419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C1E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0ABE9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482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553E6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612FD">
            <w:pPr>
              <w:keepNext w:val="0"/>
              <w:keepLines w:val="0"/>
              <w:suppressLineNumbers w:val="0"/>
              <w:spacing w:before="0" w:beforeAutospacing="0" w:after="0" w:afterAutospacing="0"/>
              <w:ind w:left="0" w:right="0"/>
              <w:jc w:val="both"/>
              <w:rPr>
                <w:rFonts w:hint="default" w:ascii="Times New Roman" w:hAnsi="Times New Roman" w:eastAsia="仿宋_GB2312" w:cs="Times New Roman"/>
                <w:i w:val="0"/>
                <w:iCs w:val="0"/>
                <w:color w:val="000000"/>
                <w:kern w:val="0"/>
                <w:sz w:val="21"/>
                <w:szCs w:val="21"/>
                <w:u w:val="none"/>
                <w:lang w:val="en-US" w:eastAsia="zh-CN" w:bidi="ar"/>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73F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0AEF98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left w:val="single" w:color="000000" w:sz="4" w:space="0"/>
              <w:right w:val="single" w:color="000000" w:sz="4" w:space="0"/>
            </w:tcBorders>
            <w:shd w:val="clear" w:color="auto" w:fill="auto"/>
            <w:vAlign w:val="center"/>
          </w:tcPr>
          <w:p w14:paraId="4E7BA8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kern w:val="0"/>
                <w:sz w:val="22"/>
                <w:szCs w:val="22"/>
                <w:u w:val="none"/>
                <w:lang w:val="en-US" w:eastAsia="zh-CN" w:bidi="ar"/>
              </w:rPr>
            </w:pPr>
          </w:p>
        </w:tc>
        <w:tc>
          <w:tcPr>
            <w:tcW w:w="954" w:type="dxa"/>
            <w:vMerge w:val="continue"/>
            <w:tcBorders>
              <w:left w:val="single" w:color="000000" w:sz="4" w:space="0"/>
              <w:right w:val="single" w:color="000000" w:sz="4" w:space="0"/>
            </w:tcBorders>
            <w:shd w:val="clear" w:color="auto" w:fill="auto"/>
            <w:vAlign w:val="center"/>
          </w:tcPr>
          <w:p w14:paraId="0AF414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878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A2A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专升本专业课基础训练</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DEA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BBF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A52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0AB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754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BB5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F6D28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E25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577304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AD4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5A1DC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32</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84E63">
            <w:pPr>
              <w:keepNext w:val="0"/>
              <w:keepLines w:val="0"/>
              <w:suppressLineNumbers w:val="0"/>
              <w:spacing w:before="0" w:beforeAutospacing="0" w:after="0" w:afterAutospacing="0"/>
              <w:ind w:left="0" w:right="0"/>
              <w:jc w:val="both"/>
              <w:rPr>
                <w:rFonts w:hint="default" w:ascii="Times New Roman" w:hAnsi="Times New Roman" w:eastAsia="仿宋_GB2312" w:cs="Times New Roman"/>
                <w:i w:val="0"/>
                <w:iCs w:val="0"/>
                <w:color w:val="000000"/>
                <w:kern w:val="0"/>
                <w:sz w:val="21"/>
                <w:szCs w:val="21"/>
                <w:u w:val="none"/>
                <w:lang w:val="en-US" w:eastAsia="zh-CN" w:bidi="ar"/>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1DC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7C325A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483F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F2EA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9FA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E3D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专升本专业课强化训练</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01C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FE0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C93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AC9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65C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57B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9E52E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4BE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23210A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4EE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02780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32</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5D934">
            <w:pPr>
              <w:keepNext w:val="0"/>
              <w:keepLines w:val="0"/>
              <w:suppressLineNumbers w:val="0"/>
              <w:spacing w:before="0" w:beforeAutospacing="0" w:after="0" w:afterAutospacing="0"/>
              <w:ind w:left="0" w:right="0"/>
              <w:jc w:val="both"/>
              <w:rPr>
                <w:rFonts w:hint="default" w:ascii="Times New Roman" w:hAnsi="Times New Roman" w:eastAsia="仿宋_GB2312" w:cs="Times New Roman"/>
                <w:i w:val="0"/>
                <w:iCs w:val="0"/>
                <w:color w:val="000000"/>
                <w:kern w:val="0"/>
                <w:sz w:val="21"/>
                <w:szCs w:val="21"/>
                <w:u w:val="none"/>
                <w:lang w:val="en-US" w:eastAsia="zh-CN" w:bidi="ar"/>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308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3E47FE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E34B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91B7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“微专业”课程组</w:t>
            </w: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AAC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4</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4D3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Python编程与数据处理</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E60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872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ABB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3FF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DAA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530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2CCEE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FB6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9A42C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D10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B55BE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97BFE">
            <w:pPr>
              <w:keepNext w:val="0"/>
              <w:keepLines w:val="0"/>
              <w:suppressLineNumbers w:val="0"/>
              <w:spacing w:before="0" w:beforeAutospacing="0" w:after="0" w:afterAutospacing="0"/>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989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127426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9F8B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BBCD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8C9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5</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698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机器学习与深度学习</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887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EE5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87A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605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C20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411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35330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AE9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54DA2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586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A7F64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B1FCB">
            <w:pPr>
              <w:keepNext w:val="0"/>
              <w:keepLines w:val="0"/>
              <w:suppressLineNumbers w:val="0"/>
              <w:spacing w:before="0" w:beforeAutospacing="0" w:after="0" w:afterAutospacing="0"/>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6BF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13BF87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7C08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F711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876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jc w:val="center"/>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cs="仿宋_GB2312"/>
                <w:i w:val="0"/>
                <w:iCs w:val="0"/>
                <w:color w:val="000000"/>
                <w:sz w:val="21"/>
                <w:szCs w:val="21"/>
                <w:u w:val="none"/>
                <w:lang w:val="en-US" w:eastAsia="zh-CN"/>
              </w:rPr>
              <w:t>6</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9EF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计算机视觉应用</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FDF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7BE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987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F8C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B78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AE9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72CC07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E42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07224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719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6E321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F5519">
            <w:pPr>
              <w:keepNext w:val="0"/>
              <w:keepLines w:val="0"/>
              <w:suppressLineNumbers w:val="0"/>
              <w:spacing w:before="0" w:beforeAutospacing="0" w:after="0" w:afterAutospacing="0"/>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527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7C50A2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ADEA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A330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46C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7</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C65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人工智能应用综合实践</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2FF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B</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917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624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D9C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228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eastAsia" w:ascii="Times New Roman" w:hAnsi="Times New Roman" w:eastAsia="仿宋" w:cs="Times New Roman"/>
                <w:i w:val="0"/>
                <w:iCs w:val="0"/>
                <w:color w:val="000000"/>
                <w:kern w:val="0"/>
                <w:sz w:val="21"/>
                <w:szCs w:val="21"/>
                <w:u w:val="none"/>
                <w:lang w:val="en-US" w:eastAsia="zh-CN" w:bidi="ar"/>
              </w:rPr>
              <w:t>16</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F4B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4EB4F6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auto"/>
                <w:kern w:val="0"/>
                <w:sz w:val="21"/>
                <w:szCs w:val="21"/>
                <w:highlight w:val="none"/>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8DE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1E9A76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95F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r>
              <w:rPr>
                <w:rFonts w:hint="default" w:ascii="Times New Roman" w:hAnsi="Times New Roman" w:eastAsia="仿宋" w:cs="Times New Roman"/>
                <w:i w:val="0"/>
                <w:iCs w:val="0"/>
                <w:color w:val="000000"/>
                <w:kern w:val="0"/>
                <w:sz w:val="21"/>
                <w:szCs w:val="21"/>
                <w:u w:val="none"/>
                <w:lang w:val="en-US" w:eastAsia="zh-CN" w:bidi="ar"/>
              </w:rPr>
              <w:t>32</w:t>
            </w: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B8AC6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仿宋" w:cs="Times New Roman"/>
                <w:i w:val="0"/>
                <w:iCs w:val="0"/>
                <w:color w:val="000000"/>
                <w:kern w:val="0"/>
                <w:sz w:val="21"/>
                <w:szCs w:val="21"/>
                <w:u w:val="none"/>
                <w:lang w:val="en-US" w:eastAsia="zh-CN" w:bidi="ar"/>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CE4DD">
            <w:pPr>
              <w:keepNext w:val="0"/>
              <w:keepLines w:val="0"/>
              <w:suppressLineNumbers w:val="0"/>
              <w:spacing w:before="0" w:beforeAutospacing="0" w:after="0" w:afterAutospacing="0"/>
              <w:ind w:left="0" w:right="0"/>
              <w:jc w:val="both"/>
              <w:rPr>
                <w:rFonts w:hint="default" w:ascii="Times New Roman" w:hAnsi="Times New Roman" w:eastAsia="仿宋_GB2312" w:cs="Times New Roman"/>
                <w:i w:val="0"/>
                <w:iCs w:val="0"/>
                <w:color w:val="000000"/>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ED4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01D354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BAC8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eastAsia" w:ascii="仿宋_GB2312" w:hAnsi="宋体" w:eastAsia="仿宋_GB2312" w:cs="仿宋_GB2312"/>
                <w:i w:val="0"/>
                <w:iCs w:val="0"/>
                <w:color w:val="000000"/>
                <w:sz w:val="22"/>
                <w:szCs w:val="22"/>
                <w:u w:val="none"/>
              </w:rPr>
            </w:pPr>
          </w:p>
        </w:tc>
        <w:tc>
          <w:tcPr>
            <w:tcW w:w="954" w:type="dxa"/>
            <w:tcBorders>
              <w:top w:val="nil"/>
              <w:left w:val="nil"/>
              <w:bottom w:val="nil"/>
              <w:right w:val="nil"/>
            </w:tcBorders>
            <w:shd w:val="clear" w:color="auto" w:fill="auto"/>
            <w:noWrap/>
            <w:vAlign w:val="center"/>
          </w:tcPr>
          <w:p w14:paraId="35E9B9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rPr>
                <w:rFonts w:hint="eastAsia" w:ascii="宋体" w:hAnsi="宋体" w:eastAsia="宋体" w:cs="宋体"/>
                <w:i w:val="0"/>
                <w:iCs w:val="0"/>
                <w:color w:val="000000"/>
                <w:sz w:val="22"/>
                <w:szCs w:val="22"/>
                <w:u w:val="none"/>
              </w:rPr>
            </w:pPr>
          </w:p>
        </w:tc>
        <w:tc>
          <w:tcPr>
            <w:tcW w:w="229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5615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auto"/>
                <w:sz w:val="22"/>
                <w:szCs w:val="22"/>
                <w:u w:val="none"/>
              </w:rPr>
            </w:pPr>
            <w:r>
              <w:rPr>
                <w:rFonts w:hint="eastAsia" w:ascii="仿宋_GB2312" w:hAnsi="宋体" w:eastAsia="仿宋_GB2312" w:cs="仿宋_GB2312"/>
                <w:b/>
                <w:bCs/>
                <w:i w:val="0"/>
                <w:iCs w:val="0"/>
                <w:color w:val="auto"/>
                <w:kern w:val="0"/>
                <w:sz w:val="22"/>
                <w:szCs w:val="22"/>
                <w:u w:val="none"/>
                <w:lang w:val="en-US" w:eastAsia="zh-CN" w:bidi="ar"/>
              </w:rPr>
              <w:t>小计</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1F6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b/>
                <w:bCs/>
                <w:i w:val="0"/>
                <w:iCs w:val="0"/>
                <w:color w:val="auto"/>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EA4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kern w:val="0"/>
                <w:sz w:val="21"/>
                <w:szCs w:val="21"/>
                <w:u w:val="none"/>
                <w:lang w:val="en-US" w:eastAsia="zh-CN" w:bidi="ar"/>
              </w:rPr>
              <w:t>10</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BCD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宋体" w:cs="Times New Roman"/>
                <w:b/>
                <w:bCs/>
                <w:i w:val="0"/>
                <w:iCs w:val="0"/>
                <w:color w:val="auto"/>
                <w:sz w:val="21"/>
                <w:szCs w:val="21"/>
                <w:u w:val="none"/>
                <w:lang w:val="en-US" w:eastAsia="zh-CN"/>
              </w:rPr>
            </w:pPr>
            <w:r>
              <w:rPr>
                <w:rFonts w:hint="eastAsia" w:eastAsia="宋体" w:cs="Times New Roman"/>
                <w:b/>
                <w:bCs/>
                <w:i w:val="0"/>
                <w:iCs w:val="0"/>
                <w:color w:val="auto"/>
                <w:sz w:val="21"/>
                <w:szCs w:val="21"/>
                <w:u w:val="none"/>
                <w:lang w:val="en-US" w:eastAsia="zh-CN"/>
              </w:rPr>
              <w:t>160</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6F0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宋体" w:cs="Times New Roman"/>
                <w:b/>
                <w:bCs/>
                <w:i w:val="0"/>
                <w:iCs w:val="0"/>
                <w:color w:val="auto"/>
                <w:sz w:val="21"/>
                <w:szCs w:val="21"/>
                <w:u w:val="none"/>
                <w:lang w:val="en-US" w:eastAsia="zh-CN"/>
              </w:rPr>
            </w:pPr>
            <w:r>
              <w:rPr>
                <w:rFonts w:hint="eastAsia" w:eastAsia="宋体" w:cs="Times New Roman"/>
                <w:b/>
                <w:bCs/>
                <w:i w:val="0"/>
                <w:iCs w:val="0"/>
                <w:color w:val="auto"/>
                <w:sz w:val="21"/>
                <w:szCs w:val="21"/>
                <w:u w:val="none"/>
                <w:lang w:val="en-US" w:eastAsia="zh-CN"/>
              </w:rPr>
              <w:t>80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5A7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rPr>
                <w:rFonts w:hint="default" w:ascii="Times New Roman" w:hAnsi="Times New Roman" w:eastAsia="宋体" w:cs="Times New Roman"/>
                <w:b/>
                <w:bCs/>
                <w:i w:val="0"/>
                <w:iCs w:val="0"/>
                <w:color w:val="auto"/>
                <w:sz w:val="21"/>
                <w:szCs w:val="21"/>
                <w:u w:val="none"/>
                <w:lang w:val="en-US" w:eastAsia="zh-CN"/>
              </w:rPr>
            </w:pPr>
            <w:r>
              <w:rPr>
                <w:rFonts w:hint="eastAsia" w:eastAsia="宋体" w:cs="Times New Roman"/>
                <w:b/>
                <w:bCs/>
                <w:i w:val="0"/>
                <w:iCs w:val="0"/>
                <w:color w:val="auto"/>
                <w:sz w:val="21"/>
                <w:szCs w:val="21"/>
                <w:u w:val="none"/>
                <w:lang w:val="en-US" w:eastAsia="zh-CN"/>
              </w:rPr>
              <w:t>80</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271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b/>
                <w:bCs/>
                <w:i w:val="0"/>
                <w:iCs w:val="0"/>
                <w:color w:val="auto"/>
                <w:sz w:val="21"/>
                <w:szCs w:val="21"/>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092E11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b/>
                <w:bCs/>
                <w:i w:val="0"/>
                <w:iCs w:val="0"/>
                <w:color w:val="auto"/>
                <w:sz w:val="21"/>
                <w:szCs w:val="21"/>
                <w:highlight w:val="none"/>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CDD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b/>
                <w:bCs/>
                <w:i w:val="0"/>
                <w:iCs w:val="0"/>
                <w:color w:val="auto"/>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6ACCD6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b/>
                <w:bCs/>
                <w:i w:val="0"/>
                <w:iCs w:val="0"/>
                <w:color w:val="auto"/>
                <w:sz w:val="21"/>
                <w:szCs w:val="21"/>
                <w:u w:val="none"/>
              </w:rPr>
            </w:pP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8C2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b/>
                <w:bCs/>
                <w:i w:val="0"/>
                <w:iCs w:val="0"/>
                <w:color w:val="auto"/>
                <w:sz w:val="21"/>
                <w:szCs w:val="21"/>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00B050"/>
            <w:vAlign w:val="center"/>
          </w:tcPr>
          <w:p w14:paraId="38CF25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b/>
                <w:bCs/>
                <w:i w:val="0"/>
                <w:iCs w:val="0"/>
                <w:color w:val="auto"/>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5F7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b/>
                <w:bCs/>
                <w:i w:val="0"/>
                <w:iCs w:val="0"/>
                <w:color w:val="auto"/>
                <w:sz w:val="21"/>
                <w:szCs w:val="21"/>
                <w:u w:val="none"/>
              </w:rPr>
            </w:pP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088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r>
      <w:tr w14:paraId="00649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BCE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c>
          <w:tcPr>
            <w:tcW w:w="13603" w:type="dxa"/>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5EB727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textAlignment w:val="center"/>
              <w:rPr>
                <w:rFonts w:hint="default" w:ascii="Times New Roman" w:hAnsi="Times New Roman" w:eastAsia="仿宋_GB2312" w:cs="Times New Roman"/>
                <w:i w:val="0"/>
                <w:iCs w:val="0"/>
                <w:color w:val="000000"/>
                <w:sz w:val="20"/>
                <w:szCs w:val="20"/>
                <w:u w:val="none"/>
              </w:rPr>
            </w:pPr>
            <w:r>
              <w:rPr>
                <w:rFonts w:hint="default" w:ascii="Times New Roman" w:hAnsi="Times New Roman" w:eastAsia="仿宋_GB2312" w:cs="Times New Roman"/>
                <w:i w:val="0"/>
                <w:iCs w:val="0"/>
                <w:color w:val="000000"/>
                <w:kern w:val="0"/>
                <w:sz w:val="20"/>
                <w:szCs w:val="20"/>
                <w:u w:val="none"/>
                <w:lang w:val="en-US" w:eastAsia="zh-CN" w:bidi="ar"/>
              </w:rPr>
              <w:t>注：选修“微专业”课程组8个学分。</w:t>
            </w:r>
          </w:p>
        </w:tc>
      </w:tr>
      <w:tr w14:paraId="3F123D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93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11FCF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合计</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6C5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rPr>
                <w:rFonts w:hint="default" w:ascii="Times New Roman" w:hAnsi="Times New Roman" w:eastAsia="宋体" w:cs="Times New Roman"/>
                <w:i w:val="0"/>
                <w:iCs w:val="0"/>
                <w:color w:val="000000"/>
                <w:sz w:val="21"/>
                <w:szCs w:val="21"/>
                <w:u w:val="none"/>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1677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b/>
                <w:bCs/>
                <w:i w:val="0"/>
                <w:iCs w:val="0"/>
                <w:color w:val="000000"/>
                <w:kern w:val="0"/>
                <w:sz w:val="24"/>
                <w:szCs w:val="24"/>
                <w:u w:val="none"/>
                <w:lang w:val="en-US" w:eastAsia="zh-CN" w:bidi="ar"/>
              </w:rPr>
              <w:t>150</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012A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b/>
                <w:bCs/>
                <w:i w:val="0"/>
                <w:iCs w:val="0"/>
                <w:color w:val="000000"/>
                <w:kern w:val="0"/>
                <w:sz w:val="24"/>
                <w:szCs w:val="24"/>
                <w:u w:val="none"/>
                <w:lang w:val="en-US" w:eastAsia="zh-CN" w:bidi="ar"/>
              </w:rPr>
              <w:t>2596</w:t>
            </w:r>
          </w:p>
        </w:tc>
        <w:tc>
          <w:tcPr>
            <w:tcW w:w="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E471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b/>
                <w:bCs/>
                <w:i w:val="0"/>
                <w:iCs w:val="0"/>
                <w:color w:val="000000"/>
                <w:kern w:val="0"/>
                <w:sz w:val="24"/>
                <w:szCs w:val="24"/>
                <w:u w:val="none"/>
                <w:lang w:val="en-US" w:eastAsia="zh-CN" w:bidi="ar"/>
              </w:rPr>
              <w:t>10</w:t>
            </w:r>
            <w:r>
              <w:rPr>
                <w:rFonts w:hint="eastAsia" w:eastAsia="宋体" w:cs="Times New Roman"/>
                <w:b/>
                <w:bCs/>
                <w:i w:val="0"/>
                <w:iCs w:val="0"/>
                <w:color w:val="000000"/>
                <w:kern w:val="0"/>
                <w:sz w:val="24"/>
                <w:szCs w:val="24"/>
                <w:u w:val="none"/>
                <w:lang w:val="en-US" w:eastAsia="zh-CN" w:bidi="ar"/>
              </w:rPr>
              <w:t>60</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4E53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b/>
                <w:bCs/>
                <w:i w:val="0"/>
                <w:iCs w:val="0"/>
                <w:color w:val="000000"/>
                <w:kern w:val="0"/>
                <w:sz w:val="24"/>
                <w:szCs w:val="24"/>
                <w:u w:val="none"/>
                <w:lang w:val="en-US" w:eastAsia="zh-CN" w:bidi="ar"/>
              </w:rPr>
              <w:t>7</w:t>
            </w:r>
            <w:r>
              <w:rPr>
                <w:rFonts w:hint="eastAsia" w:eastAsia="宋体" w:cs="Times New Roman"/>
                <w:b/>
                <w:bCs/>
                <w:i w:val="0"/>
                <w:iCs w:val="0"/>
                <w:color w:val="000000"/>
                <w:kern w:val="0"/>
                <w:sz w:val="24"/>
                <w:szCs w:val="24"/>
                <w:u w:val="none"/>
                <w:lang w:val="en-US" w:eastAsia="zh-CN" w:bidi="ar"/>
              </w:rPr>
              <w:t>34</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1B6A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b/>
                <w:bCs/>
                <w:i w:val="0"/>
                <w:iCs w:val="0"/>
                <w:color w:val="000000"/>
                <w:kern w:val="0"/>
                <w:sz w:val="24"/>
                <w:szCs w:val="24"/>
                <w:u w:val="none"/>
                <w:lang w:val="en-US" w:eastAsia="zh-CN" w:bidi="ar"/>
              </w:rPr>
              <w:t>802</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D9A8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b/>
                <w:bCs/>
                <w:i w:val="0"/>
                <w:iCs w:val="0"/>
                <w:color w:val="000000"/>
                <w:kern w:val="0"/>
                <w:sz w:val="24"/>
                <w:szCs w:val="24"/>
                <w:u w:val="none"/>
                <w:lang w:val="en-US" w:eastAsia="zh-CN" w:bidi="ar"/>
              </w:rPr>
              <w:t>549</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196E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b/>
                <w:bCs/>
                <w:i w:val="0"/>
                <w:iCs w:val="0"/>
                <w:color w:val="000000"/>
                <w:kern w:val="0"/>
                <w:sz w:val="24"/>
                <w:szCs w:val="24"/>
                <w:u w:val="none"/>
                <w:lang w:val="en-US" w:eastAsia="zh-CN" w:bidi="ar"/>
              </w:rPr>
              <w:t>533</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8E38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b/>
                <w:bCs/>
                <w:i w:val="0"/>
                <w:iCs w:val="0"/>
                <w:color w:val="000000"/>
                <w:kern w:val="0"/>
                <w:sz w:val="24"/>
                <w:szCs w:val="24"/>
                <w:u w:val="none"/>
                <w:lang w:val="en-US" w:eastAsia="zh-CN" w:bidi="ar"/>
              </w:rPr>
              <w:t>485</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BF92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b/>
                <w:bCs/>
                <w:i w:val="0"/>
                <w:iCs w:val="0"/>
                <w:color w:val="000000"/>
                <w:kern w:val="0"/>
                <w:sz w:val="24"/>
                <w:szCs w:val="24"/>
                <w:u w:val="none"/>
                <w:lang w:val="en-US" w:eastAsia="zh-CN" w:bidi="ar"/>
              </w:rPr>
              <w:t>3</w:t>
            </w:r>
            <w:r>
              <w:rPr>
                <w:rFonts w:hint="eastAsia" w:eastAsia="宋体" w:cs="Times New Roman"/>
                <w:b/>
                <w:bCs/>
                <w:i w:val="0"/>
                <w:iCs w:val="0"/>
                <w:color w:val="000000"/>
                <w:kern w:val="0"/>
                <w:sz w:val="24"/>
                <w:szCs w:val="24"/>
                <w:u w:val="none"/>
                <w:lang w:val="en-US" w:eastAsia="zh-CN" w:bidi="ar"/>
              </w:rPr>
              <w:t>69</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535C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lang w:val="en-US" w:eastAsia="zh-CN"/>
              </w:rPr>
            </w:pPr>
            <w:r>
              <w:rPr>
                <w:rFonts w:hint="default" w:ascii="Times New Roman" w:hAnsi="Times New Roman" w:eastAsia="宋体" w:cs="Times New Roman"/>
                <w:b/>
                <w:bCs/>
                <w:i w:val="0"/>
                <w:iCs w:val="0"/>
                <w:color w:val="000000"/>
                <w:kern w:val="0"/>
                <w:sz w:val="24"/>
                <w:szCs w:val="24"/>
                <w:u w:val="none"/>
                <w:lang w:val="en-US" w:eastAsia="zh-CN" w:bidi="ar"/>
              </w:rPr>
              <w:t>3</w:t>
            </w:r>
            <w:r>
              <w:rPr>
                <w:rFonts w:hint="eastAsia" w:eastAsia="宋体" w:cs="Times New Roman"/>
                <w:b/>
                <w:bCs/>
                <w:i w:val="0"/>
                <w:iCs w:val="0"/>
                <w:color w:val="000000"/>
                <w:kern w:val="0"/>
                <w:sz w:val="24"/>
                <w:szCs w:val="24"/>
                <w:u w:val="none"/>
                <w:lang w:val="en-US" w:eastAsia="zh-CN" w:bidi="ar"/>
              </w:rPr>
              <w:t>40</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52E0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b/>
                <w:bCs/>
                <w:i w:val="0"/>
                <w:iCs w:val="0"/>
                <w:color w:val="000000"/>
                <w:kern w:val="0"/>
                <w:sz w:val="24"/>
                <w:szCs w:val="24"/>
                <w:u w:val="none"/>
                <w:lang w:val="en-US" w:eastAsia="zh-CN" w:bidi="ar"/>
              </w:rPr>
              <w:t>240</w:t>
            </w: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94B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r w14:paraId="790F8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05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A95CE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                   </w:t>
            </w:r>
            <w:r>
              <w:rPr>
                <w:rStyle w:val="33"/>
                <w:rFonts w:hint="default" w:ascii="Times New Roman" w:hAnsi="Times New Roman" w:cs="Times New Roman"/>
                <w:lang w:val="en-US" w:eastAsia="zh-CN" w:bidi="ar"/>
              </w:rPr>
              <w:t>周学时</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0B7C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1385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12FD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w:t>
            </w:r>
          </w:p>
        </w:tc>
        <w:tc>
          <w:tcPr>
            <w:tcW w:w="7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908D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eastAsia" w:eastAsia="宋体" w:cs="Times New Roman"/>
                <w:i w:val="0"/>
                <w:iCs w:val="0"/>
                <w:color w:val="000000"/>
                <w:kern w:val="0"/>
                <w:sz w:val="21"/>
                <w:szCs w:val="21"/>
                <w:u w:val="none"/>
                <w:lang w:val="en-US" w:eastAsia="zh-CN" w:bidi="ar"/>
              </w:rPr>
              <w:t>21</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857B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lang w:val="en-US"/>
              </w:rPr>
            </w:pPr>
            <w:r>
              <w:rPr>
                <w:rFonts w:hint="eastAsia" w:eastAsia="宋体" w:cs="Times New Roman"/>
                <w:i w:val="0"/>
                <w:iCs w:val="0"/>
                <w:color w:val="000000"/>
                <w:kern w:val="0"/>
                <w:sz w:val="21"/>
                <w:szCs w:val="21"/>
                <w:u w:val="none"/>
                <w:lang w:val="en-US" w:eastAsia="zh-CN" w:bidi="ar"/>
              </w:rPr>
              <w:t>18</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5A95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w:t>
            </w:r>
          </w:p>
        </w:tc>
        <w:tc>
          <w:tcPr>
            <w:tcW w:w="21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0D6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bl>
    <w:p w14:paraId="45E26254">
      <w:pPr>
        <w:ind w:firstLine="480"/>
        <w:rPr>
          <w:rFonts w:hint="eastAsia"/>
          <w:sz w:val="21"/>
          <w:szCs w:val="16"/>
          <w:lang w:bidi="ar"/>
        </w:rPr>
      </w:pPr>
      <w:r>
        <w:rPr>
          <w:rFonts w:hint="eastAsia"/>
          <w:sz w:val="21"/>
          <w:szCs w:val="16"/>
          <w:lang w:bidi="ar"/>
        </w:rPr>
        <w:t>注：</w:t>
      </w:r>
      <w:r>
        <w:rPr>
          <w:rFonts w:hint="eastAsia"/>
          <w:sz w:val="21"/>
          <w:szCs w:val="16"/>
          <w:lang w:val="en-US" w:eastAsia="zh-CN" w:bidi="ar"/>
        </w:rPr>
        <w:t>1</w:t>
      </w:r>
      <w:r>
        <w:rPr>
          <w:rFonts w:hint="eastAsia"/>
          <w:sz w:val="21"/>
          <w:szCs w:val="16"/>
          <w:lang w:bidi="ar"/>
        </w:rPr>
        <w:t>.课程类型分为A类（纯理论课）、B类〔（理论＋实践）课〕、C类（纯实践课）。</w:t>
      </w:r>
    </w:p>
    <w:p w14:paraId="652026AA">
      <w:pPr>
        <w:ind w:firstLine="480"/>
        <w:rPr>
          <w:rFonts w:hint="eastAsia"/>
          <w:sz w:val="21"/>
          <w:szCs w:val="16"/>
          <w:lang w:eastAsia="zh-CN" w:bidi="ar"/>
        </w:rPr>
      </w:pPr>
      <w:r>
        <w:rPr>
          <w:rFonts w:hint="eastAsia"/>
          <w:sz w:val="21"/>
          <w:szCs w:val="16"/>
          <w:lang w:val="en-US" w:eastAsia="zh-CN" w:bidi="ar"/>
        </w:rPr>
        <w:t>2</w:t>
      </w:r>
      <w:r>
        <w:rPr>
          <w:rFonts w:hint="eastAsia"/>
          <w:sz w:val="21"/>
          <w:szCs w:val="16"/>
          <w:lang w:bidi="ar"/>
        </w:rPr>
        <w:t>.新技术课程/企业课程请用“*”标出</w:t>
      </w:r>
      <w:r>
        <w:rPr>
          <w:rFonts w:hint="eastAsia"/>
          <w:sz w:val="21"/>
          <w:szCs w:val="16"/>
          <w:lang w:eastAsia="zh-CN" w:bidi="ar"/>
        </w:rPr>
        <w:t>。</w:t>
      </w:r>
    </w:p>
    <w:p w14:paraId="55D278D0">
      <w:pPr>
        <w:pStyle w:val="3"/>
        <w:ind w:firstLine="562" w:firstLineChars="200"/>
        <w:rPr>
          <w:rFonts w:hint="eastAsia" w:ascii="仿宋_GB2312" w:hAnsi="仿宋_GB2312" w:eastAsia="仿宋_GB2312" w:cs="仿宋_GB2312"/>
          <w:sz w:val="28"/>
          <w:szCs w:val="36"/>
          <w:lang w:val="en-US" w:eastAsia="zh-CN"/>
        </w:rPr>
        <w:sectPr>
          <w:headerReference r:id="rId6" w:type="default"/>
          <w:footerReference r:id="rId7" w:type="default"/>
          <w:pgSz w:w="16838" w:h="11906" w:orient="landscape"/>
          <w:pgMar w:top="1803" w:right="1440" w:bottom="1803" w:left="1440" w:header="851" w:footer="992" w:gutter="0"/>
          <w:cols w:space="0" w:num="1"/>
          <w:rtlGutter w:val="0"/>
          <w:docGrid w:type="lines" w:linePitch="436" w:charSpace="0"/>
        </w:sectPr>
      </w:pPr>
      <w:bookmarkStart w:id="87" w:name="_Toc110198131"/>
      <w:bookmarkStart w:id="88" w:name="_Toc110195987"/>
      <w:bookmarkStart w:id="89" w:name="_Toc20561"/>
      <w:bookmarkStart w:id="90" w:name="_Toc110196072"/>
    </w:p>
    <w:p w14:paraId="7966FB97">
      <w:pPr>
        <w:pStyle w:val="3"/>
        <w:bidi w:val="0"/>
        <w:rPr>
          <w:rFonts w:hint="eastAsia" w:ascii="仿宋_GB2312" w:hAnsi="仿宋_GB2312" w:eastAsia="仿宋_GB2312" w:cs="仿宋_GB2312"/>
          <w:szCs w:val="36"/>
          <w:lang w:val="en-US" w:eastAsia="zh-CN"/>
        </w:rPr>
      </w:pPr>
      <w:bookmarkStart w:id="91" w:name="_Toc6057"/>
      <w:r>
        <w:rPr>
          <w:rFonts w:hint="eastAsia"/>
          <w:lang w:val="en-US" w:eastAsia="zh-CN"/>
        </w:rPr>
        <w:t>（四）第二课堂教育活动进程安排</w:t>
      </w:r>
      <w:bookmarkEnd w:id="87"/>
      <w:bookmarkEnd w:id="88"/>
      <w:bookmarkEnd w:id="89"/>
      <w:bookmarkEnd w:id="90"/>
      <w:bookmarkEnd w:id="91"/>
    </w:p>
    <w:p w14:paraId="605038CD">
      <w:pPr>
        <w:pStyle w:val="17"/>
        <w:ind w:firstLine="422"/>
        <w:rPr>
          <w:rFonts w:hint="eastAsia"/>
        </w:rPr>
      </w:pPr>
      <w:r>
        <w:rPr>
          <w:rFonts w:hint="eastAsia"/>
        </w:rPr>
        <w:t>表7-</w:t>
      </w:r>
      <w:r>
        <w:rPr>
          <w:rFonts w:hint="eastAsia"/>
          <w:lang w:val="en-US" w:eastAsia="zh-CN"/>
        </w:rPr>
        <w:t>7</w:t>
      </w:r>
      <w:r>
        <w:rPr>
          <w:rFonts w:hint="eastAsia"/>
        </w:rPr>
        <w:t xml:space="preserve">  第二课堂活动安排表</w:t>
      </w:r>
    </w:p>
    <w:tbl>
      <w:tblPr>
        <w:tblStyle w:val="12"/>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65"/>
        <w:gridCol w:w="1199"/>
        <w:gridCol w:w="2977"/>
        <w:gridCol w:w="834"/>
        <w:gridCol w:w="584"/>
        <w:gridCol w:w="584"/>
        <w:gridCol w:w="584"/>
        <w:gridCol w:w="584"/>
        <w:gridCol w:w="570"/>
        <w:gridCol w:w="618"/>
        <w:gridCol w:w="2166"/>
        <w:gridCol w:w="2203"/>
      </w:tblGrid>
      <w:tr w14:paraId="05C71A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4315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D25B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0A08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CCED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4CF73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kern w:val="0"/>
                <w:sz w:val="21"/>
                <w:szCs w:val="21"/>
                <w:u w:val="none"/>
                <w:lang w:val="en-US" w:eastAsia="zh-CN" w:bidi="ar"/>
              </w:rPr>
            </w:pPr>
            <w:r>
              <w:rPr>
                <w:rFonts w:hint="eastAsia" w:ascii="仿宋_GB2312" w:hAnsi="仿宋_GB2312" w:eastAsia="仿宋_GB2312" w:cs="仿宋_GB2312"/>
                <w:b/>
                <w:bCs/>
                <w:i w:val="0"/>
                <w:iCs w:val="0"/>
                <w:color w:val="000000"/>
                <w:kern w:val="0"/>
                <w:sz w:val="21"/>
                <w:szCs w:val="21"/>
                <w:u w:val="none"/>
                <w:lang w:val="en-US" w:eastAsia="zh-CN"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3759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F694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组织实施</w:t>
            </w:r>
          </w:p>
        </w:tc>
      </w:tr>
      <w:tr w14:paraId="018E4D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F6A5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42E2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8535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BA2B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A06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8C1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FD3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D73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297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989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5E50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D2CC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r>
      <w:tr w14:paraId="535C4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810F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DBD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E69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19F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C9B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206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DE4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CB6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496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A38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26A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A4D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2D09D5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ABBE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F60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C0D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D3C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359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53E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7EA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100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51F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8F6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A7C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218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2BED7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180C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4A2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106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FF9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F07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D49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957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920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DB7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349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828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049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0D05F7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2F26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696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210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DC6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597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7B8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F15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485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588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D2A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84D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279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19FBFD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3D1F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AD46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9CD3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E53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01F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BE4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9ED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874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8EC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8FB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C48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2B7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30889A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FA67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5FB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F52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1B7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569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383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C05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BCF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E46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A2B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838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B06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60EE3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1379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E9B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8F6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D11F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323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061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05EB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D90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94C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9F6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3BB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504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50C8C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8108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FA6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8C6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A40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BEA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15A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9EF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0FE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53B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641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954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E01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308B1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0822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5A7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58E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448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073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57E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D3B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6A7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50D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8BC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B70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708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7BFD3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DE60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641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14E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FB3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D10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222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03A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B27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1C8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576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F34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3CE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E7626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433E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2DC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2C1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2B2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08E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698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B33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976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01E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DC9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D93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15E7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教务处+通识教育学院</w:t>
            </w:r>
          </w:p>
        </w:tc>
      </w:tr>
      <w:tr w14:paraId="48020C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CF94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CD4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ABC3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8D9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D73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402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B94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74C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499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709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4B2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0CA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C20CA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0590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233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2CC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1D4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129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161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054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06F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A68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6C1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139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11D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B1471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830E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5B3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4FE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82C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CB3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3A7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350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972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B7C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22F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BD0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215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就业处+通识教育学院</w:t>
            </w:r>
          </w:p>
        </w:tc>
      </w:tr>
      <w:tr w14:paraId="69D8AA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E290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74C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46D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7BD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D6B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414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FC4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2EE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6DE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788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B75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6AF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4605D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52AB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B05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91D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34E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ADB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D93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354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73D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69B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3A8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D87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77C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3ED0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A76F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2CE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AAE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600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D68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935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E08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37B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845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3C4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D82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DF1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02494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B2C3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541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4BF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E80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B55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C4D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E64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B31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D49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369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22D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8BD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11388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8336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875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8CA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E74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2AE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5E3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B1F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FDB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B42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C25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8D6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CC5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97981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2E1B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390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6A5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CA3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4BD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4130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F60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EB4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485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EFC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C0F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F5F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5503E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7EC6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324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5D2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716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02E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937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946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F554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3F8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BC0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FEC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4279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图书馆</w:t>
            </w:r>
          </w:p>
        </w:tc>
      </w:tr>
      <w:tr w14:paraId="445EBA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B996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FA50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22</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A298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1FD7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1C4B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587A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3C7F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9599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03EF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956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EA6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5E2D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548B4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D0DE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CF85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6AD8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FF3E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AB6A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7A8F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D78E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9CA2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CECE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F0FA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7A42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A9F5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7AB091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32DB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3F2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7B5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E43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B9D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ABE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B39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932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D68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E927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2B6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C57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B677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F2B5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FE9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0F2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737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2BD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026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3F32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8517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647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BB8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60F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048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0E30F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D115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01A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88D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58A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6FC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CD34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195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E81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31D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D71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87D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534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6F2A1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7047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103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084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E995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1E3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04C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11A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6B7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AC7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0EE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E14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1F5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71DCF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6E2B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717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B99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07E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AD3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C9E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7A0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6A8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645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A36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F8E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B73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0F156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3326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9E2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D4D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DEC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F85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B62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72D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167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1A1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CF6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CFBB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D65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w:t>
            </w:r>
          </w:p>
        </w:tc>
      </w:tr>
      <w:tr w14:paraId="454395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1430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DD5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904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F52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5D8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E16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932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FC0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B9E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105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190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075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5A4F69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D70F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6C7B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AE0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992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9BD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0A2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0BE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B09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0F2C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B74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B17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F02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78EBC5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C324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B6B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AF4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0A1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063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2A9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A84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DD9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365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0B4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722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C2F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8BA5A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5A2E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30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07D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8D5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E7E7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0DD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ACF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FC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3EC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D23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41D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902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B1359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EDCA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29B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1F8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BE3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D44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0F5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EE9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EDC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2DD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64B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C75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36C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7DC7D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EA43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38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128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1199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72D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DCD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1A1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843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E553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98E0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7668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63E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57E21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EED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DAF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4E6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343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993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D74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C42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3F1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8B1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8E9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502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8F7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校田径运动会组委会+二级学院</w:t>
            </w:r>
          </w:p>
        </w:tc>
      </w:tr>
      <w:tr w14:paraId="4794B8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5475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1008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86D3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F2DF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45D0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2275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C56E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F0EF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BD30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AB82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905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94DD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59818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997D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00BD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8287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C064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2AE9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CF77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1CE0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556C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7DC1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36CD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2C4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5252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01614A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352F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26F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859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BA5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8EAB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16E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1CC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3FF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39AB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CF7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781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9FE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88BE2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0E0A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E7A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B8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33F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26F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058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2DD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952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AAB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75A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3CF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F68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学工处+团委+二级学院</w:t>
            </w:r>
          </w:p>
        </w:tc>
      </w:tr>
      <w:tr w14:paraId="010141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00B5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498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133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A18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55DE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140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0B5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4D3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033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4D5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836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C7B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马克思主义学院</w:t>
            </w:r>
          </w:p>
        </w:tc>
      </w:tr>
      <w:tr w14:paraId="55DF2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81DF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A88D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C39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CC9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98A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47AD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C2F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B46D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2AF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5D5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A8AD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E22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F5AF7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0943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0B2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E56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C6F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DA5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7C0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8B0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CC0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3A6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DAE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958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637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24263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B4A5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EA3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5D1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B2C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E722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1664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C2E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371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90F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582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486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E08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w:t>
            </w:r>
          </w:p>
        </w:tc>
      </w:tr>
      <w:tr w14:paraId="2BC68E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E908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D22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949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017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3A17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CA4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6EF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33E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DA8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2E24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9A5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E98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2D2AD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3DBF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424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E92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1EC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056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4BE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8A0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308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C3A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221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974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BD3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后勤处+学工处+团委</w:t>
            </w:r>
          </w:p>
        </w:tc>
      </w:tr>
      <w:tr w14:paraId="7A7CDD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AE32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C51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8CF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D08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F60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4B0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6DA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680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5E4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D6E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0A3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105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6F9F8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05A2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A0B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D5B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EEAB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769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A24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D4A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912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4E9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210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D3F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17C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25A18A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4F1F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C01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6808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2555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3A9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341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4A7F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14F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C68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860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6C2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6B4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70A70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4E32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019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AAE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51E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195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F8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281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36D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EF4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D68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875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491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1247D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C313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F2B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3D0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CA77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328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854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959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BBC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01C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21A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5524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D0A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0CBF45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AD6A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800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FAC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598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CCF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EE9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F7F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CC9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4E5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38C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C41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CA6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bl>
    <w:p w14:paraId="648C97D1">
      <w:pPr>
        <w:rPr>
          <w:rFonts w:hint="eastAsia"/>
        </w:rPr>
      </w:pPr>
    </w:p>
    <w:p w14:paraId="066A1AFC">
      <w:pPr>
        <w:widowControl/>
        <w:spacing w:line="260" w:lineRule="exact"/>
        <w:ind w:firstLine="482"/>
        <w:textAlignment w:val="center"/>
        <w:rPr>
          <w:rFonts w:hint="eastAsia" w:ascii="仿宋_GB2312" w:hAnsi="宋体" w:eastAsia="仿宋_GB2312" w:cs="宋体"/>
          <w:b/>
          <w:bCs/>
          <w:color w:val="000000"/>
          <w:kern w:val="0"/>
          <w:szCs w:val="24"/>
          <w:lang w:eastAsia="zh-CN" w:bidi="ar"/>
        </w:rPr>
        <w:sectPr>
          <w:pgSz w:w="16838" w:h="11906" w:orient="landscape"/>
          <w:pgMar w:top="1803" w:right="1440" w:bottom="1803" w:left="1440" w:header="851" w:footer="992" w:gutter="0"/>
          <w:cols w:space="0" w:num="1"/>
          <w:rtlGutter w:val="0"/>
          <w:docGrid w:type="lines" w:linePitch="436" w:charSpace="0"/>
        </w:sectPr>
      </w:pPr>
      <w:r>
        <w:rPr>
          <w:rFonts w:hint="eastAsia"/>
          <w:sz w:val="24"/>
          <w:szCs w:val="20"/>
          <w:lang w:bidi="ar"/>
        </w:rPr>
        <w:t>注：该表所指的“各二级学院”指的是有学生的7个二级学院</w:t>
      </w:r>
      <w:r>
        <w:rPr>
          <w:rFonts w:hint="eastAsia"/>
          <w:sz w:val="24"/>
          <w:szCs w:val="20"/>
          <w:lang w:eastAsia="zh-CN" w:bidi="ar"/>
        </w:rPr>
        <w:t>。</w:t>
      </w:r>
    </w:p>
    <w:p w14:paraId="2B6ABD1E">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2" w:name="_Toc8103"/>
      <w:r>
        <w:rPr>
          <w:rFonts w:hint="eastAsia" w:ascii="黑体" w:hAnsi="黑体" w:eastAsia="黑体"/>
          <w:sz w:val="32"/>
          <w:szCs w:val="32"/>
        </w:rPr>
        <w:t>八、实施保障</w:t>
      </w:r>
      <w:bookmarkEnd w:id="92"/>
    </w:p>
    <w:p w14:paraId="4AA7B36E">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66B44CF2">
      <w:pPr>
        <w:pStyle w:val="3"/>
        <w:ind w:firstLine="562" w:firstLineChars="200"/>
        <w:rPr>
          <w:rFonts w:hint="eastAsia" w:ascii="仿宋_GB2312" w:hAnsi="仿宋_GB2312" w:eastAsia="仿宋_GB2312" w:cs="仿宋_GB2312"/>
          <w:sz w:val="28"/>
          <w:szCs w:val="36"/>
          <w:lang w:val="en-US" w:eastAsia="zh-CN"/>
        </w:rPr>
      </w:pPr>
      <w:bookmarkStart w:id="93" w:name="_Toc1332"/>
      <w:bookmarkStart w:id="94" w:name="_Toc15745"/>
      <w:r>
        <w:rPr>
          <w:rFonts w:hint="eastAsia" w:ascii="仿宋_GB2312" w:hAnsi="仿宋_GB2312" w:eastAsia="仿宋_GB2312" w:cs="仿宋_GB2312"/>
          <w:sz w:val="28"/>
          <w:szCs w:val="36"/>
          <w:lang w:val="en-US" w:eastAsia="zh-CN"/>
        </w:rPr>
        <w:t>（一）实训基地配备</w:t>
      </w:r>
      <w:bookmarkEnd w:id="93"/>
      <w:bookmarkEnd w:id="94"/>
    </w:p>
    <w:p w14:paraId="661BA8FB">
      <w:pPr>
        <w:pStyle w:val="17"/>
        <w:ind w:firstLine="422"/>
        <w:rPr>
          <w:rFonts w:hint="eastAsia"/>
        </w:rPr>
      </w:pPr>
      <w:bookmarkStart w:id="95" w:name="_Toc1408"/>
      <w:bookmarkStart w:id="96" w:name="_Toc22896"/>
      <w:r>
        <w:rPr>
          <w:rFonts w:hint="eastAsia"/>
        </w:rPr>
        <w:t>表8-1  实训条件配备</w:t>
      </w:r>
      <w:bookmarkEnd w:id="95"/>
      <w:bookmarkEnd w:id="96"/>
    </w:p>
    <w:tbl>
      <w:tblPr>
        <w:tblStyle w:val="12"/>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1268"/>
        <w:gridCol w:w="1118"/>
        <w:gridCol w:w="2019"/>
        <w:gridCol w:w="1102"/>
        <w:gridCol w:w="1732"/>
        <w:gridCol w:w="791"/>
      </w:tblGrid>
      <w:tr w14:paraId="69E39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9" w:type="dxa"/>
            <w:vAlign w:val="center"/>
          </w:tcPr>
          <w:p w14:paraId="750D5D36">
            <w:pPr>
              <w:pStyle w:val="18"/>
              <w:keepNext w:val="0"/>
              <w:keepLines w:val="0"/>
              <w:suppressLineNumbers w:val="0"/>
              <w:spacing w:before="0" w:beforeAutospacing="0" w:after="0" w:afterAutospacing="0"/>
              <w:ind w:left="0" w:right="0"/>
              <w:jc w:val="center"/>
              <w:rPr>
                <w:rFonts w:hint="default"/>
              </w:rPr>
            </w:pPr>
            <w:r>
              <w:rPr>
                <w:rFonts w:hint="eastAsia"/>
              </w:rPr>
              <w:t>序号</w:t>
            </w:r>
          </w:p>
        </w:tc>
        <w:tc>
          <w:tcPr>
            <w:tcW w:w="1268" w:type="dxa"/>
            <w:vAlign w:val="center"/>
          </w:tcPr>
          <w:p w14:paraId="13812AAF">
            <w:pPr>
              <w:pStyle w:val="18"/>
              <w:keepNext w:val="0"/>
              <w:keepLines w:val="0"/>
              <w:suppressLineNumbers w:val="0"/>
              <w:spacing w:before="0" w:beforeAutospacing="0" w:after="0" w:afterAutospacing="0"/>
              <w:ind w:left="0" w:right="0"/>
              <w:jc w:val="center"/>
              <w:rPr>
                <w:rFonts w:hint="default"/>
              </w:rPr>
            </w:pPr>
            <w:r>
              <w:rPr>
                <w:rFonts w:hint="eastAsia"/>
              </w:rPr>
              <w:t>实训室名称</w:t>
            </w:r>
          </w:p>
        </w:tc>
        <w:tc>
          <w:tcPr>
            <w:tcW w:w="1118" w:type="dxa"/>
            <w:vAlign w:val="center"/>
          </w:tcPr>
          <w:p w14:paraId="6BACD749">
            <w:pPr>
              <w:pStyle w:val="18"/>
              <w:keepNext w:val="0"/>
              <w:keepLines w:val="0"/>
              <w:suppressLineNumbers w:val="0"/>
              <w:spacing w:before="0" w:beforeAutospacing="0" w:after="0" w:afterAutospacing="0"/>
              <w:ind w:left="0" w:right="0"/>
              <w:jc w:val="center"/>
              <w:rPr>
                <w:rFonts w:hint="default"/>
              </w:rPr>
            </w:pPr>
            <w:r>
              <w:rPr>
                <w:rFonts w:hint="eastAsia"/>
              </w:rPr>
              <w:t>校内/校外</w:t>
            </w:r>
          </w:p>
        </w:tc>
        <w:tc>
          <w:tcPr>
            <w:tcW w:w="2019" w:type="dxa"/>
            <w:vAlign w:val="center"/>
          </w:tcPr>
          <w:p w14:paraId="780659E9">
            <w:pPr>
              <w:pStyle w:val="18"/>
              <w:keepNext w:val="0"/>
              <w:keepLines w:val="0"/>
              <w:suppressLineNumbers w:val="0"/>
              <w:spacing w:before="0" w:beforeAutospacing="0" w:after="0" w:afterAutospacing="0"/>
              <w:ind w:left="0" w:right="0"/>
              <w:jc w:val="center"/>
              <w:rPr>
                <w:rFonts w:hint="default"/>
              </w:rPr>
            </w:pPr>
            <w:r>
              <w:rPr>
                <w:rFonts w:hint="eastAsia"/>
              </w:rPr>
              <w:t>主要设备名称</w:t>
            </w:r>
          </w:p>
        </w:tc>
        <w:tc>
          <w:tcPr>
            <w:tcW w:w="1102" w:type="dxa"/>
            <w:vAlign w:val="center"/>
          </w:tcPr>
          <w:p w14:paraId="672BCC12">
            <w:pPr>
              <w:pStyle w:val="18"/>
              <w:keepNext w:val="0"/>
              <w:keepLines w:val="0"/>
              <w:suppressLineNumbers w:val="0"/>
              <w:spacing w:before="0" w:beforeAutospacing="0" w:after="0" w:afterAutospacing="0"/>
              <w:ind w:left="0" w:right="0"/>
              <w:jc w:val="center"/>
              <w:rPr>
                <w:rFonts w:hint="default"/>
              </w:rPr>
            </w:pPr>
            <w:r>
              <w:rPr>
                <w:rFonts w:hint="eastAsia"/>
              </w:rPr>
              <w:t>配备数量</w:t>
            </w:r>
          </w:p>
        </w:tc>
        <w:tc>
          <w:tcPr>
            <w:tcW w:w="1732" w:type="dxa"/>
            <w:vAlign w:val="center"/>
          </w:tcPr>
          <w:p w14:paraId="2A0B0AA4">
            <w:pPr>
              <w:pStyle w:val="18"/>
              <w:keepNext w:val="0"/>
              <w:keepLines w:val="0"/>
              <w:suppressLineNumbers w:val="0"/>
              <w:spacing w:before="0" w:beforeAutospacing="0" w:after="0" w:afterAutospacing="0"/>
              <w:ind w:left="0" w:right="0"/>
              <w:jc w:val="center"/>
              <w:rPr>
                <w:rFonts w:hint="default"/>
              </w:rPr>
            </w:pPr>
            <w:r>
              <w:rPr>
                <w:rFonts w:hint="eastAsia"/>
              </w:rPr>
              <w:t>实训项目/内容</w:t>
            </w:r>
          </w:p>
        </w:tc>
        <w:tc>
          <w:tcPr>
            <w:tcW w:w="791" w:type="dxa"/>
            <w:vAlign w:val="center"/>
          </w:tcPr>
          <w:p w14:paraId="159E3798">
            <w:pPr>
              <w:pStyle w:val="18"/>
              <w:keepNext w:val="0"/>
              <w:keepLines w:val="0"/>
              <w:suppressLineNumbers w:val="0"/>
              <w:spacing w:before="0" w:beforeAutospacing="0" w:after="0" w:afterAutospacing="0"/>
              <w:ind w:left="0" w:right="0"/>
              <w:jc w:val="center"/>
              <w:rPr>
                <w:rFonts w:hint="default"/>
              </w:rPr>
            </w:pPr>
            <w:r>
              <w:rPr>
                <w:rFonts w:hint="eastAsia"/>
              </w:rPr>
              <w:t>备注</w:t>
            </w:r>
          </w:p>
        </w:tc>
      </w:tr>
      <w:tr w14:paraId="71514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05FB0004">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1</w:t>
            </w:r>
          </w:p>
        </w:tc>
        <w:tc>
          <w:tcPr>
            <w:tcW w:w="1268" w:type="dxa"/>
            <w:vAlign w:val="center"/>
          </w:tcPr>
          <w:p w14:paraId="7EACD477">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计算机网络实训室2</w:t>
            </w:r>
          </w:p>
        </w:tc>
        <w:tc>
          <w:tcPr>
            <w:tcW w:w="1118" w:type="dxa"/>
            <w:vAlign w:val="center"/>
          </w:tcPr>
          <w:p w14:paraId="0AD5F788">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校内</w:t>
            </w:r>
          </w:p>
        </w:tc>
        <w:tc>
          <w:tcPr>
            <w:tcW w:w="2019" w:type="dxa"/>
            <w:vAlign w:val="center"/>
          </w:tcPr>
          <w:p w14:paraId="48753241">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微型电子计算机</w:t>
            </w:r>
          </w:p>
        </w:tc>
        <w:tc>
          <w:tcPr>
            <w:tcW w:w="1102" w:type="dxa"/>
            <w:vAlign w:val="center"/>
          </w:tcPr>
          <w:p w14:paraId="4C8A9714">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54</w:t>
            </w:r>
          </w:p>
        </w:tc>
        <w:tc>
          <w:tcPr>
            <w:tcW w:w="1732" w:type="dxa"/>
            <w:vAlign w:val="center"/>
          </w:tcPr>
          <w:p w14:paraId="000B34D1">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所有实践项目</w:t>
            </w:r>
          </w:p>
        </w:tc>
        <w:tc>
          <w:tcPr>
            <w:tcW w:w="791" w:type="dxa"/>
            <w:vMerge w:val="restart"/>
            <w:vAlign w:val="center"/>
          </w:tcPr>
          <w:p w14:paraId="7252E9C3">
            <w:pPr>
              <w:pStyle w:val="18"/>
              <w:keepNext w:val="0"/>
              <w:keepLines w:val="0"/>
              <w:suppressLineNumbers w:val="0"/>
              <w:spacing w:before="0" w:beforeAutospacing="0" w:after="0" w:afterAutospacing="0"/>
              <w:ind w:left="0" w:right="0"/>
              <w:jc w:val="center"/>
              <w:rPr>
                <w:rFonts w:hint="eastAsia"/>
              </w:rPr>
            </w:pPr>
            <w:r>
              <w:rPr>
                <w:rFonts w:hint="eastAsia"/>
              </w:rPr>
              <w:t>融入新技术</w:t>
            </w:r>
          </w:p>
        </w:tc>
      </w:tr>
      <w:tr w14:paraId="4F1C1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1F1BF51D">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2</w:t>
            </w:r>
          </w:p>
        </w:tc>
        <w:tc>
          <w:tcPr>
            <w:tcW w:w="1268" w:type="dxa"/>
            <w:vAlign w:val="center"/>
          </w:tcPr>
          <w:p w14:paraId="2176DF0B">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计算机网络实训室2</w:t>
            </w:r>
          </w:p>
        </w:tc>
        <w:tc>
          <w:tcPr>
            <w:tcW w:w="1118" w:type="dxa"/>
            <w:vAlign w:val="center"/>
          </w:tcPr>
          <w:p w14:paraId="4386149E">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校内</w:t>
            </w:r>
          </w:p>
        </w:tc>
        <w:tc>
          <w:tcPr>
            <w:tcW w:w="2019" w:type="dxa"/>
            <w:vAlign w:val="center"/>
          </w:tcPr>
          <w:p w14:paraId="53F1A549">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华为路由器</w:t>
            </w:r>
          </w:p>
        </w:tc>
        <w:tc>
          <w:tcPr>
            <w:tcW w:w="1102" w:type="dxa"/>
            <w:vAlign w:val="center"/>
          </w:tcPr>
          <w:p w14:paraId="5AAD1F1B">
            <w:pPr>
              <w:pStyle w:val="18"/>
              <w:keepNext w:val="0"/>
              <w:keepLines w:val="0"/>
              <w:suppressLineNumbers w:val="0"/>
              <w:spacing w:before="0" w:beforeAutospacing="0" w:after="0" w:afterAutospacing="0"/>
              <w:ind w:left="0" w:right="0"/>
              <w:jc w:val="center"/>
              <w:rPr>
                <w:rFonts w:hint="eastAsia" w:eastAsia="仿宋_GB2312"/>
                <w:lang w:val="en-US" w:eastAsia="zh-CN"/>
              </w:rPr>
            </w:pPr>
            <w:r>
              <w:rPr>
                <w:rFonts w:hint="eastAsia"/>
                <w:lang w:val="en-US" w:eastAsia="zh-CN"/>
              </w:rPr>
              <w:t>7</w:t>
            </w:r>
          </w:p>
        </w:tc>
        <w:tc>
          <w:tcPr>
            <w:tcW w:w="1732" w:type="dxa"/>
            <w:vAlign w:val="center"/>
          </w:tcPr>
          <w:p w14:paraId="6E659AE6">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所有实践项目</w:t>
            </w:r>
          </w:p>
        </w:tc>
        <w:tc>
          <w:tcPr>
            <w:tcW w:w="791" w:type="dxa"/>
            <w:vMerge w:val="continue"/>
            <w:vAlign w:val="center"/>
          </w:tcPr>
          <w:p w14:paraId="7FBD9D33">
            <w:pPr>
              <w:pStyle w:val="18"/>
              <w:keepNext w:val="0"/>
              <w:keepLines w:val="0"/>
              <w:suppressLineNumbers w:val="0"/>
              <w:spacing w:before="0" w:beforeAutospacing="0" w:after="0" w:afterAutospacing="0"/>
              <w:ind w:left="0" w:right="0"/>
              <w:jc w:val="center"/>
              <w:rPr>
                <w:rFonts w:hint="eastAsia"/>
              </w:rPr>
            </w:pPr>
          </w:p>
        </w:tc>
      </w:tr>
      <w:tr w14:paraId="019C3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4E101A87">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3</w:t>
            </w:r>
          </w:p>
        </w:tc>
        <w:tc>
          <w:tcPr>
            <w:tcW w:w="1268" w:type="dxa"/>
            <w:vAlign w:val="center"/>
          </w:tcPr>
          <w:p w14:paraId="6635B7AD">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计算机网络实训室2</w:t>
            </w:r>
          </w:p>
        </w:tc>
        <w:tc>
          <w:tcPr>
            <w:tcW w:w="1118" w:type="dxa"/>
            <w:vAlign w:val="center"/>
          </w:tcPr>
          <w:p w14:paraId="5B595E85">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校内</w:t>
            </w:r>
          </w:p>
        </w:tc>
        <w:tc>
          <w:tcPr>
            <w:tcW w:w="2019" w:type="dxa"/>
            <w:vAlign w:val="center"/>
          </w:tcPr>
          <w:p w14:paraId="17D4366F">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华为二层交换机</w:t>
            </w:r>
          </w:p>
        </w:tc>
        <w:tc>
          <w:tcPr>
            <w:tcW w:w="1102" w:type="dxa"/>
            <w:vAlign w:val="center"/>
          </w:tcPr>
          <w:p w14:paraId="24F889DD">
            <w:pPr>
              <w:pStyle w:val="18"/>
              <w:keepNext w:val="0"/>
              <w:keepLines w:val="0"/>
              <w:suppressLineNumbers w:val="0"/>
              <w:spacing w:before="0" w:beforeAutospacing="0" w:after="0" w:afterAutospacing="0"/>
              <w:ind w:left="0" w:right="0"/>
              <w:jc w:val="center"/>
              <w:rPr>
                <w:rFonts w:hint="eastAsia" w:eastAsia="仿宋_GB2312"/>
                <w:lang w:val="en-US" w:eastAsia="zh-CN"/>
              </w:rPr>
            </w:pPr>
            <w:r>
              <w:rPr>
                <w:rFonts w:hint="eastAsia"/>
                <w:lang w:val="en-US" w:eastAsia="zh-CN"/>
              </w:rPr>
              <w:t>7</w:t>
            </w:r>
          </w:p>
        </w:tc>
        <w:tc>
          <w:tcPr>
            <w:tcW w:w="1732" w:type="dxa"/>
            <w:vAlign w:val="center"/>
          </w:tcPr>
          <w:p w14:paraId="6FFDAAD5">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所有实践项目</w:t>
            </w:r>
          </w:p>
        </w:tc>
        <w:tc>
          <w:tcPr>
            <w:tcW w:w="791" w:type="dxa"/>
            <w:vMerge w:val="continue"/>
            <w:vAlign w:val="center"/>
          </w:tcPr>
          <w:p w14:paraId="2FA66746">
            <w:pPr>
              <w:pStyle w:val="18"/>
              <w:keepNext w:val="0"/>
              <w:keepLines w:val="0"/>
              <w:suppressLineNumbers w:val="0"/>
              <w:spacing w:before="0" w:beforeAutospacing="0" w:after="0" w:afterAutospacing="0"/>
              <w:ind w:left="0" w:right="0"/>
              <w:jc w:val="center"/>
              <w:rPr>
                <w:rFonts w:hint="eastAsia"/>
              </w:rPr>
            </w:pPr>
          </w:p>
        </w:tc>
      </w:tr>
      <w:tr w14:paraId="7ADF7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trPr>
        <w:tc>
          <w:tcPr>
            <w:tcW w:w="849" w:type="dxa"/>
            <w:vAlign w:val="center"/>
          </w:tcPr>
          <w:p w14:paraId="233F206E">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4</w:t>
            </w:r>
          </w:p>
        </w:tc>
        <w:tc>
          <w:tcPr>
            <w:tcW w:w="1268" w:type="dxa"/>
            <w:vAlign w:val="center"/>
          </w:tcPr>
          <w:p w14:paraId="3E45F552">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计算机网络实训室2</w:t>
            </w:r>
          </w:p>
        </w:tc>
        <w:tc>
          <w:tcPr>
            <w:tcW w:w="1118" w:type="dxa"/>
            <w:vAlign w:val="center"/>
          </w:tcPr>
          <w:p w14:paraId="2243782E">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校内</w:t>
            </w:r>
          </w:p>
        </w:tc>
        <w:tc>
          <w:tcPr>
            <w:tcW w:w="2019" w:type="dxa"/>
            <w:vAlign w:val="center"/>
          </w:tcPr>
          <w:p w14:paraId="3470D07C">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华为三层交换机</w:t>
            </w:r>
          </w:p>
        </w:tc>
        <w:tc>
          <w:tcPr>
            <w:tcW w:w="1102" w:type="dxa"/>
            <w:vAlign w:val="center"/>
          </w:tcPr>
          <w:p w14:paraId="4AF0DF49">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2</w:t>
            </w:r>
          </w:p>
        </w:tc>
        <w:tc>
          <w:tcPr>
            <w:tcW w:w="1732" w:type="dxa"/>
            <w:vAlign w:val="center"/>
          </w:tcPr>
          <w:p w14:paraId="030F118F">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所有实践项目</w:t>
            </w:r>
          </w:p>
        </w:tc>
        <w:tc>
          <w:tcPr>
            <w:tcW w:w="791" w:type="dxa"/>
            <w:vMerge w:val="continue"/>
            <w:vAlign w:val="center"/>
          </w:tcPr>
          <w:p w14:paraId="25113BA9">
            <w:pPr>
              <w:pStyle w:val="18"/>
              <w:keepNext w:val="0"/>
              <w:keepLines w:val="0"/>
              <w:suppressLineNumbers w:val="0"/>
              <w:spacing w:before="0" w:beforeAutospacing="0" w:after="0" w:afterAutospacing="0"/>
              <w:ind w:left="0" w:right="0"/>
              <w:jc w:val="center"/>
              <w:rPr>
                <w:rFonts w:hint="eastAsia"/>
              </w:rPr>
            </w:pPr>
          </w:p>
        </w:tc>
      </w:tr>
      <w:tr w14:paraId="5856D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849" w:type="dxa"/>
            <w:vAlign w:val="center"/>
          </w:tcPr>
          <w:p w14:paraId="67666DA4">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5</w:t>
            </w:r>
          </w:p>
        </w:tc>
        <w:tc>
          <w:tcPr>
            <w:tcW w:w="1268" w:type="dxa"/>
            <w:vAlign w:val="center"/>
          </w:tcPr>
          <w:p w14:paraId="7FA43BE0">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计算机网络实训室2</w:t>
            </w:r>
          </w:p>
        </w:tc>
        <w:tc>
          <w:tcPr>
            <w:tcW w:w="1118" w:type="dxa"/>
            <w:vAlign w:val="center"/>
          </w:tcPr>
          <w:p w14:paraId="6BCA87FA">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校内</w:t>
            </w:r>
          </w:p>
        </w:tc>
        <w:tc>
          <w:tcPr>
            <w:tcW w:w="2019" w:type="dxa"/>
            <w:vAlign w:val="center"/>
          </w:tcPr>
          <w:p w14:paraId="4EA0EEA6">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防火墙、VPN网关和网络入侵防护</w:t>
            </w:r>
          </w:p>
        </w:tc>
        <w:tc>
          <w:tcPr>
            <w:tcW w:w="1102" w:type="dxa"/>
            <w:vAlign w:val="center"/>
          </w:tcPr>
          <w:p w14:paraId="5F6987B6">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4</w:t>
            </w:r>
          </w:p>
        </w:tc>
        <w:tc>
          <w:tcPr>
            <w:tcW w:w="1732" w:type="dxa"/>
            <w:vAlign w:val="center"/>
          </w:tcPr>
          <w:p w14:paraId="42CF769E">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所有实践项目</w:t>
            </w:r>
          </w:p>
        </w:tc>
        <w:tc>
          <w:tcPr>
            <w:tcW w:w="791" w:type="dxa"/>
            <w:vMerge w:val="continue"/>
            <w:vAlign w:val="center"/>
          </w:tcPr>
          <w:p w14:paraId="08701E53">
            <w:pPr>
              <w:pStyle w:val="18"/>
              <w:keepNext w:val="0"/>
              <w:keepLines w:val="0"/>
              <w:suppressLineNumbers w:val="0"/>
              <w:spacing w:before="0" w:beforeAutospacing="0" w:after="0" w:afterAutospacing="0"/>
              <w:ind w:left="0" w:right="0"/>
              <w:jc w:val="center"/>
              <w:rPr>
                <w:rFonts w:hint="eastAsia"/>
              </w:rPr>
            </w:pPr>
          </w:p>
        </w:tc>
      </w:tr>
      <w:tr w14:paraId="2FB26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7F51FC28">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6</w:t>
            </w:r>
          </w:p>
        </w:tc>
        <w:tc>
          <w:tcPr>
            <w:tcW w:w="1268" w:type="dxa"/>
            <w:vAlign w:val="center"/>
          </w:tcPr>
          <w:p w14:paraId="5A22BEA2">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计算机网络实训室2</w:t>
            </w:r>
          </w:p>
        </w:tc>
        <w:tc>
          <w:tcPr>
            <w:tcW w:w="1118" w:type="dxa"/>
            <w:vAlign w:val="center"/>
          </w:tcPr>
          <w:p w14:paraId="311EDD4E">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校内</w:t>
            </w:r>
          </w:p>
        </w:tc>
        <w:tc>
          <w:tcPr>
            <w:tcW w:w="2019" w:type="dxa"/>
            <w:vAlign w:val="center"/>
          </w:tcPr>
          <w:p w14:paraId="282671FC">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投影仪(含银幕)</w:t>
            </w:r>
          </w:p>
        </w:tc>
        <w:tc>
          <w:tcPr>
            <w:tcW w:w="1102" w:type="dxa"/>
            <w:vAlign w:val="center"/>
          </w:tcPr>
          <w:p w14:paraId="1670C8EA">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1</w:t>
            </w:r>
          </w:p>
        </w:tc>
        <w:tc>
          <w:tcPr>
            <w:tcW w:w="1732" w:type="dxa"/>
            <w:vAlign w:val="center"/>
          </w:tcPr>
          <w:p w14:paraId="2DC3DAF2">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所有实践项目</w:t>
            </w:r>
          </w:p>
        </w:tc>
        <w:tc>
          <w:tcPr>
            <w:tcW w:w="791" w:type="dxa"/>
            <w:vAlign w:val="center"/>
          </w:tcPr>
          <w:p w14:paraId="1E41FB9F">
            <w:pPr>
              <w:pStyle w:val="18"/>
              <w:keepNext w:val="0"/>
              <w:keepLines w:val="0"/>
              <w:suppressLineNumbers w:val="0"/>
              <w:spacing w:before="0" w:beforeAutospacing="0" w:after="0" w:afterAutospacing="0"/>
              <w:ind w:left="0" w:right="0"/>
              <w:jc w:val="center"/>
              <w:rPr>
                <w:rFonts w:hint="eastAsia"/>
              </w:rPr>
            </w:pPr>
          </w:p>
        </w:tc>
      </w:tr>
      <w:tr w14:paraId="6DEA8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7C70DC74">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7</w:t>
            </w:r>
          </w:p>
        </w:tc>
        <w:tc>
          <w:tcPr>
            <w:tcW w:w="1268" w:type="dxa"/>
            <w:vAlign w:val="center"/>
          </w:tcPr>
          <w:p w14:paraId="18863EDE">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计算机网络实训室2</w:t>
            </w:r>
          </w:p>
        </w:tc>
        <w:tc>
          <w:tcPr>
            <w:tcW w:w="1118" w:type="dxa"/>
            <w:vAlign w:val="center"/>
          </w:tcPr>
          <w:p w14:paraId="7FA1AA02">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校内</w:t>
            </w:r>
          </w:p>
        </w:tc>
        <w:tc>
          <w:tcPr>
            <w:tcW w:w="2019" w:type="dxa"/>
            <w:vAlign w:val="center"/>
          </w:tcPr>
          <w:p w14:paraId="7085D68A">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虚拟机软件</w:t>
            </w:r>
          </w:p>
        </w:tc>
        <w:tc>
          <w:tcPr>
            <w:tcW w:w="1102" w:type="dxa"/>
            <w:vAlign w:val="center"/>
          </w:tcPr>
          <w:p w14:paraId="63F1048A">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1</w:t>
            </w:r>
          </w:p>
        </w:tc>
        <w:tc>
          <w:tcPr>
            <w:tcW w:w="1732" w:type="dxa"/>
            <w:vAlign w:val="center"/>
          </w:tcPr>
          <w:p w14:paraId="424A4B12">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所有实践项目</w:t>
            </w:r>
          </w:p>
        </w:tc>
        <w:tc>
          <w:tcPr>
            <w:tcW w:w="791" w:type="dxa"/>
            <w:vAlign w:val="center"/>
          </w:tcPr>
          <w:p w14:paraId="12E5A295">
            <w:pPr>
              <w:pStyle w:val="18"/>
              <w:keepNext w:val="0"/>
              <w:keepLines w:val="0"/>
              <w:suppressLineNumbers w:val="0"/>
              <w:spacing w:before="0" w:beforeAutospacing="0" w:after="0" w:afterAutospacing="0"/>
              <w:ind w:left="0" w:right="0"/>
              <w:jc w:val="center"/>
              <w:rPr>
                <w:rFonts w:hint="eastAsia"/>
              </w:rPr>
            </w:pPr>
          </w:p>
        </w:tc>
      </w:tr>
      <w:tr w14:paraId="5E09C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7E25C6F3">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8</w:t>
            </w:r>
          </w:p>
        </w:tc>
        <w:tc>
          <w:tcPr>
            <w:tcW w:w="1268" w:type="dxa"/>
            <w:vAlign w:val="center"/>
          </w:tcPr>
          <w:p w14:paraId="0693F99A">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计算机网络实训室2</w:t>
            </w:r>
          </w:p>
        </w:tc>
        <w:tc>
          <w:tcPr>
            <w:tcW w:w="1118" w:type="dxa"/>
            <w:vAlign w:val="center"/>
          </w:tcPr>
          <w:p w14:paraId="486AF0BF">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校内</w:t>
            </w:r>
          </w:p>
        </w:tc>
        <w:tc>
          <w:tcPr>
            <w:tcW w:w="2019" w:type="dxa"/>
            <w:vAlign w:val="center"/>
          </w:tcPr>
          <w:p w14:paraId="2DE68ED8">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交换机/路由器模拟器</w:t>
            </w:r>
          </w:p>
        </w:tc>
        <w:tc>
          <w:tcPr>
            <w:tcW w:w="1102" w:type="dxa"/>
            <w:vAlign w:val="center"/>
          </w:tcPr>
          <w:p w14:paraId="04EEFCD2">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1</w:t>
            </w:r>
          </w:p>
        </w:tc>
        <w:tc>
          <w:tcPr>
            <w:tcW w:w="1732" w:type="dxa"/>
            <w:vAlign w:val="center"/>
          </w:tcPr>
          <w:p w14:paraId="78FA0749">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所有实践项目</w:t>
            </w:r>
          </w:p>
        </w:tc>
        <w:tc>
          <w:tcPr>
            <w:tcW w:w="791" w:type="dxa"/>
            <w:vAlign w:val="center"/>
          </w:tcPr>
          <w:p w14:paraId="68E334DA">
            <w:pPr>
              <w:pStyle w:val="18"/>
              <w:keepNext w:val="0"/>
              <w:keepLines w:val="0"/>
              <w:suppressLineNumbers w:val="0"/>
              <w:spacing w:before="0" w:beforeAutospacing="0" w:after="0" w:afterAutospacing="0"/>
              <w:ind w:left="0" w:right="0"/>
              <w:jc w:val="center"/>
              <w:rPr>
                <w:rFonts w:hint="eastAsia"/>
              </w:rPr>
            </w:pPr>
          </w:p>
        </w:tc>
      </w:tr>
      <w:tr w14:paraId="1C8AD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284A664D">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9</w:t>
            </w:r>
          </w:p>
        </w:tc>
        <w:tc>
          <w:tcPr>
            <w:tcW w:w="1268" w:type="dxa"/>
            <w:vAlign w:val="center"/>
          </w:tcPr>
          <w:p w14:paraId="784B92C5">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计算机网络实训室2</w:t>
            </w:r>
          </w:p>
        </w:tc>
        <w:tc>
          <w:tcPr>
            <w:tcW w:w="1118" w:type="dxa"/>
            <w:vAlign w:val="center"/>
          </w:tcPr>
          <w:p w14:paraId="27BBA3D2">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校内</w:t>
            </w:r>
          </w:p>
        </w:tc>
        <w:tc>
          <w:tcPr>
            <w:tcW w:w="2019" w:type="dxa"/>
            <w:vAlign w:val="center"/>
          </w:tcPr>
          <w:p w14:paraId="58908C5D">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CISCO网管软件</w:t>
            </w:r>
          </w:p>
        </w:tc>
        <w:tc>
          <w:tcPr>
            <w:tcW w:w="1102" w:type="dxa"/>
            <w:vAlign w:val="center"/>
          </w:tcPr>
          <w:p w14:paraId="3239F118">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1</w:t>
            </w:r>
          </w:p>
        </w:tc>
        <w:tc>
          <w:tcPr>
            <w:tcW w:w="1732" w:type="dxa"/>
            <w:vAlign w:val="center"/>
          </w:tcPr>
          <w:p w14:paraId="03C0E2EE">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所有实践项目</w:t>
            </w:r>
          </w:p>
        </w:tc>
        <w:tc>
          <w:tcPr>
            <w:tcW w:w="791" w:type="dxa"/>
            <w:vAlign w:val="center"/>
          </w:tcPr>
          <w:p w14:paraId="3F8B8933">
            <w:pPr>
              <w:pStyle w:val="18"/>
              <w:keepNext w:val="0"/>
              <w:keepLines w:val="0"/>
              <w:suppressLineNumbers w:val="0"/>
              <w:spacing w:before="0" w:beforeAutospacing="0" w:after="0" w:afterAutospacing="0"/>
              <w:ind w:left="0" w:right="0"/>
              <w:jc w:val="center"/>
              <w:rPr>
                <w:rFonts w:hint="eastAsia"/>
              </w:rPr>
            </w:pPr>
          </w:p>
        </w:tc>
      </w:tr>
      <w:tr w14:paraId="6A3FE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55D6036A">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10</w:t>
            </w:r>
          </w:p>
        </w:tc>
        <w:tc>
          <w:tcPr>
            <w:tcW w:w="1268" w:type="dxa"/>
            <w:vAlign w:val="center"/>
          </w:tcPr>
          <w:p w14:paraId="396A16FC">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综合布线实训室</w:t>
            </w:r>
          </w:p>
        </w:tc>
        <w:tc>
          <w:tcPr>
            <w:tcW w:w="1118" w:type="dxa"/>
            <w:vAlign w:val="center"/>
          </w:tcPr>
          <w:p w14:paraId="2A9243CC">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校内</w:t>
            </w:r>
          </w:p>
        </w:tc>
        <w:tc>
          <w:tcPr>
            <w:tcW w:w="2019" w:type="dxa"/>
            <w:vAlign w:val="center"/>
          </w:tcPr>
          <w:p w14:paraId="1633592B">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压线钳</w:t>
            </w:r>
          </w:p>
        </w:tc>
        <w:tc>
          <w:tcPr>
            <w:tcW w:w="1102" w:type="dxa"/>
            <w:vAlign w:val="center"/>
          </w:tcPr>
          <w:p w14:paraId="7BC35526">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1/5人</w:t>
            </w:r>
          </w:p>
        </w:tc>
        <w:tc>
          <w:tcPr>
            <w:tcW w:w="1732" w:type="dxa"/>
            <w:vAlign w:val="center"/>
          </w:tcPr>
          <w:p w14:paraId="15A7AD23">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双绞线制作</w:t>
            </w:r>
          </w:p>
        </w:tc>
        <w:tc>
          <w:tcPr>
            <w:tcW w:w="791" w:type="dxa"/>
            <w:vAlign w:val="center"/>
          </w:tcPr>
          <w:p w14:paraId="1C1357BC">
            <w:pPr>
              <w:pStyle w:val="18"/>
              <w:keepNext w:val="0"/>
              <w:keepLines w:val="0"/>
              <w:suppressLineNumbers w:val="0"/>
              <w:spacing w:before="0" w:beforeAutospacing="0" w:after="0" w:afterAutospacing="0"/>
              <w:ind w:left="0" w:right="0"/>
              <w:jc w:val="center"/>
              <w:rPr>
                <w:rFonts w:hint="eastAsia"/>
              </w:rPr>
            </w:pPr>
          </w:p>
        </w:tc>
      </w:tr>
      <w:tr w14:paraId="0DE0E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0EF10006">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11</w:t>
            </w:r>
          </w:p>
        </w:tc>
        <w:tc>
          <w:tcPr>
            <w:tcW w:w="1268" w:type="dxa"/>
            <w:vAlign w:val="center"/>
          </w:tcPr>
          <w:p w14:paraId="26751390">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综合布线实训室</w:t>
            </w:r>
          </w:p>
        </w:tc>
        <w:tc>
          <w:tcPr>
            <w:tcW w:w="1118" w:type="dxa"/>
            <w:vAlign w:val="center"/>
          </w:tcPr>
          <w:p w14:paraId="4CBDD2BD">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校内</w:t>
            </w:r>
          </w:p>
        </w:tc>
        <w:tc>
          <w:tcPr>
            <w:tcW w:w="2019" w:type="dxa"/>
            <w:vAlign w:val="center"/>
          </w:tcPr>
          <w:p w14:paraId="20D372E1">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测试仪</w:t>
            </w:r>
          </w:p>
        </w:tc>
        <w:tc>
          <w:tcPr>
            <w:tcW w:w="1102" w:type="dxa"/>
            <w:vAlign w:val="center"/>
          </w:tcPr>
          <w:p w14:paraId="59FCE4F0">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1/5人</w:t>
            </w:r>
          </w:p>
        </w:tc>
        <w:tc>
          <w:tcPr>
            <w:tcW w:w="1732" w:type="dxa"/>
            <w:vAlign w:val="center"/>
          </w:tcPr>
          <w:p w14:paraId="39AA393B">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双绞线制作</w:t>
            </w:r>
          </w:p>
        </w:tc>
        <w:tc>
          <w:tcPr>
            <w:tcW w:w="791" w:type="dxa"/>
            <w:vAlign w:val="center"/>
          </w:tcPr>
          <w:p w14:paraId="5170CB17">
            <w:pPr>
              <w:pStyle w:val="18"/>
              <w:keepNext w:val="0"/>
              <w:keepLines w:val="0"/>
              <w:suppressLineNumbers w:val="0"/>
              <w:spacing w:before="0" w:beforeAutospacing="0" w:after="0" w:afterAutospacing="0"/>
              <w:ind w:left="0" w:right="0"/>
              <w:jc w:val="center"/>
              <w:rPr>
                <w:rFonts w:hint="eastAsia"/>
              </w:rPr>
            </w:pPr>
          </w:p>
        </w:tc>
      </w:tr>
      <w:tr w14:paraId="6D0F8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461D0CE9">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12</w:t>
            </w:r>
          </w:p>
        </w:tc>
        <w:tc>
          <w:tcPr>
            <w:tcW w:w="1268" w:type="dxa"/>
            <w:vAlign w:val="center"/>
          </w:tcPr>
          <w:p w14:paraId="1FB81FEF">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综合布线实训室</w:t>
            </w:r>
          </w:p>
        </w:tc>
        <w:tc>
          <w:tcPr>
            <w:tcW w:w="1118" w:type="dxa"/>
            <w:vAlign w:val="center"/>
          </w:tcPr>
          <w:p w14:paraId="0AD8E1D8">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校内</w:t>
            </w:r>
          </w:p>
        </w:tc>
        <w:tc>
          <w:tcPr>
            <w:tcW w:w="2019" w:type="dxa"/>
            <w:vAlign w:val="center"/>
          </w:tcPr>
          <w:p w14:paraId="4DD1B1FE">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光纤熔接机</w:t>
            </w:r>
          </w:p>
        </w:tc>
        <w:tc>
          <w:tcPr>
            <w:tcW w:w="1102" w:type="dxa"/>
            <w:vAlign w:val="center"/>
          </w:tcPr>
          <w:p w14:paraId="300AF6E6">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2台</w:t>
            </w:r>
          </w:p>
        </w:tc>
        <w:tc>
          <w:tcPr>
            <w:tcW w:w="1732" w:type="dxa"/>
            <w:vAlign w:val="center"/>
          </w:tcPr>
          <w:p w14:paraId="200B3E0A">
            <w:pPr>
              <w:pStyle w:val="18"/>
              <w:keepNext w:val="0"/>
              <w:keepLines w:val="0"/>
              <w:suppressLineNumbers w:val="0"/>
              <w:spacing w:before="0" w:beforeAutospacing="0" w:after="0" w:afterAutospacing="0"/>
              <w:ind w:left="0" w:right="0"/>
              <w:jc w:val="center"/>
              <w:rPr>
                <w:rFonts w:hint="eastAsia"/>
                <w:lang w:val="en-US" w:eastAsia="zh-CN"/>
              </w:rPr>
            </w:pPr>
            <w:r>
              <w:rPr>
                <w:rFonts w:hint="eastAsia"/>
              </w:rPr>
              <w:t>光纤熔接</w:t>
            </w:r>
          </w:p>
        </w:tc>
        <w:tc>
          <w:tcPr>
            <w:tcW w:w="791" w:type="dxa"/>
            <w:vAlign w:val="center"/>
          </w:tcPr>
          <w:p w14:paraId="06291796">
            <w:pPr>
              <w:pStyle w:val="18"/>
              <w:keepNext w:val="0"/>
              <w:keepLines w:val="0"/>
              <w:suppressLineNumbers w:val="0"/>
              <w:spacing w:before="0" w:beforeAutospacing="0" w:after="0" w:afterAutospacing="0"/>
              <w:ind w:left="0" w:right="0"/>
              <w:jc w:val="center"/>
              <w:rPr>
                <w:rFonts w:hint="eastAsia"/>
              </w:rPr>
            </w:pPr>
          </w:p>
        </w:tc>
      </w:tr>
      <w:tr w14:paraId="6839C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136E5565">
            <w:pPr>
              <w:pStyle w:val="18"/>
              <w:keepNext w:val="0"/>
              <w:keepLines w:val="0"/>
              <w:suppressLineNumbers w:val="0"/>
              <w:spacing w:before="0" w:beforeAutospacing="0" w:after="0" w:afterAutospacing="0"/>
              <w:ind w:left="0" w:right="0"/>
              <w:jc w:val="center"/>
              <w:rPr>
                <w:rFonts w:hint="default" w:eastAsia="仿宋_GB2312"/>
                <w:lang w:val="en-US" w:eastAsia="zh-CN"/>
              </w:rPr>
            </w:pPr>
            <w:r>
              <w:rPr>
                <w:rFonts w:hint="eastAsia"/>
                <w:lang w:val="en-US" w:eastAsia="zh-CN"/>
              </w:rPr>
              <w:t>13</w:t>
            </w:r>
          </w:p>
        </w:tc>
        <w:tc>
          <w:tcPr>
            <w:tcW w:w="1268" w:type="dxa"/>
            <w:vAlign w:val="center"/>
          </w:tcPr>
          <w:p w14:paraId="0D481050">
            <w:pPr>
              <w:pStyle w:val="18"/>
              <w:keepNext w:val="0"/>
              <w:keepLines w:val="0"/>
              <w:suppressLineNumbers w:val="0"/>
              <w:spacing w:before="0" w:beforeAutospacing="0" w:after="0" w:afterAutospacing="0"/>
              <w:ind w:left="0" w:right="0"/>
              <w:jc w:val="center"/>
              <w:rPr>
                <w:rFonts w:hint="eastAsia"/>
              </w:rPr>
            </w:pPr>
            <w:r>
              <w:rPr>
                <w:rFonts w:hint="eastAsia"/>
              </w:rPr>
              <w:t>计算机网络实训室2</w:t>
            </w:r>
          </w:p>
        </w:tc>
        <w:tc>
          <w:tcPr>
            <w:tcW w:w="1118" w:type="dxa"/>
            <w:vAlign w:val="center"/>
          </w:tcPr>
          <w:p w14:paraId="5593BEDF">
            <w:pPr>
              <w:pStyle w:val="18"/>
              <w:keepNext w:val="0"/>
              <w:keepLines w:val="0"/>
              <w:suppressLineNumbers w:val="0"/>
              <w:spacing w:before="0" w:beforeAutospacing="0" w:after="0" w:afterAutospacing="0"/>
              <w:ind w:left="0" w:right="0"/>
              <w:jc w:val="center"/>
              <w:rPr>
                <w:rFonts w:hint="eastAsia"/>
              </w:rPr>
            </w:pPr>
            <w:r>
              <w:rPr>
                <w:rFonts w:hint="eastAsia"/>
              </w:rPr>
              <w:t>校内</w:t>
            </w:r>
          </w:p>
        </w:tc>
        <w:tc>
          <w:tcPr>
            <w:tcW w:w="2019" w:type="dxa"/>
            <w:vAlign w:val="center"/>
          </w:tcPr>
          <w:p w14:paraId="720A03C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cs="Times New Roman"/>
                <w:kern w:val="2"/>
                <w:sz w:val="21"/>
                <w:szCs w:val="21"/>
                <w:lang w:val="en-US" w:eastAsia="zh-CN" w:bidi="ar-SA"/>
              </w:rPr>
            </w:pPr>
            <w:r>
              <w:rPr>
                <w:rFonts w:hint="eastAsia"/>
                <w:sz w:val="21"/>
                <w:szCs w:val="21"/>
              </w:rPr>
              <w:t>模拟软件</w:t>
            </w:r>
          </w:p>
        </w:tc>
        <w:tc>
          <w:tcPr>
            <w:tcW w:w="1102" w:type="dxa"/>
            <w:vAlign w:val="center"/>
          </w:tcPr>
          <w:p w14:paraId="60ED663D">
            <w:pPr>
              <w:pStyle w:val="18"/>
              <w:keepNext w:val="0"/>
              <w:keepLines w:val="0"/>
              <w:suppressLineNumbers w:val="0"/>
              <w:spacing w:before="0" w:beforeAutospacing="0" w:after="0" w:afterAutospacing="0"/>
              <w:ind w:left="0" w:right="0"/>
              <w:jc w:val="center"/>
              <w:rPr>
                <w:rFonts w:hint="eastAsia"/>
                <w:lang w:val="en-US" w:eastAsia="zh-CN"/>
              </w:rPr>
            </w:pPr>
            <w:r>
              <w:rPr>
                <w:rFonts w:hint="eastAsia"/>
                <w:lang w:val="en-US" w:eastAsia="zh-CN"/>
              </w:rPr>
              <w:t>1</w:t>
            </w:r>
          </w:p>
        </w:tc>
        <w:tc>
          <w:tcPr>
            <w:tcW w:w="1732" w:type="dxa"/>
            <w:vAlign w:val="center"/>
          </w:tcPr>
          <w:p w14:paraId="05F7C39B">
            <w:pPr>
              <w:pStyle w:val="18"/>
              <w:keepNext w:val="0"/>
              <w:keepLines w:val="0"/>
              <w:suppressLineNumbers w:val="0"/>
              <w:spacing w:before="0" w:beforeAutospacing="0" w:after="0" w:afterAutospacing="0"/>
              <w:ind w:left="0" w:right="0"/>
              <w:jc w:val="center"/>
              <w:rPr>
                <w:rFonts w:hint="eastAsia"/>
              </w:rPr>
            </w:pPr>
            <w:r>
              <w:rPr>
                <w:rFonts w:hint="eastAsia"/>
              </w:rPr>
              <w:t>所有实践项目</w:t>
            </w:r>
          </w:p>
        </w:tc>
        <w:tc>
          <w:tcPr>
            <w:tcW w:w="791" w:type="dxa"/>
            <w:vMerge w:val="restart"/>
            <w:vAlign w:val="center"/>
          </w:tcPr>
          <w:p w14:paraId="14DD70A6">
            <w:pPr>
              <w:pStyle w:val="18"/>
              <w:keepNext w:val="0"/>
              <w:keepLines w:val="0"/>
              <w:suppressLineNumbers w:val="0"/>
              <w:spacing w:before="0" w:beforeAutospacing="0" w:after="0" w:afterAutospacing="0"/>
              <w:ind w:left="0" w:right="0"/>
              <w:jc w:val="center"/>
              <w:rPr>
                <w:rFonts w:hint="eastAsia"/>
              </w:rPr>
            </w:pPr>
            <w:r>
              <w:rPr>
                <w:rFonts w:hint="eastAsia"/>
              </w:rPr>
              <w:t>融入新技术</w:t>
            </w:r>
          </w:p>
        </w:tc>
      </w:tr>
      <w:tr w14:paraId="231C2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7E529570">
            <w:pPr>
              <w:pStyle w:val="18"/>
              <w:keepNext w:val="0"/>
              <w:keepLines w:val="0"/>
              <w:suppressLineNumbers w:val="0"/>
              <w:spacing w:before="0" w:beforeAutospacing="0" w:after="0" w:afterAutospacing="0"/>
              <w:ind w:left="0" w:right="0"/>
              <w:jc w:val="center"/>
              <w:rPr>
                <w:rFonts w:hint="default" w:eastAsia="仿宋_GB2312"/>
                <w:lang w:val="en-US" w:eastAsia="zh-CN"/>
              </w:rPr>
            </w:pPr>
            <w:r>
              <w:rPr>
                <w:rFonts w:hint="eastAsia"/>
                <w:lang w:val="en-US" w:eastAsia="zh-CN"/>
              </w:rPr>
              <w:t>14</w:t>
            </w:r>
          </w:p>
        </w:tc>
        <w:tc>
          <w:tcPr>
            <w:tcW w:w="1268" w:type="dxa"/>
            <w:vAlign w:val="center"/>
          </w:tcPr>
          <w:p w14:paraId="68CB0D50">
            <w:pPr>
              <w:pStyle w:val="18"/>
              <w:keepNext w:val="0"/>
              <w:keepLines w:val="0"/>
              <w:suppressLineNumbers w:val="0"/>
              <w:spacing w:before="0" w:beforeAutospacing="0" w:after="0" w:afterAutospacing="0"/>
              <w:ind w:left="0" w:right="0"/>
              <w:jc w:val="center"/>
              <w:rPr>
                <w:rFonts w:hint="eastAsia"/>
              </w:rPr>
            </w:pPr>
            <w:r>
              <w:rPr>
                <w:rFonts w:hint="eastAsia"/>
              </w:rPr>
              <w:t>计算机网络实训室2</w:t>
            </w:r>
          </w:p>
        </w:tc>
        <w:tc>
          <w:tcPr>
            <w:tcW w:w="1118" w:type="dxa"/>
            <w:vAlign w:val="center"/>
          </w:tcPr>
          <w:p w14:paraId="3E228756">
            <w:pPr>
              <w:pStyle w:val="18"/>
              <w:keepNext w:val="0"/>
              <w:keepLines w:val="0"/>
              <w:suppressLineNumbers w:val="0"/>
              <w:spacing w:before="0" w:beforeAutospacing="0" w:after="0" w:afterAutospacing="0"/>
              <w:ind w:left="0" w:right="0"/>
              <w:jc w:val="center"/>
              <w:rPr>
                <w:rFonts w:hint="eastAsia"/>
              </w:rPr>
            </w:pPr>
            <w:r>
              <w:rPr>
                <w:rFonts w:hint="eastAsia"/>
              </w:rPr>
              <w:t>校内</w:t>
            </w:r>
          </w:p>
        </w:tc>
        <w:tc>
          <w:tcPr>
            <w:tcW w:w="2019" w:type="dxa"/>
            <w:vAlign w:val="center"/>
          </w:tcPr>
          <w:p w14:paraId="2B63A50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cs="Times New Roman"/>
                <w:kern w:val="2"/>
                <w:sz w:val="21"/>
                <w:szCs w:val="21"/>
                <w:lang w:val="en-US" w:eastAsia="zh-CN" w:bidi="ar-SA"/>
              </w:rPr>
            </w:pPr>
            <w:r>
              <w:rPr>
                <w:rFonts w:hint="eastAsia"/>
                <w:sz w:val="21"/>
                <w:szCs w:val="21"/>
              </w:rPr>
              <w:t>Linux软件</w:t>
            </w:r>
          </w:p>
        </w:tc>
        <w:tc>
          <w:tcPr>
            <w:tcW w:w="1102" w:type="dxa"/>
            <w:vAlign w:val="center"/>
          </w:tcPr>
          <w:p w14:paraId="2E937107">
            <w:pPr>
              <w:pStyle w:val="18"/>
              <w:keepNext w:val="0"/>
              <w:keepLines w:val="0"/>
              <w:suppressLineNumbers w:val="0"/>
              <w:spacing w:before="0" w:beforeAutospacing="0" w:after="0" w:afterAutospacing="0"/>
              <w:ind w:left="0" w:right="0"/>
              <w:jc w:val="center"/>
              <w:rPr>
                <w:rFonts w:hint="eastAsia"/>
                <w:lang w:val="en-US" w:eastAsia="zh-CN"/>
              </w:rPr>
            </w:pPr>
            <w:r>
              <w:rPr>
                <w:rFonts w:hint="eastAsia"/>
                <w:lang w:val="en-US" w:eastAsia="zh-CN"/>
              </w:rPr>
              <w:t>1</w:t>
            </w:r>
          </w:p>
        </w:tc>
        <w:tc>
          <w:tcPr>
            <w:tcW w:w="1732" w:type="dxa"/>
            <w:vAlign w:val="center"/>
          </w:tcPr>
          <w:p w14:paraId="1616F986">
            <w:pPr>
              <w:pStyle w:val="18"/>
              <w:keepNext w:val="0"/>
              <w:keepLines w:val="0"/>
              <w:suppressLineNumbers w:val="0"/>
              <w:spacing w:before="0" w:beforeAutospacing="0" w:after="0" w:afterAutospacing="0"/>
              <w:ind w:left="0" w:right="0"/>
              <w:jc w:val="center"/>
              <w:rPr>
                <w:rFonts w:hint="eastAsia"/>
              </w:rPr>
            </w:pPr>
            <w:r>
              <w:rPr>
                <w:rFonts w:hint="eastAsia"/>
              </w:rPr>
              <w:t>所有实践项目</w:t>
            </w:r>
          </w:p>
        </w:tc>
        <w:tc>
          <w:tcPr>
            <w:tcW w:w="791" w:type="dxa"/>
            <w:vMerge w:val="continue"/>
            <w:vAlign w:val="center"/>
          </w:tcPr>
          <w:p w14:paraId="7E543B5D">
            <w:pPr>
              <w:pStyle w:val="18"/>
              <w:keepNext w:val="0"/>
              <w:keepLines w:val="0"/>
              <w:suppressLineNumbers w:val="0"/>
              <w:spacing w:before="0" w:beforeAutospacing="0" w:after="0" w:afterAutospacing="0"/>
              <w:ind w:left="0" w:right="0"/>
              <w:jc w:val="center"/>
              <w:rPr>
                <w:rFonts w:hint="eastAsia"/>
              </w:rPr>
            </w:pPr>
          </w:p>
        </w:tc>
      </w:tr>
      <w:tr w14:paraId="1FC40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vAlign w:val="center"/>
          </w:tcPr>
          <w:p w14:paraId="146269FF">
            <w:pPr>
              <w:pStyle w:val="18"/>
              <w:keepNext w:val="0"/>
              <w:keepLines w:val="0"/>
              <w:suppressLineNumbers w:val="0"/>
              <w:spacing w:before="0" w:beforeAutospacing="0" w:after="0" w:afterAutospacing="0"/>
              <w:ind w:left="0" w:right="0"/>
              <w:jc w:val="center"/>
              <w:rPr>
                <w:rFonts w:hint="default" w:eastAsia="仿宋_GB2312"/>
                <w:lang w:val="en-US" w:eastAsia="zh-CN"/>
              </w:rPr>
            </w:pPr>
            <w:r>
              <w:rPr>
                <w:rFonts w:hint="eastAsia"/>
                <w:lang w:val="en-US" w:eastAsia="zh-CN"/>
              </w:rPr>
              <w:t>15</w:t>
            </w:r>
          </w:p>
        </w:tc>
        <w:tc>
          <w:tcPr>
            <w:tcW w:w="1268" w:type="dxa"/>
            <w:vAlign w:val="center"/>
          </w:tcPr>
          <w:p w14:paraId="34ACDCF2">
            <w:pPr>
              <w:pStyle w:val="18"/>
              <w:keepNext w:val="0"/>
              <w:keepLines w:val="0"/>
              <w:suppressLineNumbers w:val="0"/>
              <w:spacing w:before="0" w:beforeAutospacing="0" w:after="0" w:afterAutospacing="0"/>
              <w:ind w:left="0" w:right="0"/>
              <w:jc w:val="center"/>
              <w:rPr>
                <w:rFonts w:hint="eastAsia"/>
              </w:rPr>
            </w:pPr>
            <w:r>
              <w:rPr>
                <w:rFonts w:hint="eastAsia"/>
              </w:rPr>
              <w:t>计算机网络实训室2</w:t>
            </w:r>
          </w:p>
        </w:tc>
        <w:tc>
          <w:tcPr>
            <w:tcW w:w="1118" w:type="dxa"/>
            <w:vAlign w:val="center"/>
          </w:tcPr>
          <w:p w14:paraId="3804C6D1">
            <w:pPr>
              <w:pStyle w:val="18"/>
              <w:keepNext w:val="0"/>
              <w:keepLines w:val="0"/>
              <w:suppressLineNumbers w:val="0"/>
              <w:spacing w:before="0" w:beforeAutospacing="0" w:after="0" w:afterAutospacing="0"/>
              <w:ind w:left="0" w:right="0"/>
              <w:jc w:val="center"/>
              <w:rPr>
                <w:rFonts w:hint="eastAsia"/>
              </w:rPr>
            </w:pPr>
            <w:r>
              <w:rPr>
                <w:rFonts w:hint="eastAsia"/>
              </w:rPr>
              <w:t>校内</w:t>
            </w:r>
          </w:p>
        </w:tc>
        <w:tc>
          <w:tcPr>
            <w:tcW w:w="2019" w:type="dxa"/>
            <w:vAlign w:val="center"/>
          </w:tcPr>
          <w:p w14:paraId="3CCE3AD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cs="Times New Roman"/>
                <w:kern w:val="2"/>
                <w:sz w:val="21"/>
                <w:szCs w:val="21"/>
                <w:lang w:val="en-US" w:eastAsia="zh-CN" w:bidi="ar-SA"/>
              </w:rPr>
            </w:pPr>
            <w:r>
              <w:rPr>
                <w:rFonts w:hint="eastAsia"/>
                <w:sz w:val="21"/>
                <w:szCs w:val="21"/>
              </w:rPr>
              <w:t>数据库软件</w:t>
            </w:r>
          </w:p>
        </w:tc>
        <w:tc>
          <w:tcPr>
            <w:tcW w:w="0" w:type="auto"/>
            <w:vAlign w:val="center"/>
          </w:tcPr>
          <w:p w14:paraId="3A752241">
            <w:pPr>
              <w:pStyle w:val="18"/>
              <w:keepNext w:val="0"/>
              <w:keepLines w:val="0"/>
              <w:suppressLineNumbers w:val="0"/>
              <w:spacing w:before="0" w:beforeAutospacing="0" w:after="0" w:afterAutospacing="0"/>
              <w:ind w:left="0" w:right="0"/>
              <w:jc w:val="center"/>
              <w:rPr>
                <w:rFonts w:hint="eastAsia"/>
                <w:lang w:val="en-US" w:eastAsia="zh-CN"/>
              </w:rPr>
            </w:pPr>
            <w:r>
              <w:rPr>
                <w:rFonts w:hint="eastAsia"/>
                <w:lang w:val="en-US" w:eastAsia="zh-CN"/>
              </w:rPr>
              <w:t>1</w:t>
            </w:r>
          </w:p>
        </w:tc>
        <w:tc>
          <w:tcPr>
            <w:tcW w:w="0" w:type="auto"/>
            <w:vAlign w:val="center"/>
          </w:tcPr>
          <w:p w14:paraId="17270E42">
            <w:pPr>
              <w:pStyle w:val="18"/>
              <w:keepNext w:val="0"/>
              <w:keepLines w:val="0"/>
              <w:suppressLineNumbers w:val="0"/>
              <w:spacing w:before="0" w:beforeAutospacing="0" w:after="0" w:afterAutospacing="0"/>
              <w:ind w:left="0" w:right="0"/>
              <w:jc w:val="center"/>
              <w:rPr>
                <w:rFonts w:hint="eastAsia"/>
              </w:rPr>
            </w:pPr>
            <w:r>
              <w:rPr>
                <w:rFonts w:hint="eastAsia"/>
              </w:rPr>
              <w:t>所有实践项目</w:t>
            </w:r>
          </w:p>
        </w:tc>
        <w:tc>
          <w:tcPr>
            <w:tcW w:w="791" w:type="dxa"/>
            <w:vMerge w:val="continue"/>
            <w:vAlign w:val="center"/>
          </w:tcPr>
          <w:p w14:paraId="6CE705F1">
            <w:pPr>
              <w:pStyle w:val="18"/>
              <w:keepNext w:val="0"/>
              <w:keepLines w:val="0"/>
              <w:suppressLineNumbers w:val="0"/>
              <w:spacing w:before="0" w:beforeAutospacing="0" w:after="0" w:afterAutospacing="0"/>
              <w:ind w:left="0" w:right="0"/>
              <w:jc w:val="center"/>
              <w:rPr>
                <w:rFonts w:hint="eastAsia"/>
              </w:rPr>
            </w:pPr>
          </w:p>
        </w:tc>
      </w:tr>
      <w:tr w14:paraId="0F3B2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2" w:hRule="atLeast"/>
        </w:trPr>
        <w:tc>
          <w:tcPr>
            <w:tcW w:w="0" w:type="auto"/>
            <w:vAlign w:val="center"/>
          </w:tcPr>
          <w:p w14:paraId="587A779E">
            <w:pPr>
              <w:pStyle w:val="18"/>
              <w:keepNext w:val="0"/>
              <w:keepLines w:val="0"/>
              <w:suppressLineNumbers w:val="0"/>
              <w:spacing w:before="0" w:beforeAutospacing="0" w:after="0" w:afterAutospacing="0"/>
              <w:ind w:left="0" w:right="0"/>
              <w:jc w:val="center"/>
              <w:rPr>
                <w:rFonts w:hint="default" w:eastAsia="仿宋_GB2312"/>
                <w:lang w:val="en-US" w:eastAsia="zh-CN"/>
              </w:rPr>
            </w:pPr>
            <w:r>
              <w:rPr>
                <w:rFonts w:hint="eastAsia"/>
                <w:lang w:val="en-US" w:eastAsia="zh-CN"/>
              </w:rPr>
              <w:t>16</w:t>
            </w:r>
          </w:p>
        </w:tc>
        <w:tc>
          <w:tcPr>
            <w:tcW w:w="1268" w:type="dxa"/>
            <w:vAlign w:val="center"/>
          </w:tcPr>
          <w:p w14:paraId="754D5C74">
            <w:pPr>
              <w:pStyle w:val="18"/>
              <w:keepNext w:val="0"/>
              <w:keepLines w:val="0"/>
              <w:suppressLineNumbers w:val="0"/>
              <w:spacing w:before="0" w:beforeAutospacing="0" w:after="0" w:afterAutospacing="0"/>
              <w:ind w:left="0" w:right="0"/>
              <w:jc w:val="center"/>
              <w:rPr>
                <w:rFonts w:hint="eastAsia" w:eastAsia="仿宋_GB2312"/>
                <w:lang w:val="en-US" w:eastAsia="zh-CN"/>
              </w:rPr>
            </w:pPr>
            <w:r>
              <w:rPr>
                <w:rFonts w:hint="eastAsia"/>
              </w:rPr>
              <w:t>计算机网络实训室</w:t>
            </w:r>
            <w:r>
              <w:rPr>
                <w:rFonts w:hint="eastAsia"/>
                <w:lang w:val="en-US" w:eastAsia="zh-CN"/>
              </w:rPr>
              <w:t>1</w:t>
            </w:r>
          </w:p>
        </w:tc>
        <w:tc>
          <w:tcPr>
            <w:tcW w:w="1118" w:type="dxa"/>
            <w:vAlign w:val="center"/>
          </w:tcPr>
          <w:p w14:paraId="220AEBD6">
            <w:pPr>
              <w:pStyle w:val="18"/>
              <w:keepNext w:val="0"/>
              <w:keepLines w:val="0"/>
              <w:suppressLineNumbers w:val="0"/>
              <w:spacing w:before="0" w:beforeAutospacing="0" w:after="0" w:afterAutospacing="0"/>
              <w:ind w:left="0" w:right="0"/>
              <w:jc w:val="center"/>
              <w:rPr>
                <w:rFonts w:hint="eastAsia"/>
              </w:rPr>
            </w:pPr>
            <w:r>
              <w:rPr>
                <w:rFonts w:hint="eastAsia"/>
              </w:rPr>
              <w:t>校内</w:t>
            </w:r>
          </w:p>
        </w:tc>
        <w:tc>
          <w:tcPr>
            <w:tcW w:w="2019" w:type="dxa"/>
            <w:vAlign w:val="center"/>
          </w:tcPr>
          <w:p w14:paraId="2DF213FD">
            <w:pPr>
              <w:keepNext w:val="0"/>
              <w:keepLines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测试系统：</w:t>
            </w:r>
          </w:p>
          <w:p w14:paraId="395C8AD3">
            <w:pPr>
              <w:keepNext w:val="0"/>
              <w:keepLines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1. Linux（CentOS或Ubuntu）</w:t>
            </w:r>
          </w:p>
          <w:p w14:paraId="4F7B6087">
            <w:pPr>
              <w:keepNext w:val="0"/>
              <w:keepLines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2. Windows（2008或2012）</w:t>
            </w:r>
          </w:p>
          <w:p w14:paraId="01B46C7D">
            <w:pPr>
              <w:keepNext w:val="0"/>
              <w:keepLines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3. Kali Linux</w:t>
            </w:r>
          </w:p>
          <w:p w14:paraId="56D7AA64">
            <w:pPr>
              <w:keepNext w:val="0"/>
              <w:keepLines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lang w:val="en-US" w:eastAsia="zh-CN"/>
              </w:rPr>
              <w:t>4</w:t>
            </w:r>
            <w:r>
              <w:rPr>
                <w:rFonts w:hint="eastAsia"/>
                <w:sz w:val="21"/>
                <w:szCs w:val="21"/>
              </w:rPr>
              <w:t>. 虚拟机软件</w:t>
            </w:r>
          </w:p>
        </w:tc>
        <w:tc>
          <w:tcPr>
            <w:tcW w:w="0" w:type="auto"/>
            <w:vAlign w:val="center"/>
          </w:tcPr>
          <w:p w14:paraId="7F8ACD54">
            <w:pPr>
              <w:pStyle w:val="18"/>
              <w:keepNext w:val="0"/>
              <w:keepLines w:val="0"/>
              <w:suppressLineNumbers w:val="0"/>
              <w:spacing w:before="0" w:beforeAutospacing="0" w:after="0" w:afterAutospacing="0"/>
              <w:ind w:left="0" w:right="0"/>
              <w:jc w:val="center"/>
              <w:rPr>
                <w:rFonts w:hint="eastAsia"/>
                <w:lang w:val="en-US" w:eastAsia="zh-CN"/>
              </w:rPr>
            </w:pPr>
            <w:r>
              <w:rPr>
                <w:rFonts w:hint="eastAsia"/>
                <w:lang w:val="en-US" w:eastAsia="zh-CN"/>
              </w:rPr>
              <w:t>1</w:t>
            </w:r>
          </w:p>
        </w:tc>
        <w:tc>
          <w:tcPr>
            <w:tcW w:w="0" w:type="auto"/>
            <w:vAlign w:val="center"/>
          </w:tcPr>
          <w:p w14:paraId="579B0216">
            <w:pPr>
              <w:pStyle w:val="18"/>
              <w:keepNext w:val="0"/>
              <w:keepLines w:val="0"/>
              <w:suppressLineNumbers w:val="0"/>
              <w:spacing w:before="0" w:beforeAutospacing="0" w:after="0" w:afterAutospacing="0"/>
              <w:ind w:left="0" w:right="0"/>
              <w:jc w:val="center"/>
              <w:rPr>
                <w:rFonts w:hint="eastAsia"/>
              </w:rPr>
            </w:pPr>
            <w:r>
              <w:rPr>
                <w:rFonts w:hint="eastAsia"/>
              </w:rPr>
              <w:t>所有实践项目</w:t>
            </w:r>
          </w:p>
        </w:tc>
        <w:tc>
          <w:tcPr>
            <w:tcW w:w="791" w:type="dxa"/>
            <w:vMerge w:val="continue"/>
            <w:vAlign w:val="center"/>
          </w:tcPr>
          <w:p w14:paraId="3F582AFF">
            <w:pPr>
              <w:pStyle w:val="18"/>
              <w:keepNext w:val="0"/>
              <w:keepLines w:val="0"/>
              <w:suppressLineNumbers w:val="0"/>
              <w:spacing w:before="0" w:beforeAutospacing="0" w:after="0" w:afterAutospacing="0"/>
              <w:ind w:left="0" w:right="0"/>
              <w:jc w:val="center"/>
              <w:rPr>
                <w:rFonts w:hint="eastAsia"/>
              </w:rPr>
            </w:pPr>
          </w:p>
        </w:tc>
      </w:tr>
      <w:tr w14:paraId="7550D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trPr>
        <w:tc>
          <w:tcPr>
            <w:tcW w:w="0" w:type="auto"/>
            <w:vAlign w:val="center"/>
          </w:tcPr>
          <w:p w14:paraId="58A35F0A">
            <w:pPr>
              <w:pStyle w:val="18"/>
              <w:keepNext w:val="0"/>
              <w:keepLines w:val="0"/>
              <w:suppressLineNumbers w:val="0"/>
              <w:spacing w:before="0" w:beforeAutospacing="0" w:after="0" w:afterAutospacing="0"/>
              <w:ind w:left="0" w:right="0"/>
              <w:jc w:val="center"/>
              <w:rPr>
                <w:rFonts w:hint="default" w:eastAsia="仿宋_GB2312"/>
                <w:lang w:val="en-US" w:eastAsia="zh-CN"/>
              </w:rPr>
            </w:pPr>
            <w:r>
              <w:rPr>
                <w:rFonts w:hint="eastAsia"/>
                <w:lang w:val="en-US" w:eastAsia="zh-CN"/>
              </w:rPr>
              <w:t>17</w:t>
            </w:r>
          </w:p>
        </w:tc>
        <w:tc>
          <w:tcPr>
            <w:tcW w:w="1268" w:type="dxa"/>
            <w:vAlign w:val="center"/>
          </w:tcPr>
          <w:p w14:paraId="31EEF991">
            <w:pPr>
              <w:pStyle w:val="18"/>
              <w:keepNext w:val="0"/>
              <w:keepLines w:val="0"/>
              <w:suppressLineNumbers w:val="0"/>
              <w:spacing w:before="0" w:beforeAutospacing="0" w:after="0" w:afterAutospacing="0"/>
              <w:ind w:left="0" w:right="0"/>
              <w:jc w:val="center"/>
              <w:rPr>
                <w:rFonts w:hint="eastAsia"/>
              </w:rPr>
            </w:pPr>
            <w:r>
              <w:rPr>
                <w:rFonts w:hint="eastAsia"/>
              </w:rPr>
              <w:t>计算机网络实训室</w:t>
            </w:r>
          </w:p>
        </w:tc>
        <w:tc>
          <w:tcPr>
            <w:tcW w:w="1118" w:type="dxa"/>
            <w:vAlign w:val="center"/>
          </w:tcPr>
          <w:p w14:paraId="354682DA">
            <w:pPr>
              <w:pStyle w:val="18"/>
              <w:keepNext w:val="0"/>
              <w:keepLines w:val="0"/>
              <w:suppressLineNumbers w:val="0"/>
              <w:spacing w:before="0" w:beforeAutospacing="0" w:after="0" w:afterAutospacing="0"/>
              <w:ind w:left="0" w:right="0"/>
              <w:jc w:val="center"/>
              <w:rPr>
                <w:rFonts w:hint="eastAsia"/>
              </w:rPr>
            </w:pPr>
            <w:r>
              <w:rPr>
                <w:rFonts w:hint="eastAsia"/>
              </w:rPr>
              <w:t>校内</w:t>
            </w:r>
          </w:p>
        </w:tc>
        <w:tc>
          <w:tcPr>
            <w:tcW w:w="2019" w:type="dxa"/>
            <w:vAlign w:val="center"/>
          </w:tcPr>
          <w:p w14:paraId="75DB53D7">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软件：</w:t>
            </w:r>
            <w:r>
              <w:rPr>
                <w:rFonts w:hint="default" w:ascii="宋体" w:hAnsi="宋体"/>
                <w:b/>
                <w:sz w:val="21"/>
                <w:szCs w:val="21"/>
              </w:rPr>
              <w:t xml:space="preserve">Python </w:t>
            </w:r>
            <w:r>
              <w:rPr>
                <w:rFonts w:hint="eastAsia" w:ascii="宋体" w:hAnsi="宋体"/>
                <w:sz w:val="21"/>
                <w:szCs w:val="21"/>
              </w:rPr>
              <w:t>3</w:t>
            </w:r>
          </w:p>
        </w:tc>
        <w:tc>
          <w:tcPr>
            <w:tcW w:w="0" w:type="auto"/>
            <w:vAlign w:val="center"/>
          </w:tcPr>
          <w:p w14:paraId="51C21CE7">
            <w:pPr>
              <w:pStyle w:val="18"/>
              <w:keepNext w:val="0"/>
              <w:keepLines w:val="0"/>
              <w:suppressLineNumbers w:val="0"/>
              <w:spacing w:before="0" w:beforeAutospacing="0" w:after="0" w:afterAutospacing="0"/>
              <w:ind w:left="0" w:right="0"/>
              <w:jc w:val="center"/>
              <w:rPr>
                <w:rFonts w:hint="eastAsia"/>
                <w:lang w:val="en-US" w:eastAsia="zh-CN"/>
              </w:rPr>
            </w:pPr>
            <w:r>
              <w:rPr>
                <w:rFonts w:hint="eastAsia"/>
                <w:lang w:val="en-US" w:eastAsia="zh-CN"/>
              </w:rPr>
              <w:t>1</w:t>
            </w:r>
          </w:p>
        </w:tc>
        <w:tc>
          <w:tcPr>
            <w:tcW w:w="0" w:type="auto"/>
            <w:vAlign w:val="center"/>
          </w:tcPr>
          <w:p w14:paraId="40CB642A">
            <w:pPr>
              <w:pStyle w:val="18"/>
              <w:keepNext w:val="0"/>
              <w:keepLines w:val="0"/>
              <w:suppressLineNumbers w:val="0"/>
              <w:spacing w:before="0" w:beforeAutospacing="0" w:after="0" w:afterAutospacing="0"/>
              <w:ind w:left="0" w:right="0"/>
              <w:jc w:val="center"/>
              <w:rPr>
                <w:rFonts w:hint="eastAsia"/>
              </w:rPr>
            </w:pPr>
            <w:r>
              <w:rPr>
                <w:rFonts w:hint="eastAsia"/>
              </w:rPr>
              <w:t>所有实践项目</w:t>
            </w:r>
          </w:p>
        </w:tc>
        <w:tc>
          <w:tcPr>
            <w:tcW w:w="791" w:type="dxa"/>
            <w:vMerge w:val="continue"/>
            <w:vAlign w:val="center"/>
          </w:tcPr>
          <w:p w14:paraId="297DEC46">
            <w:pPr>
              <w:pStyle w:val="18"/>
              <w:keepNext w:val="0"/>
              <w:keepLines w:val="0"/>
              <w:suppressLineNumbers w:val="0"/>
              <w:spacing w:before="0" w:beforeAutospacing="0" w:after="0" w:afterAutospacing="0"/>
              <w:ind w:left="0" w:right="0"/>
              <w:jc w:val="center"/>
              <w:rPr>
                <w:rFonts w:hint="eastAsia"/>
              </w:rPr>
            </w:pPr>
          </w:p>
        </w:tc>
      </w:tr>
    </w:tbl>
    <w:p w14:paraId="7C2D027E"/>
    <w:p w14:paraId="5F5B49BF">
      <w:pPr>
        <w:pStyle w:val="3"/>
        <w:ind w:firstLine="562" w:firstLineChars="200"/>
        <w:rPr>
          <w:rFonts w:hint="eastAsia" w:ascii="仿宋_GB2312" w:hAnsi="仿宋_GB2312" w:eastAsia="仿宋_GB2312" w:cs="仿宋_GB2312"/>
          <w:sz w:val="28"/>
          <w:szCs w:val="36"/>
          <w:lang w:val="en-US" w:eastAsia="zh-CN"/>
        </w:rPr>
      </w:pPr>
      <w:bookmarkStart w:id="97" w:name="_Toc446"/>
      <w:bookmarkStart w:id="98" w:name="_Toc10085"/>
      <w:r>
        <w:rPr>
          <w:rFonts w:hint="eastAsia" w:ascii="仿宋_GB2312" w:hAnsi="仿宋_GB2312" w:eastAsia="仿宋_GB2312" w:cs="仿宋_GB2312"/>
          <w:sz w:val="28"/>
          <w:szCs w:val="36"/>
          <w:lang w:val="en-US" w:eastAsia="zh-CN"/>
        </w:rPr>
        <w:t>（二）结构化教学团队</w:t>
      </w:r>
      <w:bookmarkEnd w:id="97"/>
      <w:bookmarkEnd w:id="98"/>
    </w:p>
    <w:p w14:paraId="62868642">
      <w:pPr>
        <w:pStyle w:val="16"/>
        <w:ind w:firstLine="480"/>
        <w:rPr>
          <w:rFonts w:hint="eastAsia" w:ascii="宋体" w:hAnsi="宋体" w:eastAsia="宋体" w:cs="宋体"/>
          <w:sz w:val="28"/>
          <w:szCs w:val="28"/>
        </w:rPr>
      </w:pPr>
      <w:r>
        <w:rPr>
          <w:rFonts w:hint="eastAsia" w:ascii="宋体" w:hAnsi="宋体" w:eastAsia="宋体" w:cs="宋体"/>
          <w:color w:val="auto"/>
          <w:sz w:val="28"/>
          <w:szCs w:val="28"/>
        </w:rPr>
        <w:t>本专业配置</w:t>
      </w:r>
      <w:r>
        <w:rPr>
          <w:rFonts w:hint="eastAsia" w:ascii="宋体" w:hAnsi="宋体" w:eastAsia="宋体" w:cs="宋体"/>
          <w:color w:val="auto"/>
          <w:sz w:val="28"/>
          <w:szCs w:val="28"/>
          <w:lang w:val="en-US" w:eastAsia="zh-CN"/>
        </w:rPr>
        <w:t>10</w:t>
      </w:r>
      <w:r>
        <w:rPr>
          <w:rFonts w:hint="eastAsia" w:ascii="宋体" w:hAnsi="宋体" w:eastAsia="宋体" w:cs="宋体"/>
          <w:color w:val="auto"/>
          <w:sz w:val="28"/>
          <w:szCs w:val="28"/>
        </w:rPr>
        <w:t>名专业专职教师，均具有硕士研究生以上学历占90%，高级职称占40%，中级职称占30%，初级职称占30%，双师型教师70%。兼职教师配置</w:t>
      </w:r>
      <w:r>
        <w:rPr>
          <w:rFonts w:hint="eastAsia" w:ascii="宋体" w:hAnsi="宋体" w:eastAsia="宋体" w:cs="宋体"/>
          <w:color w:val="auto"/>
          <w:sz w:val="28"/>
          <w:szCs w:val="28"/>
          <w:lang w:val="en-US" w:eastAsia="zh-CN"/>
        </w:rPr>
        <w:t>2</w:t>
      </w:r>
      <w:r>
        <w:rPr>
          <w:rFonts w:hint="eastAsia" w:ascii="宋体" w:hAnsi="宋体" w:eastAsia="宋体" w:cs="宋体"/>
          <w:color w:val="auto"/>
          <w:sz w:val="28"/>
          <w:szCs w:val="28"/>
        </w:rPr>
        <w:t>名，来自于企业。</w:t>
      </w:r>
    </w:p>
    <w:p w14:paraId="3FF7C8B4">
      <w:pPr>
        <w:pStyle w:val="3"/>
        <w:spacing w:line="360" w:lineRule="auto"/>
        <w:ind w:firstLine="562" w:firstLineChars="200"/>
        <w:rPr>
          <w:rFonts w:hint="eastAsia" w:asciiTheme="minorEastAsia" w:hAnsiTheme="minorEastAsia" w:eastAsiaTheme="minorEastAsia"/>
          <w:sz w:val="28"/>
          <w:szCs w:val="22"/>
        </w:rPr>
      </w:pPr>
      <w:bookmarkStart w:id="99" w:name="_Toc12434"/>
      <w:r>
        <w:rPr>
          <w:rFonts w:hint="eastAsia" w:asciiTheme="minorEastAsia" w:hAnsiTheme="minorEastAsia" w:eastAsiaTheme="minorEastAsia"/>
          <w:sz w:val="28"/>
          <w:szCs w:val="22"/>
        </w:rPr>
        <w:t>（三）教学资源</w:t>
      </w:r>
      <w:bookmarkEnd w:id="99"/>
    </w:p>
    <w:p w14:paraId="06D2B2B8">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1.教材选用基本要求</w:t>
      </w:r>
    </w:p>
    <w:p w14:paraId="4382A515">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按照国家教材管理相关规定选用优质教材，教材选用应结合区域和学校实际，切实服务人才培养。教材选用过程须公开、公平、公正，严格按照程序选用。</w:t>
      </w:r>
    </w:p>
    <w:p w14:paraId="1C9C72BF">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2.图书文献配备基本要求</w:t>
      </w:r>
    </w:p>
    <w:p w14:paraId="5AA72CAF">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图书文献配备能够满足人才培养、专业建设、教学科研等工作需要，方便师生查询、借阅。专业类图书文献主要包括：有关劳动与社会保障技术、方法、思维以及实务操作类图书，经济、管理、法律和文化类文献等。</w:t>
      </w:r>
    </w:p>
    <w:p w14:paraId="13810672">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3.数字教学资源配置基本要求</w:t>
      </w:r>
    </w:p>
    <w:p w14:paraId="62871C74">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建设、配备与本专业有关的音视频素材、教学课件、微课、在线课程、数字化教学案例库、虚拟仿真软件、数字教材等数字教学资源，种类丰富、形式多样、使用便捷、动态更新、满足教学。</w:t>
      </w:r>
    </w:p>
    <w:p w14:paraId="43A10036">
      <w:pPr>
        <w:pStyle w:val="3"/>
        <w:spacing w:line="360" w:lineRule="auto"/>
        <w:ind w:firstLine="562" w:firstLineChars="200"/>
        <w:rPr>
          <w:rFonts w:hint="eastAsia" w:asciiTheme="minorEastAsia" w:hAnsiTheme="minorEastAsia" w:eastAsiaTheme="minorEastAsia"/>
          <w:sz w:val="28"/>
          <w:szCs w:val="22"/>
        </w:rPr>
      </w:pPr>
      <w:bookmarkStart w:id="100" w:name="_Toc19698"/>
      <w:r>
        <w:rPr>
          <w:rFonts w:hint="eastAsia" w:asciiTheme="minorEastAsia" w:hAnsiTheme="minorEastAsia" w:eastAsiaTheme="minorEastAsia"/>
          <w:sz w:val="28"/>
          <w:szCs w:val="22"/>
        </w:rPr>
        <w:t>（四）教学方法</w:t>
      </w:r>
      <w:bookmarkEnd w:id="100"/>
    </w:p>
    <w:p w14:paraId="4467CF02">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根据不同的课程，结合学生和教学内容的实际情况，选择适当的教学方法，普及项目教学、案例教学、情境教学、模块化教学等教学方式；广泛运用启发式、探究式、讨论式、参与式等教学方法，推广翻转课堂、混合式教学、理实一体化教学等新型教学模式，推进信息技术与教学有机融合。</w:t>
      </w:r>
    </w:p>
    <w:p w14:paraId="69B36A45">
      <w:pPr>
        <w:pStyle w:val="3"/>
        <w:spacing w:line="360" w:lineRule="auto"/>
        <w:ind w:firstLine="562" w:firstLineChars="200"/>
        <w:rPr>
          <w:rFonts w:hint="eastAsia" w:asciiTheme="minorEastAsia" w:hAnsiTheme="minorEastAsia" w:eastAsiaTheme="minorEastAsia"/>
          <w:sz w:val="28"/>
          <w:szCs w:val="22"/>
        </w:rPr>
      </w:pPr>
      <w:bookmarkStart w:id="101" w:name="_Toc27342"/>
      <w:r>
        <w:rPr>
          <w:rFonts w:hint="eastAsia" w:asciiTheme="minorEastAsia" w:hAnsiTheme="minorEastAsia" w:eastAsiaTheme="minorEastAsia"/>
          <w:sz w:val="28"/>
          <w:szCs w:val="22"/>
        </w:rPr>
        <w:t>（五）学习评价</w:t>
      </w:r>
      <w:bookmarkEnd w:id="101"/>
    </w:p>
    <w:p w14:paraId="20CBB848">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从评价内容上，从专业能力、方法能力、社会能力方面进行评价，落实“6+N”评价维度；从评价方式上，可以采用笔试、口试、项目、实践活动等多种方式对学生进行评价，采取过程性评价（侧重于教学过程）和终结性评价（侧重于教学结果）相结合的方式进行。</w:t>
      </w:r>
      <w:r>
        <w:rPr>
          <w:rFonts w:hint="eastAsia" w:ascii="宋体" w:hAnsi="宋体" w:eastAsia="宋体" w:cs="宋体"/>
          <w:color w:val="auto"/>
          <w:sz w:val="28"/>
          <w:szCs w:val="28"/>
          <w:lang w:val="en-US" w:eastAsia="zh-CN"/>
        </w:rPr>
        <w:t>通识教育课</w:t>
      </w:r>
      <w:r>
        <w:rPr>
          <w:rFonts w:hint="eastAsia" w:ascii="宋体" w:hAnsi="宋体" w:eastAsia="宋体" w:cs="宋体"/>
          <w:color w:val="auto"/>
          <w:sz w:val="28"/>
          <w:szCs w:val="28"/>
        </w:rPr>
        <w:t>和专业</w:t>
      </w:r>
      <w:r>
        <w:rPr>
          <w:rFonts w:hint="eastAsia" w:ascii="宋体" w:hAnsi="宋体" w:eastAsia="宋体" w:cs="宋体"/>
          <w:color w:val="auto"/>
          <w:sz w:val="28"/>
          <w:szCs w:val="28"/>
          <w:lang w:val="en-US" w:eastAsia="zh-CN"/>
        </w:rPr>
        <w:t>基础</w:t>
      </w:r>
      <w:r>
        <w:rPr>
          <w:rFonts w:hint="eastAsia" w:ascii="宋体" w:hAnsi="宋体" w:eastAsia="宋体" w:cs="宋体"/>
          <w:color w:val="auto"/>
          <w:sz w:val="28"/>
          <w:szCs w:val="28"/>
        </w:rPr>
        <w:t>课实施考教分离，统一出题、统一阅卷。3-5学期的专业课程，每学期安排1-2门课程进行统考。</w:t>
      </w:r>
    </w:p>
    <w:p w14:paraId="395B303B">
      <w:pPr>
        <w:pStyle w:val="3"/>
        <w:spacing w:line="360" w:lineRule="auto"/>
        <w:ind w:firstLine="562" w:firstLineChars="200"/>
        <w:rPr>
          <w:rFonts w:hint="eastAsia" w:asciiTheme="minorEastAsia" w:hAnsiTheme="minorEastAsia" w:eastAsiaTheme="minorEastAsia"/>
          <w:sz w:val="28"/>
          <w:szCs w:val="22"/>
        </w:rPr>
      </w:pPr>
      <w:bookmarkStart w:id="102" w:name="_Toc10295"/>
      <w:r>
        <w:rPr>
          <w:rFonts w:hint="eastAsia" w:asciiTheme="minorEastAsia" w:hAnsiTheme="minorEastAsia" w:eastAsiaTheme="minorEastAsia"/>
          <w:sz w:val="28"/>
          <w:szCs w:val="22"/>
        </w:rPr>
        <w:t>（六）质量管理</w:t>
      </w:r>
      <w:bookmarkEnd w:id="102"/>
    </w:p>
    <w:p w14:paraId="2F057B18">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按照学校的教学管理要求，建立专业建设和教学质量诊断与改进机制，健全专业教学质量监控管理制度，不断完善课堂教学、教学评价、实训实习、毕业设计（论文）/职业能力测试等方面质量标准建设，建立毕业生跟踪反馈机制及社会评价机制，充分利用评价分析结果改进专业教学，持续提高人才培养质量。</w:t>
      </w:r>
    </w:p>
    <w:p w14:paraId="41161885">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3" w:name="_Toc6959"/>
      <w:r>
        <w:rPr>
          <w:rFonts w:hint="eastAsia" w:ascii="黑体" w:hAnsi="黑体" w:eastAsia="黑体"/>
          <w:sz w:val="32"/>
          <w:szCs w:val="32"/>
        </w:rPr>
        <w:t>九、毕业要求</w:t>
      </w:r>
      <w:bookmarkEnd w:id="103"/>
    </w:p>
    <w:p w14:paraId="339CD1E3">
      <w:pPr>
        <w:ind w:firstLine="560" w:firstLineChars="200"/>
        <w:rPr>
          <w:rFonts w:hint="eastAsia" w:ascii="宋体" w:hAnsi="宋体" w:eastAsia="宋体" w:cs="宋体"/>
          <w:color w:val="auto"/>
          <w:sz w:val="28"/>
          <w:szCs w:val="28"/>
        </w:rPr>
      </w:pPr>
      <w:r>
        <w:rPr>
          <w:rFonts w:hint="eastAsia" w:ascii="宋体" w:hAnsi="宋体" w:eastAsia="宋体" w:cs="宋体"/>
          <w:color w:val="auto"/>
          <w:sz w:val="28"/>
          <w:szCs w:val="28"/>
        </w:rPr>
        <w:t>学分：总学分150学分，其中必修课学分130学分，选修学分达到20学分以上。</w:t>
      </w:r>
    </w:p>
    <w:p w14:paraId="36C66A7E">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64ADD52A">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26781416">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4" w:name="_Toc12312"/>
      <w:r>
        <w:rPr>
          <w:rFonts w:hint="eastAsia" w:ascii="黑体" w:hAnsi="黑体" w:eastAsia="黑体"/>
          <w:sz w:val="32"/>
          <w:szCs w:val="32"/>
          <w:lang w:val="en-US" w:eastAsia="zh-CN"/>
        </w:rPr>
        <w:t>十、</w:t>
      </w:r>
      <w:r>
        <w:rPr>
          <w:rFonts w:hint="eastAsia" w:ascii="黑体" w:hAnsi="黑体" w:eastAsia="黑体"/>
          <w:sz w:val="32"/>
          <w:szCs w:val="32"/>
        </w:rPr>
        <w:t>有关人才培养方案的补充说明</w:t>
      </w:r>
      <w:bookmarkEnd w:id="104"/>
    </w:p>
    <w:p w14:paraId="31369369">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本人才培养方案依据“柳州职业技术</w:t>
      </w:r>
      <w:r>
        <w:rPr>
          <w:rFonts w:hint="eastAsia" w:ascii="宋体" w:hAnsi="宋体" w:eastAsia="宋体" w:cs="宋体"/>
          <w:color w:val="auto"/>
          <w:sz w:val="28"/>
          <w:szCs w:val="28"/>
          <w:lang w:val="en-US" w:eastAsia="zh-CN"/>
        </w:rPr>
        <w:t>大学</w:t>
      </w:r>
      <w:r>
        <w:rPr>
          <w:rFonts w:hint="eastAsia" w:ascii="宋体" w:hAnsi="宋体" w:eastAsia="宋体" w:cs="宋体"/>
          <w:color w:val="auto"/>
          <w:sz w:val="28"/>
          <w:szCs w:val="28"/>
        </w:rPr>
        <w:t>关于制订202</w:t>
      </w:r>
      <w:r>
        <w:rPr>
          <w:rFonts w:hint="eastAsia" w:ascii="宋体" w:hAnsi="宋体" w:eastAsia="宋体" w:cs="宋体"/>
          <w:color w:val="auto"/>
          <w:sz w:val="28"/>
          <w:szCs w:val="28"/>
          <w:lang w:val="en-US" w:eastAsia="zh-CN"/>
        </w:rPr>
        <w:t>5</w:t>
      </w:r>
      <w:r>
        <w:rPr>
          <w:rFonts w:hint="eastAsia" w:ascii="宋体" w:hAnsi="宋体" w:eastAsia="宋体" w:cs="宋体"/>
          <w:color w:val="auto"/>
          <w:sz w:val="28"/>
          <w:szCs w:val="28"/>
        </w:rPr>
        <w:t>级高职专业（群）人才培养方案的指导性意见”,采用专业人才培养方案制订“七步循环法”进行修订，并根据专业群的建设思路对部分课程进行了调整。</w:t>
      </w:r>
    </w:p>
    <w:p w14:paraId="2ECA4B1E">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5" w:name="_Toc6556"/>
      <w:r>
        <w:rPr>
          <w:rFonts w:hint="eastAsia" w:ascii="黑体" w:hAnsi="黑体" w:eastAsia="黑体"/>
          <w:sz w:val="32"/>
          <w:szCs w:val="32"/>
        </w:rPr>
        <w:t>十一、附录</w:t>
      </w:r>
      <w:bookmarkEnd w:id="105"/>
    </w:p>
    <w:p w14:paraId="281A1891">
      <w:pPr>
        <w:pStyle w:val="3"/>
        <w:spacing w:line="360" w:lineRule="auto"/>
        <w:ind w:firstLine="562" w:firstLineChars="200"/>
        <w:rPr>
          <w:rFonts w:hint="eastAsia" w:asciiTheme="minorEastAsia" w:hAnsiTheme="minorEastAsia" w:eastAsiaTheme="minorEastAsia"/>
          <w:sz w:val="28"/>
          <w:szCs w:val="22"/>
        </w:rPr>
      </w:pPr>
      <w:bookmarkStart w:id="106" w:name="_Toc24944"/>
      <w:bookmarkStart w:id="107" w:name="_Toc110195877"/>
      <w:bookmarkStart w:id="108" w:name="_Toc110196058"/>
      <w:bookmarkStart w:id="109" w:name="_Toc110198116"/>
      <w:bookmarkStart w:id="110" w:name="_Toc20294"/>
      <w:bookmarkStart w:id="111" w:name="_Toc110198141"/>
      <w:bookmarkStart w:id="112" w:name="_Toc406"/>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106"/>
      <w:bookmarkEnd w:id="107"/>
      <w:bookmarkEnd w:id="108"/>
      <w:bookmarkEnd w:id="109"/>
      <w:bookmarkEnd w:id="110"/>
    </w:p>
    <w:p w14:paraId="17D653F9">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2"/>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68"/>
        <w:gridCol w:w="986"/>
        <w:gridCol w:w="3194"/>
        <w:gridCol w:w="1834"/>
        <w:gridCol w:w="1813"/>
      </w:tblGrid>
      <w:tr w14:paraId="2E079A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3" w:type="pct"/>
            <w:vAlign w:val="center"/>
          </w:tcPr>
          <w:p w14:paraId="7E307852">
            <w:pPr>
              <w:keepNext w:val="0"/>
              <w:keepLines w:val="0"/>
              <w:suppressLineNumbers w:val="0"/>
              <w:spacing w:before="0" w:beforeAutospacing="0" w:after="0" w:afterAutospacing="0"/>
              <w:ind w:left="0" w:right="0"/>
              <w:jc w:val="center"/>
              <w:rPr>
                <w:rFonts w:hint="default"/>
                <w:b/>
                <w:bCs/>
                <w:sz w:val="21"/>
                <w:szCs w:val="16"/>
              </w:rPr>
            </w:pPr>
            <w:bookmarkStart w:id="113" w:name="_Hlk136508028"/>
            <w:r>
              <w:rPr>
                <w:rFonts w:hint="eastAsia"/>
                <w:b/>
                <w:bCs/>
                <w:sz w:val="21"/>
                <w:szCs w:val="16"/>
              </w:rPr>
              <w:t>序号</w:t>
            </w:r>
          </w:p>
        </w:tc>
        <w:tc>
          <w:tcPr>
            <w:tcW w:w="580" w:type="pct"/>
            <w:vAlign w:val="center"/>
          </w:tcPr>
          <w:p w14:paraId="0FD193DD">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姓名</w:t>
            </w:r>
          </w:p>
        </w:tc>
        <w:tc>
          <w:tcPr>
            <w:tcW w:w="1879" w:type="pct"/>
            <w:vAlign w:val="center"/>
          </w:tcPr>
          <w:p w14:paraId="7B73A942">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工作单位</w:t>
            </w:r>
          </w:p>
        </w:tc>
        <w:tc>
          <w:tcPr>
            <w:tcW w:w="1079" w:type="pct"/>
            <w:vAlign w:val="center"/>
          </w:tcPr>
          <w:p w14:paraId="7565AB3D">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职称/职务</w:t>
            </w:r>
          </w:p>
        </w:tc>
        <w:tc>
          <w:tcPr>
            <w:tcW w:w="1067" w:type="pct"/>
            <w:vAlign w:val="center"/>
          </w:tcPr>
          <w:p w14:paraId="2449C6EF">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技术领域</w:t>
            </w:r>
          </w:p>
        </w:tc>
      </w:tr>
      <w:tr w14:paraId="572158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3" w:type="pct"/>
            <w:vAlign w:val="center"/>
          </w:tcPr>
          <w:p w14:paraId="4C9AE6DC">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1</w:t>
            </w:r>
          </w:p>
        </w:tc>
        <w:tc>
          <w:tcPr>
            <w:tcW w:w="580" w:type="pct"/>
            <w:vAlign w:val="center"/>
          </w:tcPr>
          <w:p w14:paraId="5259C72B">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陆  腾</w:t>
            </w:r>
          </w:p>
        </w:tc>
        <w:tc>
          <w:tcPr>
            <w:tcW w:w="1879" w:type="pct"/>
            <w:vAlign w:val="bottom"/>
          </w:tcPr>
          <w:p w14:paraId="0ADE8095">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广西星源天地电子科技有限公司</w:t>
            </w:r>
          </w:p>
        </w:tc>
        <w:tc>
          <w:tcPr>
            <w:tcW w:w="1079" w:type="pct"/>
            <w:vAlign w:val="center"/>
          </w:tcPr>
          <w:p w14:paraId="0A7ED95E">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工程师/总经理</w:t>
            </w:r>
          </w:p>
        </w:tc>
        <w:tc>
          <w:tcPr>
            <w:tcW w:w="1067" w:type="pct"/>
            <w:vAlign w:val="center"/>
          </w:tcPr>
          <w:p w14:paraId="4F64BC4C">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计算机网络技术</w:t>
            </w:r>
          </w:p>
        </w:tc>
      </w:tr>
      <w:tr w14:paraId="056E5D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3" w:type="pct"/>
            <w:vAlign w:val="center"/>
          </w:tcPr>
          <w:p w14:paraId="7E75B89B">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2</w:t>
            </w:r>
          </w:p>
        </w:tc>
        <w:tc>
          <w:tcPr>
            <w:tcW w:w="580" w:type="pct"/>
            <w:vAlign w:val="center"/>
          </w:tcPr>
          <w:p w14:paraId="2FC54967">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张诗盛</w:t>
            </w:r>
          </w:p>
        </w:tc>
        <w:tc>
          <w:tcPr>
            <w:tcW w:w="1879" w:type="pct"/>
            <w:vAlign w:val="center"/>
          </w:tcPr>
          <w:p w14:paraId="02E5E1E9">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广西岢延电子科技有限公司</w:t>
            </w:r>
          </w:p>
        </w:tc>
        <w:tc>
          <w:tcPr>
            <w:tcW w:w="1079" w:type="pct"/>
            <w:vAlign w:val="center"/>
          </w:tcPr>
          <w:p w14:paraId="34EA4619">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工程师/总经理</w:t>
            </w:r>
          </w:p>
        </w:tc>
        <w:tc>
          <w:tcPr>
            <w:tcW w:w="1067" w:type="pct"/>
            <w:vAlign w:val="center"/>
          </w:tcPr>
          <w:p w14:paraId="0AE025E6">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计算机网络技术</w:t>
            </w:r>
          </w:p>
        </w:tc>
      </w:tr>
      <w:tr w14:paraId="54F816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4" w:hRule="atLeast"/>
          <w:jc w:val="center"/>
        </w:trPr>
        <w:tc>
          <w:tcPr>
            <w:tcW w:w="393" w:type="pct"/>
            <w:vAlign w:val="center"/>
          </w:tcPr>
          <w:p w14:paraId="4E71377F">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3</w:t>
            </w:r>
          </w:p>
        </w:tc>
        <w:tc>
          <w:tcPr>
            <w:tcW w:w="580" w:type="pct"/>
            <w:vAlign w:val="center"/>
          </w:tcPr>
          <w:p w14:paraId="42080B96">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颜  靖</w:t>
            </w:r>
          </w:p>
        </w:tc>
        <w:tc>
          <w:tcPr>
            <w:tcW w:w="1879" w:type="pct"/>
            <w:vAlign w:val="top"/>
          </w:tcPr>
          <w:p w14:paraId="6A0BA0BF">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广西塔易信息技术有限公司</w:t>
            </w:r>
          </w:p>
        </w:tc>
        <w:tc>
          <w:tcPr>
            <w:tcW w:w="1079" w:type="pct"/>
            <w:vAlign w:val="center"/>
          </w:tcPr>
          <w:p w14:paraId="41CAEA35">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工程师/技术总监</w:t>
            </w:r>
          </w:p>
        </w:tc>
        <w:tc>
          <w:tcPr>
            <w:tcW w:w="1067" w:type="pct"/>
            <w:vAlign w:val="center"/>
          </w:tcPr>
          <w:p w14:paraId="4CB4ED48">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网络安全</w:t>
            </w:r>
          </w:p>
        </w:tc>
      </w:tr>
      <w:tr w14:paraId="4251EB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70" w:hRule="atLeast"/>
          <w:jc w:val="center"/>
        </w:trPr>
        <w:tc>
          <w:tcPr>
            <w:tcW w:w="393" w:type="pct"/>
            <w:vAlign w:val="center"/>
          </w:tcPr>
          <w:p w14:paraId="5453C3A9">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4</w:t>
            </w:r>
          </w:p>
        </w:tc>
        <w:tc>
          <w:tcPr>
            <w:tcW w:w="580" w:type="pct"/>
            <w:vAlign w:val="center"/>
          </w:tcPr>
          <w:p w14:paraId="4DB042ED">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张立人</w:t>
            </w:r>
          </w:p>
        </w:tc>
        <w:tc>
          <w:tcPr>
            <w:tcW w:w="1879" w:type="pct"/>
            <w:vAlign w:val="center"/>
          </w:tcPr>
          <w:p w14:paraId="60310D44">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绿盟科技有限公司</w:t>
            </w:r>
          </w:p>
        </w:tc>
        <w:tc>
          <w:tcPr>
            <w:tcW w:w="1079" w:type="pct"/>
            <w:vAlign w:val="center"/>
          </w:tcPr>
          <w:p w14:paraId="05F9D178">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工程师/项目经理</w:t>
            </w:r>
          </w:p>
        </w:tc>
        <w:tc>
          <w:tcPr>
            <w:tcW w:w="1067" w:type="pct"/>
            <w:vAlign w:val="center"/>
          </w:tcPr>
          <w:p w14:paraId="17158E6C">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网络安全</w:t>
            </w:r>
          </w:p>
        </w:tc>
      </w:tr>
      <w:tr w14:paraId="4AB41F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3" w:type="pct"/>
            <w:vAlign w:val="center"/>
          </w:tcPr>
          <w:p w14:paraId="7A0E5994">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5</w:t>
            </w:r>
          </w:p>
        </w:tc>
        <w:tc>
          <w:tcPr>
            <w:tcW w:w="580" w:type="pct"/>
            <w:vAlign w:val="center"/>
          </w:tcPr>
          <w:p w14:paraId="448E0F97">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何  波</w:t>
            </w:r>
          </w:p>
        </w:tc>
        <w:tc>
          <w:tcPr>
            <w:tcW w:w="1879" w:type="pct"/>
            <w:vAlign w:val="bottom"/>
          </w:tcPr>
          <w:p w14:paraId="3832625C">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广西星源天地电子科技有限公司</w:t>
            </w:r>
          </w:p>
        </w:tc>
        <w:tc>
          <w:tcPr>
            <w:tcW w:w="1079" w:type="pct"/>
            <w:vAlign w:val="center"/>
          </w:tcPr>
          <w:p w14:paraId="5D37C1C4">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工程师/项目经理</w:t>
            </w:r>
          </w:p>
        </w:tc>
        <w:tc>
          <w:tcPr>
            <w:tcW w:w="1067" w:type="pct"/>
            <w:vAlign w:val="center"/>
          </w:tcPr>
          <w:p w14:paraId="52535602">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计算机网络技术</w:t>
            </w:r>
          </w:p>
        </w:tc>
      </w:tr>
      <w:tr w14:paraId="7AF5A2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393" w:type="pct"/>
            <w:vAlign w:val="center"/>
          </w:tcPr>
          <w:p w14:paraId="69FAE5B4">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lang w:val="en-US" w:eastAsia="zh-CN"/>
              </w:rPr>
              <w:t>6</w:t>
            </w:r>
          </w:p>
        </w:tc>
        <w:tc>
          <w:tcPr>
            <w:tcW w:w="580" w:type="pct"/>
            <w:vAlign w:val="center"/>
          </w:tcPr>
          <w:p w14:paraId="36792AC1">
            <w:pPr>
              <w:pStyle w:val="18"/>
              <w:keepNext w:val="0"/>
              <w:keepLines w:val="0"/>
              <w:suppressLineNumbers w:val="0"/>
              <w:adjustRightInd w:val="0"/>
              <w:snapToGrid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王世鹏</w:t>
            </w:r>
          </w:p>
        </w:tc>
        <w:tc>
          <w:tcPr>
            <w:tcW w:w="1879" w:type="pct"/>
            <w:vAlign w:val="bottom"/>
          </w:tcPr>
          <w:p w14:paraId="67BB8782">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default"/>
                <w:sz w:val="21"/>
                <w:szCs w:val="16"/>
              </w:rPr>
              <w:t>傲雷科技集团股份有限公司</w:t>
            </w:r>
          </w:p>
        </w:tc>
        <w:tc>
          <w:tcPr>
            <w:tcW w:w="1079" w:type="pct"/>
            <w:vAlign w:val="center"/>
          </w:tcPr>
          <w:p w14:paraId="5B594B9F">
            <w:pPr>
              <w:pStyle w:val="18"/>
              <w:keepNext w:val="0"/>
              <w:keepLines w:val="0"/>
              <w:suppressLineNumbers w:val="0"/>
              <w:adjustRightInd w:val="0"/>
              <w:snapToGrid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信息安全工程师</w:t>
            </w:r>
          </w:p>
        </w:tc>
        <w:tc>
          <w:tcPr>
            <w:tcW w:w="1067" w:type="pct"/>
            <w:vAlign w:val="center"/>
          </w:tcPr>
          <w:p w14:paraId="459B5FE7">
            <w:pPr>
              <w:pStyle w:val="18"/>
              <w:keepNext w:val="0"/>
              <w:keepLines w:val="0"/>
              <w:suppressLineNumbers w:val="0"/>
              <w:adjustRightInd w:val="0"/>
              <w:snapToGrid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信息安全</w:t>
            </w:r>
          </w:p>
        </w:tc>
      </w:tr>
      <w:tr w14:paraId="3BDED4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393" w:type="pct"/>
            <w:vAlign w:val="center"/>
          </w:tcPr>
          <w:p w14:paraId="2B246304">
            <w:pPr>
              <w:pStyle w:val="18"/>
              <w:keepNext w:val="0"/>
              <w:keepLines w:val="0"/>
              <w:suppressLineNumbers w:val="0"/>
              <w:adjustRightInd w:val="0"/>
              <w:snapToGrid w:val="0"/>
              <w:spacing w:before="0" w:beforeAutospacing="0" w:after="0" w:afterAutospacing="0"/>
              <w:ind w:left="0" w:right="0"/>
              <w:jc w:val="center"/>
              <w:rPr>
                <w:rFonts w:hint="default"/>
                <w:lang w:val="en-US" w:eastAsia="zh-CN"/>
              </w:rPr>
            </w:pPr>
            <w:r>
              <w:rPr>
                <w:rFonts w:hint="eastAsia"/>
                <w:lang w:val="en-US" w:eastAsia="zh-CN"/>
              </w:rPr>
              <w:t>7</w:t>
            </w:r>
          </w:p>
        </w:tc>
        <w:tc>
          <w:tcPr>
            <w:tcW w:w="580" w:type="pct"/>
            <w:vAlign w:val="center"/>
          </w:tcPr>
          <w:p w14:paraId="7253D3DE">
            <w:pPr>
              <w:pStyle w:val="18"/>
              <w:keepNext w:val="0"/>
              <w:keepLines w:val="0"/>
              <w:suppressLineNumbers w:val="0"/>
              <w:adjustRightInd w:val="0"/>
              <w:snapToGrid w:val="0"/>
              <w:spacing w:before="0" w:beforeAutospacing="0" w:after="0" w:afterAutospacing="0"/>
              <w:ind w:left="0" w:right="0"/>
              <w:jc w:val="center"/>
              <w:rPr>
                <w:rFonts w:hint="eastAsia"/>
              </w:rPr>
            </w:pPr>
            <w:r>
              <w:rPr>
                <w:rFonts w:hint="eastAsia"/>
              </w:rPr>
              <w:t>闫中治</w:t>
            </w:r>
          </w:p>
        </w:tc>
        <w:tc>
          <w:tcPr>
            <w:tcW w:w="1879" w:type="pct"/>
            <w:vAlign w:val="bottom"/>
          </w:tcPr>
          <w:p w14:paraId="2B76BD9A">
            <w:pPr>
              <w:pStyle w:val="18"/>
              <w:keepNext w:val="0"/>
              <w:keepLines w:val="0"/>
              <w:suppressLineNumbers w:val="0"/>
              <w:adjustRightInd w:val="0"/>
              <w:snapToGrid w:val="0"/>
              <w:spacing w:before="0" w:beforeAutospacing="0" w:after="0" w:afterAutospacing="0"/>
              <w:ind w:left="0" w:right="0"/>
              <w:jc w:val="center"/>
              <w:rPr>
                <w:rFonts w:hint="eastAsia"/>
              </w:rPr>
            </w:pPr>
            <w:r>
              <w:rPr>
                <w:rFonts w:hint="eastAsia"/>
              </w:rPr>
              <w:t>德勤管理咨询（上海）有限公司深圳分公司</w:t>
            </w:r>
          </w:p>
        </w:tc>
        <w:tc>
          <w:tcPr>
            <w:tcW w:w="1079" w:type="pct"/>
            <w:vAlign w:val="center"/>
          </w:tcPr>
          <w:p w14:paraId="23AD50DE">
            <w:pPr>
              <w:pStyle w:val="18"/>
              <w:keepNext w:val="0"/>
              <w:keepLines w:val="0"/>
              <w:suppressLineNumbers w:val="0"/>
              <w:adjustRightInd w:val="0"/>
              <w:snapToGrid w:val="0"/>
              <w:spacing w:before="0" w:beforeAutospacing="0" w:after="0" w:afterAutospacing="0"/>
              <w:ind w:left="0" w:right="0"/>
              <w:jc w:val="center"/>
              <w:rPr>
                <w:rFonts w:hint="eastAsia"/>
              </w:rPr>
            </w:pPr>
            <w:r>
              <w:rPr>
                <w:rFonts w:hint="eastAsia"/>
              </w:rPr>
              <w:t>信息安全咨询顾问</w:t>
            </w:r>
          </w:p>
        </w:tc>
        <w:tc>
          <w:tcPr>
            <w:tcW w:w="1067" w:type="pct"/>
            <w:vAlign w:val="center"/>
          </w:tcPr>
          <w:p w14:paraId="0847C60F">
            <w:pPr>
              <w:pStyle w:val="18"/>
              <w:keepNext w:val="0"/>
              <w:keepLines w:val="0"/>
              <w:suppressLineNumbers w:val="0"/>
              <w:adjustRightInd w:val="0"/>
              <w:snapToGrid w:val="0"/>
              <w:spacing w:before="0" w:beforeAutospacing="0" w:after="0" w:afterAutospacing="0"/>
              <w:ind w:left="0" w:right="0"/>
              <w:jc w:val="center"/>
              <w:rPr>
                <w:rFonts w:hint="default" w:eastAsia="仿宋_GB2312"/>
                <w:lang w:val="en-US" w:eastAsia="zh-CN"/>
              </w:rPr>
            </w:pPr>
            <w:r>
              <w:rPr>
                <w:rFonts w:hint="eastAsia"/>
                <w:lang w:val="en-US" w:eastAsia="zh-CN"/>
              </w:rPr>
              <w:t>信息安全</w:t>
            </w:r>
          </w:p>
        </w:tc>
      </w:tr>
      <w:bookmarkEnd w:id="113"/>
    </w:tbl>
    <w:p w14:paraId="522DB459">
      <w:pPr>
        <w:jc w:val="center"/>
        <w:rPr>
          <w:b/>
          <w:bCs/>
          <w:sz w:val="21"/>
          <w:szCs w:val="16"/>
        </w:rPr>
      </w:pPr>
    </w:p>
    <w:p w14:paraId="19E4387B">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1149"/>
        <w:gridCol w:w="1919"/>
        <w:gridCol w:w="3269"/>
        <w:gridCol w:w="1505"/>
      </w:tblGrid>
      <w:tr w14:paraId="66228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7F3DEE23">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序号</w:t>
            </w:r>
          </w:p>
        </w:tc>
        <w:tc>
          <w:tcPr>
            <w:tcW w:w="674" w:type="pct"/>
            <w:vAlign w:val="center"/>
          </w:tcPr>
          <w:p w14:paraId="712D3346">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 名</w:t>
            </w:r>
          </w:p>
        </w:tc>
        <w:tc>
          <w:tcPr>
            <w:tcW w:w="1126" w:type="pct"/>
            <w:vAlign w:val="center"/>
          </w:tcPr>
          <w:p w14:paraId="5E93D376">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技术职称</w:t>
            </w:r>
          </w:p>
        </w:tc>
        <w:tc>
          <w:tcPr>
            <w:tcW w:w="1918" w:type="pct"/>
            <w:vAlign w:val="center"/>
          </w:tcPr>
          <w:p w14:paraId="2EF2BE06">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所属部门</w:t>
            </w:r>
          </w:p>
        </w:tc>
        <w:tc>
          <w:tcPr>
            <w:tcW w:w="883" w:type="pct"/>
            <w:vAlign w:val="center"/>
          </w:tcPr>
          <w:p w14:paraId="75D96C1E">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主要教学方向</w:t>
            </w:r>
          </w:p>
        </w:tc>
      </w:tr>
      <w:tr w14:paraId="66AE2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1634D09E">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rPr>
              <w:t>1</w:t>
            </w:r>
          </w:p>
        </w:tc>
        <w:tc>
          <w:tcPr>
            <w:tcW w:w="674" w:type="pct"/>
            <w:vAlign w:val="center"/>
          </w:tcPr>
          <w:p w14:paraId="0A87FD86">
            <w:pPr>
              <w:pStyle w:val="18"/>
              <w:keepNext w:val="0"/>
              <w:keepLines w:val="0"/>
              <w:suppressLineNumbers w:val="0"/>
              <w:adjustRightInd w:val="0"/>
              <w:snapToGrid w:val="0"/>
              <w:spacing w:before="0" w:beforeAutospacing="0" w:after="0" w:afterAutospacing="0"/>
              <w:ind w:left="0" w:right="0"/>
              <w:jc w:val="center"/>
              <w:rPr>
                <w:rFonts w:hint="eastAsia"/>
                <w:lang w:val="en-US" w:eastAsia="zh-CN"/>
              </w:rPr>
            </w:pPr>
            <w:r>
              <w:rPr>
                <w:rFonts w:hint="eastAsia"/>
                <w:lang w:val="en-US" w:eastAsia="zh-CN"/>
              </w:rPr>
              <w:t>马雪皎</w:t>
            </w:r>
          </w:p>
        </w:tc>
        <w:tc>
          <w:tcPr>
            <w:tcW w:w="1126" w:type="pct"/>
            <w:vAlign w:val="center"/>
          </w:tcPr>
          <w:p w14:paraId="409B5796">
            <w:pPr>
              <w:pStyle w:val="18"/>
              <w:keepNext w:val="0"/>
              <w:keepLines w:val="0"/>
              <w:suppressLineNumbers w:val="0"/>
              <w:adjustRightInd w:val="0"/>
              <w:snapToGrid w:val="0"/>
              <w:spacing w:before="0" w:beforeAutospacing="0" w:after="0" w:afterAutospacing="0"/>
              <w:ind w:left="0" w:right="0"/>
              <w:jc w:val="center"/>
              <w:rPr>
                <w:rFonts w:hint="default" w:eastAsia="仿宋_GB2312"/>
                <w:lang w:val="en-US" w:eastAsia="zh-CN"/>
              </w:rPr>
            </w:pPr>
            <w:r>
              <w:rPr>
                <w:rFonts w:hint="eastAsia"/>
                <w:lang w:val="en-US" w:eastAsia="zh-CN"/>
              </w:rPr>
              <w:t>讲师</w:t>
            </w:r>
          </w:p>
        </w:tc>
        <w:tc>
          <w:tcPr>
            <w:tcW w:w="1918" w:type="pct"/>
            <w:vAlign w:val="center"/>
          </w:tcPr>
          <w:p w14:paraId="4CFC8704">
            <w:pPr>
              <w:pStyle w:val="18"/>
              <w:keepNext w:val="0"/>
              <w:keepLines w:val="0"/>
              <w:suppressLineNumbers w:val="0"/>
              <w:adjustRightInd w:val="0"/>
              <w:snapToGrid w:val="0"/>
              <w:spacing w:before="0" w:beforeAutospacing="0" w:after="0" w:afterAutospacing="0"/>
              <w:ind w:left="0" w:right="0"/>
              <w:jc w:val="center"/>
              <w:rPr>
                <w:rFonts w:hint="default"/>
              </w:rPr>
            </w:pPr>
            <w:r>
              <w:rPr>
                <w:rFonts w:hint="default"/>
              </w:rPr>
              <w:t>电子信息工程学院</w:t>
            </w:r>
          </w:p>
        </w:tc>
        <w:tc>
          <w:tcPr>
            <w:tcW w:w="883" w:type="pct"/>
            <w:vAlign w:val="center"/>
          </w:tcPr>
          <w:p w14:paraId="31119935">
            <w:pPr>
              <w:pStyle w:val="18"/>
              <w:keepNext w:val="0"/>
              <w:keepLines w:val="0"/>
              <w:suppressLineNumbers w:val="0"/>
              <w:adjustRightInd w:val="0"/>
              <w:snapToGrid w:val="0"/>
              <w:spacing w:before="0" w:beforeAutospacing="0" w:after="0" w:afterAutospacing="0"/>
              <w:ind w:left="0" w:right="0"/>
              <w:jc w:val="center"/>
              <w:rPr>
                <w:rFonts w:hint="default"/>
              </w:rPr>
            </w:pPr>
            <w:r>
              <w:rPr>
                <w:rFonts w:hint="eastAsia"/>
              </w:rPr>
              <w:t>计算机网络技术专业</w:t>
            </w:r>
          </w:p>
        </w:tc>
      </w:tr>
      <w:tr w14:paraId="574A9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14:paraId="603A2960">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rPr>
              <w:t>2</w:t>
            </w:r>
          </w:p>
        </w:tc>
        <w:tc>
          <w:tcPr>
            <w:tcW w:w="674" w:type="pct"/>
            <w:shd w:val="clear" w:color="auto" w:fill="auto"/>
            <w:vAlign w:val="center"/>
          </w:tcPr>
          <w:p w14:paraId="2C3983C8">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rPr>
              <w:t>黄光明</w:t>
            </w:r>
          </w:p>
        </w:tc>
        <w:tc>
          <w:tcPr>
            <w:tcW w:w="1126" w:type="pct"/>
            <w:shd w:val="clear" w:color="auto" w:fill="auto"/>
            <w:vAlign w:val="center"/>
          </w:tcPr>
          <w:p w14:paraId="568D2055">
            <w:pPr>
              <w:pStyle w:val="18"/>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副教授</w:t>
            </w:r>
          </w:p>
        </w:tc>
        <w:tc>
          <w:tcPr>
            <w:tcW w:w="1918" w:type="pct"/>
            <w:shd w:val="clear" w:color="auto" w:fill="auto"/>
            <w:vAlign w:val="center"/>
          </w:tcPr>
          <w:p w14:paraId="30BEBF72">
            <w:pPr>
              <w:pStyle w:val="18"/>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电子信息工程学院</w:t>
            </w:r>
          </w:p>
        </w:tc>
        <w:tc>
          <w:tcPr>
            <w:tcW w:w="883" w:type="pct"/>
            <w:shd w:val="clear" w:color="auto" w:fill="auto"/>
            <w:vAlign w:val="center"/>
          </w:tcPr>
          <w:p w14:paraId="7292E843">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rPr>
              <w:t>计算机网络技术专业</w:t>
            </w:r>
          </w:p>
        </w:tc>
      </w:tr>
      <w:tr w14:paraId="77E07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43A25415">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rPr>
              <w:t>3</w:t>
            </w:r>
          </w:p>
        </w:tc>
        <w:tc>
          <w:tcPr>
            <w:tcW w:w="674" w:type="pct"/>
            <w:shd w:val="clear" w:color="auto" w:fill="auto"/>
            <w:vAlign w:val="center"/>
          </w:tcPr>
          <w:p w14:paraId="2B18CD29">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rPr>
              <w:t>刘宁</w:t>
            </w:r>
          </w:p>
        </w:tc>
        <w:tc>
          <w:tcPr>
            <w:tcW w:w="1126" w:type="pct"/>
            <w:shd w:val="clear" w:color="auto" w:fill="auto"/>
            <w:vAlign w:val="center"/>
          </w:tcPr>
          <w:p w14:paraId="6ABC05A8">
            <w:pPr>
              <w:pStyle w:val="18"/>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副教授</w:t>
            </w:r>
          </w:p>
        </w:tc>
        <w:tc>
          <w:tcPr>
            <w:tcW w:w="1918" w:type="pct"/>
            <w:shd w:val="clear" w:color="auto" w:fill="auto"/>
            <w:vAlign w:val="center"/>
          </w:tcPr>
          <w:p w14:paraId="7CABF58A">
            <w:pPr>
              <w:pStyle w:val="18"/>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电子信息工程学院</w:t>
            </w:r>
          </w:p>
        </w:tc>
        <w:tc>
          <w:tcPr>
            <w:tcW w:w="883" w:type="pct"/>
            <w:shd w:val="clear" w:color="auto" w:fill="auto"/>
            <w:vAlign w:val="center"/>
          </w:tcPr>
          <w:p w14:paraId="7C318A07">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rPr>
              <w:t>计算机网络技术专业</w:t>
            </w:r>
          </w:p>
        </w:tc>
      </w:tr>
      <w:tr w14:paraId="20909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12E7DDC4">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rPr>
              <w:t>4</w:t>
            </w:r>
          </w:p>
        </w:tc>
        <w:tc>
          <w:tcPr>
            <w:tcW w:w="674" w:type="pct"/>
            <w:shd w:val="clear" w:color="auto" w:fill="auto"/>
            <w:vAlign w:val="center"/>
          </w:tcPr>
          <w:p w14:paraId="337742B6">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lang w:val="en-US" w:eastAsia="zh-CN"/>
              </w:rPr>
              <w:t>唐国展</w:t>
            </w:r>
          </w:p>
        </w:tc>
        <w:tc>
          <w:tcPr>
            <w:tcW w:w="1126" w:type="pct"/>
            <w:shd w:val="clear" w:color="auto" w:fill="auto"/>
            <w:vAlign w:val="center"/>
          </w:tcPr>
          <w:p w14:paraId="60D2AE84">
            <w:pPr>
              <w:pStyle w:val="18"/>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lang w:val="en-US" w:eastAsia="zh-CN"/>
              </w:rPr>
              <w:t>讲师</w:t>
            </w:r>
          </w:p>
        </w:tc>
        <w:tc>
          <w:tcPr>
            <w:tcW w:w="1918" w:type="pct"/>
            <w:shd w:val="clear" w:color="auto" w:fill="auto"/>
            <w:vAlign w:val="center"/>
          </w:tcPr>
          <w:p w14:paraId="4F044D52">
            <w:pPr>
              <w:pStyle w:val="18"/>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电子信息工程学院</w:t>
            </w:r>
          </w:p>
        </w:tc>
        <w:tc>
          <w:tcPr>
            <w:tcW w:w="883" w:type="pct"/>
            <w:shd w:val="clear" w:color="auto" w:fill="auto"/>
            <w:vAlign w:val="center"/>
          </w:tcPr>
          <w:p w14:paraId="19AC6967">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rPr>
              <w:t>计算机网络技术专业</w:t>
            </w:r>
          </w:p>
        </w:tc>
      </w:tr>
      <w:tr w14:paraId="2BE63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064300D4">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rPr>
              <w:t>5</w:t>
            </w:r>
          </w:p>
        </w:tc>
        <w:tc>
          <w:tcPr>
            <w:tcW w:w="674" w:type="pct"/>
            <w:vAlign w:val="center"/>
          </w:tcPr>
          <w:p w14:paraId="2A922B0C">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谭耀坚</w:t>
            </w:r>
          </w:p>
        </w:tc>
        <w:tc>
          <w:tcPr>
            <w:tcW w:w="1126" w:type="pct"/>
            <w:vAlign w:val="center"/>
          </w:tcPr>
          <w:p w14:paraId="20591F05">
            <w:pPr>
              <w:pStyle w:val="18"/>
              <w:keepNext w:val="0"/>
              <w:keepLines w:val="0"/>
              <w:suppressLineNumbers w:val="0"/>
              <w:adjustRightInd w:val="0"/>
              <w:snapToGrid w:val="0"/>
              <w:spacing w:before="0" w:beforeAutospacing="0" w:after="0" w:afterAutospacing="0"/>
              <w:ind w:left="0" w:right="0"/>
              <w:jc w:val="center"/>
              <w:rPr>
                <w:rFonts w:hint="eastAsia"/>
                <w:lang w:val="en-US" w:eastAsia="zh-CN"/>
              </w:rPr>
            </w:pPr>
            <w:r>
              <w:rPr>
                <w:rFonts w:hint="eastAsia"/>
              </w:rPr>
              <w:t>讲师</w:t>
            </w:r>
          </w:p>
        </w:tc>
        <w:tc>
          <w:tcPr>
            <w:tcW w:w="1918" w:type="pct"/>
            <w:vAlign w:val="center"/>
          </w:tcPr>
          <w:p w14:paraId="1CD0199B">
            <w:pPr>
              <w:pStyle w:val="18"/>
              <w:keepNext w:val="0"/>
              <w:keepLines w:val="0"/>
              <w:suppressLineNumbers w:val="0"/>
              <w:adjustRightInd w:val="0"/>
              <w:snapToGrid w:val="0"/>
              <w:spacing w:before="0" w:beforeAutospacing="0" w:after="0" w:afterAutospacing="0"/>
              <w:ind w:left="0" w:right="0"/>
              <w:jc w:val="center"/>
              <w:rPr>
                <w:rFonts w:hint="eastAsia"/>
              </w:rPr>
            </w:pPr>
            <w:r>
              <w:rPr>
                <w:rFonts w:hint="eastAsia"/>
              </w:rPr>
              <w:t>电子信息工程学院</w:t>
            </w:r>
          </w:p>
        </w:tc>
        <w:tc>
          <w:tcPr>
            <w:tcW w:w="883" w:type="pct"/>
            <w:vAlign w:val="center"/>
          </w:tcPr>
          <w:p w14:paraId="21F73B6B">
            <w:pPr>
              <w:pStyle w:val="18"/>
              <w:keepNext w:val="0"/>
              <w:keepLines w:val="0"/>
              <w:suppressLineNumbers w:val="0"/>
              <w:adjustRightInd w:val="0"/>
              <w:snapToGrid w:val="0"/>
              <w:spacing w:before="0" w:beforeAutospacing="0" w:after="0" w:afterAutospacing="0"/>
              <w:ind w:left="0" w:right="0"/>
              <w:jc w:val="center"/>
              <w:rPr>
                <w:rFonts w:hint="default"/>
                <w:sz w:val="21"/>
                <w:szCs w:val="16"/>
              </w:rPr>
            </w:pPr>
            <w:r>
              <w:rPr>
                <w:rFonts w:hint="eastAsia"/>
              </w:rPr>
              <w:t>计算机网络技术专业业</w:t>
            </w:r>
          </w:p>
        </w:tc>
      </w:tr>
      <w:tr w14:paraId="6B0CA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25CE04D8">
            <w:pPr>
              <w:pStyle w:val="18"/>
              <w:keepNext w:val="0"/>
              <w:keepLines w:val="0"/>
              <w:suppressLineNumbers w:val="0"/>
              <w:adjustRightInd w:val="0"/>
              <w:snapToGrid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6</w:t>
            </w:r>
          </w:p>
        </w:tc>
        <w:tc>
          <w:tcPr>
            <w:tcW w:w="674" w:type="pct"/>
            <w:vAlign w:val="center"/>
          </w:tcPr>
          <w:p w14:paraId="3CB1B025">
            <w:pPr>
              <w:pStyle w:val="18"/>
              <w:keepNext w:val="0"/>
              <w:keepLines w:val="0"/>
              <w:suppressLineNumbers w:val="0"/>
              <w:adjustRightInd w:val="0"/>
              <w:snapToGrid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黎亿翔</w:t>
            </w:r>
          </w:p>
        </w:tc>
        <w:tc>
          <w:tcPr>
            <w:tcW w:w="1126" w:type="pct"/>
            <w:vAlign w:val="center"/>
          </w:tcPr>
          <w:p w14:paraId="20F41DD7">
            <w:pPr>
              <w:pStyle w:val="18"/>
              <w:keepNext w:val="0"/>
              <w:keepLines w:val="0"/>
              <w:suppressLineNumbers w:val="0"/>
              <w:adjustRightInd w:val="0"/>
              <w:snapToGrid w:val="0"/>
              <w:spacing w:before="0" w:beforeAutospacing="0" w:after="0" w:afterAutospacing="0"/>
              <w:ind w:left="0" w:right="0"/>
              <w:jc w:val="center"/>
              <w:rPr>
                <w:rFonts w:hint="default"/>
                <w:lang w:val="en-US" w:eastAsia="zh-CN"/>
              </w:rPr>
            </w:pPr>
            <w:r>
              <w:rPr>
                <w:rFonts w:hint="eastAsia"/>
                <w:lang w:val="en-US" w:eastAsia="zh-CN"/>
              </w:rPr>
              <w:t>工程师</w:t>
            </w:r>
          </w:p>
        </w:tc>
        <w:tc>
          <w:tcPr>
            <w:tcW w:w="1918" w:type="pct"/>
            <w:shd w:val="clear" w:color="auto" w:fill="auto"/>
            <w:vAlign w:val="center"/>
          </w:tcPr>
          <w:p w14:paraId="40C06A20">
            <w:pPr>
              <w:pStyle w:val="18"/>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电子信息工程学院</w:t>
            </w:r>
          </w:p>
        </w:tc>
        <w:tc>
          <w:tcPr>
            <w:tcW w:w="883" w:type="pct"/>
            <w:shd w:val="clear" w:color="auto" w:fill="auto"/>
            <w:vAlign w:val="center"/>
          </w:tcPr>
          <w:p w14:paraId="79951032">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rPr>
              <w:t>计算机网络技术专业业</w:t>
            </w:r>
          </w:p>
        </w:tc>
      </w:tr>
      <w:tr w14:paraId="4DF58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15267E01">
            <w:pPr>
              <w:pStyle w:val="18"/>
              <w:keepNext w:val="0"/>
              <w:keepLines w:val="0"/>
              <w:suppressLineNumbers w:val="0"/>
              <w:adjustRightInd w:val="0"/>
              <w:snapToGrid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7</w:t>
            </w:r>
          </w:p>
        </w:tc>
        <w:tc>
          <w:tcPr>
            <w:tcW w:w="674" w:type="pct"/>
            <w:vAlign w:val="center"/>
          </w:tcPr>
          <w:p w14:paraId="097BFC37">
            <w:pPr>
              <w:pStyle w:val="18"/>
              <w:keepNext w:val="0"/>
              <w:keepLines w:val="0"/>
              <w:suppressLineNumbers w:val="0"/>
              <w:adjustRightInd w:val="0"/>
              <w:snapToGrid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赖鹏州</w:t>
            </w:r>
          </w:p>
        </w:tc>
        <w:tc>
          <w:tcPr>
            <w:tcW w:w="1126" w:type="pct"/>
            <w:shd w:val="clear" w:color="auto" w:fill="auto"/>
            <w:vAlign w:val="center"/>
          </w:tcPr>
          <w:p w14:paraId="0729AA8B">
            <w:pPr>
              <w:pStyle w:val="18"/>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仿宋_GB2312" w:cs="Times New Roman"/>
                <w:kern w:val="2"/>
                <w:sz w:val="21"/>
                <w:szCs w:val="22"/>
                <w:lang w:val="en-US" w:eastAsia="zh-CN" w:bidi="ar-SA"/>
              </w:rPr>
            </w:pPr>
            <w:r>
              <w:rPr>
                <w:rFonts w:hint="eastAsia"/>
                <w:lang w:val="en-US" w:eastAsia="zh-CN"/>
              </w:rPr>
              <w:t>工程师</w:t>
            </w:r>
          </w:p>
        </w:tc>
        <w:tc>
          <w:tcPr>
            <w:tcW w:w="1918" w:type="pct"/>
            <w:shd w:val="clear" w:color="auto" w:fill="auto"/>
            <w:vAlign w:val="center"/>
          </w:tcPr>
          <w:p w14:paraId="6A8D2512">
            <w:pPr>
              <w:pStyle w:val="18"/>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仿宋_GB2312" w:cs="Times New Roman"/>
                <w:kern w:val="2"/>
                <w:sz w:val="21"/>
                <w:szCs w:val="22"/>
                <w:lang w:val="en-US" w:eastAsia="zh-CN" w:bidi="ar-SA"/>
              </w:rPr>
            </w:pPr>
            <w:r>
              <w:rPr>
                <w:rFonts w:hint="eastAsia"/>
              </w:rPr>
              <w:t>电子信息工程学院</w:t>
            </w:r>
          </w:p>
        </w:tc>
        <w:tc>
          <w:tcPr>
            <w:tcW w:w="883" w:type="pct"/>
            <w:shd w:val="clear" w:color="auto" w:fill="auto"/>
            <w:vAlign w:val="center"/>
          </w:tcPr>
          <w:p w14:paraId="7BD63F2E">
            <w:pPr>
              <w:pStyle w:val="18"/>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仿宋_GB2312" w:cs="Times New Roman"/>
                <w:kern w:val="2"/>
                <w:sz w:val="21"/>
                <w:szCs w:val="16"/>
                <w:lang w:val="en-US" w:eastAsia="zh-CN" w:bidi="ar-SA"/>
              </w:rPr>
            </w:pPr>
            <w:r>
              <w:rPr>
                <w:rFonts w:hint="eastAsia"/>
              </w:rPr>
              <w:t>计算机网络技术专业业</w:t>
            </w:r>
          </w:p>
        </w:tc>
      </w:tr>
      <w:tr w14:paraId="43BCC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3CFB9322">
            <w:pPr>
              <w:pStyle w:val="18"/>
              <w:keepNext w:val="0"/>
              <w:keepLines w:val="0"/>
              <w:suppressLineNumbers w:val="0"/>
              <w:adjustRightInd w:val="0"/>
              <w:snapToGrid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8</w:t>
            </w:r>
          </w:p>
        </w:tc>
        <w:tc>
          <w:tcPr>
            <w:tcW w:w="674" w:type="pct"/>
            <w:vAlign w:val="center"/>
          </w:tcPr>
          <w:p w14:paraId="1F040E5C">
            <w:pPr>
              <w:pStyle w:val="18"/>
              <w:keepNext w:val="0"/>
              <w:keepLines w:val="0"/>
              <w:suppressLineNumbers w:val="0"/>
              <w:adjustRightInd w:val="0"/>
              <w:snapToGrid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刘杨</w:t>
            </w:r>
          </w:p>
        </w:tc>
        <w:tc>
          <w:tcPr>
            <w:tcW w:w="1126" w:type="pct"/>
            <w:shd w:val="clear" w:color="auto" w:fill="auto"/>
            <w:vAlign w:val="center"/>
          </w:tcPr>
          <w:p w14:paraId="5ED37379">
            <w:pPr>
              <w:pStyle w:val="18"/>
              <w:keepNext w:val="0"/>
              <w:keepLines w:val="0"/>
              <w:suppressLineNumbers w:val="0"/>
              <w:adjustRightInd w:val="0"/>
              <w:snapToGrid w:val="0"/>
              <w:spacing w:before="0" w:beforeAutospacing="0" w:after="0" w:afterAutospacing="0"/>
              <w:ind w:left="0" w:leftChars="0" w:right="0" w:rightChars="0"/>
              <w:jc w:val="center"/>
              <w:rPr>
                <w:rFonts w:hint="default"/>
                <w:lang w:val="en-US" w:eastAsia="zh-CN"/>
              </w:rPr>
            </w:pPr>
            <w:r>
              <w:rPr>
                <w:rFonts w:hint="eastAsia"/>
                <w:lang w:val="en-US" w:eastAsia="zh-CN"/>
              </w:rPr>
              <w:t>讲师</w:t>
            </w:r>
          </w:p>
        </w:tc>
        <w:tc>
          <w:tcPr>
            <w:tcW w:w="3269" w:type="dxa"/>
            <w:shd w:val="clear" w:color="auto" w:fill="auto"/>
            <w:vAlign w:val="center"/>
          </w:tcPr>
          <w:p w14:paraId="3578BF77">
            <w:pPr>
              <w:pStyle w:val="18"/>
              <w:keepNext w:val="0"/>
              <w:keepLines w:val="0"/>
              <w:suppressLineNumbers w:val="0"/>
              <w:adjustRightInd w:val="0"/>
              <w:snapToGrid w:val="0"/>
              <w:spacing w:before="0" w:beforeAutospacing="0" w:after="0" w:afterAutospacing="0"/>
              <w:ind w:left="0" w:leftChars="0" w:right="0" w:rightChars="0"/>
              <w:jc w:val="center"/>
              <w:rPr>
                <w:rFonts w:hint="eastAsia"/>
              </w:rPr>
            </w:pPr>
            <w:r>
              <w:rPr>
                <w:rFonts w:hint="eastAsia"/>
              </w:rPr>
              <w:t>电子信息工程学院</w:t>
            </w:r>
          </w:p>
        </w:tc>
        <w:tc>
          <w:tcPr>
            <w:tcW w:w="883" w:type="pct"/>
            <w:shd w:val="clear" w:color="auto" w:fill="auto"/>
            <w:vAlign w:val="center"/>
          </w:tcPr>
          <w:p w14:paraId="640081D4">
            <w:pPr>
              <w:pStyle w:val="18"/>
              <w:keepNext w:val="0"/>
              <w:keepLines w:val="0"/>
              <w:suppressLineNumbers w:val="0"/>
              <w:adjustRightInd w:val="0"/>
              <w:snapToGrid w:val="0"/>
              <w:spacing w:before="0" w:beforeAutospacing="0" w:after="0" w:afterAutospacing="0"/>
              <w:ind w:left="0" w:leftChars="0" w:right="0" w:rightChars="0"/>
              <w:jc w:val="center"/>
              <w:rPr>
                <w:rFonts w:hint="eastAsia"/>
              </w:rPr>
            </w:pPr>
            <w:r>
              <w:rPr>
                <w:rFonts w:hint="eastAsia"/>
              </w:rPr>
              <w:t>计算机网络技术专业业</w:t>
            </w:r>
          </w:p>
        </w:tc>
      </w:tr>
    </w:tbl>
    <w:p w14:paraId="59D0B993">
      <w:pPr>
        <w:pStyle w:val="3"/>
        <w:spacing w:line="360" w:lineRule="auto"/>
        <w:ind w:firstLine="562" w:firstLineChars="200"/>
        <w:rPr>
          <w:rFonts w:hint="eastAsia" w:asciiTheme="minorEastAsia" w:hAnsiTheme="minorEastAsia" w:eastAsiaTheme="minorEastAsia"/>
          <w:sz w:val="28"/>
          <w:szCs w:val="22"/>
        </w:rPr>
      </w:pPr>
      <w:bookmarkStart w:id="114" w:name="_Toc22231"/>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111"/>
      <w:bookmarkEnd w:id="112"/>
      <w:bookmarkEnd w:id="114"/>
    </w:p>
    <w:p w14:paraId="281BCDA0">
      <w:pPr>
        <w:pStyle w:val="16"/>
        <w:ind w:left="0" w:leftChars="0" w:firstLine="0" w:firstLineChars="0"/>
        <w:jc w:val="center"/>
        <w:rPr>
          <w:rFonts w:hint="eastAsia" w:ascii="宋体" w:hAnsi="宋体" w:eastAsia="宋体" w:cs="宋体"/>
          <w:sz w:val="28"/>
          <w:szCs w:val="28"/>
        </w:rPr>
      </w:pPr>
      <w:r>
        <w:rPr>
          <w:rFonts w:hint="eastAsia"/>
          <w:b/>
          <w:color w:val="auto"/>
          <w:sz w:val="21"/>
          <w:szCs w:val="21"/>
        </w:rPr>
        <w:t>表</w:t>
      </w:r>
      <w:r>
        <w:rPr>
          <w:rFonts w:hint="eastAsia"/>
          <w:b/>
          <w:color w:val="auto"/>
          <w:sz w:val="21"/>
          <w:szCs w:val="21"/>
          <w:lang w:val="en-US" w:eastAsia="zh-CN"/>
        </w:rPr>
        <w:t>11</w:t>
      </w:r>
      <w:r>
        <w:rPr>
          <w:rFonts w:hint="eastAsia"/>
          <w:b/>
          <w:color w:val="auto"/>
          <w:sz w:val="21"/>
          <w:szCs w:val="21"/>
        </w:rPr>
        <w:t>-</w:t>
      </w:r>
      <w:r>
        <w:rPr>
          <w:rFonts w:hint="eastAsia"/>
          <w:b/>
          <w:color w:val="auto"/>
          <w:sz w:val="21"/>
          <w:szCs w:val="21"/>
          <w:lang w:val="en-US" w:eastAsia="zh-CN"/>
        </w:rPr>
        <w:t>3</w:t>
      </w:r>
      <w:r>
        <w:rPr>
          <w:b/>
          <w:color w:val="auto"/>
          <w:sz w:val="21"/>
          <w:szCs w:val="21"/>
        </w:rPr>
        <w:t xml:space="preserve"> 计算机网络技术专业</w:t>
      </w:r>
      <w:r>
        <w:rPr>
          <w:rFonts w:hint="eastAsia"/>
          <w:b/>
          <w:color w:val="auto"/>
          <w:sz w:val="21"/>
          <w:szCs w:val="21"/>
        </w:rPr>
        <w:t>职业/岗位分析表</w:t>
      </w:r>
    </w:p>
    <w:tbl>
      <w:tblPr>
        <w:tblStyle w:val="12"/>
        <w:tblW w:w="8832" w:type="dxa"/>
        <w:tblInd w:w="-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6"/>
        <w:gridCol w:w="1116"/>
        <w:gridCol w:w="1935"/>
        <w:gridCol w:w="4269"/>
        <w:gridCol w:w="756"/>
      </w:tblGrid>
      <w:tr w14:paraId="1F18B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756" w:type="dxa"/>
            <w:shd w:val="clear" w:color="auto" w:fill="auto"/>
            <w:vAlign w:val="center"/>
          </w:tcPr>
          <w:p w14:paraId="21D07800">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序号</w:t>
            </w:r>
          </w:p>
        </w:tc>
        <w:tc>
          <w:tcPr>
            <w:tcW w:w="1116" w:type="dxa"/>
            <w:shd w:val="clear" w:color="auto" w:fill="auto"/>
            <w:vAlign w:val="center"/>
          </w:tcPr>
          <w:p w14:paraId="776F10E1">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岗位</w:t>
            </w:r>
          </w:p>
        </w:tc>
        <w:tc>
          <w:tcPr>
            <w:tcW w:w="1935" w:type="dxa"/>
            <w:shd w:val="clear" w:color="auto" w:fill="auto"/>
            <w:vAlign w:val="center"/>
          </w:tcPr>
          <w:p w14:paraId="088C150B">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典型工作任务</w:t>
            </w:r>
          </w:p>
        </w:tc>
        <w:tc>
          <w:tcPr>
            <w:tcW w:w="4269" w:type="dxa"/>
            <w:shd w:val="clear" w:color="auto" w:fill="auto"/>
            <w:vAlign w:val="center"/>
          </w:tcPr>
          <w:p w14:paraId="0E6878E9">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职业能力</w:t>
            </w:r>
          </w:p>
        </w:tc>
        <w:tc>
          <w:tcPr>
            <w:tcW w:w="756" w:type="dxa"/>
            <w:shd w:val="clear" w:color="auto" w:fill="auto"/>
            <w:vAlign w:val="center"/>
          </w:tcPr>
          <w:p w14:paraId="2C4D0516">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备注</w:t>
            </w:r>
          </w:p>
        </w:tc>
      </w:tr>
      <w:tr w14:paraId="1CD59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6" w:type="dxa"/>
            <w:shd w:val="clear" w:color="auto" w:fill="auto"/>
            <w:vAlign w:val="center"/>
          </w:tcPr>
          <w:p w14:paraId="578986C1">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1</w:t>
            </w:r>
          </w:p>
        </w:tc>
        <w:tc>
          <w:tcPr>
            <w:tcW w:w="1116" w:type="dxa"/>
            <w:shd w:val="clear" w:color="auto" w:fill="auto"/>
            <w:vAlign w:val="center"/>
          </w:tcPr>
          <w:p w14:paraId="368FCA25">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售前支持</w:t>
            </w:r>
          </w:p>
        </w:tc>
        <w:tc>
          <w:tcPr>
            <w:tcW w:w="1935" w:type="dxa"/>
            <w:shd w:val="clear" w:color="auto" w:fill="auto"/>
            <w:vAlign w:val="center"/>
          </w:tcPr>
          <w:p w14:paraId="0348EAA5">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产品培训</w:t>
            </w:r>
          </w:p>
        </w:tc>
        <w:tc>
          <w:tcPr>
            <w:tcW w:w="4269" w:type="dxa"/>
            <w:shd w:val="clear" w:color="auto" w:fill="auto"/>
            <w:vAlign w:val="center"/>
          </w:tcPr>
          <w:p w14:paraId="4E12224A">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技术能力、文档能力；语言表达能力；阅读与总结能力。</w:t>
            </w:r>
          </w:p>
        </w:tc>
        <w:tc>
          <w:tcPr>
            <w:tcW w:w="756" w:type="dxa"/>
            <w:shd w:val="clear" w:color="auto" w:fill="auto"/>
            <w:vAlign w:val="center"/>
          </w:tcPr>
          <w:p w14:paraId="5C34B37B">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r>
      <w:tr w14:paraId="08767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6" w:type="dxa"/>
            <w:shd w:val="clear" w:color="auto" w:fill="auto"/>
            <w:vAlign w:val="center"/>
          </w:tcPr>
          <w:p w14:paraId="23937624">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116" w:type="dxa"/>
            <w:shd w:val="clear" w:color="auto" w:fill="auto"/>
            <w:vAlign w:val="center"/>
          </w:tcPr>
          <w:p w14:paraId="5BAE2169">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935" w:type="dxa"/>
            <w:shd w:val="clear" w:color="auto" w:fill="auto"/>
            <w:vAlign w:val="center"/>
          </w:tcPr>
          <w:p w14:paraId="315DE4F9">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方案设计</w:t>
            </w:r>
          </w:p>
        </w:tc>
        <w:tc>
          <w:tcPr>
            <w:tcW w:w="4269" w:type="dxa"/>
            <w:shd w:val="clear" w:color="auto" w:fill="auto"/>
            <w:vAlign w:val="center"/>
          </w:tcPr>
          <w:p w14:paraId="3FE6E508">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文档能力；技术能力；阅读与学习能力；总结能力。</w:t>
            </w:r>
          </w:p>
        </w:tc>
        <w:tc>
          <w:tcPr>
            <w:tcW w:w="756" w:type="dxa"/>
            <w:shd w:val="clear" w:color="auto" w:fill="auto"/>
            <w:vAlign w:val="center"/>
          </w:tcPr>
          <w:p w14:paraId="0F108F31">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r>
      <w:tr w14:paraId="2FF76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6" w:type="dxa"/>
            <w:shd w:val="clear" w:color="auto" w:fill="auto"/>
            <w:vAlign w:val="center"/>
          </w:tcPr>
          <w:p w14:paraId="738D0C53">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116" w:type="dxa"/>
            <w:shd w:val="clear" w:color="auto" w:fill="auto"/>
            <w:vAlign w:val="center"/>
          </w:tcPr>
          <w:p w14:paraId="4717D98C">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935" w:type="dxa"/>
            <w:shd w:val="clear" w:color="auto" w:fill="auto"/>
            <w:vAlign w:val="center"/>
          </w:tcPr>
          <w:p w14:paraId="3A4FF160">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招投标文件编写</w:t>
            </w:r>
          </w:p>
        </w:tc>
        <w:tc>
          <w:tcPr>
            <w:tcW w:w="4269" w:type="dxa"/>
            <w:shd w:val="clear" w:color="auto" w:fill="auto"/>
            <w:vAlign w:val="center"/>
          </w:tcPr>
          <w:p w14:paraId="3A970DB6">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文档编写能力、技术能力</w:t>
            </w:r>
            <w:r>
              <w:rPr>
                <w:rFonts w:hint="eastAsia"/>
                <w:color w:val="auto"/>
                <w:sz w:val="21"/>
                <w:szCs w:val="21"/>
              </w:rPr>
              <w:t>；</w:t>
            </w:r>
            <w:r>
              <w:rPr>
                <w:rFonts w:hint="default"/>
                <w:color w:val="auto"/>
                <w:sz w:val="21"/>
                <w:szCs w:val="21"/>
              </w:rPr>
              <w:t>细节观察能力、问题总结能力</w:t>
            </w:r>
            <w:r>
              <w:rPr>
                <w:rFonts w:hint="eastAsia"/>
                <w:color w:val="auto"/>
                <w:sz w:val="21"/>
                <w:szCs w:val="21"/>
              </w:rPr>
              <w:t>；</w:t>
            </w:r>
            <w:r>
              <w:rPr>
                <w:rFonts w:hint="default"/>
                <w:color w:val="auto"/>
                <w:sz w:val="21"/>
                <w:szCs w:val="21"/>
              </w:rPr>
              <w:t>逻辑思维能力</w:t>
            </w:r>
            <w:r>
              <w:rPr>
                <w:rFonts w:hint="eastAsia"/>
                <w:color w:val="auto"/>
                <w:sz w:val="21"/>
                <w:szCs w:val="21"/>
              </w:rPr>
              <w:t>。</w:t>
            </w:r>
          </w:p>
        </w:tc>
        <w:tc>
          <w:tcPr>
            <w:tcW w:w="756" w:type="dxa"/>
            <w:shd w:val="clear" w:color="auto" w:fill="auto"/>
            <w:vAlign w:val="center"/>
          </w:tcPr>
          <w:p w14:paraId="1FBF24F5">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r>
      <w:tr w14:paraId="12370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6" w:type="dxa"/>
            <w:shd w:val="clear" w:color="auto" w:fill="auto"/>
            <w:vAlign w:val="center"/>
          </w:tcPr>
          <w:p w14:paraId="2CD7E9BF">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2</w:t>
            </w:r>
          </w:p>
        </w:tc>
        <w:tc>
          <w:tcPr>
            <w:tcW w:w="1116" w:type="dxa"/>
            <w:shd w:val="clear" w:color="auto" w:fill="auto"/>
            <w:vAlign w:val="center"/>
          </w:tcPr>
          <w:p w14:paraId="6D38935F">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商务支持</w:t>
            </w:r>
          </w:p>
        </w:tc>
        <w:tc>
          <w:tcPr>
            <w:tcW w:w="1935" w:type="dxa"/>
            <w:shd w:val="clear" w:color="auto" w:fill="auto"/>
            <w:vAlign w:val="center"/>
          </w:tcPr>
          <w:p w14:paraId="132E94D4">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项目招投标</w:t>
            </w:r>
          </w:p>
        </w:tc>
        <w:tc>
          <w:tcPr>
            <w:tcW w:w="4269" w:type="dxa"/>
            <w:shd w:val="clear" w:color="auto" w:fill="auto"/>
            <w:vAlign w:val="center"/>
          </w:tcPr>
          <w:p w14:paraId="6DDE8326">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了解招投标相关知识；具有细心检查的能力。</w:t>
            </w:r>
          </w:p>
        </w:tc>
        <w:tc>
          <w:tcPr>
            <w:tcW w:w="756" w:type="dxa"/>
            <w:shd w:val="clear" w:color="auto" w:fill="auto"/>
            <w:vAlign w:val="center"/>
          </w:tcPr>
          <w:p w14:paraId="0B217CDB">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r>
      <w:tr w14:paraId="24A09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6" w:type="dxa"/>
            <w:shd w:val="clear" w:color="auto" w:fill="auto"/>
            <w:vAlign w:val="center"/>
          </w:tcPr>
          <w:p w14:paraId="7FFC6B27">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116" w:type="dxa"/>
            <w:shd w:val="clear" w:color="auto" w:fill="auto"/>
            <w:vAlign w:val="center"/>
          </w:tcPr>
          <w:p w14:paraId="19412CB8">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935" w:type="dxa"/>
            <w:shd w:val="clear" w:color="auto" w:fill="auto"/>
            <w:vAlign w:val="center"/>
          </w:tcPr>
          <w:p w14:paraId="556F664D">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项目采购</w:t>
            </w:r>
          </w:p>
        </w:tc>
        <w:tc>
          <w:tcPr>
            <w:tcW w:w="4269" w:type="dxa"/>
            <w:shd w:val="clear" w:color="auto" w:fill="auto"/>
            <w:vAlign w:val="center"/>
          </w:tcPr>
          <w:p w14:paraId="5121607B">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了解招投标相关知识；具有细心检查的能力。</w:t>
            </w:r>
          </w:p>
        </w:tc>
        <w:tc>
          <w:tcPr>
            <w:tcW w:w="756" w:type="dxa"/>
            <w:shd w:val="clear" w:color="auto" w:fill="auto"/>
            <w:vAlign w:val="center"/>
          </w:tcPr>
          <w:p w14:paraId="19599610">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r>
      <w:tr w14:paraId="1FDBD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6" w:type="dxa"/>
            <w:shd w:val="clear" w:color="auto" w:fill="auto"/>
            <w:vAlign w:val="center"/>
          </w:tcPr>
          <w:p w14:paraId="6C393F68">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116" w:type="dxa"/>
            <w:shd w:val="clear" w:color="auto" w:fill="auto"/>
            <w:vAlign w:val="center"/>
          </w:tcPr>
          <w:p w14:paraId="407B1077">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935" w:type="dxa"/>
            <w:shd w:val="clear" w:color="auto" w:fill="auto"/>
            <w:vAlign w:val="center"/>
          </w:tcPr>
          <w:p w14:paraId="51554F59">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项目材料归档</w:t>
            </w:r>
          </w:p>
        </w:tc>
        <w:tc>
          <w:tcPr>
            <w:tcW w:w="4269" w:type="dxa"/>
            <w:shd w:val="clear" w:color="auto" w:fill="auto"/>
            <w:vAlign w:val="center"/>
          </w:tcPr>
          <w:p w14:paraId="7FD90A8D">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具有细心检查的能力；耐心的待人接物能力。</w:t>
            </w:r>
          </w:p>
        </w:tc>
        <w:tc>
          <w:tcPr>
            <w:tcW w:w="756" w:type="dxa"/>
            <w:shd w:val="clear" w:color="auto" w:fill="auto"/>
            <w:vAlign w:val="center"/>
          </w:tcPr>
          <w:p w14:paraId="0CD83AFD">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r>
      <w:tr w14:paraId="34508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756" w:type="dxa"/>
            <w:shd w:val="clear" w:color="auto" w:fill="auto"/>
            <w:vAlign w:val="center"/>
          </w:tcPr>
          <w:p w14:paraId="766B08BF">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3</w:t>
            </w:r>
          </w:p>
        </w:tc>
        <w:tc>
          <w:tcPr>
            <w:tcW w:w="1116" w:type="dxa"/>
            <w:shd w:val="clear" w:color="auto" w:fill="auto"/>
            <w:vAlign w:val="center"/>
          </w:tcPr>
          <w:p w14:paraId="6FEED52E">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项目管理</w:t>
            </w:r>
          </w:p>
        </w:tc>
        <w:tc>
          <w:tcPr>
            <w:tcW w:w="1935" w:type="dxa"/>
            <w:shd w:val="clear" w:color="auto" w:fill="auto"/>
            <w:vAlign w:val="center"/>
          </w:tcPr>
          <w:p w14:paraId="08E53D23">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实施方案</w:t>
            </w:r>
          </w:p>
        </w:tc>
        <w:tc>
          <w:tcPr>
            <w:tcW w:w="4269" w:type="dxa"/>
            <w:shd w:val="clear" w:color="auto" w:fill="auto"/>
            <w:vAlign w:val="center"/>
          </w:tcPr>
          <w:p w14:paraId="28867F26">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具备良好的文档编写能力；技术能力。</w:t>
            </w:r>
          </w:p>
        </w:tc>
        <w:tc>
          <w:tcPr>
            <w:tcW w:w="756" w:type="dxa"/>
            <w:shd w:val="clear" w:color="auto" w:fill="auto"/>
            <w:vAlign w:val="center"/>
          </w:tcPr>
          <w:p w14:paraId="333136A7">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r>
      <w:tr w14:paraId="280D3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6" w:type="dxa"/>
            <w:shd w:val="clear" w:color="auto" w:fill="auto"/>
            <w:vAlign w:val="center"/>
          </w:tcPr>
          <w:p w14:paraId="6762BB91">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116" w:type="dxa"/>
            <w:shd w:val="clear" w:color="auto" w:fill="auto"/>
            <w:vAlign w:val="center"/>
          </w:tcPr>
          <w:p w14:paraId="6DAC061E">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935" w:type="dxa"/>
            <w:shd w:val="clear" w:color="auto" w:fill="auto"/>
            <w:vAlign w:val="center"/>
          </w:tcPr>
          <w:p w14:paraId="1109C094">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进度管理</w:t>
            </w:r>
          </w:p>
        </w:tc>
        <w:tc>
          <w:tcPr>
            <w:tcW w:w="4269" w:type="dxa"/>
            <w:shd w:val="clear" w:color="auto" w:fill="auto"/>
            <w:vAlign w:val="center"/>
          </w:tcPr>
          <w:p w14:paraId="27BFA341">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具备良好的人际交往与沟通能力；熟悉工程项目管理和实施流程；良好的组织、协调和管理能力。</w:t>
            </w:r>
          </w:p>
        </w:tc>
        <w:tc>
          <w:tcPr>
            <w:tcW w:w="756" w:type="dxa"/>
            <w:shd w:val="clear" w:color="auto" w:fill="auto"/>
            <w:vAlign w:val="center"/>
          </w:tcPr>
          <w:p w14:paraId="79BDBE79">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r>
      <w:tr w14:paraId="46FBA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6" w:type="dxa"/>
            <w:shd w:val="clear" w:color="auto" w:fill="auto"/>
            <w:vAlign w:val="center"/>
          </w:tcPr>
          <w:p w14:paraId="0C97636E">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116" w:type="dxa"/>
            <w:shd w:val="clear" w:color="auto" w:fill="auto"/>
            <w:vAlign w:val="center"/>
          </w:tcPr>
          <w:p w14:paraId="28463685">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935" w:type="dxa"/>
            <w:shd w:val="clear" w:color="auto" w:fill="auto"/>
            <w:vAlign w:val="center"/>
          </w:tcPr>
          <w:p w14:paraId="2F38AA6F">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项目质量管理</w:t>
            </w:r>
          </w:p>
        </w:tc>
        <w:tc>
          <w:tcPr>
            <w:tcW w:w="4269" w:type="dxa"/>
            <w:shd w:val="clear" w:color="auto" w:fill="auto"/>
            <w:vAlign w:val="center"/>
          </w:tcPr>
          <w:p w14:paraId="4D3F28C1">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具备良好的分析判断能力；技术能力；细心观察的能力。</w:t>
            </w:r>
          </w:p>
        </w:tc>
        <w:tc>
          <w:tcPr>
            <w:tcW w:w="756" w:type="dxa"/>
            <w:shd w:val="clear" w:color="auto" w:fill="auto"/>
            <w:vAlign w:val="center"/>
          </w:tcPr>
          <w:p w14:paraId="65AC8184">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r>
      <w:tr w14:paraId="18602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6" w:type="dxa"/>
            <w:shd w:val="clear" w:color="auto" w:fill="auto"/>
            <w:vAlign w:val="center"/>
          </w:tcPr>
          <w:p w14:paraId="739CC355">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116" w:type="dxa"/>
            <w:shd w:val="clear" w:color="auto" w:fill="auto"/>
            <w:vAlign w:val="center"/>
          </w:tcPr>
          <w:p w14:paraId="0D1D8944">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935" w:type="dxa"/>
            <w:shd w:val="clear" w:color="auto" w:fill="auto"/>
            <w:vAlign w:val="center"/>
          </w:tcPr>
          <w:p w14:paraId="133EDC26">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项目验收</w:t>
            </w:r>
          </w:p>
        </w:tc>
        <w:tc>
          <w:tcPr>
            <w:tcW w:w="4269" w:type="dxa"/>
            <w:shd w:val="clear" w:color="auto" w:fill="auto"/>
            <w:vAlign w:val="center"/>
          </w:tcPr>
          <w:p w14:paraId="36082160">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具备良好的人际交往与沟通能力；良好的语言表达能力；组织、协调和管理能力；能熟练编制项目预结算、项目资料等文档。</w:t>
            </w:r>
          </w:p>
        </w:tc>
        <w:tc>
          <w:tcPr>
            <w:tcW w:w="756" w:type="dxa"/>
            <w:shd w:val="clear" w:color="auto" w:fill="auto"/>
            <w:vAlign w:val="center"/>
          </w:tcPr>
          <w:p w14:paraId="1E943C8B">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r>
      <w:tr w14:paraId="06EE7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6" w:type="dxa"/>
            <w:shd w:val="clear" w:color="auto" w:fill="auto"/>
            <w:vAlign w:val="center"/>
          </w:tcPr>
          <w:p w14:paraId="3153451B">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4</w:t>
            </w:r>
          </w:p>
        </w:tc>
        <w:tc>
          <w:tcPr>
            <w:tcW w:w="1116" w:type="dxa"/>
            <w:shd w:val="clear" w:color="auto" w:fill="auto"/>
            <w:vAlign w:val="center"/>
          </w:tcPr>
          <w:p w14:paraId="290C5020">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售后支持</w:t>
            </w:r>
          </w:p>
        </w:tc>
        <w:tc>
          <w:tcPr>
            <w:tcW w:w="1935" w:type="dxa"/>
            <w:shd w:val="clear" w:color="auto" w:fill="auto"/>
            <w:vAlign w:val="center"/>
          </w:tcPr>
          <w:p w14:paraId="0C88BBA6">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产品测试</w:t>
            </w:r>
          </w:p>
        </w:tc>
        <w:tc>
          <w:tcPr>
            <w:tcW w:w="4269" w:type="dxa"/>
            <w:shd w:val="clear" w:color="auto" w:fill="auto"/>
            <w:vAlign w:val="center"/>
          </w:tcPr>
          <w:p w14:paraId="5E90247D">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具备细心观察的能力；良好的问题总结能力；熟悉计算机网络和</w:t>
            </w:r>
            <w:r>
              <w:rPr>
                <w:rFonts w:hint="default"/>
                <w:color w:val="auto"/>
                <w:sz w:val="21"/>
                <w:szCs w:val="21"/>
              </w:rPr>
              <w:t>TCP/IP协议，熟悉服务器、常规网络设备（路由器、交换机、防火墙等）、存储、安全产品的配置</w:t>
            </w:r>
            <w:r>
              <w:rPr>
                <w:rFonts w:hint="eastAsia"/>
                <w:color w:val="auto"/>
                <w:sz w:val="21"/>
                <w:szCs w:val="21"/>
              </w:rPr>
              <w:t>。</w:t>
            </w:r>
          </w:p>
        </w:tc>
        <w:tc>
          <w:tcPr>
            <w:tcW w:w="756" w:type="dxa"/>
            <w:shd w:val="clear" w:color="auto" w:fill="auto"/>
            <w:vAlign w:val="center"/>
          </w:tcPr>
          <w:p w14:paraId="1D66A1DD">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r>
      <w:tr w14:paraId="2F0CB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5" w:hRule="atLeast"/>
        </w:trPr>
        <w:tc>
          <w:tcPr>
            <w:tcW w:w="756" w:type="dxa"/>
            <w:shd w:val="clear" w:color="auto" w:fill="auto"/>
            <w:vAlign w:val="center"/>
          </w:tcPr>
          <w:p w14:paraId="6148D932">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116" w:type="dxa"/>
            <w:shd w:val="clear" w:color="auto" w:fill="auto"/>
            <w:vAlign w:val="center"/>
          </w:tcPr>
          <w:p w14:paraId="707EF015">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935" w:type="dxa"/>
            <w:shd w:val="clear" w:color="auto" w:fill="auto"/>
            <w:vAlign w:val="center"/>
          </w:tcPr>
          <w:p w14:paraId="360F3676">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项目实施</w:t>
            </w:r>
          </w:p>
        </w:tc>
        <w:tc>
          <w:tcPr>
            <w:tcW w:w="4269" w:type="dxa"/>
            <w:shd w:val="clear" w:color="auto" w:fill="auto"/>
            <w:vAlign w:val="center"/>
          </w:tcPr>
          <w:p w14:paraId="4214D37E">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熟悉计算机网络和</w:t>
            </w:r>
            <w:r>
              <w:rPr>
                <w:rFonts w:hint="default"/>
                <w:color w:val="auto"/>
                <w:sz w:val="21"/>
                <w:szCs w:val="21"/>
              </w:rPr>
              <w:t>TCP/IP协议，熟悉服务器、常规网络设备（路由器、交换机、防火墙等）、存储、安全产品的配置</w:t>
            </w:r>
            <w:r>
              <w:rPr>
                <w:rFonts w:hint="eastAsia"/>
                <w:color w:val="auto"/>
                <w:sz w:val="21"/>
                <w:szCs w:val="21"/>
              </w:rPr>
              <w:t>；良好的分析与判断能力；临场应变能力。</w:t>
            </w:r>
          </w:p>
        </w:tc>
        <w:tc>
          <w:tcPr>
            <w:tcW w:w="756" w:type="dxa"/>
            <w:shd w:val="clear" w:color="auto" w:fill="auto"/>
            <w:vAlign w:val="center"/>
          </w:tcPr>
          <w:p w14:paraId="5A7EDB5E">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r>
      <w:tr w14:paraId="5C312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6" w:type="dxa"/>
            <w:shd w:val="clear" w:color="auto" w:fill="auto"/>
            <w:vAlign w:val="center"/>
          </w:tcPr>
          <w:p w14:paraId="6A3CB1D2">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116" w:type="dxa"/>
            <w:shd w:val="clear" w:color="auto" w:fill="auto"/>
            <w:vAlign w:val="center"/>
          </w:tcPr>
          <w:p w14:paraId="263063DE">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c>
          <w:tcPr>
            <w:tcW w:w="1935" w:type="dxa"/>
            <w:shd w:val="clear" w:color="auto" w:fill="auto"/>
            <w:vAlign w:val="center"/>
          </w:tcPr>
          <w:p w14:paraId="79B49F4A">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项目运维</w:t>
            </w:r>
          </w:p>
        </w:tc>
        <w:tc>
          <w:tcPr>
            <w:tcW w:w="4269" w:type="dxa"/>
            <w:shd w:val="clear" w:color="auto" w:fill="auto"/>
            <w:vAlign w:val="center"/>
          </w:tcPr>
          <w:p w14:paraId="71D07108">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eastAsia"/>
                <w:color w:val="auto"/>
                <w:sz w:val="21"/>
                <w:szCs w:val="21"/>
              </w:rPr>
              <w:t>具备良好的人际交往与沟通能力；熟悉计算机网络和</w:t>
            </w:r>
            <w:r>
              <w:rPr>
                <w:rFonts w:hint="default"/>
                <w:color w:val="auto"/>
                <w:sz w:val="21"/>
                <w:szCs w:val="21"/>
              </w:rPr>
              <w:t>TCP/IP协议，熟悉服务器、常规网络设备（路由器、交换机、防火墙等）、存储、安全产品的配置</w:t>
            </w:r>
            <w:r>
              <w:rPr>
                <w:rFonts w:hint="eastAsia"/>
                <w:color w:val="auto"/>
                <w:sz w:val="21"/>
                <w:szCs w:val="21"/>
              </w:rPr>
              <w:t>。</w:t>
            </w:r>
          </w:p>
        </w:tc>
        <w:tc>
          <w:tcPr>
            <w:tcW w:w="756" w:type="dxa"/>
            <w:shd w:val="clear" w:color="auto" w:fill="auto"/>
            <w:vAlign w:val="center"/>
          </w:tcPr>
          <w:p w14:paraId="387E0B25">
            <w:pPr>
              <w:pStyle w:val="16"/>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p>
        </w:tc>
      </w:tr>
    </w:tbl>
    <w:p w14:paraId="2C6C6205">
      <w:pPr>
        <w:pStyle w:val="3"/>
        <w:spacing w:line="360" w:lineRule="auto"/>
        <w:ind w:firstLine="562" w:firstLineChars="200"/>
        <w:rPr>
          <w:rFonts w:hint="eastAsia" w:asciiTheme="minorEastAsia" w:hAnsiTheme="minorEastAsia" w:eastAsiaTheme="minorEastAsia"/>
          <w:sz w:val="28"/>
          <w:szCs w:val="22"/>
        </w:rPr>
      </w:pPr>
      <w:bookmarkStart w:id="115" w:name="_Toc110198142"/>
      <w:bookmarkStart w:id="116" w:name="_Toc22165"/>
      <w:bookmarkStart w:id="117" w:name="_Toc2283"/>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15"/>
      <w:bookmarkEnd w:id="116"/>
      <w:bookmarkEnd w:id="117"/>
    </w:p>
    <w:p w14:paraId="159546CC">
      <w:pPr>
        <w:pStyle w:val="17"/>
        <w:ind w:firstLine="422"/>
        <w:rPr>
          <w:sz w:val="20"/>
          <w:szCs w:val="21"/>
        </w:rPr>
      </w:pPr>
      <w:bookmarkStart w:id="118" w:name="_Toc13472"/>
      <w:bookmarkStart w:id="119" w:name="_Toc25113"/>
      <w:r>
        <w:rPr>
          <w:rFonts w:hint="eastAsia"/>
          <w:sz w:val="20"/>
          <w:szCs w:val="21"/>
        </w:rPr>
        <w:t>表11-</w:t>
      </w:r>
      <w:r>
        <w:rPr>
          <w:rFonts w:hint="eastAsia"/>
          <w:sz w:val="20"/>
          <w:szCs w:val="21"/>
          <w:lang w:val="en-US" w:eastAsia="zh-CN"/>
        </w:rPr>
        <w:t>4</w:t>
      </w:r>
      <w:r>
        <w:rPr>
          <w:rFonts w:hint="eastAsia"/>
          <w:sz w:val="20"/>
          <w:szCs w:val="21"/>
        </w:rPr>
        <w:t xml:space="preserve"> 课程对应的职业资格/技能等级证书一览表</w:t>
      </w:r>
      <w:bookmarkEnd w:id="118"/>
      <w:bookmarkEnd w:id="119"/>
    </w:p>
    <w:tbl>
      <w:tblPr>
        <w:tblStyle w:val="13"/>
        <w:tblW w:w="8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350"/>
        <w:gridCol w:w="1350"/>
        <w:gridCol w:w="2246"/>
        <w:gridCol w:w="1708"/>
        <w:gridCol w:w="1115"/>
      </w:tblGrid>
      <w:tr w14:paraId="5C36A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57E8323C">
            <w:pPr>
              <w:keepNext w:val="0"/>
              <w:keepLines w:val="0"/>
              <w:suppressLineNumbers w:val="0"/>
              <w:spacing w:before="0" w:beforeAutospacing="0" w:after="0" w:afterAutospacing="0"/>
              <w:ind w:left="0" w:right="0"/>
              <w:jc w:val="center"/>
              <w:rPr>
                <w:rFonts w:hint="default"/>
                <w:sz w:val="21"/>
                <w:szCs w:val="16"/>
              </w:rPr>
            </w:pPr>
            <w:r>
              <w:rPr>
                <w:rFonts w:hint="eastAsia" w:ascii="仿宋_GB2312" w:eastAsia="仿宋_GB2312" w:cs="Times New Roman" w:hAnsiTheme="minorEastAsia"/>
                <w:color w:val="auto"/>
                <w:kern w:val="2"/>
                <w:sz w:val="21"/>
                <w:szCs w:val="21"/>
                <w:lang w:val="en-US" w:eastAsia="zh-CN" w:bidi="ar-SA"/>
              </w:rPr>
              <w:t>序号</w:t>
            </w:r>
          </w:p>
        </w:tc>
        <w:tc>
          <w:tcPr>
            <w:tcW w:w="1350" w:type="dxa"/>
            <w:vAlign w:val="center"/>
          </w:tcPr>
          <w:p w14:paraId="019C58E2">
            <w:pPr>
              <w:keepNext w:val="0"/>
              <w:keepLines w:val="0"/>
              <w:suppressLineNumbers w:val="0"/>
              <w:spacing w:before="0" w:beforeAutospacing="0" w:after="0" w:afterAutospacing="0"/>
              <w:ind w:left="0" w:right="0"/>
              <w:jc w:val="center"/>
              <w:rPr>
                <w:rFonts w:hint="default"/>
                <w:sz w:val="21"/>
                <w:szCs w:val="16"/>
              </w:rPr>
            </w:pPr>
            <w:r>
              <w:rPr>
                <w:rFonts w:hint="eastAsia" w:ascii="仿宋_GB2312" w:eastAsia="仿宋_GB2312" w:cs="Times New Roman" w:hAnsiTheme="minorEastAsia"/>
                <w:color w:val="auto"/>
                <w:kern w:val="2"/>
                <w:sz w:val="21"/>
                <w:szCs w:val="21"/>
                <w:lang w:val="en-US" w:eastAsia="zh-CN" w:bidi="ar-SA"/>
              </w:rPr>
              <w:t>证书名称</w:t>
            </w:r>
          </w:p>
        </w:tc>
        <w:tc>
          <w:tcPr>
            <w:tcW w:w="1350" w:type="dxa"/>
            <w:vAlign w:val="center"/>
          </w:tcPr>
          <w:p w14:paraId="7C74ACD0">
            <w:pPr>
              <w:keepNext w:val="0"/>
              <w:keepLines w:val="0"/>
              <w:suppressLineNumbers w:val="0"/>
              <w:spacing w:before="0" w:beforeAutospacing="0" w:after="0" w:afterAutospacing="0"/>
              <w:ind w:left="0" w:right="0"/>
              <w:jc w:val="center"/>
              <w:rPr>
                <w:rFonts w:hint="default"/>
                <w:sz w:val="21"/>
                <w:szCs w:val="16"/>
              </w:rPr>
            </w:pPr>
            <w:r>
              <w:rPr>
                <w:rFonts w:hint="eastAsia" w:ascii="仿宋_GB2312" w:eastAsia="仿宋_GB2312" w:cs="Times New Roman" w:hAnsiTheme="minorEastAsia"/>
                <w:color w:val="auto"/>
                <w:kern w:val="2"/>
                <w:sz w:val="21"/>
                <w:szCs w:val="21"/>
                <w:lang w:val="en-US" w:eastAsia="zh-CN" w:bidi="ar-SA"/>
              </w:rPr>
              <w:t>发证单位</w:t>
            </w:r>
          </w:p>
        </w:tc>
        <w:tc>
          <w:tcPr>
            <w:tcW w:w="2246" w:type="dxa"/>
            <w:vAlign w:val="center"/>
          </w:tcPr>
          <w:p w14:paraId="49D1308D">
            <w:pPr>
              <w:keepNext w:val="0"/>
              <w:keepLines w:val="0"/>
              <w:suppressLineNumbers w:val="0"/>
              <w:spacing w:before="0" w:beforeAutospacing="0" w:after="0" w:afterAutospacing="0"/>
              <w:ind w:left="0" w:right="0"/>
              <w:jc w:val="center"/>
              <w:rPr>
                <w:rFonts w:hint="default"/>
                <w:sz w:val="21"/>
                <w:szCs w:val="16"/>
              </w:rPr>
            </w:pPr>
            <w:r>
              <w:rPr>
                <w:rFonts w:hint="eastAsia" w:ascii="仿宋_GB2312" w:eastAsia="仿宋_GB2312" w:cs="Times New Roman" w:hAnsiTheme="minorEastAsia"/>
                <w:color w:val="auto"/>
                <w:kern w:val="2"/>
                <w:sz w:val="21"/>
                <w:szCs w:val="21"/>
                <w:lang w:val="en-US" w:eastAsia="zh-CN" w:bidi="ar-SA"/>
              </w:rPr>
              <w:t>与考证相关的课程</w:t>
            </w:r>
          </w:p>
        </w:tc>
        <w:tc>
          <w:tcPr>
            <w:tcW w:w="1708" w:type="dxa"/>
            <w:vAlign w:val="center"/>
          </w:tcPr>
          <w:p w14:paraId="0C040170">
            <w:pPr>
              <w:keepNext w:val="0"/>
              <w:keepLines w:val="0"/>
              <w:suppressLineNumbers w:val="0"/>
              <w:spacing w:before="0" w:beforeAutospacing="0" w:after="0" w:afterAutospacing="0"/>
              <w:ind w:left="0" w:right="0"/>
              <w:jc w:val="center"/>
              <w:rPr>
                <w:rFonts w:hint="eastAsia" w:ascii="仿宋_GB2312" w:eastAsia="仿宋_GB2312" w:cs="Times New Roman" w:hAnsiTheme="minorEastAsia"/>
                <w:color w:val="auto"/>
                <w:kern w:val="2"/>
                <w:sz w:val="21"/>
                <w:szCs w:val="21"/>
                <w:lang w:val="en-US" w:eastAsia="zh-CN" w:bidi="ar-SA"/>
              </w:rPr>
            </w:pPr>
            <w:r>
              <w:rPr>
                <w:rFonts w:hint="eastAsia" w:ascii="仿宋_GB2312" w:eastAsia="仿宋_GB2312" w:cs="Times New Roman" w:hAnsiTheme="minorEastAsia"/>
                <w:color w:val="auto"/>
                <w:kern w:val="2"/>
                <w:sz w:val="21"/>
                <w:szCs w:val="21"/>
                <w:lang w:val="en-US" w:eastAsia="zh-CN" w:bidi="ar-SA"/>
              </w:rPr>
              <w:t>学时</w:t>
            </w:r>
          </w:p>
          <w:p w14:paraId="4D2C4B42">
            <w:pPr>
              <w:keepNext w:val="0"/>
              <w:keepLines w:val="0"/>
              <w:suppressLineNumbers w:val="0"/>
              <w:spacing w:before="0" w:beforeAutospacing="0" w:after="0" w:afterAutospacing="0"/>
              <w:ind w:left="0" w:right="0"/>
              <w:jc w:val="center"/>
              <w:rPr>
                <w:rFonts w:hint="default"/>
                <w:sz w:val="21"/>
                <w:szCs w:val="16"/>
              </w:rPr>
            </w:pPr>
            <w:r>
              <w:rPr>
                <w:rFonts w:hint="eastAsia" w:ascii="仿宋_GB2312" w:eastAsia="仿宋_GB2312" w:cs="Times New Roman" w:hAnsiTheme="minorEastAsia"/>
                <w:color w:val="auto"/>
                <w:kern w:val="2"/>
                <w:sz w:val="21"/>
                <w:szCs w:val="21"/>
                <w:lang w:val="en-US" w:eastAsia="zh-CN" w:bidi="ar-SA"/>
              </w:rPr>
              <w:t>（理论+实践）</w:t>
            </w:r>
          </w:p>
        </w:tc>
        <w:tc>
          <w:tcPr>
            <w:tcW w:w="1115" w:type="dxa"/>
            <w:vAlign w:val="center"/>
          </w:tcPr>
          <w:p w14:paraId="6C43641D">
            <w:pPr>
              <w:keepNext w:val="0"/>
              <w:keepLines w:val="0"/>
              <w:suppressLineNumbers w:val="0"/>
              <w:spacing w:before="0" w:beforeAutospacing="0" w:after="0" w:afterAutospacing="0"/>
              <w:ind w:left="0" w:right="0"/>
              <w:jc w:val="center"/>
              <w:rPr>
                <w:rFonts w:hint="default"/>
                <w:sz w:val="21"/>
                <w:szCs w:val="16"/>
              </w:rPr>
            </w:pPr>
            <w:r>
              <w:rPr>
                <w:rFonts w:hint="eastAsia" w:ascii="仿宋_GB2312" w:eastAsia="仿宋_GB2312" w:cs="Times New Roman" w:hAnsiTheme="minorEastAsia"/>
                <w:color w:val="auto"/>
                <w:kern w:val="2"/>
                <w:sz w:val="21"/>
                <w:szCs w:val="21"/>
                <w:lang w:val="en-US" w:eastAsia="zh-CN" w:bidi="ar-SA"/>
              </w:rPr>
              <w:t>小计</w:t>
            </w:r>
          </w:p>
        </w:tc>
      </w:tr>
      <w:tr w14:paraId="06CFC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78BD36EA">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1</w:t>
            </w:r>
          </w:p>
        </w:tc>
        <w:tc>
          <w:tcPr>
            <w:tcW w:w="1350" w:type="dxa"/>
            <w:vAlign w:val="center"/>
          </w:tcPr>
          <w:p w14:paraId="26E0866D">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NISP（一级）</w:t>
            </w:r>
          </w:p>
        </w:tc>
        <w:tc>
          <w:tcPr>
            <w:tcW w:w="1350" w:type="dxa"/>
            <w:vAlign w:val="center"/>
          </w:tcPr>
          <w:p w14:paraId="0E539756">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中国信息安全测评教育部考试中心</w:t>
            </w:r>
          </w:p>
        </w:tc>
        <w:tc>
          <w:tcPr>
            <w:tcW w:w="2246" w:type="dxa"/>
            <w:vAlign w:val="center"/>
          </w:tcPr>
          <w:p w14:paraId="46173B1F">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信息安全技术</w:t>
            </w:r>
          </w:p>
        </w:tc>
        <w:tc>
          <w:tcPr>
            <w:tcW w:w="1708" w:type="dxa"/>
            <w:vAlign w:val="center"/>
          </w:tcPr>
          <w:p w14:paraId="0F387843">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96</w:t>
            </w:r>
          </w:p>
        </w:tc>
        <w:tc>
          <w:tcPr>
            <w:tcW w:w="1115" w:type="dxa"/>
            <w:vAlign w:val="center"/>
          </w:tcPr>
          <w:p w14:paraId="241627C5">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仿宋" w:hAnsi="仿宋" w:eastAsia="仿宋" w:cs="仿宋"/>
                <w:bCs/>
                <w:color w:val="000000"/>
                <w:sz w:val="21"/>
                <w:szCs w:val="21"/>
                <w:highlight w:val="yellow"/>
                <w:lang w:val="en-US"/>
              </w:rPr>
            </w:pPr>
            <w:r>
              <w:rPr>
                <w:rFonts w:hint="eastAsia" w:ascii="仿宋_GB2312" w:cs="Times New Roman" w:hAnsiTheme="minorEastAsia"/>
                <w:color w:val="auto"/>
                <w:kern w:val="2"/>
                <w:sz w:val="21"/>
                <w:szCs w:val="21"/>
                <w:lang w:val="en-US" w:eastAsia="zh-CN" w:bidi="ar-SA"/>
              </w:rPr>
              <w:t>96</w:t>
            </w:r>
          </w:p>
        </w:tc>
      </w:tr>
      <w:tr w14:paraId="26B74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1615D2E5">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2</w:t>
            </w:r>
          </w:p>
        </w:tc>
        <w:tc>
          <w:tcPr>
            <w:tcW w:w="1350" w:type="dxa"/>
            <w:vAlign w:val="center"/>
          </w:tcPr>
          <w:p w14:paraId="362D0F4B">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HCIA</w:t>
            </w:r>
          </w:p>
        </w:tc>
        <w:tc>
          <w:tcPr>
            <w:tcW w:w="1350" w:type="dxa"/>
            <w:vAlign w:val="center"/>
          </w:tcPr>
          <w:p w14:paraId="587CB2B9">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华为技术有限公司</w:t>
            </w:r>
          </w:p>
        </w:tc>
        <w:tc>
          <w:tcPr>
            <w:tcW w:w="2246" w:type="dxa"/>
            <w:vAlign w:val="center"/>
          </w:tcPr>
          <w:p w14:paraId="34B84A9E">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计算机网络</w:t>
            </w:r>
            <w:r>
              <w:rPr>
                <w:rFonts w:hint="eastAsia" w:ascii="仿宋_GB2312" w:cs="Times New Roman" w:hAnsiTheme="minorEastAsia"/>
                <w:color w:val="auto"/>
                <w:kern w:val="2"/>
                <w:sz w:val="21"/>
                <w:szCs w:val="21"/>
                <w:lang w:val="en-US" w:eastAsia="zh-CN" w:bidi="ar-SA"/>
              </w:rPr>
              <w:t>基础</w:t>
            </w:r>
          </w:p>
        </w:tc>
        <w:tc>
          <w:tcPr>
            <w:tcW w:w="1708" w:type="dxa"/>
            <w:vAlign w:val="center"/>
          </w:tcPr>
          <w:p w14:paraId="0218AB88">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64</w:t>
            </w:r>
          </w:p>
        </w:tc>
        <w:tc>
          <w:tcPr>
            <w:tcW w:w="1115" w:type="dxa"/>
            <w:vAlign w:val="center"/>
          </w:tcPr>
          <w:p w14:paraId="0AAA6DD0">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仿宋" w:hAnsi="仿宋" w:eastAsia="仿宋" w:cs="仿宋"/>
                <w:bCs/>
                <w:color w:val="000000"/>
                <w:sz w:val="21"/>
                <w:szCs w:val="21"/>
                <w:highlight w:val="yellow"/>
                <w:lang w:val="en-US"/>
              </w:rPr>
            </w:pPr>
            <w:r>
              <w:rPr>
                <w:rFonts w:hint="eastAsia" w:ascii="仿宋_GB2312" w:cs="Times New Roman" w:hAnsiTheme="minorEastAsia"/>
                <w:color w:val="auto"/>
                <w:kern w:val="2"/>
                <w:sz w:val="21"/>
                <w:szCs w:val="21"/>
                <w:lang w:val="en-US" w:eastAsia="zh-CN" w:bidi="ar-SA"/>
              </w:rPr>
              <w:t>64</w:t>
            </w:r>
          </w:p>
        </w:tc>
      </w:tr>
      <w:tr w14:paraId="05AC9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44F96D1B">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3</w:t>
            </w:r>
          </w:p>
        </w:tc>
        <w:tc>
          <w:tcPr>
            <w:tcW w:w="1350" w:type="dxa"/>
            <w:vAlign w:val="center"/>
          </w:tcPr>
          <w:p w14:paraId="1C58C4DE">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HCIP</w:t>
            </w:r>
          </w:p>
        </w:tc>
        <w:tc>
          <w:tcPr>
            <w:tcW w:w="1350" w:type="dxa"/>
            <w:vAlign w:val="center"/>
          </w:tcPr>
          <w:p w14:paraId="3B80D146">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华为技术有限公司</w:t>
            </w:r>
          </w:p>
        </w:tc>
        <w:tc>
          <w:tcPr>
            <w:tcW w:w="2246" w:type="dxa"/>
            <w:vAlign w:val="center"/>
          </w:tcPr>
          <w:p w14:paraId="5815F0A2">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工业互联网组建与维护</w:t>
            </w:r>
          </w:p>
        </w:tc>
        <w:tc>
          <w:tcPr>
            <w:tcW w:w="1708" w:type="dxa"/>
            <w:vAlign w:val="center"/>
          </w:tcPr>
          <w:p w14:paraId="6018DAE4">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仿宋" w:hAnsi="仿宋" w:eastAsia="仿宋" w:cs="仿宋"/>
                <w:bCs/>
                <w:color w:val="000000"/>
                <w:sz w:val="21"/>
                <w:szCs w:val="21"/>
                <w:highlight w:val="yellow"/>
                <w:lang w:val="en-US"/>
              </w:rPr>
            </w:pPr>
            <w:r>
              <w:rPr>
                <w:rFonts w:hint="eastAsia" w:ascii="仿宋_GB2312" w:cs="Times New Roman" w:hAnsiTheme="minorEastAsia"/>
                <w:color w:val="auto"/>
                <w:kern w:val="2"/>
                <w:sz w:val="21"/>
                <w:szCs w:val="21"/>
                <w:lang w:val="en-US" w:eastAsia="zh-CN" w:bidi="ar-SA"/>
              </w:rPr>
              <w:t>96</w:t>
            </w:r>
          </w:p>
        </w:tc>
        <w:tc>
          <w:tcPr>
            <w:tcW w:w="1115" w:type="dxa"/>
            <w:vAlign w:val="center"/>
          </w:tcPr>
          <w:p w14:paraId="7FD66574">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仿宋" w:hAnsi="仿宋" w:eastAsia="仿宋" w:cs="仿宋"/>
                <w:bCs/>
                <w:color w:val="000000"/>
                <w:sz w:val="21"/>
                <w:szCs w:val="21"/>
                <w:highlight w:val="yellow"/>
                <w:lang w:val="en-US" w:eastAsia="zh-CN"/>
              </w:rPr>
            </w:pPr>
            <w:r>
              <w:rPr>
                <w:rFonts w:hint="eastAsia" w:ascii="仿宋" w:hAnsi="仿宋" w:eastAsia="仿宋" w:cs="仿宋"/>
                <w:bCs/>
                <w:color w:val="000000"/>
                <w:sz w:val="21"/>
                <w:szCs w:val="21"/>
                <w:highlight w:val="none"/>
                <w:lang w:val="en-US" w:eastAsia="zh-CN"/>
              </w:rPr>
              <w:t>96</w:t>
            </w:r>
          </w:p>
        </w:tc>
      </w:tr>
      <w:tr w14:paraId="0913D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5ED2CBC1">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4</w:t>
            </w:r>
          </w:p>
        </w:tc>
        <w:tc>
          <w:tcPr>
            <w:tcW w:w="1350" w:type="dxa"/>
            <w:vAlign w:val="center"/>
          </w:tcPr>
          <w:p w14:paraId="0B78A5F9">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NISP（二级）</w:t>
            </w:r>
          </w:p>
        </w:tc>
        <w:tc>
          <w:tcPr>
            <w:tcW w:w="1350" w:type="dxa"/>
            <w:vAlign w:val="center"/>
          </w:tcPr>
          <w:p w14:paraId="04C1414E">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中国信息安全测评教育部考试中心</w:t>
            </w:r>
          </w:p>
        </w:tc>
        <w:tc>
          <w:tcPr>
            <w:tcW w:w="2246" w:type="dxa"/>
            <w:vAlign w:val="center"/>
          </w:tcPr>
          <w:p w14:paraId="0CBB4E6B">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Web渗透测试、信息安全技术</w:t>
            </w:r>
          </w:p>
        </w:tc>
        <w:tc>
          <w:tcPr>
            <w:tcW w:w="1708" w:type="dxa"/>
            <w:vAlign w:val="center"/>
          </w:tcPr>
          <w:p w14:paraId="3DD1A571">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96+96</w:t>
            </w:r>
          </w:p>
        </w:tc>
        <w:tc>
          <w:tcPr>
            <w:tcW w:w="1115" w:type="dxa"/>
            <w:vAlign w:val="center"/>
          </w:tcPr>
          <w:p w14:paraId="5995750D">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仿宋" w:hAnsi="仿宋" w:eastAsia="仿宋" w:cs="仿宋"/>
                <w:bCs/>
                <w:color w:val="000000"/>
                <w:sz w:val="21"/>
                <w:szCs w:val="21"/>
                <w:highlight w:val="yellow"/>
              </w:rPr>
            </w:pPr>
            <w:r>
              <w:rPr>
                <w:rFonts w:hint="eastAsia" w:ascii="仿宋_GB2312" w:eastAsia="仿宋_GB2312" w:cs="Times New Roman" w:hAnsiTheme="minorEastAsia"/>
                <w:color w:val="auto"/>
                <w:kern w:val="2"/>
                <w:sz w:val="21"/>
                <w:szCs w:val="21"/>
                <w:lang w:val="en-US" w:eastAsia="zh-CN" w:bidi="ar-SA"/>
              </w:rPr>
              <w:t>192</w:t>
            </w:r>
          </w:p>
        </w:tc>
      </w:tr>
    </w:tbl>
    <w:p w14:paraId="34D8EAC1">
      <w:pPr>
        <w:pStyle w:val="3"/>
        <w:spacing w:line="360" w:lineRule="auto"/>
        <w:ind w:firstLine="562" w:firstLineChars="200"/>
        <w:rPr>
          <w:rFonts w:hint="eastAsia" w:asciiTheme="minorEastAsia" w:hAnsiTheme="minorEastAsia" w:eastAsiaTheme="minorEastAsia"/>
          <w:sz w:val="28"/>
          <w:szCs w:val="22"/>
        </w:rPr>
      </w:pPr>
      <w:bookmarkStart w:id="120" w:name="_Toc18027"/>
      <w:bookmarkStart w:id="121" w:name="_Toc110198143"/>
      <w:bookmarkStart w:id="122" w:name="_Toc4363"/>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20"/>
      <w:bookmarkEnd w:id="121"/>
      <w:bookmarkEnd w:id="122"/>
    </w:p>
    <w:p w14:paraId="417F5EA6">
      <w:pPr>
        <w:widowControl/>
        <w:spacing w:line="360" w:lineRule="auto"/>
        <w:ind w:firstLine="482" w:firstLineChars="200"/>
        <w:jc w:val="left"/>
        <w:rPr>
          <w:rFonts w:hint="eastAsia" w:ascii="宋体" w:hAnsi="宋体" w:eastAsia="宋体" w:cs="Times New Roman"/>
          <w:b/>
          <w:bCs/>
          <w:sz w:val="24"/>
          <w:lang w:val="en-US" w:eastAsia="zh-CN"/>
        </w:rPr>
      </w:pPr>
      <w:r>
        <w:rPr>
          <w:rFonts w:hint="eastAsia" w:ascii="宋体" w:hAnsi="宋体" w:eastAsia="宋体" w:cs="Times New Roman"/>
          <w:b/>
          <w:bCs/>
          <w:sz w:val="24"/>
          <w:lang w:val="en-US" w:eastAsia="zh-CN"/>
        </w:rPr>
        <w:t>一、方案背景与目的：</w:t>
      </w:r>
    </w:p>
    <w:p w14:paraId="18206BAB">
      <w:pPr>
        <w:widowControl/>
        <w:spacing w:line="360" w:lineRule="auto"/>
        <w:ind w:firstLine="480" w:firstLineChars="200"/>
        <w:jc w:val="left"/>
        <w:rPr>
          <w:rFonts w:hint="eastAsia" w:ascii="宋体" w:hAnsi="宋体" w:eastAsia="宋体" w:cs="Times New Roman"/>
          <w:sz w:val="24"/>
          <w:lang w:val="en-US" w:eastAsia="zh-CN"/>
        </w:rPr>
      </w:pPr>
      <w:r>
        <w:rPr>
          <w:rFonts w:hint="eastAsia" w:ascii="宋体" w:hAnsi="宋体" w:eastAsia="宋体" w:cs="Times New Roman"/>
          <w:b w:val="0"/>
          <w:bCs w:val="0"/>
          <w:sz w:val="24"/>
          <w:lang w:val="en-US" w:eastAsia="zh-CN"/>
        </w:rPr>
        <w:t>本专业对接工业互联网产业链，定位网络信息技术领域，促进学生德才兼备和全面发展，面向建网、管网、用网三大工作领域，培养符合社会需要的具有良好职业道德、工作态度和行为规范以及可持续发展能力，能够适应团队协作环境，能胜任网络需求分析、网络构架设计、综合布线、网络设备/服务器/数据库系统安装调试；胜任交换机/路由器/操作系统/数据库运维、文档书写；胜任网站需求分析、效果图设计、网页模板设计与网页制作、网站测试与发布、Web前端与移动开发、数据库/网站/操作系统/网络安全、企业网络系统的安全检测与评估的懂国际规则、具有国际视野和跨文化交流能力，有理想信念、工匠精神、高超技艺的“素养•管理•创新” 国际化复合型技术技能人才。</w:t>
      </w:r>
    </w:p>
    <w:p w14:paraId="40A08FF0">
      <w:pPr>
        <w:widowControl/>
        <w:spacing w:line="360" w:lineRule="auto"/>
        <w:ind w:firstLine="472" w:firstLineChars="196"/>
        <w:jc w:val="left"/>
        <w:rPr>
          <w:rFonts w:hint="eastAsia" w:ascii="宋体" w:hAnsi="宋体" w:cs="宋体"/>
          <w:b/>
          <w:bCs/>
          <w:kern w:val="0"/>
          <w:sz w:val="24"/>
          <w:lang w:val="en-US" w:eastAsia="zh-CN"/>
        </w:rPr>
      </w:pPr>
      <w:r>
        <w:rPr>
          <w:rFonts w:hint="eastAsia" w:ascii="宋体" w:hAnsi="宋体" w:cs="宋体"/>
          <w:b/>
          <w:bCs/>
          <w:kern w:val="0"/>
          <w:sz w:val="24"/>
          <w:lang w:val="en-US" w:eastAsia="zh-CN"/>
        </w:rPr>
        <w:t>二、测试的目标、方式与内容：</w:t>
      </w:r>
    </w:p>
    <w:p w14:paraId="78FD72C8">
      <w:pPr>
        <w:widowControl/>
        <w:spacing w:line="360" w:lineRule="auto"/>
        <w:ind w:firstLine="480" w:firstLineChars="200"/>
        <w:jc w:val="left"/>
        <w:rPr>
          <w:rFonts w:hint="eastAsia" w:ascii="宋体" w:hAnsi="宋体" w:eastAsia="宋体" w:cs="Times New Roman"/>
          <w:sz w:val="24"/>
          <w:lang w:val="en-US" w:eastAsia="zh-CN"/>
        </w:rPr>
      </w:pPr>
      <w:r>
        <w:rPr>
          <w:rFonts w:hint="eastAsia" w:ascii="宋体" w:hAnsi="宋体" w:eastAsia="宋体" w:cs="Times New Roman"/>
          <w:sz w:val="24"/>
          <w:lang w:val="en-US" w:eastAsia="zh-CN"/>
        </w:rPr>
        <w:t>（一）能力测评的基本目标</w:t>
      </w:r>
    </w:p>
    <w:p w14:paraId="60AF2093">
      <w:pPr>
        <w:widowControl/>
        <w:spacing w:line="360" w:lineRule="auto"/>
        <w:ind w:firstLine="480" w:firstLineChars="200"/>
        <w:jc w:val="left"/>
        <w:rPr>
          <w:rFonts w:hint="eastAsia" w:ascii="宋体" w:hAnsi="宋体" w:eastAsia="宋体" w:cs="Times New Roman"/>
          <w:sz w:val="24"/>
          <w:highlight w:val="none"/>
          <w:lang w:val="en-US" w:eastAsia="zh-CN"/>
        </w:rPr>
      </w:pPr>
      <w:r>
        <w:rPr>
          <w:rFonts w:hint="eastAsia" w:ascii="宋体" w:hAnsi="宋体" w:eastAsia="宋体" w:cs="Times New Roman"/>
          <w:sz w:val="24"/>
          <w:highlight w:val="none"/>
          <w:lang w:val="en-US" w:eastAsia="zh-CN"/>
        </w:rPr>
        <w:t>根据实践专家分析得出的典型工作任务开发的学习性工作任务。由于在学校实际教学实践中，并不是所有的典型工作任务都适合作为学习任务，也不是针对所有学习内容都恰好有真实的工作任务，因此需要对工作任务分析会的结果进行教学化处理，即转换为学习性工作任务，并使之符合专业人才培养目标要求。必要时需要设计一些模拟工作任务以及集成的工作任务，但不管是模拟的工作任务或集成的工作任务，都必须能够反映该职业的典型工作任务的要求，对本专业毕业设计（论文）职业能力测试的职业实践具有重要意义，完成任务具有完整的行动过程，体现理论实践一体化，有一定的复杂性。</w:t>
      </w:r>
    </w:p>
    <w:p w14:paraId="75D4CCED">
      <w:pPr>
        <w:widowControl/>
        <w:spacing w:line="360" w:lineRule="auto"/>
        <w:ind w:firstLine="480" w:firstLineChars="200"/>
        <w:jc w:val="left"/>
        <w:rPr>
          <w:rFonts w:hint="eastAsia" w:ascii="宋体" w:hAnsi="宋体" w:eastAsia="宋体" w:cs="Times New Roman"/>
          <w:sz w:val="24"/>
          <w:highlight w:val="none"/>
          <w:lang w:val="en-US" w:eastAsia="zh-CN"/>
        </w:rPr>
      </w:pPr>
      <w:r>
        <w:rPr>
          <w:rFonts w:hint="eastAsia" w:ascii="宋体" w:hAnsi="宋体" w:eastAsia="宋体" w:cs="Times New Roman"/>
          <w:sz w:val="24"/>
          <w:highlight w:val="none"/>
          <w:lang w:val="en-US" w:eastAsia="zh-CN"/>
        </w:rPr>
        <w:t>不同的职业能力等级应能完成不同难度的工作任务，不同难度可以体现在工作任务本身的不同，也可以是同样的工作任务但在工作内容和工作要求上有不同的级别。一般的，工作任务的名称就是后续需要开发的本专业核心课程的名称。</w:t>
      </w:r>
    </w:p>
    <w:p w14:paraId="5F4588F9">
      <w:pPr>
        <w:widowControl/>
        <w:spacing w:line="360" w:lineRule="auto"/>
        <w:ind w:firstLine="480" w:firstLineChars="200"/>
        <w:jc w:val="left"/>
        <w:rPr>
          <w:rFonts w:hint="eastAsia" w:ascii="宋体" w:hAnsi="宋体" w:eastAsia="宋体" w:cs="Times New Roman"/>
          <w:sz w:val="24"/>
          <w:lang w:val="en-US" w:eastAsia="zh-CN"/>
        </w:rPr>
      </w:pPr>
      <w:r>
        <w:rPr>
          <w:rFonts w:hint="eastAsia" w:ascii="宋体" w:hAnsi="宋体" w:eastAsia="宋体" w:cs="Times New Roman"/>
          <w:sz w:val="24"/>
          <w:lang w:val="en-US" w:eastAsia="zh-CN"/>
        </w:rPr>
        <w:t>（二）毕业设计（论文）职业能力测试方式与内容</w:t>
      </w:r>
    </w:p>
    <w:p w14:paraId="0DC3047B">
      <w:pPr>
        <w:widowControl/>
        <w:spacing w:line="360" w:lineRule="auto"/>
        <w:ind w:firstLine="480" w:firstLineChars="200"/>
        <w:jc w:val="left"/>
        <w:rPr>
          <w:rFonts w:hint="eastAsia" w:ascii="宋体" w:hAnsi="宋体" w:eastAsia="宋体" w:cs="Times New Roman"/>
          <w:sz w:val="24"/>
          <w:lang w:val="en-US" w:eastAsia="zh-CN"/>
        </w:rPr>
      </w:pPr>
      <w:r>
        <w:rPr>
          <w:rFonts w:hint="eastAsia" w:ascii="宋体" w:hAnsi="宋体" w:eastAsia="宋体" w:cs="Times New Roman"/>
          <w:sz w:val="24"/>
          <w:lang w:val="en-US" w:eastAsia="zh-CN"/>
        </w:rPr>
        <w:t>毕业设计（论文）职业能力测试合并在一起进行，学生按照职业能力测试方式的要求进行测试，职业能力测试的成绩即为毕业设计成绩。</w:t>
      </w:r>
    </w:p>
    <w:p w14:paraId="437E8F50">
      <w:pPr>
        <w:widowControl/>
        <w:spacing w:line="360" w:lineRule="auto"/>
        <w:ind w:firstLine="480" w:firstLineChars="200"/>
        <w:jc w:val="left"/>
        <w:rPr>
          <w:rFonts w:hint="eastAsia" w:ascii="宋体" w:hAnsi="宋体" w:eastAsia="宋体" w:cs="Times New Roman"/>
          <w:sz w:val="24"/>
          <w:lang w:val="en-US" w:eastAsia="zh-CN"/>
        </w:rPr>
      </w:pPr>
      <w:r>
        <w:rPr>
          <w:rFonts w:hint="eastAsia" w:ascii="宋体" w:hAnsi="宋体" w:eastAsia="宋体" w:cs="Times New Roman"/>
          <w:sz w:val="24"/>
          <w:lang w:val="en-US" w:eastAsia="zh-CN"/>
        </w:rPr>
        <w:t>毕业设计（论文）职业能力测试的测评方式：毕业设计（论文）职业能力测试测评以个人为单位独立进行，按各模块的测试内容完成测试，具体测试内容见表2。</w:t>
      </w:r>
    </w:p>
    <w:p w14:paraId="0BEAD725">
      <w:pPr>
        <w:widowControl/>
        <w:spacing w:line="360" w:lineRule="auto"/>
        <w:jc w:val="center"/>
        <w:rPr>
          <w:rFonts w:hint="eastAsia" w:ascii="宋体" w:hAnsi="宋体" w:eastAsia="宋体" w:cs="Times New Roman"/>
          <w:sz w:val="24"/>
          <w:lang w:val="en-US" w:eastAsia="zh-CN"/>
        </w:rPr>
      </w:pPr>
      <w:r>
        <w:rPr>
          <w:rFonts w:hint="eastAsia" w:ascii="宋体" w:hAnsi="宋体" w:eastAsia="宋体" w:cs="Times New Roman"/>
          <w:sz w:val="24"/>
          <w:lang w:val="en-US" w:eastAsia="zh-CN"/>
        </w:rPr>
        <w:t>表1 毕业设计（论文）职业能力测试各模块的测试内容</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0"/>
        <w:gridCol w:w="915"/>
        <w:gridCol w:w="1080"/>
        <w:gridCol w:w="2772"/>
        <w:gridCol w:w="1080"/>
        <w:gridCol w:w="1331"/>
        <w:gridCol w:w="1123"/>
      </w:tblGrid>
      <w:tr w14:paraId="27B88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820" w:type="dxa"/>
          </w:tcPr>
          <w:p w14:paraId="750C715E">
            <w:pPr>
              <w:keepNext w:val="0"/>
              <w:keepLines w:val="0"/>
              <w:widowControl/>
              <w:suppressLineNumbers w:val="0"/>
              <w:spacing w:before="0" w:beforeAutospacing="0" w:after="0" w:afterAutospacing="0" w:line="360" w:lineRule="auto"/>
              <w:ind w:left="0" w:right="0"/>
              <w:jc w:val="center"/>
              <w:rPr>
                <w:rFonts w:hint="eastAsia"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序号</w:t>
            </w:r>
          </w:p>
        </w:tc>
        <w:tc>
          <w:tcPr>
            <w:tcW w:w="1995" w:type="dxa"/>
            <w:gridSpan w:val="2"/>
            <w:vAlign w:val="center"/>
          </w:tcPr>
          <w:p w14:paraId="0F2C799C">
            <w:pPr>
              <w:keepNext w:val="0"/>
              <w:keepLines w:val="0"/>
              <w:widowControl/>
              <w:suppressLineNumbers w:val="0"/>
              <w:spacing w:before="0" w:beforeAutospacing="0" w:after="0" w:afterAutospacing="0" w:line="360" w:lineRule="auto"/>
              <w:ind w:left="0" w:right="0"/>
              <w:jc w:val="center"/>
              <w:rPr>
                <w:rFonts w:hint="eastAsia"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测试模块或项目</w:t>
            </w:r>
          </w:p>
        </w:tc>
        <w:tc>
          <w:tcPr>
            <w:tcW w:w="2772" w:type="dxa"/>
            <w:vAlign w:val="center"/>
          </w:tcPr>
          <w:p w14:paraId="7F6CA49F">
            <w:pPr>
              <w:keepNext w:val="0"/>
              <w:keepLines w:val="0"/>
              <w:widowControl/>
              <w:suppressLineNumbers w:val="0"/>
              <w:spacing w:before="0" w:beforeAutospacing="0" w:after="0" w:afterAutospacing="0" w:line="360" w:lineRule="auto"/>
              <w:ind w:left="0" w:right="0"/>
              <w:jc w:val="center"/>
              <w:rPr>
                <w:rFonts w:hint="eastAsia"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考核内容</w:t>
            </w:r>
          </w:p>
        </w:tc>
        <w:tc>
          <w:tcPr>
            <w:tcW w:w="1080" w:type="dxa"/>
            <w:vAlign w:val="center"/>
          </w:tcPr>
          <w:p w14:paraId="17CF8C6E">
            <w:pPr>
              <w:keepNext w:val="0"/>
              <w:keepLines w:val="0"/>
              <w:widowControl/>
              <w:suppressLineNumbers w:val="0"/>
              <w:spacing w:before="0" w:beforeAutospacing="0" w:after="0" w:afterAutospacing="0" w:line="360" w:lineRule="auto"/>
              <w:ind w:left="0" w:right="0"/>
              <w:jc w:val="center"/>
              <w:rPr>
                <w:rFonts w:hint="eastAsia"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测试时长</w:t>
            </w:r>
          </w:p>
        </w:tc>
        <w:tc>
          <w:tcPr>
            <w:tcW w:w="1331" w:type="dxa"/>
            <w:vAlign w:val="center"/>
          </w:tcPr>
          <w:p w14:paraId="6B826A34">
            <w:pPr>
              <w:keepNext w:val="0"/>
              <w:keepLines w:val="0"/>
              <w:widowControl/>
              <w:suppressLineNumbers w:val="0"/>
              <w:spacing w:before="0" w:beforeAutospacing="0" w:after="0" w:afterAutospacing="0" w:line="360" w:lineRule="auto"/>
              <w:ind w:left="0" w:right="0"/>
              <w:jc w:val="center"/>
              <w:rPr>
                <w:rFonts w:hint="eastAsia"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测试方式</w:t>
            </w:r>
          </w:p>
        </w:tc>
        <w:tc>
          <w:tcPr>
            <w:tcW w:w="1123" w:type="dxa"/>
            <w:vAlign w:val="center"/>
          </w:tcPr>
          <w:p w14:paraId="494ACFE0">
            <w:pPr>
              <w:keepNext w:val="0"/>
              <w:keepLines w:val="0"/>
              <w:widowControl/>
              <w:suppressLineNumbers w:val="0"/>
              <w:spacing w:before="0" w:beforeAutospacing="0" w:after="0" w:afterAutospacing="0" w:line="360" w:lineRule="auto"/>
              <w:ind w:left="0" w:right="0"/>
              <w:jc w:val="center"/>
              <w:rPr>
                <w:rFonts w:hint="default"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备注</w:t>
            </w:r>
          </w:p>
        </w:tc>
      </w:tr>
      <w:tr w14:paraId="10F59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0" w:type="dxa"/>
            <w:vAlign w:val="center"/>
          </w:tcPr>
          <w:p w14:paraId="7E683439">
            <w:pPr>
              <w:keepNext w:val="0"/>
              <w:keepLines w:val="0"/>
              <w:widowControl/>
              <w:suppressLineNumbers w:val="0"/>
              <w:spacing w:before="0" w:beforeAutospacing="0" w:after="0" w:afterAutospacing="0" w:line="360" w:lineRule="auto"/>
              <w:ind w:left="0" w:right="0"/>
              <w:jc w:val="both"/>
              <w:rPr>
                <w:rFonts w:hint="default"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1</w:t>
            </w:r>
          </w:p>
        </w:tc>
        <w:tc>
          <w:tcPr>
            <w:tcW w:w="1995" w:type="dxa"/>
            <w:gridSpan w:val="2"/>
            <w:vAlign w:val="center"/>
          </w:tcPr>
          <w:p w14:paraId="75F6A523">
            <w:pPr>
              <w:keepNext w:val="0"/>
              <w:keepLines w:val="0"/>
              <w:widowControl/>
              <w:suppressLineNumbers w:val="0"/>
              <w:spacing w:before="0" w:beforeAutospacing="0" w:after="0" w:afterAutospacing="0" w:line="360" w:lineRule="auto"/>
              <w:ind w:left="0" w:right="0"/>
              <w:jc w:val="both"/>
              <w:rPr>
                <w:rFonts w:hint="default"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专业基础知识考核30%</w:t>
            </w:r>
          </w:p>
        </w:tc>
        <w:tc>
          <w:tcPr>
            <w:tcW w:w="2772" w:type="dxa"/>
            <w:vAlign w:val="center"/>
          </w:tcPr>
          <w:p w14:paraId="33E221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涵盖本专业所学专业知识，各知识成绩占比具体如下：</w:t>
            </w:r>
          </w:p>
          <w:p w14:paraId="23D1D8C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ascii="宋体" w:hAnsi="宋体" w:eastAsiaTheme="minorEastAsia"/>
                <w:sz w:val="21"/>
                <w:szCs w:val="21"/>
                <w:lang w:eastAsia="zh-CN"/>
              </w:rPr>
            </w:pPr>
            <w:r>
              <w:rPr>
                <w:rFonts w:hint="eastAsia" w:ascii="宋体" w:hAnsi="宋体" w:eastAsiaTheme="minorEastAsia" w:cstheme="minorBidi"/>
                <w:kern w:val="2"/>
                <w:sz w:val="21"/>
                <w:szCs w:val="21"/>
                <w:lang w:val="en-US" w:eastAsia="zh-CN" w:bidi="ar-SA"/>
              </w:rPr>
              <w:t>1、</w:t>
            </w:r>
            <w:r>
              <w:rPr>
                <w:rFonts w:hint="eastAsia" w:ascii="宋体" w:hAnsi="宋体"/>
                <w:sz w:val="21"/>
                <w:szCs w:val="21"/>
              </w:rPr>
              <w:t>Linux模块</w:t>
            </w:r>
          </w:p>
          <w:p w14:paraId="03D631F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ascii="宋体" w:hAnsi="宋体" w:eastAsia="宋体" w:cs="Times New Roman"/>
                <w:sz w:val="21"/>
                <w:szCs w:val="21"/>
                <w:vertAlign w:val="baseline"/>
                <w:lang w:val="en-US" w:eastAsia="zh-CN"/>
              </w:rPr>
            </w:pPr>
            <w:r>
              <w:rPr>
                <w:rFonts w:hint="eastAsia" w:ascii="宋体" w:hAnsi="宋体" w:eastAsia="宋体" w:cs="Times New Roman"/>
                <w:kern w:val="2"/>
                <w:sz w:val="21"/>
                <w:szCs w:val="21"/>
                <w:vertAlign w:val="baseline"/>
                <w:lang w:val="en-US" w:eastAsia="zh-CN" w:bidi="ar-SA"/>
              </w:rPr>
              <w:t>2、</w:t>
            </w:r>
            <w:r>
              <w:rPr>
                <w:rFonts w:hint="eastAsia" w:ascii="宋体" w:hAnsi="宋体"/>
                <w:sz w:val="21"/>
                <w:szCs w:val="21"/>
              </w:rPr>
              <w:t>Windows模块</w:t>
            </w:r>
          </w:p>
          <w:p w14:paraId="46FC12C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ascii="宋体" w:hAnsi="宋体"/>
                <w:sz w:val="21"/>
                <w:szCs w:val="21"/>
              </w:rPr>
            </w:pPr>
            <w:r>
              <w:rPr>
                <w:rFonts w:hint="eastAsia" w:ascii="宋体" w:hAnsi="宋体" w:eastAsiaTheme="minorEastAsia" w:cstheme="minorBidi"/>
                <w:kern w:val="2"/>
                <w:sz w:val="21"/>
                <w:szCs w:val="21"/>
                <w:lang w:val="en-US" w:eastAsia="zh-CN" w:bidi="ar-SA"/>
              </w:rPr>
              <w:t>3、</w:t>
            </w:r>
            <w:r>
              <w:rPr>
                <w:rFonts w:hint="eastAsia" w:ascii="宋体" w:hAnsi="宋体"/>
                <w:sz w:val="21"/>
                <w:szCs w:val="21"/>
              </w:rPr>
              <w:t>网络模块</w:t>
            </w:r>
          </w:p>
          <w:p w14:paraId="6405305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ascii="宋体" w:hAnsi="宋体"/>
                <w:sz w:val="21"/>
                <w:szCs w:val="21"/>
              </w:rPr>
            </w:pPr>
            <w:r>
              <w:rPr>
                <w:rFonts w:hint="eastAsia" w:ascii="宋体" w:hAnsi="宋体" w:eastAsia="宋体" w:cs="Times New Roman"/>
                <w:kern w:val="2"/>
                <w:sz w:val="21"/>
                <w:szCs w:val="21"/>
                <w:vertAlign w:val="baseline"/>
                <w:lang w:val="en-US" w:eastAsia="zh-CN" w:bidi="ar-SA"/>
              </w:rPr>
              <w:t>4、</w:t>
            </w:r>
            <w:r>
              <w:rPr>
                <w:rFonts w:hint="eastAsia" w:ascii="宋体" w:hAnsi="宋体"/>
                <w:sz w:val="21"/>
                <w:szCs w:val="21"/>
              </w:rPr>
              <w:t>安全模块</w:t>
            </w:r>
          </w:p>
          <w:p w14:paraId="7025A3B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ascii="宋体" w:hAnsi="宋体"/>
                <w:sz w:val="21"/>
                <w:szCs w:val="21"/>
                <w:lang w:val="en-US" w:eastAsia="zh-CN"/>
              </w:rPr>
            </w:pPr>
            <w:r>
              <w:rPr>
                <w:rFonts w:hint="eastAsia" w:ascii="宋体" w:hAnsi="宋体"/>
                <w:sz w:val="21"/>
                <w:szCs w:val="21"/>
                <w:lang w:val="en-US" w:eastAsia="zh-CN"/>
              </w:rPr>
              <w:t>题型包括单选题、填空题、判断题，满分100分。</w:t>
            </w:r>
          </w:p>
        </w:tc>
        <w:tc>
          <w:tcPr>
            <w:tcW w:w="1080" w:type="dxa"/>
            <w:vAlign w:val="center"/>
          </w:tcPr>
          <w:p w14:paraId="0D3F883D">
            <w:pPr>
              <w:keepNext w:val="0"/>
              <w:keepLines w:val="0"/>
              <w:widowControl/>
              <w:suppressLineNumbers w:val="0"/>
              <w:spacing w:before="0" w:beforeAutospacing="0" w:after="0" w:afterAutospacing="0" w:line="360" w:lineRule="auto"/>
              <w:ind w:left="0" w:right="0"/>
              <w:jc w:val="both"/>
              <w:rPr>
                <w:rFonts w:hint="eastAsia"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第十五周</w:t>
            </w:r>
            <w:r>
              <w:rPr>
                <w:rFonts w:hint="eastAsia" w:ascii="宋体" w:hAnsi="宋体" w:eastAsia="宋体" w:cs="宋体"/>
                <w:color w:val="000000"/>
                <w:kern w:val="0"/>
                <w:sz w:val="21"/>
                <w:szCs w:val="21"/>
                <w:lang w:val="en-US" w:eastAsia="zh-CN" w:bidi="ar"/>
              </w:rPr>
              <w:t>60分钟</w:t>
            </w:r>
          </w:p>
        </w:tc>
        <w:tc>
          <w:tcPr>
            <w:tcW w:w="1331" w:type="dxa"/>
            <w:vAlign w:val="center"/>
          </w:tcPr>
          <w:p w14:paraId="63C04198">
            <w:pPr>
              <w:keepNext w:val="0"/>
              <w:keepLines w:val="0"/>
              <w:widowControl/>
              <w:suppressLineNumbers w:val="0"/>
              <w:spacing w:before="0" w:beforeAutospacing="0" w:after="0" w:afterAutospacing="0" w:line="360" w:lineRule="auto"/>
              <w:ind w:left="0" w:right="0"/>
              <w:jc w:val="both"/>
              <w:rPr>
                <w:rFonts w:hint="eastAsia"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闭卷机试</w:t>
            </w:r>
          </w:p>
        </w:tc>
        <w:tc>
          <w:tcPr>
            <w:tcW w:w="1123" w:type="dxa"/>
          </w:tcPr>
          <w:p w14:paraId="1ED661E9">
            <w:pPr>
              <w:keepNext w:val="0"/>
              <w:keepLines w:val="0"/>
              <w:widowControl/>
              <w:suppressLineNumbers w:val="0"/>
              <w:spacing w:before="0" w:beforeAutospacing="0" w:after="0" w:afterAutospacing="0" w:line="360" w:lineRule="auto"/>
              <w:ind w:left="0" w:right="0"/>
              <w:jc w:val="center"/>
              <w:rPr>
                <w:rFonts w:hint="eastAsia" w:ascii="宋体" w:hAnsi="宋体" w:eastAsia="宋体" w:cs="Times New Roman"/>
                <w:sz w:val="21"/>
                <w:szCs w:val="21"/>
                <w:vertAlign w:val="baseline"/>
                <w:lang w:val="en-US" w:eastAsia="zh-CN"/>
              </w:rPr>
            </w:pPr>
          </w:p>
        </w:tc>
      </w:tr>
      <w:tr w14:paraId="6258C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0" w:type="dxa"/>
            <w:vMerge w:val="restart"/>
            <w:vAlign w:val="center"/>
          </w:tcPr>
          <w:p w14:paraId="44EDF0D6">
            <w:pPr>
              <w:keepNext w:val="0"/>
              <w:keepLines w:val="0"/>
              <w:widowControl/>
              <w:suppressLineNumbers w:val="0"/>
              <w:spacing w:before="0" w:beforeAutospacing="0" w:after="0" w:afterAutospacing="0" w:line="360" w:lineRule="auto"/>
              <w:ind w:left="0" w:right="0"/>
              <w:jc w:val="both"/>
              <w:rPr>
                <w:rFonts w:hint="default"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2</w:t>
            </w:r>
          </w:p>
        </w:tc>
        <w:tc>
          <w:tcPr>
            <w:tcW w:w="915" w:type="dxa"/>
            <w:vMerge w:val="restart"/>
            <w:vAlign w:val="center"/>
          </w:tcPr>
          <w:p w14:paraId="6A7FD3DA">
            <w:pPr>
              <w:keepNext w:val="0"/>
              <w:keepLines w:val="0"/>
              <w:widowControl/>
              <w:suppressLineNumbers w:val="0"/>
              <w:spacing w:before="0" w:beforeAutospacing="0" w:after="0" w:afterAutospacing="0" w:line="360" w:lineRule="auto"/>
              <w:ind w:left="0" w:right="0"/>
              <w:jc w:val="both"/>
              <w:rPr>
                <w:rFonts w:hint="eastAsia"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综合职业能力测评</w:t>
            </w:r>
          </w:p>
        </w:tc>
        <w:tc>
          <w:tcPr>
            <w:tcW w:w="1080" w:type="dxa"/>
            <w:vAlign w:val="center"/>
          </w:tcPr>
          <w:p w14:paraId="3BE44EBB">
            <w:pPr>
              <w:keepNext w:val="0"/>
              <w:keepLines w:val="0"/>
              <w:widowControl/>
              <w:suppressLineNumbers w:val="0"/>
              <w:spacing w:before="0" w:beforeAutospacing="0" w:after="0" w:afterAutospacing="0" w:line="360" w:lineRule="auto"/>
              <w:ind w:left="0" w:right="0"/>
              <w:jc w:val="both"/>
              <w:rPr>
                <w:rFonts w:hint="default"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方案设计考核30%</w:t>
            </w:r>
          </w:p>
        </w:tc>
        <w:tc>
          <w:tcPr>
            <w:tcW w:w="2772" w:type="dxa"/>
            <w:vAlign w:val="center"/>
          </w:tcPr>
          <w:p w14:paraId="04E6CC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ascii="宋体" w:hAnsi="宋体"/>
                <w:sz w:val="21"/>
                <w:szCs w:val="21"/>
              </w:rPr>
            </w:pPr>
            <w:r>
              <w:rPr>
                <w:rFonts w:hint="eastAsia" w:ascii="宋体" w:hAnsi="宋体"/>
                <w:sz w:val="21"/>
                <w:szCs w:val="21"/>
                <w:lang w:val="en-US" w:eastAsia="zh-CN"/>
              </w:rPr>
              <w:t>试题1：</w:t>
            </w:r>
            <w:r>
              <w:rPr>
                <w:rFonts w:hint="eastAsia" w:ascii="宋体" w:hAnsi="宋体"/>
                <w:sz w:val="21"/>
                <w:szCs w:val="21"/>
              </w:rPr>
              <w:t>Linux模块</w:t>
            </w:r>
          </w:p>
          <w:p w14:paraId="61EA72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ascii="宋体" w:hAnsi="宋体"/>
                <w:sz w:val="21"/>
                <w:szCs w:val="21"/>
              </w:rPr>
            </w:pPr>
            <w:r>
              <w:rPr>
                <w:rFonts w:hint="eastAsia" w:ascii="宋体" w:hAnsi="宋体"/>
                <w:sz w:val="21"/>
                <w:szCs w:val="21"/>
                <w:lang w:val="en-US" w:eastAsia="zh-CN"/>
              </w:rPr>
              <w:t>试题2：</w:t>
            </w:r>
            <w:r>
              <w:rPr>
                <w:rFonts w:hint="eastAsia" w:ascii="宋体" w:hAnsi="宋体"/>
                <w:sz w:val="21"/>
                <w:szCs w:val="21"/>
              </w:rPr>
              <w:t>Windows模块</w:t>
            </w:r>
          </w:p>
          <w:p w14:paraId="02D901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ascii="宋体" w:hAnsi="宋体"/>
                <w:sz w:val="21"/>
                <w:szCs w:val="21"/>
                <w:lang w:val="en-US" w:eastAsia="zh-CN"/>
              </w:rPr>
            </w:pPr>
            <w:r>
              <w:rPr>
                <w:rFonts w:hint="eastAsia" w:ascii="宋体" w:hAnsi="宋体"/>
                <w:sz w:val="21"/>
                <w:szCs w:val="21"/>
                <w:lang w:val="en-US" w:eastAsia="zh-CN"/>
              </w:rPr>
              <w:t>试题3：</w:t>
            </w:r>
            <w:r>
              <w:rPr>
                <w:rFonts w:hint="eastAsia" w:ascii="宋体" w:hAnsi="宋体"/>
                <w:sz w:val="21"/>
                <w:szCs w:val="21"/>
              </w:rPr>
              <w:t>网络模块</w:t>
            </w:r>
          </w:p>
          <w:p w14:paraId="140753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ascii="宋体" w:hAnsi="宋体"/>
                <w:sz w:val="21"/>
                <w:szCs w:val="21"/>
              </w:rPr>
            </w:pPr>
            <w:r>
              <w:rPr>
                <w:rFonts w:hint="eastAsia" w:ascii="宋体" w:hAnsi="宋体"/>
                <w:sz w:val="21"/>
                <w:szCs w:val="21"/>
                <w:lang w:val="en-US" w:eastAsia="zh-CN"/>
              </w:rPr>
              <w:t>试题4：</w:t>
            </w:r>
            <w:r>
              <w:rPr>
                <w:rFonts w:hint="eastAsia" w:ascii="宋体" w:hAnsi="宋体"/>
                <w:sz w:val="21"/>
                <w:szCs w:val="21"/>
              </w:rPr>
              <w:t>安全模块</w:t>
            </w:r>
          </w:p>
          <w:p w14:paraId="258AC8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ascii="宋体" w:hAnsi="宋体" w:eastAsiaTheme="minorEastAsia"/>
                <w:sz w:val="21"/>
                <w:szCs w:val="21"/>
                <w:lang w:val="en-US" w:eastAsia="zh-CN"/>
              </w:rPr>
            </w:pPr>
            <w:r>
              <w:rPr>
                <w:rFonts w:hint="eastAsia" w:ascii="宋体" w:hAnsi="宋体"/>
                <w:sz w:val="21"/>
                <w:szCs w:val="21"/>
                <w:lang w:val="en-US" w:eastAsia="zh-CN"/>
              </w:rPr>
              <w:t>从四个模块任选2个以上模块进行组合，撰写设计方案并展示最终的效果。</w:t>
            </w:r>
          </w:p>
        </w:tc>
        <w:tc>
          <w:tcPr>
            <w:tcW w:w="1080" w:type="dxa"/>
            <w:vAlign w:val="center"/>
          </w:tcPr>
          <w:p w14:paraId="0F9F03A4">
            <w:pPr>
              <w:keepNext w:val="0"/>
              <w:keepLines w:val="0"/>
              <w:widowControl/>
              <w:suppressLineNumbers w:val="0"/>
              <w:spacing w:before="0" w:beforeAutospacing="0" w:after="0" w:afterAutospacing="0" w:line="360" w:lineRule="auto"/>
              <w:ind w:left="0" w:right="0"/>
              <w:jc w:val="both"/>
              <w:rPr>
                <w:rFonts w:hint="default"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第四周-第十五周</w:t>
            </w:r>
          </w:p>
        </w:tc>
        <w:tc>
          <w:tcPr>
            <w:tcW w:w="1331" w:type="dxa"/>
            <w:vAlign w:val="center"/>
          </w:tcPr>
          <w:p w14:paraId="681C20ED">
            <w:pPr>
              <w:keepNext w:val="0"/>
              <w:keepLines w:val="0"/>
              <w:widowControl/>
              <w:suppressLineNumbers w:val="0"/>
              <w:spacing w:before="0" w:beforeAutospacing="0" w:after="0" w:afterAutospacing="0" w:line="360" w:lineRule="auto"/>
              <w:ind w:left="0" w:right="0"/>
              <w:jc w:val="both"/>
              <w:rPr>
                <w:rFonts w:hint="default"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设计方案</w:t>
            </w:r>
          </w:p>
        </w:tc>
        <w:tc>
          <w:tcPr>
            <w:tcW w:w="1123" w:type="dxa"/>
          </w:tcPr>
          <w:p w14:paraId="69830F34">
            <w:pPr>
              <w:keepNext w:val="0"/>
              <w:keepLines w:val="0"/>
              <w:widowControl/>
              <w:suppressLineNumbers w:val="0"/>
              <w:spacing w:before="0" w:beforeAutospacing="0" w:after="0" w:afterAutospacing="0" w:line="360" w:lineRule="auto"/>
              <w:ind w:left="0" w:right="0"/>
              <w:jc w:val="center"/>
              <w:rPr>
                <w:rFonts w:hint="eastAsia" w:ascii="宋体" w:hAnsi="宋体" w:eastAsia="宋体" w:cs="Times New Roman"/>
                <w:sz w:val="21"/>
                <w:szCs w:val="21"/>
                <w:vertAlign w:val="baseline"/>
                <w:lang w:val="en-US" w:eastAsia="zh-CN"/>
              </w:rPr>
            </w:pPr>
          </w:p>
        </w:tc>
      </w:tr>
      <w:tr w14:paraId="00224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0" w:type="dxa"/>
            <w:vMerge w:val="continue"/>
            <w:vAlign w:val="center"/>
          </w:tcPr>
          <w:p w14:paraId="04E857BF">
            <w:pPr>
              <w:keepNext w:val="0"/>
              <w:keepLines w:val="0"/>
              <w:widowControl/>
              <w:suppressLineNumbers w:val="0"/>
              <w:spacing w:before="0" w:beforeAutospacing="0" w:after="0" w:afterAutospacing="0" w:line="360" w:lineRule="auto"/>
              <w:ind w:left="0" w:right="0"/>
              <w:jc w:val="both"/>
              <w:rPr>
                <w:rFonts w:hint="eastAsia" w:ascii="宋体" w:hAnsi="宋体" w:eastAsia="宋体" w:cs="Times New Roman"/>
                <w:sz w:val="21"/>
                <w:szCs w:val="21"/>
                <w:vertAlign w:val="baseline"/>
                <w:lang w:val="en-US" w:eastAsia="zh-CN"/>
              </w:rPr>
            </w:pPr>
          </w:p>
        </w:tc>
        <w:tc>
          <w:tcPr>
            <w:tcW w:w="915" w:type="dxa"/>
            <w:vMerge w:val="continue"/>
            <w:vAlign w:val="center"/>
          </w:tcPr>
          <w:p w14:paraId="3EDAAA00">
            <w:pPr>
              <w:keepNext w:val="0"/>
              <w:keepLines w:val="0"/>
              <w:widowControl/>
              <w:suppressLineNumbers w:val="0"/>
              <w:spacing w:before="0" w:beforeAutospacing="0" w:after="0" w:afterAutospacing="0" w:line="360" w:lineRule="auto"/>
              <w:ind w:left="0" w:right="0"/>
              <w:jc w:val="both"/>
              <w:rPr>
                <w:rFonts w:hint="eastAsia" w:ascii="宋体" w:hAnsi="宋体" w:eastAsia="宋体" w:cs="Times New Roman"/>
                <w:sz w:val="21"/>
                <w:szCs w:val="21"/>
                <w:vertAlign w:val="baseline"/>
                <w:lang w:val="en-US" w:eastAsia="zh-CN"/>
              </w:rPr>
            </w:pPr>
          </w:p>
        </w:tc>
        <w:tc>
          <w:tcPr>
            <w:tcW w:w="1080" w:type="dxa"/>
            <w:vAlign w:val="center"/>
          </w:tcPr>
          <w:p w14:paraId="3EA82011">
            <w:pPr>
              <w:keepNext w:val="0"/>
              <w:keepLines w:val="0"/>
              <w:widowControl/>
              <w:suppressLineNumbers w:val="0"/>
              <w:spacing w:before="0" w:beforeAutospacing="0" w:after="0" w:afterAutospacing="0" w:line="360" w:lineRule="auto"/>
              <w:ind w:left="0" w:right="0"/>
              <w:jc w:val="both"/>
              <w:rPr>
                <w:rFonts w:hint="default"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现场答辩40%</w:t>
            </w:r>
          </w:p>
        </w:tc>
        <w:tc>
          <w:tcPr>
            <w:tcW w:w="2772" w:type="dxa"/>
            <w:vAlign w:val="center"/>
          </w:tcPr>
          <w:p w14:paraId="239EE1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自我介绍及方案陈述（语言表达、思维逻辑、时间把控）；口头答辩（思维逻辑、专业知识运用）</w:t>
            </w:r>
          </w:p>
        </w:tc>
        <w:tc>
          <w:tcPr>
            <w:tcW w:w="1080" w:type="dxa"/>
            <w:vAlign w:val="center"/>
          </w:tcPr>
          <w:p w14:paraId="1109230C">
            <w:pPr>
              <w:keepNext w:val="0"/>
              <w:keepLines w:val="0"/>
              <w:widowControl/>
              <w:suppressLineNumbers w:val="0"/>
              <w:spacing w:before="0" w:beforeAutospacing="0" w:after="0" w:afterAutospacing="0" w:line="360" w:lineRule="auto"/>
              <w:ind w:left="0" w:right="0"/>
              <w:jc w:val="both"/>
              <w:rPr>
                <w:rFonts w:hint="eastAsia"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第十六周每人5-8分钟</w:t>
            </w:r>
          </w:p>
        </w:tc>
        <w:tc>
          <w:tcPr>
            <w:tcW w:w="1331" w:type="dxa"/>
            <w:vAlign w:val="center"/>
          </w:tcPr>
          <w:p w14:paraId="533B19FD">
            <w:pPr>
              <w:keepNext w:val="0"/>
              <w:keepLines w:val="0"/>
              <w:widowControl/>
              <w:suppressLineNumbers w:val="0"/>
              <w:spacing w:before="0" w:beforeAutospacing="0" w:after="0" w:afterAutospacing="0" w:line="360" w:lineRule="auto"/>
              <w:ind w:left="0" w:right="0"/>
              <w:jc w:val="both"/>
              <w:rPr>
                <w:rFonts w:hint="eastAsia" w:ascii="宋体" w:hAnsi="宋体" w:eastAsia="宋体" w:cs="Times New Roman"/>
                <w:sz w:val="21"/>
                <w:szCs w:val="21"/>
                <w:vertAlign w:val="baseline"/>
                <w:lang w:val="en-US" w:eastAsia="zh-CN"/>
              </w:rPr>
            </w:pPr>
            <w:r>
              <w:rPr>
                <w:rFonts w:hint="eastAsia" w:ascii="宋体" w:hAnsi="宋体" w:eastAsia="宋体" w:cs="Times New Roman"/>
                <w:sz w:val="21"/>
                <w:szCs w:val="21"/>
                <w:vertAlign w:val="baseline"/>
                <w:lang w:val="en-US" w:eastAsia="zh-CN"/>
              </w:rPr>
              <w:t>现场答辩</w:t>
            </w:r>
          </w:p>
        </w:tc>
        <w:tc>
          <w:tcPr>
            <w:tcW w:w="1123" w:type="dxa"/>
          </w:tcPr>
          <w:p w14:paraId="08356620">
            <w:pPr>
              <w:keepNext w:val="0"/>
              <w:keepLines w:val="0"/>
              <w:widowControl/>
              <w:suppressLineNumbers w:val="0"/>
              <w:spacing w:before="0" w:beforeAutospacing="0" w:after="0" w:afterAutospacing="0" w:line="360" w:lineRule="auto"/>
              <w:ind w:left="0" w:right="0"/>
              <w:jc w:val="center"/>
              <w:rPr>
                <w:rFonts w:hint="eastAsia" w:ascii="宋体" w:hAnsi="宋体" w:eastAsia="宋体" w:cs="Times New Roman"/>
                <w:sz w:val="21"/>
                <w:szCs w:val="21"/>
                <w:vertAlign w:val="baseline"/>
                <w:lang w:val="en-US" w:eastAsia="zh-CN"/>
              </w:rPr>
            </w:pPr>
          </w:p>
        </w:tc>
      </w:tr>
    </w:tbl>
    <w:p w14:paraId="2D2CF998">
      <w:pPr>
        <w:widowControl/>
        <w:spacing w:line="360" w:lineRule="auto"/>
        <w:jc w:val="center"/>
        <w:rPr>
          <w:rFonts w:hint="default" w:ascii="宋体" w:hAnsi="宋体" w:eastAsia="宋体" w:cs="Times New Roman"/>
          <w:sz w:val="24"/>
          <w:lang w:val="en-US" w:eastAsia="zh-CN"/>
        </w:rPr>
      </w:pPr>
      <w:r>
        <w:rPr>
          <w:rFonts w:hint="eastAsia" w:ascii="宋体" w:hAnsi="宋体" w:eastAsia="宋体" w:cs="Times New Roman"/>
          <w:sz w:val="24"/>
          <w:lang w:val="en-US" w:eastAsia="zh-CN"/>
        </w:rPr>
        <w:t>表2 毕业设计（论文）职业能力测试各模块的具备的能力</w:t>
      </w:r>
    </w:p>
    <w:tbl>
      <w:tblPr>
        <w:tblStyle w:val="12"/>
        <w:tblW w:w="84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3"/>
        <w:gridCol w:w="2217"/>
        <w:gridCol w:w="4587"/>
      </w:tblGrid>
      <w:tr w14:paraId="0B4B5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623" w:type="dxa"/>
          </w:tcPr>
          <w:p w14:paraId="56EABE71">
            <w:pPr>
              <w:keepNext w:val="0"/>
              <w:keepLines w:val="0"/>
              <w:suppressLineNumbers w:val="0"/>
              <w:spacing w:before="0" w:beforeAutospacing="0" w:after="0" w:afterAutospacing="0"/>
              <w:ind w:left="0" w:right="0"/>
              <w:rPr>
                <w:rFonts w:hint="eastAsia" w:ascii="仿宋" w:hAnsi="仿宋" w:eastAsia="仿宋" w:cs="仿宋"/>
                <w:b/>
                <w:sz w:val="21"/>
                <w:szCs w:val="21"/>
              </w:rPr>
            </w:pPr>
            <w:r>
              <w:rPr>
                <w:rFonts w:hint="eastAsia" w:ascii="仿宋" w:hAnsi="仿宋" w:eastAsia="仿宋" w:cs="仿宋"/>
                <w:b/>
                <w:sz w:val="21"/>
                <w:szCs w:val="21"/>
              </w:rPr>
              <w:t>职业能力等级</w:t>
            </w:r>
          </w:p>
        </w:tc>
        <w:tc>
          <w:tcPr>
            <w:tcW w:w="2217" w:type="dxa"/>
          </w:tcPr>
          <w:p w14:paraId="2B6F9910">
            <w:pPr>
              <w:keepNext w:val="0"/>
              <w:keepLines w:val="0"/>
              <w:suppressLineNumbers w:val="0"/>
              <w:spacing w:before="0" w:beforeAutospacing="0" w:after="0" w:afterAutospacing="0"/>
              <w:ind w:left="0" w:right="0"/>
              <w:rPr>
                <w:rFonts w:hint="eastAsia" w:ascii="仿宋" w:hAnsi="仿宋" w:eastAsia="仿宋" w:cs="仿宋"/>
                <w:b/>
                <w:sz w:val="21"/>
                <w:szCs w:val="21"/>
              </w:rPr>
            </w:pPr>
            <w:r>
              <w:rPr>
                <w:rFonts w:hint="eastAsia" w:ascii="仿宋" w:hAnsi="仿宋" w:eastAsia="仿宋" w:cs="仿宋"/>
                <w:b/>
                <w:sz w:val="21"/>
                <w:szCs w:val="21"/>
              </w:rPr>
              <w:t>工作内容（辅导学生掌握以下技能）</w:t>
            </w:r>
          </w:p>
        </w:tc>
        <w:tc>
          <w:tcPr>
            <w:tcW w:w="4587" w:type="dxa"/>
          </w:tcPr>
          <w:p w14:paraId="4E544354">
            <w:pPr>
              <w:keepNext w:val="0"/>
              <w:keepLines w:val="0"/>
              <w:suppressLineNumbers w:val="0"/>
              <w:spacing w:before="0" w:beforeAutospacing="0" w:after="0" w:afterAutospacing="0"/>
              <w:ind w:left="0" w:right="0"/>
              <w:rPr>
                <w:rFonts w:hint="eastAsia" w:ascii="仿宋" w:hAnsi="仿宋" w:eastAsia="仿宋" w:cs="仿宋"/>
                <w:b/>
                <w:sz w:val="21"/>
                <w:szCs w:val="21"/>
              </w:rPr>
            </w:pPr>
            <w:r>
              <w:rPr>
                <w:rFonts w:hint="eastAsia" w:ascii="仿宋" w:hAnsi="仿宋" w:eastAsia="仿宋" w:cs="仿宋"/>
                <w:b/>
                <w:sz w:val="21"/>
                <w:szCs w:val="21"/>
              </w:rPr>
              <w:t>工作要求（测试学生具有以下能力）</w:t>
            </w:r>
          </w:p>
        </w:tc>
      </w:tr>
      <w:tr w14:paraId="26BCA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3" w:type="dxa"/>
            <w:vMerge w:val="restart"/>
            <w:vAlign w:val="center"/>
          </w:tcPr>
          <w:p w14:paraId="074AC857">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1</w:t>
            </w:r>
            <w:r>
              <w:rPr>
                <w:rFonts w:hint="eastAsia" w:ascii="仿宋" w:hAnsi="仿宋" w:eastAsia="仿宋" w:cs="仿宋"/>
                <w:sz w:val="21"/>
                <w:szCs w:val="21"/>
                <w:lang w:eastAsia="zh-CN"/>
              </w:rPr>
              <w:t>、</w:t>
            </w:r>
            <w:r>
              <w:rPr>
                <w:rFonts w:hint="eastAsia" w:ascii="仿宋" w:hAnsi="仿宋" w:eastAsia="仿宋" w:cs="仿宋"/>
                <w:sz w:val="21"/>
                <w:szCs w:val="21"/>
              </w:rPr>
              <w:t>Windows模块</w:t>
            </w:r>
          </w:p>
        </w:tc>
        <w:tc>
          <w:tcPr>
            <w:tcW w:w="2217" w:type="dxa"/>
            <w:vAlign w:val="center"/>
          </w:tcPr>
          <w:p w14:paraId="5C953845">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1-1. Windows系统管理</w:t>
            </w:r>
          </w:p>
        </w:tc>
        <w:tc>
          <w:tcPr>
            <w:tcW w:w="4587" w:type="dxa"/>
          </w:tcPr>
          <w:p w14:paraId="0F608F96">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1.专业能力：</w:t>
            </w:r>
          </w:p>
          <w:p w14:paraId="60FCEBF7">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1-1.1能掌握创建Windows域的方法。</w:t>
            </w:r>
          </w:p>
          <w:p w14:paraId="3C71F4FF">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1-1.2能掌握创建文件服务器的方法。</w:t>
            </w:r>
          </w:p>
          <w:p w14:paraId="30791010">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1-1.3能进行用户管理。</w:t>
            </w:r>
          </w:p>
          <w:p w14:paraId="29E4277B">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1-1.4能进行组策略设置。</w:t>
            </w:r>
          </w:p>
        </w:tc>
      </w:tr>
      <w:tr w14:paraId="3066F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623" w:type="dxa"/>
            <w:vMerge w:val="continue"/>
          </w:tcPr>
          <w:p w14:paraId="55634A47">
            <w:pPr>
              <w:keepNext w:val="0"/>
              <w:keepLines w:val="0"/>
              <w:suppressLineNumbers w:val="0"/>
              <w:spacing w:before="0" w:beforeAutospacing="0" w:after="0" w:afterAutospacing="0"/>
              <w:ind w:left="0" w:right="0"/>
              <w:rPr>
                <w:rFonts w:hint="eastAsia" w:ascii="仿宋" w:hAnsi="仿宋" w:eastAsia="仿宋" w:cs="仿宋"/>
                <w:sz w:val="21"/>
                <w:szCs w:val="21"/>
              </w:rPr>
            </w:pPr>
          </w:p>
        </w:tc>
        <w:tc>
          <w:tcPr>
            <w:tcW w:w="2217" w:type="dxa"/>
            <w:vAlign w:val="center"/>
          </w:tcPr>
          <w:p w14:paraId="4A188261">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1-2. Windows网络服务</w:t>
            </w:r>
          </w:p>
        </w:tc>
        <w:tc>
          <w:tcPr>
            <w:tcW w:w="4587" w:type="dxa"/>
          </w:tcPr>
          <w:p w14:paraId="49056D24">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1.专业能力：</w:t>
            </w:r>
          </w:p>
          <w:p w14:paraId="3790FCDD">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1-2.1能配置Windows服务器。</w:t>
            </w:r>
          </w:p>
          <w:p w14:paraId="0AA1C2EE">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1-2.2能进行Windows服务器优化。</w:t>
            </w:r>
          </w:p>
        </w:tc>
      </w:tr>
      <w:tr w14:paraId="1387C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623" w:type="dxa"/>
            <w:vMerge w:val="continue"/>
          </w:tcPr>
          <w:p w14:paraId="2EBDB339">
            <w:pPr>
              <w:keepNext w:val="0"/>
              <w:keepLines w:val="0"/>
              <w:suppressLineNumbers w:val="0"/>
              <w:spacing w:before="0" w:beforeAutospacing="0" w:after="0" w:afterAutospacing="0"/>
              <w:ind w:left="0" w:right="0"/>
              <w:rPr>
                <w:rFonts w:hint="eastAsia" w:ascii="仿宋" w:hAnsi="仿宋" w:eastAsia="仿宋" w:cs="仿宋"/>
                <w:sz w:val="21"/>
                <w:szCs w:val="21"/>
              </w:rPr>
            </w:pPr>
          </w:p>
        </w:tc>
        <w:tc>
          <w:tcPr>
            <w:tcW w:w="2217" w:type="dxa"/>
            <w:vAlign w:val="center"/>
          </w:tcPr>
          <w:p w14:paraId="2CD97F99">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1-3. Linux系统管理</w:t>
            </w:r>
          </w:p>
        </w:tc>
        <w:tc>
          <w:tcPr>
            <w:tcW w:w="4587" w:type="dxa"/>
          </w:tcPr>
          <w:p w14:paraId="25A87F4D">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1.专业能力：</w:t>
            </w:r>
          </w:p>
          <w:p w14:paraId="443BDD9E">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1-3.1能 进行Linux安装与设置。</w:t>
            </w:r>
          </w:p>
          <w:p w14:paraId="18018F2B">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1-3.2能进行 Linux系统配置。</w:t>
            </w:r>
          </w:p>
          <w:p w14:paraId="4DC886F4">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1-3.3能进行Linux管理与维护。</w:t>
            </w:r>
          </w:p>
        </w:tc>
      </w:tr>
      <w:tr w14:paraId="4AD7C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623" w:type="dxa"/>
            <w:vMerge w:val="continue"/>
          </w:tcPr>
          <w:p w14:paraId="4CF3E663">
            <w:pPr>
              <w:keepNext w:val="0"/>
              <w:keepLines w:val="0"/>
              <w:suppressLineNumbers w:val="0"/>
              <w:spacing w:before="0" w:beforeAutospacing="0" w:after="0" w:afterAutospacing="0"/>
              <w:ind w:left="0" w:right="0"/>
              <w:rPr>
                <w:rFonts w:hint="eastAsia" w:ascii="仿宋" w:hAnsi="仿宋" w:eastAsia="仿宋" w:cs="仿宋"/>
                <w:sz w:val="21"/>
                <w:szCs w:val="21"/>
              </w:rPr>
            </w:pPr>
          </w:p>
        </w:tc>
        <w:tc>
          <w:tcPr>
            <w:tcW w:w="2217" w:type="dxa"/>
            <w:vAlign w:val="center"/>
          </w:tcPr>
          <w:p w14:paraId="3430B99A">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1-4. Linux网络服务</w:t>
            </w:r>
          </w:p>
        </w:tc>
        <w:tc>
          <w:tcPr>
            <w:tcW w:w="4587" w:type="dxa"/>
          </w:tcPr>
          <w:p w14:paraId="35B094C7">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1.专业能力：</w:t>
            </w:r>
          </w:p>
          <w:p w14:paraId="7893BE96">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1-4.1能进行Linux服务器设置。</w:t>
            </w:r>
          </w:p>
          <w:p w14:paraId="7E831272">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1-4.2能进行Linux环境下数据库配置。</w:t>
            </w:r>
          </w:p>
        </w:tc>
      </w:tr>
      <w:tr w14:paraId="56737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623" w:type="dxa"/>
            <w:vMerge w:val="continue"/>
          </w:tcPr>
          <w:p w14:paraId="31905E12">
            <w:pPr>
              <w:keepNext w:val="0"/>
              <w:keepLines w:val="0"/>
              <w:suppressLineNumbers w:val="0"/>
              <w:spacing w:before="0" w:beforeAutospacing="0" w:after="0" w:afterAutospacing="0"/>
              <w:ind w:left="0" w:right="0"/>
              <w:rPr>
                <w:rFonts w:hint="eastAsia" w:ascii="仿宋" w:hAnsi="仿宋" w:eastAsia="仿宋" w:cs="仿宋"/>
                <w:sz w:val="21"/>
                <w:szCs w:val="21"/>
              </w:rPr>
            </w:pPr>
          </w:p>
        </w:tc>
        <w:tc>
          <w:tcPr>
            <w:tcW w:w="2217" w:type="dxa"/>
            <w:vAlign w:val="center"/>
          </w:tcPr>
          <w:p w14:paraId="0437CD14">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1-5.云平台</w:t>
            </w:r>
          </w:p>
        </w:tc>
        <w:tc>
          <w:tcPr>
            <w:tcW w:w="4587" w:type="dxa"/>
          </w:tcPr>
          <w:p w14:paraId="0E38E0B2">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1.专业能力：</w:t>
            </w:r>
          </w:p>
          <w:p w14:paraId="50362CE9">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1-5.1能使用云平台。</w:t>
            </w:r>
          </w:p>
          <w:p w14:paraId="687E0C1D">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1-5.2能通过虚拟机搭建云平台。</w:t>
            </w:r>
          </w:p>
          <w:p w14:paraId="13CF191D">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1-5.3能发布服务器。</w:t>
            </w:r>
          </w:p>
          <w:p w14:paraId="3F685578">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1-5.2能能排除网络系统中的错误。</w:t>
            </w:r>
          </w:p>
        </w:tc>
      </w:tr>
      <w:tr w14:paraId="43417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623" w:type="dxa"/>
            <w:vMerge w:val="restart"/>
            <w:vAlign w:val="center"/>
          </w:tcPr>
          <w:p w14:paraId="4AFECCDC">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2</w:t>
            </w:r>
            <w:r>
              <w:rPr>
                <w:rFonts w:hint="eastAsia" w:ascii="仿宋" w:hAnsi="仿宋" w:eastAsia="仿宋" w:cs="仿宋"/>
                <w:sz w:val="21"/>
                <w:szCs w:val="21"/>
                <w:lang w:eastAsia="zh-CN"/>
              </w:rPr>
              <w:t>、</w:t>
            </w:r>
            <w:r>
              <w:rPr>
                <w:rFonts w:hint="eastAsia" w:ascii="仿宋" w:hAnsi="仿宋" w:eastAsia="仿宋" w:cs="仿宋"/>
                <w:sz w:val="21"/>
                <w:szCs w:val="21"/>
              </w:rPr>
              <w:t>网络模块</w:t>
            </w:r>
            <w:r>
              <w:rPr>
                <w:rFonts w:hint="eastAsia" w:ascii="仿宋" w:hAnsi="仿宋" w:eastAsia="仿宋" w:cs="仿宋"/>
                <w:sz w:val="21"/>
                <w:szCs w:val="21"/>
                <w:lang w:val="en-US" w:eastAsia="zh-CN"/>
              </w:rPr>
              <w:t>+</w:t>
            </w:r>
            <w:r>
              <w:rPr>
                <w:rFonts w:hint="eastAsia" w:ascii="仿宋" w:hAnsi="仿宋" w:eastAsia="仿宋" w:cs="仿宋"/>
                <w:sz w:val="21"/>
                <w:szCs w:val="21"/>
              </w:rPr>
              <w:t>Linux模块</w:t>
            </w:r>
          </w:p>
        </w:tc>
        <w:tc>
          <w:tcPr>
            <w:tcW w:w="2217" w:type="dxa"/>
            <w:vAlign w:val="center"/>
          </w:tcPr>
          <w:p w14:paraId="33DE9C42">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2-1网络设备运维</w:t>
            </w:r>
          </w:p>
          <w:p w14:paraId="57F87F75">
            <w:pPr>
              <w:keepNext w:val="0"/>
              <w:keepLines w:val="0"/>
              <w:suppressLineNumbers w:val="0"/>
              <w:spacing w:before="0" w:beforeAutospacing="0" w:after="0" w:afterAutospacing="0"/>
              <w:ind w:left="0" w:right="0"/>
              <w:jc w:val="both"/>
              <w:rPr>
                <w:rFonts w:hint="eastAsia" w:ascii="仿宋" w:hAnsi="仿宋" w:eastAsia="仿宋" w:cs="仿宋"/>
                <w:sz w:val="21"/>
                <w:szCs w:val="21"/>
              </w:rPr>
            </w:pPr>
          </w:p>
        </w:tc>
        <w:tc>
          <w:tcPr>
            <w:tcW w:w="4587" w:type="dxa"/>
          </w:tcPr>
          <w:p w14:paraId="36F670D7">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1.专业能力</w:t>
            </w:r>
          </w:p>
          <w:p w14:paraId="34F58CED">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2-1.1能熟练使用思科Packet Tracer、华为eNSP和华三HCL模拟软件。</w:t>
            </w:r>
          </w:p>
          <w:p w14:paraId="4B5F3E15">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2-1.2能认识与安装交换机和路由器，进行交换机和路由器基本参数设置。</w:t>
            </w:r>
          </w:p>
          <w:p w14:paraId="2DEE32B9">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2-1.3能配置VLAN、VTP和STP，VLAN间路由。</w:t>
            </w:r>
          </w:p>
          <w:p w14:paraId="46F9A69C">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2-1.4能正确配置静态路由，进行RIP、OSPF动态路由配置，正确理解HSRP、VRRP技术。</w:t>
            </w:r>
          </w:p>
          <w:p w14:paraId="59ADF01D">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2-1.5能进行WAN、PPP设置和DSL配置，能进行NAT配置，掌握ACL技术。</w:t>
            </w:r>
          </w:p>
        </w:tc>
      </w:tr>
      <w:tr w14:paraId="3DA22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623" w:type="dxa"/>
            <w:vMerge w:val="continue"/>
          </w:tcPr>
          <w:p w14:paraId="0E8183E5">
            <w:pPr>
              <w:keepNext w:val="0"/>
              <w:keepLines w:val="0"/>
              <w:suppressLineNumbers w:val="0"/>
              <w:spacing w:before="0" w:beforeAutospacing="0" w:after="0" w:afterAutospacing="0"/>
              <w:ind w:left="0" w:right="0"/>
              <w:rPr>
                <w:rFonts w:hint="eastAsia" w:ascii="仿宋" w:hAnsi="仿宋" w:eastAsia="仿宋" w:cs="仿宋"/>
                <w:sz w:val="21"/>
                <w:szCs w:val="21"/>
              </w:rPr>
            </w:pPr>
          </w:p>
        </w:tc>
        <w:tc>
          <w:tcPr>
            <w:tcW w:w="2217" w:type="dxa"/>
            <w:vAlign w:val="center"/>
          </w:tcPr>
          <w:p w14:paraId="7096873F">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2-2 Linux运维</w:t>
            </w:r>
          </w:p>
        </w:tc>
        <w:tc>
          <w:tcPr>
            <w:tcW w:w="4587" w:type="dxa"/>
          </w:tcPr>
          <w:p w14:paraId="76C5B863">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1.专业能力</w:t>
            </w:r>
          </w:p>
          <w:p w14:paraId="35A7BD37">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2-2.1能安装与部署Linux系统。</w:t>
            </w:r>
          </w:p>
          <w:p w14:paraId="685C69FA">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2-2.2能正确管理账号与权限。</w:t>
            </w:r>
          </w:p>
          <w:p w14:paraId="0C85EB36">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2-2.3能正确进行磁盘分区管理与LVM（逻辑卷管理）。</w:t>
            </w:r>
          </w:p>
          <w:p w14:paraId="67537F66">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2-2.4能掌握进程管理。</w:t>
            </w:r>
          </w:p>
          <w:p w14:paraId="4754A350">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2-2.5能掌握系统日常维护与监控。</w:t>
            </w:r>
          </w:p>
          <w:p w14:paraId="2D39706B">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2-2.6能掌握Linux系统安全与防火墙。</w:t>
            </w:r>
          </w:p>
          <w:p w14:paraId="2C255FD5">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2-2.7能Shell编程。</w:t>
            </w:r>
          </w:p>
          <w:p w14:paraId="3286AF4C">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2-2.8能正确配置Linux网络。</w:t>
            </w:r>
          </w:p>
          <w:p w14:paraId="529AE148">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2-2.9能在Linux下配置DHCP、Samba文件服务器、FTP、DNS、Web等服务器。</w:t>
            </w:r>
          </w:p>
          <w:p w14:paraId="64498C3A">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2-2.10能掌握LAMP配置及应用。</w:t>
            </w:r>
          </w:p>
          <w:p w14:paraId="234579C0">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2-2.11能掌握动态Web服务器配置和应用。</w:t>
            </w:r>
          </w:p>
          <w:p w14:paraId="722F02CD">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2-2.12能掌握E-mail服务器配置和管理。</w:t>
            </w:r>
          </w:p>
        </w:tc>
      </w:tr>
      <w:tr w14:paraId="2FF26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623" w:type="dxa"/>
            <w:vMerge w:val="continue"/>
          </w:tcPr>
          <w:p w14:paraId="721E1059">
            <w:pPr>
              <w:keepNext w:val="0"/>
              <w:keepLines w:val="0"/>
              <w:suppressLineNumbers w:val="0"/>
              <w:spacing w:before="0" w:beforeAutospacing="0" w:after="0" w:afterAutospacing="0"/>
              <w:ind w:left="0" w:right="0"/>
              <w:rPr>
                <w:rFonts w:hint="eastAsia" w:ascii="仿宋" w:hAnsi="仿宋" w:eastAsia="仿宋" w:cs="仿宋"/>
                <w:sz w:val="21"/>
                <w:szCs w:val="21"/>
              </w:rPr>
            </w:pPr>
          </w:p>
        </w:tc>
        <w:tc>
          <w:tcPr>
            <w:tcW w:w="2217" w:type="dxa"/>
            <w:vAlign w:val="center"/>
          </w:tcPr>
          <w:p w14:paraId="1EC51043">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2-3数据库运维</w:t>
            </w:r>
          </w:p>
        </w:tc>
        <w:tc>
          <w:tcPr>
            <w:tcW w:w="4587" w:type="dxa"/>
          </w:tcPr>
          <w:p w14:paraId="569EEEF2">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1.专业能力</w:t>
            </w:r>
          </w:p>
          <w:p w14:paraId="1C16C931">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2-3.1能掌握SQL Server数据库服务器配置和管理.</w:t>
            </w:r>
          </w:p>
          <w:p w14:paraId="15B99CE5">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2-3.2能掌握MySQL数据库服务器配置和管理。</w:t>
            </w:r>
          </w:p>
          <w:p w14:paraId="389AF0AC">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2-3.3能掌握Oracle服务器配置和管理。</w:t>
            </w:r>
          </w:p>
        </w:tc>
      </w:tr>
      <w:tr w14:paraId="70A14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623" w:type="dxa"/>
            <w:vMerge w:val="restart"/>
            <w:vAlign w:val="center"/>
          </w:tcPr>
          <w:p w14:paraId="50C8F180">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lang w:val="en-US" w:eastAsia="zh-CN"/>
              </w:rPr>
              <w:t>3、</w:t>
            </w:r>
            <w:r>
              <w:rPr>
                <w:rFonts w:hint="eastAsia" w:ascii="仿宋" w:hAnsi="仿宋" w:eastAsia="仿宋" w:cs="仿宋"/>
                <w:sz w:val="21"/>
                <w:szCs w:val="21"/>
              </w:rPr>
              <w:t>安全模块</w:t>
            </w:r>
          </w:p>
        </w:tc>
        <w:tc>
          <w:tcPr>
            <w:tcW w:w="2217" w:type="dxa"/>
            <w:vAlign w:val="center"/>
          </w:tcPr>
          <w:p w14:paraId="18722DB2">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3-1 信息安全管理</w:t>
            </w:r>
          </w:p>
        </w:tc>
        <w:tc>
          <w:tcPr>
            <w:tcW w:w="4587" w:type="dxa"/>
          </w:tcPr>
          <w:p w14:paraId="2E212D3A">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1.专业能力：</w:t>
            </w:r>
          </w:p>
          <w:p w14:paraId="10948623">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3-1.1能掌握信息安全保障与监管。</w:t>
            </w:r>
          </w:p>
          <w:p w14:paraId="1B18E540">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3-1.2能掌握信息安全管理及业务连续性。</w:t>
            </w:r>
          </w:p>
          <w:p w14:paraId="00B177A8">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3-1.3能掌握信息安全支撑技术与安全评估。</w:t>
            </w:r>
          </w:p>
          <w:p w14:paraId="3AEAECC1">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3-1.</w:t>
            </w:r>
            <w:r>
              <w:rPr>
                <w:rFonts w:hint="eastAsia" w:ascii="仿宋" w:hAnsi="仿宋" w:eastAsia="仿宋" w:cs="仿宋"/>
                <w:sz w:val="21"/>
                <w:szCs w:val="21"/>
                <w:lang w:val="en-US" w:eastAsia="zh-CN"/>
              </w:rPr>
              <w:t>4</w:t>
            </w:r>
            <w:r>
              <w:rPr>
                <w:rFonts w:hint="eastAsia" w:ascii="仿宋" w:hAnsi="仿宋" w:eastAsia="仿宋" w:cs="仿宋"/>
                <w:sz w:val="21"/>
                <w:szCs w:val="21"/>
              </w:rPr>
              <w:t>能掌握物理/网络通信/计算环境/软件开发安全。</w:t>
            </w:r>
          </w:p>
        </w:tc>
      </w:tr>
      <w:tr w14:paraId="1865E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623" w:type="dxa"/>
            <w:vMerge w:val="continue"/>
          </w:tcPr>
          <w:p w14:paraId="36CFE578">
            <w:pPr>
              <w:keepNext w:val="0"/>
              <w:keepLines w:val="0"/>
              <w:suppressLineNumbers w:val="0"/>
              <w:spacing w:before="0" w:beforeAutospacing="0" w:after="0" w:afterAutospacing="0"/>
              <w:ind w:left="0" w:right="0"/>
              <w:rPr>
                <w:rFonts w:hint="eastAsia" w:ascii="仿宋" w:hAnsi="仿宋" w:eastAsia="仿宋" w:cs="仿宋"/>
                <w:sz w:val="21"/>
                <w:szCs w:val="21"/>
              </w:rPr>
            </w:pPr>
          </w:p>
        </w:tc>
        <w:tc>
          <w:tcPr>
            <w:tcW w:w="2217" w:type="dxa"/>
            <w:vAlign w:val="center"/>
          </w:tcPr>
          <w:p w14:paraId="786AE158">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3-2 网络渗透测试</w:t>
            </w:r>
          </w:p>
        </w:tc>
        <w:tc>
          <w:tcPr>
            <w:tcW w:w="4587" w:type="dxa"/>
          </w:tcPr>
          <w:p w14:paraId="2F1E3E78">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1.专业能力：</w:t>
            </w:r>
          </w:p>
          <w:p w14:paraId="4BE8B792">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3-2.1能掌握Kali Linux使用。</w:t>
            </w:r>
          </w:p>
          <w:p w14:paraId="13254D68">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3-2.2能掌握扫描技术。</w:t>
            </w:r>
          </w:p>
          <w:p w14:paraId="5842A481">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3-2.3能掌握远程控制技术。</w:t>
            </w:r>
          </w:p>
          <w:p w14:paraId="427D0423">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3-2.4能掌握渗透攻击技术。</w:t>
            </w:r>
          </w:p>
          <w:p w14:paraId="4563C9AA">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3-2.5能完成渗透测试报告。</w:t>
            </w:r>
          </w:p>
        </w:tc>
      </w:tr>
      <w:tr w14:paraId="7E5EC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623" w:type="dxa"/>
            <w:vMerge w:val="continue"/>
          </w:tcPr>
          <w:p w14:paraId="4B7716FD">
            <w:pPr>
              <w:keepNext w:val="0"/>
              <w:keepLines w:val="0"/>
              <w:suppressLineNumbers w:val="0"/>
              <w:spacing w:before="0" w:beforeAutospacing="0" w:after="0" w:afterAutospacing="0"/>
              <w:ind w:left="0" w:right="0"/>
              <w:rPr>
                <w:rFonts w:hint="eastAsia" w:ascii="仿宋" w:hAnsi="仿宋" w:eastAsia="仿宋" w:cs="仿宋"/>
                <w:sz w:val="21"/>
                <w:szCs w:val="21"/>
              </w:rPr>
            </w:pPr>
          </w:p>
        </w:tc>
        <w:tc>
          <w:tcPr>
            <w:tcW w:w="2217" w:type="dxa"/>
            <w:vAlign w:val="center"/>
          </w:tcPr>
          <w:p w14:paraId="0EF6892D">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3-3  Web渗透测试</w:t>
            </w:r>
          </w:p>
        </w:tc>
        <w:tc>
          <w:tcPr>
            <w:tcW w:w="4587" w:type="dxa"/>
          </w:tcPr>
          <w:p w14:paraId="61280133">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1.专业能力：</w:t>
            </w:r>
          </w:p>
          <w:p w14:paraId="774E9B9E">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3-3.1能掌握环境配置方法。</w:t>
            </w:r>
          </w:p>
          <w:p w14:paraId="4BA0777C">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3-3.2能掌握信息收集方法。</w:t>
            </w:r>
          </w:p>
          <w:p w14:paraId="3BFFFADE">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3-3.3能掌握代理、爬行器和爬虫使用方法。</w:t>
            </w:r>
          </w:p>
          <w:p w14:paraId="1F144BE9">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3-3.4能掌握测试身份验证和会话管理方法。</w:t>
            </w:r>
          </w:p>
          <w:p w14:paraId="2E71DDE9">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3-3.5能使用跨站脚本攻击客户端。</w:t>
            </w:r>
          </w:p>
          <w:p w14:paraId="4604A192">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3-3.6能掌握利用漏洞注入方法。</w:t>
            </w:r>
          </w:p>
          <w:p w14:paraId="7E8D840E">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3-3.7能利用平台的漏洞。</w:t>
            </w:r>
          </w:p>
          <w:p w14:paraId="3DD0CCEF">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3-3.8能掌握防御对策。</w:t>
            </w:r>
          </w:p>
        </w:tc>
      </w:tr>
      <w:tr w14:paraId="10636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623" w:type="dxa"/>
          </w:tcPr>
          <w:p w14:paraId="7D4807EB">
            <w:pPr>
              <w:keepNext w:val="0"/>
              <w:keepLines w:val="0"/>
              <w:suppressLineNumbers w:val="0"/>
              <w:spacing w:before="0" w:beforeAutospacing="0" w:after="0" w:afterAutospacing="0"/>
              <w:ind w:left="0" w:right="0"/>
              <w:rPr>
                <w:rFonts w:hint="eastAsia" w:ascii="仿宋" w:hAnsi="仿宋" w:eastAsia="仿宋" w:cs="仿宋"/>
                <w:sz w:val="21"/>
                <w:szCs w:val="21"/>
              </w:rPr>
            </w:pPr>
          </w:p>
        </w:tc>
        <w:tc>
          <w:tcPr>
            <w:tcW w:w="2217" w:type="dxa"/>
            <w:vAlign w:val="center"/>
          </w:tcPr>
          <w:p w14:paraId="72036DE4">
            <w:pPr>
              <w:keepNext w:val="0"/>
              <w:keepLines w:val="0"/>
              <w:suppressLineNumbers w:val="0"/>
              <w:spacing w:before="0" w:beforeAutospacing="0" w:after="0" w:afterAutospacing="0"/>
              <w:ind w:left="0" w:right="0"/>
              <w:jc w:val="both"/>
              <w:rPr>
                <w:rFonts w:hint="eastAsia" w:ascii="仿宋" w:hAnsi="仿宋" w:eastAsia="仿宋" w:cs="仿宋"/>
                <w:sz w:val="21"/>
                <w:szCs w:val="21"/>
              </w:rPr>
            </w:pPr>
            <w:r>
              <w:rPr>
                <w:rFonts w:hint="eastAsia" w:ascii="仿宋" w:hAnsi="仿宋" w:eastAsia="仿宋" w:cs="仿宋"/>
                <w:sz w:val="21"/>
                <w:szCs w:val="21"/>
              </w:rPr>
              <w:t>各等级通用方法能力和社会能力</w:t>
            </w:r>
          </w:p>
        </w:tc>
        <w:tc>
          <w:tcPr>
            <w:tcW w:w="4587" w:type="dxa"/>
          </w:tcPr>
          <w:p w14:paraId="49925AA3">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4-1.方法能力</w:t>
            </w:r>
          </w:p>
          <w:p w14:paraId="032AA541">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4-1.1自我学习能力：能制定学习目标和计划，实施学习计划，评估学习效果。</w:t>
            </w:r>
          </w:p>
          <w:p w14:paraId="670F0999">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4-1.2信息处理能力：能获取信息、整理信息、传递信息。</w:t>
            </w:r>
          </w:p>
          <w:p w14:paraId="5DDA9EDB">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4-2.社会能力</w:t>
            </w:r>
          </w:p>
          <w:p w14:paraId="030D8D0B">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4-2.1能做到遵守法律法规、社会公德、职业道德，具有敬业和吃苦耐劳的精神。</w:t>
            </w:r>
          </w:p>
          <w:p w14:paraId="308912EF">
            <w:pPr>
              <w:keepNext w:val="0"/>
              <w:keepLines w:val="0"/>
              <w:suppressLineNumbers w:val="0"/>
              <w:spacing w:before="0" w:beforeAutospacing="0" w:after="0" w:afterAutospacing="0"/>
              <w:ind w:left="0" w:right="0"/>
              <w:rPr>
                <w:rFonts w:hint="eastAsia" w:ascii="仿宋" w:hAnsi="仿宋" w:eastAsia="仿宋" w:cs="仿宋"/>
                <w:sz w:val="21"/>
                <w:szCs w:val="21"/>
              </w:rPr>
            </w:pPr>
            <w:r>
              <w:rPr>
                <w:rFonts w:hint="eastAsia" w:ascii="仿宋" w:hAnsi="仿宋" w:eastAsia="仿宋" w:cs="仿宋"/>
                <w:sz w:val="21"/>
                <w:szCs w:val="21"/>
              </w:rPr>
              <w:t>4-2.2具有良好的沟通能力和语言表达能力，有良好的团队合作精神和抗挫折能力。</w:t>
            </w:r>
          </w:p>
        </w:tc>
      </w:tr>
    </w:tbl>
    <w:p w14:paraId="6B39CC6E">
      <w:pPr>
        <w:pStyle w:val="3"/>
        <w:spacing w:line="360" w:lineRule="auto"/>
        <w:ind w:firstLine="562" w:firstLineChars="200"/>
        <w:rPr>
          <w:rFonts w:hint="eastAsia" w:asciiTheme="minorEastAsia" w:hAnsiTheme="minorEastAsia" w:eastAsiaTheme="minorEastAsia"/>
          <w:sz w:val="28"/>
          <w:szCs w:val="22"/>
        </w:rPr>
      </w:pPr>
      <w:bookmarkStart w:id="123" w:name="_Toc25358"/>
      <w:bookmarkStart w:id="124" w:name="_Toc110198144"/>
      <w:bookmarkStart w:id="125" w:name="_Toc29572"/>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23"/>
      <w:bookmarkEnd w:id="124"/>
      <w:bookmarkEnd w:id="125"/>
    </w:p>
    <w:p w14:paraId="6F5145A4">
      <w:pPr>
        <w:pStyle w:val="34"/>
        <w:shd w:val="clear" w:color="auto" w:fill="FCFCFC"/>
        <w:spacing w:before="0" w:beforeAutospacing="0" w:after="0" w:afterAutospacing="0" w:line="360" w:lineRule="auto"/>
        <w:ind w:firstLine="482" w:firstLineChars="200"/>
        <w:rPr>
          <w:rFonts w:hint="eastAsia" w:ascii="仿宋" w:hAnsi="仿宋" w:eastAsia="仿宋" w:cs="仿宋"/>
          <w:b/>
          <w:sz w:val="24"/>
          <w:szCs w:val="24"/>
        </w:rPr>
      </w:pPr>
      <w:r>
        <w:rPr>
          <w:rFonts w:hint="eastAsia" w:ascii="仿宋" w:hAnsi="仿宋" w:eastAsia="仿宋" w:cs="仿宋"/>
          <w:b/>
          <w:sz w:val="24"/>
          <w:szCs w:val="24"/>
          <w:lang w:val="en-US" w:eastAsia="zh-CN"/>
        </w:rPr>
        <w:t>1、</w:t>
      </w:r>
      <w:r>
        <w:rPr>
          <w:rFonts w:hint="eastAsia" w:ascii="仿宋" w:hAnsi="仿宋" w:eastAsia="仿宋" w:cs="仿宋"/>
          <w:b/>
          <w:sz w:val="24"/>
          <w:szCs w:val="24"/>
        </w:rPr>
        <w:t>调研的目的与对象</w:t>
      </w:r>
    </w:p>
    <w:p w14:paraId="4CD1969D">
      <w:pPr>
        <w:pStyle w:val="34"/>
        <w:shd w:val="clear" w:color="auto" w:fill="FCFCFC"/>
        <w:spacing w:before="0" w:beforeAutospacing="0" w:after="0" w:afterAutospacing="0"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为了收集智能与工业互联网技术专业群中计算机网络技术专业、云计算技术与应用专业各方面的信息，调查相关用人单位对网络专业及其安全、云计算、综合布线等方向人才的需求、主要岗位的能力和素质要求，同时了解毕业生在企业工作情况，为专业及专业建设方向调整以及人才培养模式改革、课程体系改革、教学内容创新、师资队伍建设、专业内部管理、校企合作模式改革、教学质量评价改革等方面提供可靠依据。拟利用暑假时间，派遣该团队负责人和一名骨干教师外出调研。为我院智能与工业互联网技术专业群的建设和发展提供参考。</w:t>
      </w:r>
    </w:p>
    <w:p w14:paraId="2AE5AF2A">
      <w:pPr>
        <w:pStyle w:val="34"/>
        <w:shd w:val="clear" w:color="auto" w:fill="FCFCFC"/>
        <w:spacing w:before="0" w:beforeAutospacing="0" w:after="0" w:afterAutospacing="0"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计算机网络技术相关企业、区内外高职通信技术专业、毕业生情况等。</w:t>
      </w:r>
    </w:p>
    <w:p w14:paraId="046C4EB2">
      <w:pPr>
        <w:pStyle w:val="34"/>
        <w:shd w:val="clear" w:color="auto" w:fill="FCFCFC"/>
        <w:spacing w:before="0" w:beforeAutospacing="0" w:after="0" w:afterAutospacing="0" w:line="360" w:lineRule="auto"/>
        <w:ind w:firstLine="482" w:firstLineChars="200"/>
        <w:rPr>
          <w:rFonts w:hint="eastAsia" w:ascii="仿宋" w:hAnsi="仿宋" w:eastAsia="仿宋" w:cs="仿宋"/>
          <w:b/>
          <w:bCs/>
          <w:sz w:val="24"/>
          <w:szCs w:val="24"/>
        </w:rPr>
      </w:pPr>
      <w:r>
        <w:rPr>
          <w:rFonts w:hint="eastAsia" w:ascii="仿宋" w:hAnsi="仿宋" w:eastAsia="仿宋" w:cs="仿宋"/>
          <w:b/>
          <w:bCs/>
          <w:sz w:val="24"/>
          <w:szCs w:val="24"/>
          <w:lang w:val="en-US" w:eastAsia="zh-CN"/>
        </w:rPr>
        <w:t>2、</w:t>
      </w:r>
      <w:r>
        <w:rPr>
          <w:rFonts w:hint="eastAsia" w:ascii="仿宋" w:hAnsi="仿宋" w:eastAsia="仿宋" w:cs="仿宋"/>
          <w:b/>
          <w:bCs/>
          <w:sz w:val="24"/>
          <w:szCs w:val="24"/>
        </w:rPr>
        <w:t>调研的方法与内容</w:t>
      </w:r>
    </w:p>
    <w:p w14:paraId="09CE929F">
      <w:pPr>
        <w:pStyle w:val="34"/>
        <w:shd w:val="clear" w:color="auto" w:fill="FCFCFC"/>
        <w:spacing w:before="0" w:beforeAutospacing="0" w:after="0" w:afterAutospacing="0"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调研方法</w:t>
      </w:r>
      <w:r>
        <w:rPr>
          <w:rFonts w:hint="eastAsia" w:ascii="仿宋" w:hAnsi="仿宋" w:eastAsia="仿宋" w:cs="仿宋"/>
          <w:sz w:val="24"/>
          <w:szCs w:val="24"/>
          <w:lang w:eastAsia="zh-CN"/>
        </w:rPr>
        <w:t>：</w:t>
      </w:r>
      <w:r>
        <w:rPr>
          <w:rFonts w:hint="eastAsia" w:ascii="仿宋" w:hAnsi="仿宋" w:eastAsia="仿宋" w:cs="仿宋"/>
          <w:sz w:val="24"/>
          <w:szCs w:val="24"/>
        </w:rPr>
        <w:t>网络调研、现场调研等。</w:t>
      </w:r>
    </w:p>
    <w:p w14:paraId="2040E9E2">
      <w:pPr>
        <w:pStyle w:val="34"/>
        <w:shd w:val="clear" w:color="auto" w:fill="FCFCFC"/>
        <w:spacing w:before="0" w:beforeAutospacing="0" w:after="0" w:afterAutospacing="0" w:line="360" w:lineRule="auto"/>
        <w:ind w:firstLine="480" w:firstLineChars="200"/>
        <w:rPr>
          <w:rFonts w:hint="eastAsia" w:ascii="仿宋" w:hAnsi="仿宋" w:eastAsia="仿宋" w:cs="仿宋"/>
          <w:sz w:val="24"/>
          <w:szCs w:val="24"/>
          <w:lang w:eastAsia="zh-CN"/>
        </w:rPr>
      </w:pPr>
      <w:r>
        <w:rPr>
          <w:rFonts w:hint="eastAsia" w:ascii="仿宋" w:hAnsi="仿宋" w:eastAsia="仿宋" w:cs="仿宋"/>
          <w:sz w:val="24"/>
          <w:szCs w:val="24"/>
        </w:rPr>
        <w:t>调研内容</w:t>
      </w:r>
      <w:r>
        <w:rPr>
          <w:rFonts w:hint="eastAsia" w:ascii="仿宋" w:hAnsi="仿宋" w:eastAsia="仿宋" w:cs="仿宋"/>
          <w:sz w:val="24"/>
          <w:szCs w:val="24"/>
          <w:lang w:eastAsia="zh-CN"/>
        </w:rPr>
        <w:t>：</w:t>
      </w:r>
      <w:r>
        <w:rPr>
          <w:rFonts w:hint="eastAsia" w:ascii="仿宋" w:hAnsi="仿宋" w:eastAsia="仿宋" w:cs="仿宋"/>
          <w:sz w:val="24"/>
          <w:szCs w:val="24"/>
        </w:rPr>
        <w:t>高职计算机网络技术专业的发展和人才需求及岗位要求</w:t>
      </w:r>
      <w:r>
        <w:rPr>
          <w:rFonts w:hint="eastAsia" w:ascii="仿宋" w:hAnsi="仿宋" w:eastAsia="仿宋" w:cs="仿宋"/>
          <w:sz w:val="24"/>
          <w:szCs w:val="24"/>
          <w:lang w:eastAsia="zh-CN"/>
        </w:rPr>
        <w:t>。</w:t>
      </w:r>
    </w:p>
    <w:p w14:paraId="386DC248">
      <w:pPr>
        <w:pStyle w:val="34"/>
        <w:shd w:val="clear" w:color="auto" w:fill="FCFCFC"/>
        <w:spacing w:before="0" w:beforeAutospacing="0" w:after="0" w:afterAutospacing="0" w:line="360" w:lineRule="auto"/>
        <w:ind w:firstLine="482" w:firstLineChars="200"/>
        <w:rPr>
          <w:rFonts w:hint="eastAsia" w:ascii="仿宋" w:hAnsi="仿宋" w:eastAsia="仿宋" w:cs="仿宋"/>
          <w:b/>
          <w:bCs/>
          <w:sz w:val="24"/>
          <w:szCs w:val="24"/>
        </w:rPr>
      </w:pPr>
      <w:r>
        <w:rPr>
          <w:rFonts w:hint="eastAsia" w:ascii="仿宋" w:hAnsi="仿宋" w:eastAsia="仿宋" w:cs="仿宋"/>
          <w:b/>
          <w:bCs/>
          <w:sz w:val="24"/>
          <w:szCs w:val="24"/>
          <w:lang w:val="en-US" w:eastAsia="zh-CN"/>
        </w:rPr>
        <w:t>3、</w:t>
      </w:r>
      <w:r>
        <w:rPr>
          <w:rFonts w:hint="eastAsia" w:ascii="仿宋" w:hAnsi="仿宋" w:eastAsia="仿宋" w:cs="仿宋"/>
          <w:b/>
          <w:bCs/>
          <w:sz w:val="24"/>
          <w:szCs w:val="24"/>
        </w:rPr>
        <w:t>专业人才需求调研</w:t>
      </w:r>
    </w:p>
    <w:p w14:paraId="63260E4C">
      <w:pPr>
        <w:ind w:firstLine="480"/>
        <w:rPr>
          <w:rFonts w:hint="eastAsia" w:ascii="仿宋" w:hAnsi="仿宋" w:eastAsia="仿宋" w:cs="仿宋"/>
          <w:bCs/>
          <w:sz w:val="24"/>
          <w:szCs w:val="24"/>
        </w:rPr>
      </w:pPr>
      <w:r>
        <w:rPr>
          <w:rFonts w:hint="eastAsia" w:ascii="仿宋" w:hAnsi="仿宋" w:eastAsia="仿宋" w:cs="仿宋"/>
          <w:bCs/>
          <w:sz w:val="24"/>
          <w:szCs w:val="24"/>
          <w:lang w:eastAsia="zh-CN"/>
        </w:rPr>
        <w:t>（</w:t>
      </w:r>
      <w:r>
        <w:rPr>
          <w:rFonts w:hint="eastAsia" w:ascii="仿宋" w:hAnsi="仿宋" w:eastAsia="仿宋" w:cs="仿宋"/>
          <w:bCs/>
          <w:sz w:val="24"/>
          <w:szCs w:val="24"/>
          <w:lang w:val="en-US" w:eastAsia="zh-CN"/>
        </w:rPr>
        <w:t>1</w:t>
      </w:r>
      <w:r>
        <w:rPr>
          <w:rFonts w:hint="eastAsia" w:ascii="仿宋" w:hAnsi="仿宋" w:eastAsia="仿宋" w:cs="仿宋"/>
          <w:bCs/>
          <w:sz w:val="24"/>
          <w:szCs w:val="24"/>
          <w:lang w:eastAsia="zh-CN"/>
        </w:rPr>
        <w:t>）</w:t>
      </w:r>
      <w:r>
        <w:rPr>
          <w:rFonts w:hint="eastAsia" w:ascii="仿宋" w:hAnsi="仿宋" w:eastAsia="仿宋" w:cs="仿宋"/>
          <w:bCs/>
          <w:sz w:val="24"/>
          <w:szCs w:val="24"/>
        </w:rPr>
        <w:t>行业发展现状与趋势</w:t>
      </w:r>
    </w:p>
    <w:p w14:paraId="34FF860B">
      <w:pPr>
        <w:ind w:firstLine="480"/>
        <w:rPr>
          <w:rFonts w:hint="eastAsia" w:ascii="仿宋" w:hAnsi="仿宋" w:eastAsia="仿宋" w:cs="仿宋"/>
          <w:bCs/>
          <w:sz w:val="24"/>
          <w:szCs w:val="24"/>
        </w:rPr>
      </w:pPr>
      <w:r>
        <w:rPr>
          <w:rFonts w:hint="eastAsia" w:ascii="仿宋" w:hAnsi="仿宋" w:eastAsia="仿宋" w:cs="仿宋"/>
          <w:bCs/>
          <w:sz w:val="24"/>
          <w:szCs w:val="24"/>
        </w:rPr>
        <w:t>计算机网络技术专业发展现状主要有三个方向：网络安全、云计算、网络性能管理技术</w:t>
      </w:r>
      <w:r>
        <w:rPr>
          <w:rFonts w:hint="eastAsia" w:ascii="仿宋" w:hAnsi="仿宋" w:eastAsia="仿宋" w:cs="仿宋"/>
          <w:bCs/>
          <w:sz w:val="24"/>
          <w:szCs w:val="24"/>
          <w:lang w:val="en-US" w:eastAsia="zh-CN"/>
        </w:rPr>
        <w:t>.。</w:t>
      </w:r>
      <w:r>
        <w:rPr>
          <w:rFonts w:hint="eastAsia" w:ascii="仿宋" w:hAnsi="仿宋" w:eastAsia="仿宋" w:cs="仿宋"/>
          <w:bCs/>
          <w:sz w:val="24"/>
          <w:szCs w:val="24"/>
        </w:rPr>
        <w:t>计算机网络安全策略缺乏，安全问题日益突出。安全是计算机网络技术发展的重要前提，也是新时期计算机网络发展的重要要求。当前，计算机网络已广泛应用于生产生活的各个领域，网络安全的缺乏，不仅对计算机网络技术的发展形成最直接的阻碍，而且会对用户端的信息发生泄密，造成不同程度的经济损失。在计算机网络系统的防火墙上，由于设计缺乏足够的安全意识，这在很大程度上为安全问题的发生，创造了诸多的机会。通过计算机系统访问权限的有意扩大，为黑客或病毒的入侵创造了机会，进而出现系统文件泄漏的问题，影响计算机网络的安全性与稳定性。</w:t>
      </w:r>
    </w:p>
    <w:p w14:paraId="3300F674">
      <w:pPr>
        <w:ind w:firstLine="480"/>
        <w:rPr>
          <w:rFonts w:hint="eastAsia" w:ascii="仿宋" w:hAnsi="仿宋" w:eastAsia="仿宋" w:cs="仿宋"/>
          <w:bCs/>
          <w:sz w:val="24"/>
          <w:szCs w:val="24"/>
        </w:rPr>
      </w:pPr>
      <w:r>
        <w:rPr>
          <w:rFonts w:hint="eastAsia" w:ascii="仿宋" w:hAnsi="仿宋" w:eastAsia="仿宋" w:cs="仿宋"/>
          <w:bCs/>
          <w:sz w:val="24"/>
          <w:szCs w:val="24"/>
        </w:rPr>
        <w:t>网络系统缺乏稳定性，易于遭受不法入侵。系统缺乏足够的稳定性，是计算机网络技术发展的重点问题，也是当前发展的热门技术。从实际来看，很大部分的计算机网络系统，在设计上存在一定的不合理性，以至于网络运行缺乏稳定性，进而引发运行安全问题。特别是在开放的互联网环境之下，系统缺乏稳定性，极易遭受黑客等的非法入侵，对用户端造成不同程度的影响。</w:t>
      </w:r>
    </w:p>
    <w:p w14:paraId="3348C63E">
      <w:pPr>
        <w:ind w:firstLine="480"/>
        <w:rPr>
          <w:rFonts w:hint="eastAsia" w:ascii="仿宋" w:hAnsi="仿宋" w:eastAsia="仿宋" w:cs="仿宋"/>
          <w:bCs/>
          <w:sz w:val="24"/>
          <w:szCs w:val="24"/>
        </w:rPr>
      </w:pPr>
      <w:r>
        <w:rPr>
          <w:rFonts w:hint="eastAsia" w:ascii="仿宋" w:hAnsi="仿宋" w:eastAsia="仿宋" w:cs="仿宋"/>
          <w:bCs/>
          <w:sz w:val="24"/>
          <w:szCs w:val="24"/>
        </w:rPr>
        <w:t>计算机系统更新不及时，存在安全漏洞。在计算机正常使用的过程中，都会出现不定时的系统更新，系统漏洞的存在，对计算机安全造成较大的影响。究其缘由，是计算机系统更新不及时，导致系统安全漏洞的出现。这样一来，计算机缺乏安全性，出现文件丢失、资料被盗等安全问题，甚至出现趁虚而入，通过安全漏洞，对网络资源实施盗取，这也是当前计算机网络技术的不足和今后发展的重点。</w:t>
      </w:r>
    </w:p>
    <w:p w14:paraId="18A8C2CE">
      <w:pPr>
        <w:ind w:firstLine="480"/>
        <w:rPr>
          <w:rFonts w:hint="eastAsia" w:ascii="仿宋" w:hAnsi="仿宋" w:eastAsia="仿宋" w:cs="仿宋"/>
          <w:bCs/>
          <w:sz w:val="24"/>
          <w:szCs w:val="24"/>
        </w:rPr>
      </w:pPr>
      <w:r>
        <w:rPr>
          <w:rFonts w:hint="eastAsia" w:ascii="仿宋" w:hAnsi="仿宋" w:eastAsia="仿宋" w:cs="仿宋"/>
          <w:bCs/>
          <w:sz w:val="24"/>
          <w:szCs w:val="24"/>
        </w:rPr>
        <w:t>局域网缺乏安全保护措施，安全问题比较突出。在计算机快速发展的当前，计算机已成为现代生产生活的重要部分。特别是在企业中的应用，更加强调局域网络的安全性。从实际而言，局域网享有开放的数据与资源共享，这给企业的发展十分有利。但是，从另一个角度而言，开放的环境也给企业计算机网络安全带来巨大的安全隐患。如，共享资源容易被删除或篡改，对数据信息的安全稳定造成威胁。此外，企业员工由于疏忽或不当操作，点击了不法网站，这也会对局域网造成安全威胁。</w:t>
      </w:r>
    </w:p>
    <w:p w14:paraId="07BB6D02">
      <w:pPr>
        <w:ind w:firstLine="480"/>
        <w:rPr>
          <w:rFonts w:hint="eastAsia" w:ascii="仿宋" w:hAnsi="仿宋" w:eastAsia="仿宋" w:cs="仿宋"/>
          <w:sz w:val="24"/>
          <w:szCs w:val="24"/>
        </w:rPr>
      </w:pPr>
      <w:r>
        <w:rPr>
          <w:rFonts w:hint="eastAsia" w:ascii="仿宋" w:hAnsi="仿宋" w:eastAsia="仿宋" w:cs="仿宋"/>
          <w:sz w:val="24"/>
          <w:szCs w:val="24"/>
          <w:lang w:eastAsia="zh-CN"/>
        </w:rPr>
        <w:t>（</w:t>
      </w:r>
      <w:r>
        <w:rPr>
          <w:rFonts w:hint="eastAsia" w:ascii="仿宋" w:hAnsi="仿宋" w:eastAsia="仿宋" w:cs="仿宋"/>
          <w:sz w:val="24"/>
          <w:szCs w:val="24"/>
          <w:lang w:val="en-US" w:eastAsia="zh-CN"/>
        </w:rPr>
        <w:t>2</w:t>
      </w:r>
      <w:r>
        <w:rPr>
          <w:rFonts w:hint="eastAsia" w:ascii="仿宋" w:hAnsi="仿宋" w:eastAsia="仿宋" w:cs="仿宋"/>
          <w:sz w:val="24"/>
          <w:szCs w:val="24"/>
          <w:lang w:eastAsia="zh-CN"/>
        </w:rPr>
        <w:t>）</w:t>
      </w:r>
      <w:r>
        <w:rPr>
          <w:rFonts w:hint="eastAsia" w:ascii="仿宋" w:hAnsi="仿宋" w:eastAsia="仿宋" w:cs="仿宋"/>
          <w:sz w:val="24"/>
          <w:szCs w:val="24"/>
        </w:rPr>
        <w:t>计算机网络技术专业发展趋势：5G移动通信技术、区块链技术、人工智能技术、物联网技术。</w:t>
      </w:r>
    </w:p>
    <w:p w14:paraId="083F4B58">
      <w:pPr>
        <w:ind w:firstLine="480"/>
        <w:rPr>
          <w:rFonts w:hint="eastAsia" w:ascii="仿宋" w:hAnsi="仿宋" w:eastAsia="仿宋" w:cs="仿宋"/>
          <w:bCs/>
          <w:sz w:val="24"/>
          <w:szCs w:val="24"/>
          <w:lang w:eastAsia="zh-CN"/>
        </w:rPr>
      </w:pPr>
      <w:r>
        <w:rPr>
          <w:rFonts w:hint="eastAsia" w:ascii="仿宋" w:hAnsi="仿宋" w:eastAsia="仿宋" w:cs="仿宋"/>
          <w:bCs/>
          <w:sz w:val="24"/>
          <w:szCs w:val="24"/>
        </w:rPr>
        <w:t>5G移动通信技术</w:t>
      </w:r>
      <w:r>
        <w:rPr>
          <w:rFonts w:hint="eastAsia" w:ascii="仿宋" w:hAnsi="仿宋" w:eastAsia="仿宋" w:cs="仿宋"/>
          <w:bCs/>
          <w:sz w:val="24"/>
          <w:szCs w:val="24"/>
          <w:lang w:eastAsia="zh-CN"/>
        </w:rPr>
        <w:t>：</w:t>
      </w:r>
    </w:p>
    <w:p w14:paraId="7DF8C4A7">
      <w:pPr>
        <w:ind w:firstLine="480"/>
        <w:rPr>
          <w:rFonts w:hint="eastAsia" w:ascii="仿宋" w:hAnsi="仿宋" w:eastAsia="仿宋" w:cs="仿宋"/>
          <w:bCs/>
          <w:sz w:val="24"/>
          <w:szCs w:val="24"/>
        </w:rPr>
      </w:pPr>
      <w:r>
        <w:rPr>
          <w:rFonts w:hint="eastAsia" w:ascii="仿宋" w:hAnsi="仿宋" w:eastAsia="仿宋" w:cs="仿宋"/>
          <w:bCs/>
          <w:sz w:val="24"/>
          <w:szCs w:val="24"/>
        </w:rPr>
        <w:t>根据市场调查和数据分析，5G技术已经在全球范围内得到了广泛的商业应用，在应用的过程中，网络的传输速度将大幅提升，数据传输延迟将得到显著的降低，这势必会为计算机网络技术的进一步发展提供强大的动力支持，让网络技术的进步迈向一个崭新的时代。5G技术的出现将为大规模物联网、智能家居、自动驾驶等技术提供更为强大的功能支持，从而让这些技术在未来的发展中更具竞争力和市场潜力。</w:t>
      </w:r>
    </w:p>
    <w:p w14:paraId="622787B0">
      <w:pPr>
        <w:pStyle w:val="11"/>
        <w:keepNext w:val="0"/>
        <w:keepLines w:val="0"/>
        <w:pageBreakBefore w:val="0"/>
        <w:widowControl/>
        <w:kinsoku/>
        <w:wordWrap/>
        <w:overflowPunct/>
        <w:topLinePunct w:val="0"/>
        <w:autoSpaceDE/>
        <w:autoSpaceDN/>
        <w:bidi w:val="0"/>
        <w:adjustRightInd/>
        <w:snapToGrid/>
        <w:spacing w:beforeAutospacing="0" w:afterAutospacing="0"/>
        <w:ind w:firstLine="0"/>
        <w:jc w:val="center"/>
        <w:textAlignment w:val="auto"/>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3786505" cy="2840990"/>
            <wp:effectExtent l="0" t="0" r="8255" b="8890"/>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11"/>
                    <a:stretch>
                      <a:fillRect/>
                    </a:stretch>
                  </pic:blipFill>
                  <pic:spPr>
                    <a:xfrm>
                      <a:off x="0" y="0"/>
                      <a:ext cx="3786505" cy="2840990"/>
                    </a:xfrm>
                    <a:prstGeom prst="rect">
                      <a:avLst/>
                    </a:prstGeom>
                    <a:noFill/>
                    <a:ln w="9525">
                      <a:noFill/>
                    </a:ln>
                  </pic:spPr>
                </pic:pic>
              </a:graphicData>
            </a:graphic>
          </wp:inline>
        </w:drawing>
      </w:r>
    </w:p>
    <w:p w14:paraId="20FDCBF7">
      <w:pPr>
        <w:pStyle w:val="11"/>
        <w:keepNext w:val="0"/>
        <w:keepLines w:val="0"/>
        <w:pageBreakBefore w:val="0"/>
        <w:widowControl/>
        <w:kinsoku/>
        <w:wordWrap/>
        <w:overflowPunct/>
        <w:topLinePunct w:val="0"/>
        <w:autoSpaceDE/>
        <w:autoSpaceDN/>
        <w:bidi w:val="0"/>
        <w:adjustRightInd/>
        <w:snapToGrid/>
        <w:spacing w:beforeAutospacing="0" w:afterAutospacing="0"/>
        <w:ind w:firstLine="0"/>
        <w:jc w:val="center"/>
        <w:textAlignment w:val="auto"/>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4189730" cy="1595755"/>
            <wp:effectExtent l="0" t="0" r="1270" b="4445"/>
            <wp:docPr id="9"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256"/>
                    <pic:cNvPicPr>
                      <a:picLocks noChangeAspect="1"/>
                    </pic:cNvPicPr>
                  </pic:nvPicPr>
                  <pic:blipFill>
                    <a:blip r:embed="rId12"/>
                    <a:stretch>
                      <a:fillRect/>
                    </a:stretch>
                  </pic:blipFill>
                  <pic:spPr>
                    <a:xfrm>
                      <a:off x="0" y="0"/>
                      <a:ext cx="4189730" cy="1595755"/>
                    </a:xfrm>
                    <a:prstGeom prst="rect">
                      <a:avLst/>
                    </a:prstGeom>
                    <a:noFill/>
                    <a:ln w="9525">
                      <a:noFill/>
                    </a:ln>
                  </pic:spPr>
                </pic:pic>
              </a:graphicData>
            </a:graphic>
          </wp:inline>
        </w:drawing>
      </w:r>
    </w:p>
    <w:p w14:paraId="2D6673C0">
      <w:pPr>
        <w:ind w:firstLine="480"/>
        <w:jc w:val="left"/>
        <w:rPr>
          <w:rFonts w:hint="eastAsia" w:ascii="仿宋" w:hAnsi="仿宋" w:eastAsia="仿宋" w:cs="仿宋"/>
          <w:bCs/>
          <w:sz w:val="24"/>
          <w:szCs w:val="24"/>
          <w:lang w:eastAsia="zh-CN"/>
        </w:rPr>
      </w:pPr>
      <w:r>
        <w:rPr>
          <w:rFonts w:hint="eastAsia" w:ascii="仿宋" w:hAnsi="仿宋" w:eastAsia="仿宋" w:cs="仿宋"/>
          <w:bCs/>
          <w:sz w:val="24"/>
          <w:szCs w:val="24"/>
        </w:rPr>
        <w:t>物联网技术</w:t>
      </w:r>
      <w:r>
        <w:rPr>
          <w:rFonts w:hint="eastAsia" w:ascii="仿宋" w:hAnsi="仿宋" w:eastAsia="仿宋" w:cs="仿宋"/>
          <w:bCs/>
          <w:sz w:val="24"/>
          <w:szCs w:val="24"/>
          <w:lang w:eastAsia="zh-CN"/>
        </w:rPr>
        <w:t>：</w:t>
      </w:r>
    </w:p>
    <w:p w14:paraId="707AAD98">
      <w:pPr>
        <w:ind w:firstLine="480"/>
        <w:rPr>
          <w:rFonts w:hint="eastAsia" w:ascii="仿宋" w:hAnsi="仿宋" w:eastAsia="仿宋" w:cs="仿宋"/>
          <w:bCs/>
          <w:sz w:val="24"/>
          <w:szCs w:val="24"/>
        </w:rPr>
      </w:pPr>
      <w:r>
        <w:rPr>
          <w:rFonts w:hint="eastAsia" w:ascii="仿宋" w:hAnsi="仿宋" w:eastAsia="仿宋" w:cs="仿宋"/>
          <w:bCs/>
          <w:sz w:val="24"/>
          <w:szCs w:val="24"/>
        </w:rPr>
        <w:t>物联网的核心理念是通过互联网将各种具有感知、判断和控制能力的物理设备，以无线网络为媒介，实现信息的实时、准确、可靠的交流和共享。这种技术在社会各个领域的广泛应用，无疑将引发新一轮的科技革命。随着物联网技术的日臻成熟，其在连接和管理大量设备的过程中所发挥的作用将变得越来越明显。计算机网络技术，作为物联网的关键支撑技术，无疑将在未来的物联网世界中扮演至关重要的角色。它不仅可以有效地连接并管理各类不同品牌、不同型号的物理设备，还将推动物联网在智能城市、智能交通、智能制造等领域的广泛应用。可以预见，在未来，物联网的普及和应用，将给社会带来更多的发展机遇和挑战。</w:t>
      </w:r>
    </w:p>
    <w:p w14:paraId="54EDD5C4">
      <w:pPr>
        <w:pStyle w:val="11"/>
        <w:widowControl/>
        <w:spacing w:beforeAutospacing="0" w:afterAutospacing="0"/>
        <w:ind w:firstLine="480"/>
        <w:jc w:val="center"/>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3547110" cy="2661285"/>
            <wp:effectExtent l="0" t="0" r="3810" b="5715"/>
            <wp:docPr id="10"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56"/>
                    <pic:cNvPicPr>
                      <a:picLocks noChangeAspect="1"/>
                    </pic:cNvPicPr>
                  </pic:nvPicPr>
                  <pic:blipFill>
                    <a:blip r:embed="rId13"/>
                    <a:stretch>
                      <a:fillRect/>
                    </a:stretch>
                  </pic:blipFill>
                  <pic:spPr>
                    <a:xfrm>
                      <a:off x="0" y="0"/>
                      <a:ext cx="3547110" cy="2661285"/>
                    </a:xfrm>
                    <a:prstGeom prst="rect">
                      <a:avLst/>
                    </a:prstGeom>
                    <a:noFill/>
                    <a:ln w="9525">
                      <a:noFill/>
                    </a:ln>
                  </pic:spPr>
                </pic:pic>
              </a:graphicData>
            </a:graphic>
          </wp:inline>
        </w:drawing>
      </w:r>
    </w:p>
    <w:p w14:paraId="13924324">
      <w:pPr>
        <w:pStyle w:val="11"/>
        <w:widowControl/>
        <w:spacing w:beforeAutospacing="0" w:afterAutospacing="0"/>
        <w:ind w:firstLine="480"/>
        <w:jc w:val="center"/>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3939540" cy="1500505"/>
            <wp:effectExtent l="0" t="0" r="7620" b="8255"/>
            <wp:docPr id="11"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56"/>
                    <pic:cNvPicPr>
                      <a:picLocks noChangeAspect="1"/>
                    </pic:cNvPicPr>
                  </pic:nvPicPr>
                  <pic:blipFill>
                    <a:blip r:embed="rId14"/>
                    <a:stretch>
                      <a:fillRect/>
                    </a:stretch>
                  </pic:blipFill>
                  <pic:spPr>
                    <a:xfrm>
                      <a:off x="0" y="0"/>
                      <a:ext cx="3939540" cy="1500505"/>
                    </a:xfrm>
                    <a:prstGeom prst="rect">
                      <a:avLst/>
                    </a:prstGeom>
                    <a:noFill/>
                    <a:ln w="9525">
                      <a:noFill/>
                    </a:ln>
                  </pic:spPr>
                </pic:pic>
              </a:graphicData>
            </a:graphic>
          </wp:inline>
        </w:drawing>
      </w:r>
    </w:p>
    <w:p w14:paraId="57C9FD9C">
      <w:pPr>
        <w:ind w:firstLine="480"/>
        <w:rPr>
          <w:rFonts w:hint="eastAsia" w:ascii="仿宋" w:hAnsi="仿宋" w:eastAsia="仿宋" w:cs="仿宋"/>
          <w:bCs/>
          <w:sz w:val="24"/>
          <w:szCs w:val="24"/>
          <w:lang w:eastAsia="zh-CN"/>
        </w:rPr>
      </w:pPr>
      <w:r>
        <w:rPr>
          <w:rFonts w:hint="eastAsia" w:ascii="仿宋" w:hAnsi="仿宋" w:eastAsia="仿宋" w:cs="仿宋"/>
          <w:bCs/>
          <w:sz w:val="24"/>
          <w:szCs w:val="24"/>
        </w:rPr>
        <w:t>区块链技术</w:t>
      </w:r>
      <w:r>
        <w:rPr>
          <w:rFonts w:hint="eastAsia" w:ascii="仿宋" w:hAnsi="仿宋" w:eastAsia="仿宋" w:cs="仿宋"/>
          <w:bCs/>
          <w:sz w:val="24"/>
          <w:szCs w:val="24"/>
          <w:lang w:eastAsia="zh-CN"/>
        </w:rPr>
        <w:t>：</w:t>
      </w:r>
    </w:p>
    <w:p w14:paraId="43977DD2">
      <w:pPr>
        <w:ind w:firstLine="480"/>
        <w:rPr>
          <w:rFonts w:hint="eastAsia" w:ascii="仿宋" w:hAnsi="仿宋" w:eastAsia="仿宋" w:cs="仿宋"/>
          <w:bCs/>
          <w:sz w:val="24"/>
          <w:szCs w:val="24"/>
        </w:rPr>
      </w:pPr>
      <w:r>
        <w:rPr>
          <w:rFonts w:hint="eastAsia" w:ascii="仿宋" w:hAnsi="仿宋" w:eastAsia="仿宋" w:cs="仿宋"/>
          <w:bCs/>
          <w:sz w:val="24"/>
          <w:szCs w:val="24"/>
        </w:rPr>
        <w:t>区块链是一种分布式账本技术，它通过计算机网络将交易数据分布在多个节点上。计算机网络技术提供了区块链网络的基础架构，确保节点之间的通信和数据传输。计算机网络技术在保障区块链的安全性方面起着重要作用。区块链网络中的节点需要通过网络进行交互和验证，计算机网络技术可以提供安全的通信和数据传输机制，防止数据篡改和网络攻击。区块链网络的设计和部署需要考虑网络的拓扑结构。计算机网络技术可以提供不同的网络拓扑结构，如星型、环形、网状等，以满足区块链网络的需求。区块链网络需要高效的数据传输和交易验证，计算机网络技术可以提供高速、稳定的网络传输，确保区块链的正常运行和性能。</w:t>
      </w:r>
    </w:p>
    <w:p w14:paraId="4DE1FBA3">
      <w:pPr>
        <w:pStyle w:val="11"/>
        <w:keepNext w:val="0"/>
        <w:keepLines w:val="0"/>
        <w:pageBreakBefore w:val="0"/>
        <w:widowControl/>
        <w:kinsoku/>
        <w:wordWrap/>
        <w:overflowPunct/>
        <w:topLinePunct w:val="0"/>
        <w:autoSpaceDE/>
        <w:autoSpaceDN/>
        <w:bidi w:val="0"/>
        <w:adjustRightInd/>
        <w:snapToGrid/>
        <w:spacing w:beforeAutospacing="0" w:afterAutospacing="0"/>
        <w:ind w:firstLine="0"/>
        <w:jc w:val="center"/>
        <w:textAlignment w:val="auto"/>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3571240" cy="2679065"/>
            <wp:effectExtent l="0" t="0" r="10160" b="3175"/>
            <wp:docPr id="1495198253" name="图片 149519825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198253" name="图片 1495198253" descr="IMG_256"/>
                    <pic:cNvPicPr>
                      <a:picLocks noChangeAspect="1"/>
                    </pic:cNvPicPr>
                  </pic:nvPicPr>
                  <pic:blipFill>
                    <a:blip r:embed="rId15"/>
                    <a:stretch>
                      <a:fillRect/>
                    </a:stretch>
                  </pic:blipFill>
                  <pic:spPr>
                    <a:xfrm>
                      <a:off x="0" y="0"/>
                      <a:ext cx="3571240" cy="2679065"/>
                    </a:xfrm>
                    <a:prstGeom prst="rect">
                      <a:avLst/>
                    </a:prstGeom>
                    <a:noFill/>
                    <a:ln w="9525">
                      <a:noFill/>
                    </a:ln>
                  </pic:spPr>
                </pic:pic>
              </a:graphicData>
            </a:graphic>
          </wp:inline>
        </w:drawing>
      </w:r>
    </w:p>
    <w:p w14:paraId="7C80DF2B">
      <w:pPr>
        <w:pStyle w:val="11"/>
        <w:keepNext w:val="0"/>
        <w:keepLines w:val="0"/>
        <w:pageBreakBefore w:val="0"/>
        <w:widowControl/>
        <w:kinsoku/>
        <w:wordWrap/>
        <w:overflowPunct/>
        <w:topLinePunct w:val="0"/>
        <w:autoSpaceDE/>
        <w:autoSpaceDN/>
        <w:bidi w:val="0"/>
        <w:adjustRightInd/>
        <w:snapToGrid/>
        <w:spacing w:beforeAutospacing="0" w:afterAutospacing="0"/>
        <w:ind w:firstLine="0"/>
        <w:jc w:val="center"/>
        <w:textAlignment w:val="auto"/>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3772535" cy="1437640"/>
            <wp:effectExtent l="0" t="0" r="6985" b="10160"/>
            <wp:docPr id="12"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56"/>
                    <pic:cNvPicPr>
                      <a:picLocks noChangeAspect="1"/>
                    </pic:cNvPicPr>
                  </pic:nvPicPr>
                  <pic:blipFill>
                    <a:blip r:embed="rId16"/>
                    <a:stretch>
                      <a:fillRect/>
                    </a:stretch>
                  </pic:blipFill>
                  <pic:spPr>
                    <a:xfrm>
                      <a:off x="0" y="0"/>
                      <a:ext cx="3772535" cy="1437640"/>
                    </a:xfrm>
                    <a:prstGeom prst="rect">
                      <a:avLst/>
                    </a:prstGeom>
                    <a:noFill/>
                    <a:ln w="9525">
                      <a:noFill/>
                    </a:ln>
                  </pic:spPr>
                </pic:pic>
              </a:graphicData>
            </a:graphic>
          </wp:inline>
        </w:drawing>
      </w:r>
    </w:p>
    <w:p w14:paraId="4F8C2BAE">
      <w:pPr>
        <w:ind w:firstLine="480"/>
        <w:rPr>
          <w:rFonts w:hint="eastAsia" w:ascii="仿宋" w:hAnsi="仿宋" w:eastAsia="仿宋" w:cs="仿宋"/>
          <w:bCs/>
          <w:sz w:val="24"/>
          <w:szCs w:val="24"/>
          <w:lang w:eastAsia="zh-CN"/>
        </w:rPr>
      </w:pPr>
      <w:r>
        <w:rPr>
          <w:rFonts w:hint="eastAsia" w:ascii="仿宋" w:hAnsi="仿宋" w:eastAsia="仿宋" w:cs="仿宋"/>
          <w:bCs/>
          <w:sz w:val="24"/>
          <w:szCs w:val="24"/>
        </w:rPr>
        <w:t>人工智能技术</w:t>
      </w:r>
      <w:r>
        <w:rPr>
          <w:rFonts w:hint="eastAsia" w:ascii="仿宋" w:hAnsi="仿宋" w:eastAsia="仿宋" w:cs="仿宋"/>
          <w:bCs/>
          <w:sz w:val="24"/>
          <w:szCs w:val="24"/>
          <w:lang w:eastAsia="zh-CN"/>
        </w:rPr>
        <w:t>：</w:t>
      </w:r>
    </w:p>
    <w:p w14:paraId="7D4D2630">
      <w:pPr>
        <w:ind w:firstLine="480"/>
        <w:rPr>
          <w:rFonts w:hint="eastAsia" w:ascii="仿宋" w:hAnsi="仿宋" w:eastAsia="仿宋" w:cs="仿宋"/>
          <w:bCs/>
          <w:sz w:val="24"/>
          <w:szCs w:val="24"/>
        </w:rPr>
      </w:pPr>
      <w:r>
        <w:rPr>
          <w:rFonts w:hint="eastAsia" w:ascii="仿宋" w:hAnsi="仿宋" w:eastAsia="仿宋" w:cs="仿宋"/>
          <w:bCs/>
          <w:sz w:val="24"/>
          <w:szCs w:val="24"/>
        </w:rPr>
        <w:t>人工智能技术需要大量的数据进行训练和学习，而计算机网络技术提供了数据交互和通信的基础设施。计算机网络技术可以实现不同设备和系统之间的数据传输和通信，为人工智能技术提供了数据获取和共享的渠道。人工智能技术需要大量的计算资源来进行模型训练和推理，而云计算和边缘计算是计算机网络技术的重要应用。云计算提供了强大的计算能力和存储资源，可以支持大规模的人工智能应用。边缘计算将计算资源和人工智能模型部署在网络边缘设备上，可以提高响应速度和数据隐私性。人工智能技术在数据处理和决策过程中涉及大量的敏感信息，因此网络安全和隐私保护成为重要问题。计算机网络技术需要提供安全的通信和数据传输机制，以保护人工智能系统的数据和模型不受攻击和泄露。人工智能技术可以应用于计算机网络的自动化管理中。通过使用机器学习和智能算法，可以对网络流量进行分析和优化，实现网络资源的智能调度和故障排除，提高网络的性能和可靠性。</w:t>
      </w:r>
    </w:p>
    <w:p w14:paraId="2A998CDA">
      <w:pPr>
        <w:pStyle w:val="11"/>
        <w:keepNext w:val="0"/>
        <w:keepLines w:val="0"/>
        <w:pageBreakBefore w:val="0"/>
        <w:widowControl/>
        <w:kinsoku/>
        <w:wordWrap/>
        <w:overflowPunct/>
        <w:topLinePunct w:val="0"/>
        <w:autoSpaceDE/>
        <w:autoSpaceDN/>
        <w:bidi w:val="0"/>
        <w:adjustRightInd/>
        <w:snapToGrid/>
        <w:spacing w:beforeAutospacing="0" w:afterAutospacing="0"/>
        <w:ind w:firstLine="0"/>
        <w:jc w:val="center"/>
        <w:textAlignment w:val="auto"/>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3736975" cy="2803525"/>
            <wp:effectExtent l="0" t="0" r="12065" b="635"/>
            <wp:docPr id="1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IMG_256"/>
                    <pic:cNvPicPr>
                      <a:picLocks noChangeAspect="1"/>
                    </pic:cNvPicPr>
                  </pic:nvPicPr>
                  <pic:blipFill>
                    <a:blip r:embed="rId17"/>
                    <a:stretch>
                      <a:fillRect/>
                    </a:stretch>
                  </pic:blipFill>
                  <pic:spPr>
                    <a:xfrm>
                      <a:off x="0" y="0"/>
                      <a:ext cx="3736975" cy="2803525"/>
                    </a:xfrm>
                    <a:prstGeom prst="rect">
                      <a:avLst/>
                    </a:prstGeom>
                    <a:noFill/>
                    <a:ln w="9525">
                      <a:noFill/>
                    </a:ln>
                  </pic:spPr>
                </pic:pic>
              </a:graphicData>
            </a:graphic>
          </wp:inline>
        </w:drawing>
      </w:r>
    </w:p>
    <w:p w14:paraId="059E2338">
      <w:pPr>
        <w:pStyle w:val="11"/>
        <w:keepNext w:val="0"/>
        <w:keepLines w:val="0"/>
        <w:pageBreakBefore w:val="0"/>
        <w:widowControl/>
        <w:kinsoku/>
        <w:wordWrap/>
        <w:overflowPunct/>
        <w:topLinePunct w:val="0"/>
        <w:autoSpaceDE/>
        <w:autoSpaceDN/>
        <w:bidi w:val="0"/>
        <w:adjustRightInd/>
        <w:snapToGrid/>
        <w:spacing w:beforeAutospacing="0" w:afterAutospacing="0"/>
        <w:ind w:firstLine="0"/>
        <w:jc w:val="center"/>
        <w:textAlignment w:val="auto"/>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4526280" cy="1732915"/>
            <wp:effectExtent l="0" t="0" r="0" b="4445"/>
            <wp:docPr id="1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descr="IMG_256"/>
                    <pic:cNvPicPr>
                      <a:picLocks noChangeAspect="1"/>
                    </pic:cNvPicPr>
                  </pic:nvPicPr>
                  <pic:blipFill>
                    <a:blip r:embed="rId18"/>
                    <a:stretch>
                      <a:fillRect/>
                    </a:stretch>
                  </pic:blipFill>
                  <pic:spPr>
                    <a:xfrm>
                      <a:off x="0" y="0"/>
                      <a:ext cx="4526280" cy="1732915"/>
                    </a:xfrm>
                    <a:prstGeom prst="rect">
                      <a:avLst/>
                    </a:prstGeom>
                    <a:noFill/>
                    <a:ln w="9525">
                      <a:noFill/>
                    </a:ln>
                  </pic:spPr>
                </pic:pic>
              </a:graphicData>
            </a:graphic>
          </wp:inline>
        </w:drawing>
      </w:r>
    </w:p>
    <w:p w14:paraId="5B728438">
      <w:pPr>
        <w:ind w:firstLine="480"/>
        <w:rPr>
          <w:rFonts w:hint="eastAsia" w:ascii="仿宋" w:hAnsi="仿宋" w:eastAsia="仿宋" w:cs="仿宋"/>
          <w:bCs/>
          <w:sz w:val="24"/>
          <w:szCs w:val="24"/>
          <w:lang w:eastAsia="zh-CN"/>
        </w:rPr>
      </w:pPr>
      <w:r>
        <w:rPr>
          <w:rFonts w:hint="eastAsia" w:ascii="仿宋" w:hAnsi="仿宋" w:eastAsia="仿宋" w:cs="仿宋"/>
          <w:bCs/>
          <w:sz w:val="24"/>
          <w:szCs w:val="24"/>
        </w:rPr>
        <w:t>云计算和边缘计算</w:t>
      </w:r>
      <w:r>
        <w:rPr>
          <w:rFonts w:hint="eastAsia" w:ascii="仿宋" w:hAnsi="仿宋" w:eastAsia="仿宋" w:cs="仿宋"/>
          <w:bCs/>
          <w:sz w:val="24"/>
          <w:szCs w:val="24"/>
          <w:lang w:eastAsia="zh-CN"/>
        </w:rPr>
        <w:t>：</w:t>
      </w:r>
    </w:p>
    <w:p w14:paraId="4F8E1409">
      <w:pPr>
        <w:ind w:firstLine="480"/>
        <w:rPr>
          <w:rFonts w:hint="eastAsia" w:ascii="仿宋" w:hAnsi="仿宋" w:eastAsia="仿宋" w:cs="仿宋"/>
          <w:bCs/>
          <w:sz w:val="24"/>
          <w:szCs w:val="24"/>
        </w:rPr>
      </w:pPr>
      <w:r>
        <w:rPr>
          <w:rFonts w:hint="eastAsia" w:ascii="仿宋" w:hAnsi="仿宋" w:eastAsia="仿宋" w:cs="仿宋"/>
          <w:bCs/>
          <w:sz w:val="24"/>
          <w:szCs w:val="24"/>
        </w:rPr>
        <w:t>在云计算领域，可以通过网络提供各种多样化且灵活的计算资源和服务，为用户带来前所未有的便捷体验；而边缘计算则是将计算资源和服务进行优化升级，并且尽量靠近终端设备，这将对用户的信息获取与处理带来革命性变革。在科技不断发展的背景下，云计算和边缘计算的融合，将使计算机网络技术在数据存储、数据处理以及应用部署等领域发挥着举足轻重的作用，为我们的日常生活、工作以及学习提供更加智能、高效的支撑。</w:t>
      </w:r>
    </w:p>
    <w:p w14:paraId="1A5F1539">
      <w:pPr>
        <w:pStyle w:val="11"/>
        <w:keepNext w:val="0"/>
        <w:keepLines w:val="0"/>
        <w:pageBreakBefore w:val="0"/>
        <w:widowControl/>
        <w:kinsoku/>
        <w:wordWrap/>
        <w:overflowPunct/>
        <w:topLinePunct w:val="0"/>
        <w:autoSpaceDE/>
        <w:autoSpaceDN/>
        <w:bidi w:val="0"/>
        <w:adjustRightInd/>
        <w:snapToGrid/>
        <w:spacing w:beforeAutospacing="0" w:afterAutospacing="0"/>
        <w:ind w:firstLine="0"/>
        <w:jc w:val="center"/>
        <w:textAlignment w:val="auto"/>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3298825" cy="2475230"/>
            <wp:effectExtent l="0" t="0" r="8255" b="8890"/>
            <wp:docPr id="1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256"/>
                    <pic:cNvPicPr>
                      <a:picLocks noChangeAspect="1"/>
                    </pic:cNvPicPr>
                  </pic:nvPicPr>
                  <pic:blipFill>
                    <a:blip r:embed="rId19"/>
                    <a:stretch>
                      <a:fillRect/>
                    </a:stretch>
                  </pic:blipFill>
                  <pic:spPr>
                    <a:xfrm>
                      <a:off x="0" y="0"/>
                      <a:ext cx="3298825" cy="2475230"/>
                    </a:xfrm>
                    <a:prstGeom prst="rect">
                      <a:avLst/>
                    </a:prstGeom>
                    <a:noFill/>
                    <a:ln w="9525">
                      <a:noFill/>
                    </a:ln>
                  </pic:spPr>
                </pic:pic>
              </a:graphicData>
            </a:graphic>
          </wp:inline>
        </w:drawing>
      </w:r>
    </w:p>
    <w:p w14:paraId="64A76BCD">
      <w:pPr>
        <w:pStyle w:val="11"/>
        <w:keepNext w:val="0"/>
        <w:keepLines w:val="0"/>
        <w:pageBreakBefore w:val="0"/>
        <w:widowControl/>
        <w:kinsoku/>
        <w:wordWrap/>
        <w:overflowPunct/>
        <w:topLinePunct w:val="0"/>
        <w:autoSpaceDE/>
        <w:autoSpaceDN/>
        <w:bidi w:val="0"/>
        <w:adjustRightInd/>
        <w:snapToGrid/>
        <w:spacing w:beforeAutospacing="0" w:afterAutospacing="0"/>
        <w:ind w:firstLine="0"/>
        <w:jc w:val="center"/>
        <w:textAlignment w:val="auto"/>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3729990" cy="1421130"/>
            <wp:effectExtent l="0" t="0" r="3810" b="11430"/>
            <wp:docPr id="16"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256"/>
                    <pic:cNvPicPr>
                      <a:picLocks noChangeAspect="1"/>
                    </pic:cNvPicPr>
                  </pic:nvPicPr>
                  <pic:blipFill>
                    <a:blip r:embed="rId20"/>
                    <a:stretch>
                      <a:fillRect/>
                    </a:stretch>
                  </pic:blipFill>
                  <pic:spPr>
                    <a:xfrm rot="10800000" flipH="1" flipV="1">
                      <a:off x="0" y="0"/>
                      <a:ext cx="3729990" cy="1421130"/>
                    </a:xfrm>
                    <a:prstGeom prst="rect">
                      <a:avLst/>
                    </a:prstGeom>
                    <a:noFill/>
                    <a:ln w="9525">
                      <a:noFill/>
                    </a:ln>
                  </pic:spPr>
                </pic:pic>
              </a:graphicData>
            </a:graphic>
          </wp:inline>
        </w:drawing>
      </w:r>
    </w:p>
    <w:p w14:paraId="5154C97B">
      <w:pPr>
        <w:ind w:firstLine="480"/>
        <w:rPr>
          <w:rFonts w:hint="eastAsia" w:ascii="仿宋" w:hAnsi="仿宋" w:eastAsia="仿宋" w:cs="仿宋"/>
          <w:bCs/>
          <w:sz w:val="24"/>
          <w:szCs w:val="24"/>
          <w:lang w:eastAsia="zh-CN"/>
        </w:rPr>
      </w:pPr>
      <w:r>
        <w:rPr>
          <w:rFonts w:hint="eastAsia" w:ascii="仿宋" w:hAnsi="仿宋" w:eastAsia="仿宋" w:cs="仿宋"/>
          <w:bCs/>
          <w:sz w:val="24"/>
          <w:szCs w:val="24"/>
        </w:rPr>
        <w:t>安全和网络防御</w:t>
      </w:r>
      <w:r>
        <w:rPr>
          <w:rFonts w:hint="eastAsia" w:ascii="仿宋" w:hAnsi="仿宋" w:eastAsia="仿宋" w:cs="仿宋"/>
          <w:bCs/>
          <w:sz w:val="24"/>
          <w:szCs w:val="24"/>
          <w:lang w:eastAsia="zh-CN"/>
        </w:rPr>
        <w:t>：</w:t>
      </w:r>
    </w:p>
    <w:p w14:paraId="7C52CF28">
      <w:pPr>
        <w:ind w:firstLine="480"/>
        <w:rPr>
          <w:rFonts w:hint="eastAsia" w:ascii="仿宋" w:hAnsi="仿宋" w:eastAsia="仿宋" w:cs="仿宋"/>
          <w:bCs/>
          <w:sz w:val="24"/>
          <w:szCs w:val="24"/>
        </w:rPr>
      </w:pPr>
      <w:r>
        <w:rPr>
          <w:rFonts w:hint="eastAsia" w:ascii="仿宋" w:hAnsi="仿宋" w:eastAsia="仿宋" w:cs="仿宋"/>
          <w:bCs/>
          <w:sz w:val="24"/>
          <w:szCs w:val="24"/>
        </w:rPr>
        <w:t>随着互联网科技的普及和大量数据的全球范围内不间断流动，网络安全和隐私保护这两大挑战越来越凸显在了我们的眼前。这一问题已然日益上升到了极其重要的议程高度，不仅使得计算机网络技术的专业人士不得不更为关注网络安全和隐私保护的前沿技术和实用方法，还需要他们针对日益复杂化的网络威胁和隐私泄露风险，做出相应的技术策略和防范措施。</w:t>
      </w:r>
    </w:p>
    <w:p w14:paraId="206C8DBA">
      <w:pPr>
        <w:pStyle w:val="11"/>
        <w:keepNext w:val="0"/>
        <w:keepLines w:val="0"/>
        <w:pageBreakBefore w:val="0"/>
        <w:widowControl/>
        <w:kinsoku/>
        <w:wordWrap/>
        <w:overflowPunct/>
        <w:topLinePunct w:val="0"/>
        <w:autoSpaceDE/>
        <w:autoSpaceDN/>
        <w:bidi w:val="0"/>
        <w:adjustRightInd/>
        <w:snapToGrid w:val="0"/>
        <w:spacing w:beforeAutospacing="0" w:afterAutospacing="0"/>
        <w:ind w:firstLine="0"/>
        <w:jc w:val="center"/>
        <w:textAlignment w:val="auto"/>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3260090" cy="2446020"/>
            <wp:effectExtent l="0" t="0" r="1270" b="7620"/>
            <wp:docPr id="725246761" name="图片 72524676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246761" name="图片 725246761" descr="IMG_256"/>
                    <pic:cNvPicPr>
                      <a:picLocks noChangeAspect="1"/>
                    </pic:cNvPicPr>
                  </pic:nvPicPr>
                  <pic:blipFill>
                    <a:blip r:embed="rId21"/>
                    <a:stretch>
                      <a:fillRect/>
                    </a:stretch>
                  </pic:blipFill>
                  <pic:spPr>
                    <a:xfrm>
                      <a:off x="0" y="0"/>
                      <a:ext cx="3260090" cy="2446020"/>
                    </a:xfrm>
                    <a:prstGeom prst="rect">
                      <a:avLst/>
                    </a:prstGeom>
                    <a:noFill/>
                    <a:ln w="9525">
                      <a:noFill/>
                    </a:ln>
                  </pic:spPr>
                </pic:pic>
              </a:graphicData>
            </a:graphic>
          </wp:inline>
        </w:drawing>
      </w:r>
    </w:p>
    <w:p w14:paraId="1FFCF4E9">
      <w:pPr>
        <w:pStyle w:val="11"/>
        <w:keepNext w:val="0"/>
        <w:keepLines w:val="0"/>
        <w:pageBreakBefore w:val="0"/>
        <w:widowControl/>
        <w:kinsoku/>
        <w:wordWrap/>
        <w:overflowPunct/>
        <w:topLinePunct w:val="0"/>
        <w:autoSpaceDE/>
        <w:autoSpaceDN/>
        <w:bidi w:val="0"/>
        <w:adjustRightInd/>
        <w:snapToGrid w:val="0"/>
        <w:spacing w:beforeAutospacing="0" w:afterAutospacing="0"/>
        <w:ind w:firstLine="0"/>
        <w:jc w:val="center"/>
        <w:textAlignment w:val="auto"/>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4286885" cy="1633220"/>
            <wp:effectExtent l="0" t="0" r="10795" b="12700"/>
            <wp:docPr id="1065922177" name="图片 106592217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922177" name="图片 1065922177" descr="IMG_256"/>
                    <pic:cNvPicPr>
                      <a:picLocks noChangeAspect="1"/>
                    </pic:cNvPicPr>
                  </pic:nvPicPr>
                  <pic:blipFill>
                    <a:blip r:embed="rId22"/>
                    <a:stretch>
                      <a:fillRect/>
                    </a:stretch>
                  </pic:blipFill>
                  <pic:spPr>
                    <a:xfrm>
                      <a:off x="0" y="0"/>
                      <a:ext cx="4286885" cy="1633220"/>
                    </a:xfrm>
                    <a:prstGeom prst="rect">
                      <a:avLst/>
                    </a:prstGeom>
                    <a:noFill/>
                    <a:ln w="9525">
                      <a:noFill/>
                    </a:ln>
                  </pic:spPr>
                </pic:pic>
              </a:graphicData>
            </a:graphic>
          </wp:inline>
        </w:drawing>
      </w:r>
    </w:p>
    <w:p w14:paraId="3D832AC5">
      <w:pPr>
        <w:ind w:firstLine="480"/>
        <w:rPr>
          <w:rFonts w:hint="eastAsia" w:ascii="仿宋" w:hAnsi="仿宋" w:eastAsia="仿宋" w:cs="仿宋"/>
          <w:bCs/>
          <w:sz w:val="24"/>
          <w:szCs w:val="24"/>
        </w:rPr>
      </w:pPr>
      <w:r>
        <w:rPr>
          <w:rFonts w:hint="eastAsia" w:ascii="仿宋" w:hAnsi="仿宋" w:eastAsia="仿宋" w:cs="仿宋"/>
          <w:bCs/>
          <w:sz w:val="24"/>
          <w:szCs w:val="24"/>
          <w:lang w:val="en-US" w:eastAsia="zh-CN"/>
        </w:rPr>
        <w:t>（3）</w:t>
      </w:r>
      <w:r>
        <w:rPr>
          <w:rFonts w:hint="eastAsia" w:ascii="仿宋" w:hAnsi="仿宋" w:eastAsia="仿宋" w:cs="仿宋"/>
          <w:bCs/>
          <w:sz w:val="24"/>
          <w:szCs w:val="24"/>
        </w:rPr>
        <w:t>从业人员基本情况</w:t>
      </w:r>
    </w:p>
    <w:p w14:paraId="40531361">
      <w:pPr>
        <w:ind w:firstLine="480"/>
        <w:rPr>
          <w:rFonts w:hint="eastAsia" w:ascii="仿宋" w:hAnsi="仿宋" w:eastAsia="仿宋" w:cs="仿宋"/>
          <w:bCs/>
          <w:sz w:val="24"/>
          <w:szCs w:val="24"/>
        </w:rPr>
      </w:pPr>
      <w:r>
        <w:rPr>
          <w:rFonts w:hint="eastAsia" w:ascii="仿宋" w:hAnsi="仿宋" w:eastAsia="仿宋" w:cs="仿宋"/>
          <w:bCs/>
          <w:sz w:val="24"/>
          <w:szCs w:val="24"/>
        </w:rPr>
        <w:t>喜欢技术的，可以从事以下岗位：售前、售后、产品经理</w:t>
      </w:r>
    </w:p>
    <w:p w14:paraId="64EE8977">
      <w:pPr>
        <w:ind w:firstLine="480"/>
        <w:rPr>
          <w:rFonts w:hint="eastAsia" w:ascii="仿宋" w:hAnsi="仿宋" w:eastAsia="仿宋" w:cs="仿宋"/>
          <w:bCs/>
          <w:sz w:val="24"/>
          <w:szCs w:val="24"/>
        </w:rPr>
      </w:pPr>
      <w:r>
        <w:rPr>
          <w:rFonts w:hint="eastAsia" w:ascii="仿宋" w:hAnsi="仿宋" w:eastAsia="仿宋" w:cs="仿宋"/>
          <w:bCs/>
          <w:sz w:val="24"/>
          <w:szCs w:val="24"/>
        </w:rPr>
        <w:t>喜欢社交的，可以从事以下岗位：销售</w:t>
      </w:r>
    </w:p>
    <w:p w14:paraId="3141F015">
      <w:pPr>
        <w:ind w:firstLine="480"/>
        <w:rPr>
          <w:rFonts w:hint="eastAsia" w:ascii="仿宋" w:hAnsi="仿宋" w:eastAsia="仿宋" w:cs="仿宋"/>
          <w:bCs/>
          <w:sz w:val="24"/>
          <w:szCs w:val="24"/>
        </w:rPr>
      </w:pPr>
      <w:r>
        <w:rPr>
          <w:rFonts w:hint="eastAsia" w:ascii="仿宋" w:hAnsi="仿宋" w:eastAsia="仿宋" w:cs="仿宋"/>
          <w:bCs/>
          <w:sz w:val="24"/>
          <w:szCs w:val="24"/>
        </w:rPr>
        <w:t>女生，可以从事以下岗位：商务、产品经理</w:t>
      </w:r>
    </w:p>
    <w:p w14:paraId="365E22FA">
      <w:pPr>
        <w:ind w:firstLine="480"/>
        <w:rPr>
          <w:rFonts w:hint="eastAsia" w:ascii="仿宋" w:hAnsi="仿宋" w:eastAsia="仿宋" w:cs="仿宋"/>
          <w:b/>
          <w:bCs w:val="0"/>
          <w:sz w:val="24"/>
          <w:szCs w:val="24"/>
        </w:rPr>
      </w:pPr>
      <w:r>
        <w:rPr>
          <w:rFonts w:hint="eastAsia" w:ascii="仿宋" w:hAnsi="仿宋" w:eastAsia="仿宋" w:cs="仿宋"/>
          <w:b/>
          <w:bCs w:val="0"/>
          <w:sz w:val="24"/>
          <w:szCs w:val="24"/>
          <w:lang w:val="en-US" w:eastAsia="zh-CN"/>
        </w:rPr>
        <w:t>4</w:t>
      </w:r>
      <w:r>
        <w:rPr>
          <w:rFonts w:hint="eastAsia" w:ascii="仿宋" w:hAnsi="仿宋" w:eastAsia="仿宋" w:cs="仿宋"/>
          <w:b/>
          <w:bCs w:val="0"/>
          <w:sz w:val="24"/>
          <w:szCs w:val="24"/>
          <w:lang w:eastAsia="zh-CN"/>
        </w:rPr>
        <w:t>、</w:t>
      </w:r>
      <w:r>
        <w:rPr>
          <w:rFonts w:hint="eastAsia" w:ascii="仿宋" w:hAnsi="仿宋" w:eastAsia="仿宋" w:cs="仿宋"/>
          <w:b/>
          <w:bCs w:val="0"/>
          <w:sz w:val="24"/>
          <w:szCs w:val="24"/>
        </w:rPr>
        <w:t>专业对应的职业岗位分析</w:t>
      </w:r>
    </w:p>
    <w:p w14:paraId="38C1BF5E">
      <w:pPr>
        <w:ind w:firstLine="480"/>
        <w:rPr>
          <w:rFonts w:hint="eastAsia" w:ascii="仿宋" w:hAnsi="仿宋" w:eastAsia="仿宋" w:cs="仿宋"/>
          <w:bCs/>
          <w:sz w:val="24"/>
          <w:szCs w:val="24"/>
        </w:rPr>
      </w:pPr>
      <w:r>
        <w:rPr>
          <w:rFonts w:hint="eastAsia" w:ascii="仿宋" w:hAnsi="仿宋" w:eastAsia="仿宋" w:cs="仿宋"/>
          <w:bCs/>
          <w:sz w:val="24"/>
          <w:szCs w:val="24"/>
        </w:rPr>
        <w:t>售后技术工程师：网络系统、主机系统规划，设备的配置管理、系统排错和用户使用培训，具备较好的文档能力和沟通能力。</w:t>
      </w:r>
    </w:p>
    <w:p w14:paraId="217E50BB">
      <w:pPr>
        <w:ind w:firstLine="480"/>
        <w:rPr>
          <w:rFonts w:hint="eastAsia" w:ascii="仿宋" w:hAnsi="仿宋" w:eastAsia="仿宋" w:cs="仿宋"/>
          <w:bCs/>
          <w:sz w:val="24"/>
          <w:szCs w:val="24"/>
        </w:rPr>
      </w:pPr>
      <w:r>
        <w:rPr>
          <w:rFonts w:hint="eastAsia" w:ascii="仿宋" w:hAnsi="仿宋" w:eastAsia="仿宋" w:cs="仿宋"/>
          <w:bCs/>
          <w:sz w:val="24"/>
          <w:szCs w:val="24"/>
        </w:rPr>
        <w:t>售前技术工程师：网络系统、主机系统规划，熟悉产品和解决方案，具备良好的沟通能力和文档能力，具备良好的演讲呈现能力，具备招投标知识和能力。</w:t>
      </w:r>
    </w:p>
    <w:p w14:paraId="36CCF9D7">
      <w:pPr>
        <w:ind w:firstLine="480"/>
        <w:rPr>
          <w:rFonts w:hint="eastAsia" w:ascii="仿宋" w:hAnsi="仿宋" w:eastAsia="仿宋" w:cs="仿宋"/>
          <w:bCs/>
          <w:sz w:val="24"/>
          <w:szCs w:val="24"/>
        </w:rPr>
      </w:pPr>
      <w:r>
        <w:rPr>
          <w:rFonts w:hint="eastAsia" w:ascii="仿宋" w:hAnsi="仿宋" w:eastAsia="仿宋" w:cs="仿宋"/>
          <w:bCs/>
          <w:sz w:val="24"/>
          <w:szCs w:val="24"/>
        </w:rPr>
        <w:t>项目经理：系统集成项目的管理，懂项目管理，懂用户业务场景，具备良好的设备配置管理，具备良好的沟通能力和文档能力。</w:t>
      </w:r>
    </w:p>
    <w:p w14:paraId="65B88BE6">
      <w:pPr>
        <w:ind w:firstLine="480"/>
        <w:rPr>
          <w:rFonts w:hint="eastAsia" w:ascii="仿宋" w:hAnsi="仿宋" w:eastAsia="仿宋" w:cs="仿宋"/>
          <w:bCs/>
          <w:sz w:val="24"/>
          <w:szCs w:val="24"/>
        </w:rPr>
      </w:pPr>
      <w:r>
        <w:rPr>
          <w:rFonts w:hint="eastAsia" w:ascii="仿宋" w:hAnsi="仿宋" w:eastAsia="仿宋" w:cs="仿宋"/>
          <w:bCs/>
          <w:sz w:val="24"/>
          <w:szCs w:val="24"/>
        </w:rPr>
        <w:t>运维工程师：网络系统、主机系统的设备的配置管理和问题排查能力。</w:t>
      </w:r>
    </w:p>
    <w:p w14:paraId="55839F7D">
      <w:pPr>
        <w:ind w:firstLine="480"/>
        <w:rPr>
          <w:rFonts w:hint="eastAsia" w:ascii="仿宋" w:hAnsi="仿宋" w:eastAsia="仿宋" w:cs="仿宋"/>
          <w:bCs/>
          <w:sz w:val="24"/>
          <w:szCs w:val="24"/>
        </w:rPr>
      </w:pPr>
      <w:r>
        <w:rPr>
          <w:rFonts w:hint="eastAsia" w:ascii="仿宋" w:hAnsi="仿宋" w:eastAsia="仿宋" w:cs="仿宋"/>
          <w:bCs/>
          <w:sz w:val="24"/>
          <w:szCs w:val="24"/>
        </w:rPr>
        <w:t>商务专员：基本的网络、主机系统知识，良好的文档能力。</w:t>
      </w:r>
    </w:p>
    <w:p w14:paraId="7EF1D92A">
      <w:pPr>
        <w:ind w:firstLine="480"/>
        <w:rPr>
          <w:rFonts w:hint="eastAsia" w:ascii="仿宋" w:hAnsi="仿宋" w:eastAsia="仿宋" w:cs="仿宋"/>
          <w:b/>
          <w:bCs w:val="0"/>
          <w:sz w:val="24"/>
          <w:szCs w:val="24"/>
        </w:rPr>
      </w:pPr>
      <w:r>
        <w:rPr>
          <w:rFonts w:hint="eastAsia" w:ascii="仿宋" w:hAnsi="仿宋" w:eastAsia="仿宋" w:cs="仿宋"/>
          <w:b/>
          <w:bCs w:val="0"/>
          <w:sz w:val="24"/>
          <w:szCs w:val="24"/>
          <w:lang w:val="en-US" w:eastAsia="zh-CN"/>
        </w:rPr>
        <w:t>4、</w:t>
      </w:r>
      <w:r>
        <w:rPr>
          <w:rFonts w:hint="eastAsia" w:ascii="仿宋" w:hAnsi="仿宋" w:eastAsia="仿宋" w:cs="仿宋"/>
          <w:b/>
          <w:bCs w:val="0"/>
          <w:sz w:val="24"/>
          <w:szCs w:val="24"/>
        </w:rPr>
        <w:t>专业对应的职业证书分析</w:t>
      </w:r>
    </w:p>
    <w:p w14:paraId="4E183B74">
      <w:pPr>
        <w:ind w:firstLine="480"/>
        <w:rPr>
          <w:rFonts w:hint="eastAsia" w:ascii="仿宋" w:hAnsi="仿宋" w:eastAsia="仿宋" w:cs="仿宋"/>
          <w:sz w:val="24"/>
          <w:szCs w:val="24"/>
        </w:rPr>
      </w:pPr>
      <w:r>
        <w:rPr>
          <w:rFonts w:hint="eastAsia" w:ascii="仿宋" w:hAnsi="仿宋" w:eastAsia="仿宋" w:cs="仿宋"/>
          <w:sz w:val="24"/>
          <w:szCs w:val="24"/>
        </w:rPr>
        <w:t>CISP、CISP-PTE、CSERE、CISSP、HCIP、HCIE、CCNP、CCIE、RHCE、RHCA等证书都是被企业认可的。思科、华为、红帽三个主要证书，作为教师，最好能考一个方向的顶级认证。</w:t>
      </w:r>
    </w:p>
    <w:p w14:paraId="3AEAFB27">
      <w:pPr>
        <w:ind w:firstLine="480"/>
        <w:rPr>
          <w:rFonts w:hint="eastAsia" w:ascii="仿宋" w:hAnsi="仿宋" w:eastAsia="仿宋" w:cs="仿宋"/>
          <w:b/>
          <w:bCs w:val="0"/>
          <w:sz w:val="24"/>
          <w:szCs w:val="24"/>
        </w:rPr>
      </w:pPr>
      <w:r>
        <w:rPr>
          <w:rFonts w:hint="eastAsia" w:ascii="仿宋" w:hAnsi="仿宋" w:eastAsia="仿宋" w:cs="仿宋"/>
          <w:b/>
          <w:bCs w:val="0"/>
          <w:sz w:val="24"/>
          <w:szCs w:val="24"/>
          <w:lang w:val="en-US" w:eastAsia="zh-CN"/>
        </w:rPr>
        <w:t>5、</w:t>
      </w:r>
      <w:r>
        <w:rPr>
          <w:rFonts w:hint="eastAsia" w:ascii="仿宋" w:hAnsi="仿宋" w:eastAsia="仿宋" w:cs="仿宋"/>
          <w:b/>
          <w:bCs w:val="0"/>
          <w:sz w:val="24"/>
          <w:szCs w:val="24"/>
        </w:rPr>
        <w:t>专业人才招聘渠道分析</w:t>
      </w:r>
    </w:p>
    <w:p w14:paraId="3A6EE00B">
      <w:pPr>
        <w:ind w:left="160" w:leftChars="50" w:firstLine="360" w:firstLineChars="150"/>
        <w:rPr>
          <w:rFonts w:hint="eastAsia" w:ascii="仿宋" w:hAnsi="仿宋" w:eastAsia="仿宋" w:cs="仿宋"/>
          <w:bCs/>
          <w:sz w:val="24"/>
          <w:szCs w:val="24"/>
        </w:rPr>
      </w:pPr>
      <w:r>
        <w:rPr>
          <w:rFonts w:hint="eastAsia" w:ascii="仿宋" w:hAnsi="仿宋" w:eastAsia="仿宋" w:cs="仿宋"/>
          <w:bCs/>
          <w:sz w:val="24"/>
          <w:szCs w:val="24"/>
        </w:rPr>
        <w:t>专业人才招聘主要渠道有以下几个：前程无忧、智联招聘、Boss直聘等。</w:t>
      </w:r>
    </w:p>
    <w:p w14:paraId="5D567F6E">
      <w:pPr>
        <w:ind w:firstLine="480"/>
        <w:rPr>
          <w:rFonts w:hint="eastAsia" w:ascii="仿宋" w:hAnsi="仿宋" w:eastAsia="仿宋" w:cs="仿宋"/>
          <w:bCs/>
          <w:sz w:val="24"/>
          <w:szCs w:val="24"/>
        </w:rPr>
      </w:pPr>
      <w:r>
        <w:rPr>
          <w:rFonts w:hint="eastAsia" w:ascii="仿宋" w:hAnsi="仿宋" w:eastAsia="仿宋" w:cs="仿宋"/>
          <w:bCs/>
          <w:sz w:val="24"/>
          <w:szCs w:val="24"/>
        </w:rPr>
        <w:t>智联招聘：一个历史比较久远的招聘渠道，成立于1994年，为求职者提供免费注册、求职指导、简历优化等服务，据说职位真实可靠；目前拥有2.3亿职场人用户，累计合作企业数达616万家，先后入资51社保、脉脉、猿圈等战略伙伴，通过线上、线下、无线三个渠道，为职场人的发展打造平台。</w:t>
      </w:r>
    </w:p>
    <w:p w14:paraId="5EA07385">
      <w:pPr>
        <w:ind w:firstLine="480"/>
        <w:rPr>
          <w:rFonts w:hint="eastAsia" w:ascii="仿宋" w:hAnsi="仿宋" w:eastAsia="仿宋" w:cs="仿宋"/>
          <w:sz w:val="24"/>
          <w:szCs w:val="24"/>
        </w:rPr>
      </w:pPr>
      <w:r>
        <w:rPr>
          <w:rFonts w:hint="eastAsia" w:ascii="仿宋" w:hAnsi="仿宋" w:eastAsia="仿宋" w:cs="仿宋"/>
          <w:sz w:val="24"/>
          <w:szCs w:val="24"/>
        </w:rPr>
        <w:t>Boss直聘：成立于2014年的互联网招聘平台，是在全球范围内首创互联网“直聘”模式的在线招聘产品，目前总服务用户数超过1亿。BOSS直聘能够大火的原因也是一开始解决了一个刚需：候选人需要跳过HR直接和招聘官对话的需求，明显提升了招聘效率。</w:t>
      </w:r>
    </w:p>
    <w:p w14:paraId="710AD3A6">
      <w:pPr>
        <w:ind w:firstLine="480"/>
        <w:rPr>
          <w:rFonts w:hint="eastAsia" w:ascii="仿宋" w:hAnsi="仿宋" w:eastAsia="仿宋" w:cs="仿宋"/>
          <w:sz w:val="24"/>
          <w:szCs w:val="24"/>
        </w:rPr>
      </w:pPr>
      <w:r>
        <w:rPr>
          <w:rFonts w:hint="eastAsia" w:ascii="仿宋" w:hAnsi="仿宋" w:eastAsia="仿宋" w:cs="仿宋"/>
          <w:sz w:val="24"/>
          <w:szCs w:val="24"/>
        </w:rPr>
        <w:t>前程无忧：成立于1999年的一家网络招聘服务提供商，也是一个历史比较久远的网站了，岗位信息多、可选择性大；网站提供的职位涉及信息技术、电子、金融、化工、物流、广告等各种行业。可以根据需要建立多组职位搜索器，在寻找合适的职位招聘信息的同时可以节省许多找工作的时间。</w:t>
      </w:r>
    </w:p>
    <w:p w14:paraId="6B0C1F6C">
      <w:pPr>
        <w:ind w:firstLine="480"/>
        <w:rPr>
          <w:rFonts w:hint="eastAsia" w:ascii="仿宋" w:hAnsi="仿宋" w:eastAsia="仿宋" w:cs="仿宋"/>
          <w:b/>
          <w:bCs w:val="0"/>
          <w:sz w:val="24"/>
          <w:szCs w:val="24"/>
        </w:rPr>
      </w:pPr>
      <w:r>
        <w:rPr>
          <w:rFonts w:hint="eastAsia" w:ascii="仿宋" w:hAnsi="仿宋" w:eastAsia="仿宋" w:cs="仿宋"/>
          <w:b/>
          <w:bCs w:val="0"/>
          <w:sz w:val="24"/>
          <w:szCs w:val="24"/>
          <w:lang w:val="en-US" w:eastAsia="zh-CN"/>
        </w:rPr>
        <w:t>6</w:t>
      </w:r>
      <w:r>
        <w:rPr>
          <w:rFonts w:hint="eastAsia" w:ascii="仿宋" w:hAnsi="仿宋" w:eastAsia="仿宋" w:cs="仿宋"/>
          <w:b/>
          <w:bCs w:val="0"/>
          <w:sz w:val="24"/>
          <w:szCs w:val="24"/>
          <w:lang w:eastAsia="zh-CN"/>
        </w:rPr>
        <w:t>、</w:t>
      </w:r>
      <w:r>
        <w:rPr>
          <w:rFonts w:hint="eastAsia" w:ascii="仿宋" w:hAnsi="仿宋" w:eastAsia="仿宋" w:cs="仿宋"/>
          <w:b/>
          <w:bCs w:val="0"/>
          <w:sz w:val="24"/>
          <w:szCs w:val="24"/>
        </w:rPr>
        <w:t>在职人员进修需求分析</w:t>
      </w:r>
    </w:p>
    <w:p w14:paraId="4EEABC47">
      <w:pPr>
        <w:pStyle w:val="16"/>
        <w:ind w:firstLine="480"/>
        <w:rPr>
          <w:rFonts w:hint="eastAsia" w:ascii="仿宋" w:hAnsi="仿宋" w:eastAsia="仿宋" w:cs="仿宋"/>
          <w:sz w:val="24"/>
          <w:szCs w:val="24"/>
        </w:rPr>
      </w:pPr>
      <w:r>
        <w:rPr>
          <w:rFonts w:hint="eastAsia" w:ascii="仿宋" w:hAnsi="仿宋" w:eastAsia="仿宋" w:cs="仿宋"/>
          <w:color w:val="auto"/>
          <w:kern w:val="2"/>
          <w:sz w:val="24"/>
          <w:szCs w:val="24"/>
          <w:lang w:val="en-US" w:eastAsia="zh-CN" w:bidi="ar-SA"/>
        </w:rPr>
        <w:t>计算机网络技术专业的就业岗位主要有：攻防渗透工程师、安全运维服务工程师、售后技术工程师、售前工程师、销售、商务。信息安全是计算机网络技术专业重点发展方向。高端的攻防渗透、应急响应为一档，大众的安全运维服务为一档；都是产业、行业急需人才。教师可根据个人发展方向，对应进修。</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EA42292A-94C9-42AF-BA9D-E64BB9DD06AD}"/>
  </w:font>
  <w:font w:name="黑体">
    <w:panose1 w:val="02010609060101010101"/>
    <w:charset w:val="86"/>
    <w:family w:val="auto"/>
    <w:pitch w:val="default"/>
    <w:sig w:usb0="800002BF" w:usb1="38CF7CFA" w:usb2="00000016" w:usb3="00000000" w:csb0="00040001" w:csb1="00000000"/>
    <w:embedRegular r:id="rId2" w:fontKey="{2C0CC076-E59D-4C2B-91D0-4A60C88D4D2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E8F0D1CC-1AE0-422F-BA6D-8005B745B20E}"/>
  </w:font>
  <w:font w:name="仿宋_GB2312">
    <w:panose1 w:val="02010609030101010101"/>
    <w:charset w:val="86"/>
    <w:family w:val="modern"/>
    <w:pitch w:val="default"/>
    <w:sig w:usb0="00000001" w:usb1="080E0000" w:usb2="00000000" w:usb3="00000000" w:csb0="00040000" w:csb1="00000000"/>
    <w:embedRegular r:id="rId4" w:fontKey="{A5C7560A-29E9-4FA1-9E73-23F30FE2F336}"/>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embedRegular r:id="rId5" w:fontKey="{663816D4-4BF1-4878-94A4-4A3D7BBBC7A5}"/>
  </w:font>
  <w:font w:name="等线 Light">
    <w:panose1 w:val="02010600030101010101"/>
    <w:charset w:val="86"/>
    <w:family w:val="auto"/>
    <w:pitch w:val="default"/>
    <w:sig w:usb0="A00002BF" w:usb1="38CF7CFA" w:usb2="00000016" w:usb3="00000000" w:csb0="0004000F" w:csb1="00000000"/>
  </w:font>
  <w:font w:name="方正小标宋简体">
    <w:panose1 w:val="02000000000000000000"/>
    <w:charset w:val="86"/>
    <w:family w:val="script"/>
    <w:pitch w:val="default"/>
    <w:sig w:usb0="00000001" w:usb1="08000000" w:usb2="00000000" w:usb3="00000000" w:csb0="00040000" w:csb1="00000000"/>
    <w:embedRegular r:id="rId6" w:fontKey="{DBF6DA6B-2CA9-4BB4-B92E-1C2B27DD0B92}"/>
  </w:font>
  <w:font w:name="华文宋体">
    <w:panose1 w:val="02010600040101010101"/>
    <w:charset w:val="86"/>
    <w:family w:val="auto"/>
    <w:pitch w:val="default"/>
    <w:sig w:usb0="00000287" w:usb1="080F0000" w:usb2="00000000" w:usb3="00000000" w:csb0="0004009F" w:csb1="DFD70000"/>
    <w:embedRegular r:id="rId7" w:fontKey="{67BE2939-B273-4CAD-AE0B-1C8DB5511F7D}"/>
  </w:font>
  <w:font w:name="方正公文小标宋">
    <w:panose1 w:val="02000500000000000000"/>
    <w:charset w:val="86"/>
    <w:family w:val="auto"/>
    <w:pitch w:val="default"/>
    <w:sig w:usb0="A00002BF" w:usb1="38CF7CFA" w:usb2="00000016" w:usb3="00000000" w:csb0="00040001" w:csb1="00000000"/>
    <w:embedRegular r:id="rId8" w:fontKey="{40DA342E-EE11-406A-8176-0B1EFAF2369A}"/>
  </w:font>
  <w:font w:name="仿宋">
    <w:panose1 w:val="02010609060101010101"/>
    <w:charset w:val="86"/>
    <w:family w:val="modern"/>
    <w:pitch w:val="default"/>
    <w:sig w:usb0="800002BF" w:usb1="38CF7CFA" w:usb2="00000016" w:usb3="00000000" w:csb0="00040001" w:csb1="00000000"/>
    <w:embedRegular r:id="rId9" w:fontKey="{FA4AE034-7F78-4E81-A3F6-D90298280373}"/>
  </w:font>
  <w:font w:name="方正大标宋简体">
    <w:panose1 w:val="02000000000000000000"/>
    <w:charset w:val="86"/>
    <w:family w:val="auto"/>
    <w:pitch w:val="default"/>
    <w:sig w:usb0="A00002BF" w:usb1="184F6CFA" w:usb2="00000012" w:usb3="00000000" w:csb0="00040001" w:csb1="00000000"/>
    <w:embedRegular r:id="rId10" w:fontKey="{E6A7AC2A-C83F-46C4-A532-5D0D0FFDC743}"/>
  </w:font>
  <w:font w:name="WPSEMBED1">
    <w:panose1 w:val="02010609030101010101"/>
    <w:charset w:val="86"/>
    <w:family w:val="auto"/>
    <w:pitch w:val="default"/>
    <w:sig w:usb0="00000001" w:usb1="080E0000" w:usb2="00000000" w:usb3="00000000" w:csb0="0004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051B7">
    <w:pPr>
      <w:pStyle w:val="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DC52DA">
    <w:pPr>
      <w:pStyle w:val="7"/>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A65AB0">
                          <w:pPr>
                            <w:pStyle w:val="7"/>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34A65AB0">
                    <w:pPr>
                      <w:pStyle w:val="7"/>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0A0ECF">
    <w:pPr>
      <w:pStyle w:val="7"/>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E5547BB">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0E5547BB">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EB81C9">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C0BBF">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55E3B"/>
    <w:rsid w:val="00056E8A"/>
    <w:rsid w:val="00057BB3"/>
    <w:rsid w:val="0006152E"/>
    <w:rsid w:val="000657C1"/>
    <w:rsid w:val="000721DD"/>
    <w:rsid w:val="00077183"/>
    <w:rsid w:val="000E5F5B"/>
    <w:rsid w:val="000F4240"/>
    <w:rsid w:val="001042BC"/>
    <w:rsid w:val="001C3C35"/>
    <w:rsid w:val="001E5DE8"/>
    <w:rsid w:val="00224ADD"/>
    <w:rsid w:val="00241AEA"/>
    <w:rsid w:val="00267006"/>
    <w:rsid w:val="002756C2"/>
    <w:rsid w:val="002803FA"/>
    <w:rsid w:val="002859CC"/>
    <w:rsid w:val="002B0139"/>
    <w:rsid w:val="002F07CD"/>
    <w:rsid w:val="00306203"/>
    <w:rsid w:val="00343C92"/>
    <w:rsid w:val="0036269C"/>
    <w:rsid w:val="00402D85"/>
    <w:rsid w:val="00425A1B"/>
    <w:rsid w:val="00453259"/>
    <w:rsid w:val="004E0EB4"/>
    <w:rsid w:val="005339A2"/>
    <w:rsid w:val="00546F3E"/>
    <w:rsid w:val="00550952"/>
    <w:rsid w:val="005759F0"/>
    <w:rsid w:val="005815B2"/>
    <w:rsid w:val="005929AF"/>
    <w:rsid w:val="005F1864"/>
    <w:rsid w:val="00625CB1"/>
    <w:rsid w:val="00661D06"/>
    <w:rsid w:val="006D0765"/>
    <w:rsid w:val="006D3F68"/>
    <w:rsid w:val="006F53B3"/>
    <w:rsid w:val="00730328"/>
    <w:rsid w:val="007954CF"/>
    <w:rsid w:val="007A7750"/>
    <w:rsid w:val="0091364F"/>
    <w:rsid w:val="009649E5"/>
    <w:rsid w:val="00A03227"/>
    <w:rsid w:val="00A9401A"/>
    <w:rsid w:val="00AF18B8"/>
    <w:rsid w:val="00B64754"/>
    <w:rsid w:val="00B71DE1"/>
    <w:rsid w:val="00C115E2"/>
    <w:rsid w:val="00C1505B"/>
    <w:rsid w:val="00C66BA9"/>
    <w:rsid w:val="00CA7010"/>
    <w:rsid w:val="00D22F11"/>
    <w:rsid w:val="00D467D3"/>
    <w:rsid w:val="00D565A7"/>
    <w:rsid w:val="00D63DA4"/>
    <w:rsid w:val="00E33A46"/>
    <w:rsid w:val="00E52F92"/>
    <w:rsid w:val="00EB71D1"/>
    <w:rsid w:val="00ED0A8A"/>
    <w:rsid w:val="00FC0E89"/>
    <w:rsid w:val="018A3871"/>
    <w:rsid w:val="01DB1C83"/>
    <w:rsid w:val="02302C80"/>
    <w:rsid w:val="02FC37CB"/>
    <w:rsid w:val="030F1964"/>
    <w:rsid w:val="043A5387"/>
    <w:rsid w:val="043B120D"/>
    <w:rsid w:val="045B66BC"/>
    <w:rsid w:val="04683B1B"/>
    <w:rsid w:val="04C04179"/>
    <w:rsid w:val="0511543F"/>
    <w:rsid w:val="051E6A56"/>
    <w:rsid w:val="052B11DC"/>
    <w:rsid w:val="05494FEA"/>
    <w:rsid w:val="05596C10"/>
    <w:rsid w:val="05C173E2"/>
    <w:rsid w:val="05F04756"/>
    <w:rsid w:val="05FB66D2"/>
    <w:rsid w:val="06310712"/>
    <w:rsid w:val="06366245"/>
    <w:rsid w:val="064047AA"/>
    <w:rsid w:val="06C64729"/>
    <w:rsid w:val="07635DBB"/>
    <w:rsid w:val="07F6072D"/>
    <w:rsid w:val="08DD7EE5"/>
    <w:rsid w:val="08E50D18"/>
    <w:rsid w:val="08F24482"/>
    <w:rsid w:val="0942511D"/>
    <w:rsid w:val="0958005D"/>
    <w:rsid w:val="096E2623"/>
    <w:rsid w:val="09C35E1E"/>
    <w:rsid w:val="09FC40F0"/>
    <w:rsid w:val="0A1E12A6"/>
    <w:rsid w:val="0A200096"/>
    <w:rsid w:val="0A755FF6"/>
    <w:rsid w:val="0A896457"/>
    <w:rsid w:val="0A960E3D"/>
    <w:rsid w:val="0AB33B4A"/>
    <w:rsid w:val="0AE771CF"/>
    <w:rsid w:val="0B17438C"/>
    <w:rsid w:val="0B355C46"/>
    <w:rsid w:val="0B41524D"/>
    <w:rsid w:val="0C0128F7"/>
    <w:rsid w:val="0C082127"/>
    <w:rsid w:val="0C35402D"/>
    <w:rsid w:val="0C78519C"/>
    <w:rsid w:val="0C7E7DDA"/>
    <w:rsid w:val="0CB33F28"/>
    <w:rsid w:val="0CD22037"/>
    <w:rsid w:val="0D2278D4"/>
    <w:rsid w:val="0D366907"/>
    <w:rsid w:val="0D6D334F"/>
    <w:rsid w:val="0D813666"/>
    <w:rsid w:val="0DD0740A"/>
    <w:rsid w:val="0E0A52F3"/>
    <w:rsid w:val="0E5C414B"/>
    <w:rsid w:val="0E8B5B4E"/>
    <w:rsid w:val="0F2D45F1"/>
    <w:rsid w:val="0F9A4F2B"/>
    <w:rsid w:val="0FD56908"/>
    <w:rsid w:val="0FE6423C"/>
    <w:rsid w:val="0FEF4286"/>
    <w:rsid w:val="10213C41"/>
    <w:rsid w:val="102962AF"/>
    <w:rsid w:val="103435D2"/>
    <w:rsid w:val="107240FA"/>
    <w:rsid w:val="10790FE5"/>
    <w:rsid w:val="108005C5"/>
    <w:rsid w:val="108F6A5A"/>
    <w:rsid w:val="10EA3C90"/>
    <w:rsid w:val="110C00AB"/>
    <w:rsid w:val="11511F61"/>
    <w:rsid w:val="117D2D56"/>
    <w:rsid w:val="11D63826"/>
    <w:rsid w:val="11F1104F"/>
    <w:rsid w:val="124C74F8"/>
    <w:rsid w:val="12706417"/>
    <w:rsid w:val="127A7296"/>
    <w:rsid w:val="127F40EA"/>
    <w:rsid w:val="12816876"/>
    <w:rsid w:val="12C5261E"/>
    <w:rsid w:val="12CE6E90"/>
    <w:rsid w:val="12D16CC5"/>
    <w:rsid w:val="12E50BB3"/>
    <w:rsid w:val="130331F8"/>
    <w:rsid w:val="1387624B"/>
    <w:rsid w:val="140660A6"/>
    <w:rsid w:val="14314B1C"/>
    <w:rsid w:val="14314C88"/>
    <w:rsid w:val="14565758"/>
    <w:rsid w:val="1456736E"/>
    <w:rsid w:val="14AD5701"/>
    <w:rsid w:val="14CB731E"/>
    <w:rsid w:val="14D964F6"/>
    <w:rsid w:val="14DE53FE"/>
    <w:rsid w:val="14EE4FA1"/>
    <w:rsid w:val="153656F6"/>
    <w:rsid w:val="154C263F"/>
    <w:rsid w:val="15A43408"/>
    <w:rsid w:val="15C250DC"/>
    <w:rsid w:val="15D54F0F"/>
    <w:rsid w:val="164125A5"/>
    <w:rsid w:val="165C0979"/>
    <w:rsid w:val="166C5148"/>
    <w:rsid w:val="167575DE"/>
    <w:rsid w:val="16C23CB7"/>
    <w:rsid w:val="17191DA0"/>
    <w:rsid w:val="171D7C8E"/>
    <w:rsid w:val="176B7AB8"/>
    <w:rsid w:val="17797B1C"/>
    <w:rsid w:val="17FA583C"/>
    <w:rsid w:val="180715CC"/>
    <w:rsid w:val="18AD3F21"/>
    <w:rsid w:val="19192DC1"/>
    <w:rsid w:val="195E6B64"/>
    <w:rsid w:val="198C47C6"/>
    <w:rsid w:val="19E80F89"/>
    <w:rsid w:val="19E96131"/>
    <w:rsid w:val="1A773E83"/>
    <w:rsid w:val="1AAC3BF3"/>
    <w:rsid w:val="1B0D0CA7"/>
    <w:rsid w:val="1B1A7868"/>
    <w:rsid w:val="1B977992"/>
    <w:rsid w:val="1BC51582"/>
    <w:rsid w:val="1BEA548C"/>
    <w:rsid w:val="1C36786F"/>
    <w:rsid w:val="1C4E5A1B"/>
    <w:rsid w:val="1C556DAA"/>
    <w:rsid w:val="1C65358B"/>
    <w:rsid w:val="1CF55E97"/>
    <w:rsid w:val="1D0E0D51"/>
    <w:rsid w:val="1D185ADC"/>
    <w:rsid w:val="1D8669FF"/>
    <w:rsid w:val="1D8A4831"/>
    <w:rsid w:val="1D9A07EC"/>
    <w:rsid w:val="1DB573D4"/>
    <w:rsid w:val="1DCD17F6"/>
    <w:rsid w:val="1E160EE4"/>
    <w:rsid w:val="1E5B61CE"/>
    <w:rsid w:val="1E6246D8"/>
    <w:rsid w:val="1E7C061C"/>
    <w:rsid w:val="1EA77665"/>
    <w:rsid w:val="1EDF6DFF"/>
    <w:rsid w:val="1F363550"/>
    <w:rsid w:val="1F8B2894"/>
    <w:rsid w:val="1FC009DE"/>
    <w:rsid w:val="1FDB5917"/>
    <w:rsid w:val="1FF468DA"/>
    <w:rsid w:val="20635322"/>
    <w:rsid w:val="20724B38"/>
    <w:rsid w:val="207C7D29"/>
    <w:rsid w:val="208409E8"/>
    <w:rsid w:val="208E79E8"/>
    <w:rsid w:val="20A10153"/>
    <w:rsid w:val="20BB03DA"/>
    <w:rsid w:val="20DD6C90"/>
    <w:rsid w:val="21262AC3"/>
    <w:rsid w:val="219703D2"/>
    <w:rsid w:val="21E15412"/>
    <w:rsid w:val="21F85927"/>
    <w:rsid w:val="22AA72EE"/>
    <w:rsid w:val="22F41DF7"/>
    <w:rsid w:val="237A2184"/>
    <w:rsid w:val="23C56DC7"/>
    <w:rsid w:val="240E507C"/>
    <w:rsid w:val="242766AD"/>
    <w:rsid w:val="243B4AD7"/>
    <w:rsid w:val="244336D7"/>
    <w:rsid w:val="24630A91"/>
    <w:rsid w:val="24A11754"/>
    <w:rsid w:val="24E52C95"/>
    <w:rsid w:val="25065D6D"/>
    <w:rsid w:val="254A1BBD"/>
    <w:rsid w:val="25567E3D"/>
    <w:rsid w:val="25AA78D8"/>
    <w:rsid w:val="25B93872"/>
    <w:rsid w:val="25C75670"/>
    <w:rsid w:val="25DA68FE"/>
    <w:rsid w:val="25FE2B31"/>
    <w:rsid w:val="264B32EF"/>
    <w:rsid w:val="266C1EC4"/>
    <w:rsid w:val="27362590"/>
    <w:rsid w:val="2785453F"/>
    <w:rsid w:val="27E45276"/>
    <w:rsid w:val="295F7136"/>
    <w:rsid w:val="2A8B7E3A"/>
    <w:rsid w:val="2ADB491E"/>
    <w:rsid w:val="2AF176D8"/>
    <w:rsid w:val="2B6D30FC"/>
    <w:rsid w:val="2BFB7259"/>
    <w:rsid w:val="2C1050BD"/>
    <w:rsid w:val="2C647269"/>
    <w:rsid w:val="2C8C0643"/>
    <w:rsid w:val="2C9A4D3D"/>
    <w:rsid w:val="2CBF0B0F"/>
    <w:rsid w:val="2D1B54A6"/>
    <w:rsid w:val="2D235645"/>
    <w:rsid w:val="2D614E83"/>
    <w:rsid w:val="2DE43AFD"/>
    <w:rsid w:val="2DF03C58"/>
    <w:rsid w:val="2E6A7D67"/>
    <w:rsid w:val="2E974C92"/>
    <w:rsid w:val="2EEC053F"/>
    <w:rsid w:val="2F1759F7"/>
    <w:rsid w:val="2F7D6916"/>
    <w:rsid w:val="2F8F23F2"/>
    <w:rsid w:val="2FCF0DB0"/>
    <w:rsid w:val="30444929"/>
    <w:rsid w:val="305807BF"/>
    <w:rsid w:val="308C1463"/>
    <w:rsid w:val="30D54BFE"/>
    <w:rsid w:val="30F71D86"/>
    <w:rsid w:val="31A458CF"/>
    <w:rsid w:val="31F76802"/>
    <w:rsid w:val="322E7A29"/>
    <w:rsid w:val="32A0758A"/>
    <w:rsid w:val="332C482A"/>
    <w:rsid w:val="333F637A"/>
    <w:rsid w:val="337C559D"/>
    <w:rsid w:val="34777F6D"/>
    <w:rsid w:val="34806536"/>
    <w:rsid w:val="34F50744"/>
    <w:rsid w:val="34FF423F"/>
    <w:rsid w:val="35846234"/>
    <w:rsid w:val="35D078FB"/>
    <w:rsid w:val="35E232B9"/>
    <w:rsid w:val="3638029F"/>
    <w:rsid w:val="36616F63"/>
    <w:rsid w:val="3680281D"/>
    <w:rsid w:val="36880FB3"/>
    <w:rsid w:val="36EF7B43"/>
    <w:rsid w:val="36F423F9"/>
    <w:rsid w:val="36FE1B4F"/>
    <w:rsid w:val="37290586"/>
    <w:rsid w:val="37303B55"/>
    <w:rsid w:val="37343C8E"/>
    <w:rsid w:val="37D1218F"/>
    <w:rsid w:val="37D75CA1"/>
    <w:rsid w:val="37EB2D52"/>
    <w:rsid w:val="3802174C"/>
    <w:rsid w:val="3870241E"/>
    <w:rsid w:val="388770D3"/>
    <w:rsid w:val="3888499E"/>
    <w:rsid w:val="392E47B3"/>
    <w:rsid w:val="393A4F06"/>
    <w:rsid w:val="394713D0"/>
    <w:rsid w:val="396B08FC"/>
    <w:rsid w:val="39886C4F"/>
    <w:rsid w:val="39EB4452"/>
    <w:rsid w:val="3A52627F"/>
    <w:rsid w:val="3A8B05ED"/>
    <w:rsid w:val="3A9C596E"/>
    <w:rsid w:val="3AAE323C"/>
    <w:rsid w:val="3AFB59F7"/>
    <w:rsid w:val="3BD34118"/>
    <w:rsid w:val="3C3F0A85"/>
    <w:rsid w:val="3CB43B15"/>
    <w:rsid w:val="3D321D80"/>
    <w:rsid w:val="3D41598E"/>
    <w:rsid w:val="3D4E610C"/>
    <w:rsid w:val="3D911337"/>
    <w:rsid w:val="3D976769"/>
    <w:rsid w:val="3E246184"/>
    <w:rsid w:val="3EB73C36"/>
    <w:rsid w:val="3F116D9E"/>
    <w:rsid w:val="3F172D86"/>
    <w:rsid w:val="3F7B559F"/>
    <w:rsid w:val="3FC01EDD"/>
    <w:rsid w:val="40562DAA"/>
    <w:rsid w:val="405D76A1"/>
    <w:rsid w:val="40955D59"/>
    <w:rsid w:val="40AA3C94"/>
    <w:rsid w:val="40C0575F"/>
    <w:rsid w:val="40C96B6F"/>
    <w:rsid w:val="40D95004"/>
    <w:rsid w:val="410C362B"/>
    <w:rsid w:val="417A500E"/>
    <w:rsid w:val="41BB69B6"/>
    <w:rsid w:val="41EC753D"/>
    <w:rsid w:val="42044568"/>
    <w:rsid w:val="420F2CA7"/>
    <w:rsid w:val="421410E3"/>
    <w:rsid w:val="42255D7C"/>
    <w:rsid w:val="423D7815"/>
    <w:rsid w:val="42425F4A"/>
    <w:rsid w:val="428B0580"/>
    <w:rsid w:val="42CE4911"/>
    <w:rsid w:val="43122D04"/>
    <w:rsid w:val="435A7CFF"/>
    <w:rsid w:val="439711A6"/>
    <w:rsid w:val="43E56256"/>
    <w:rsid w:val="44EF7676"/>
    <w:rsid w:val="44F53855"/>
    <w:rsid w:val="450D34CE"/>
    <w:rsid w:val="45493BE2"/>
    <w:rsid w:val="45A32E70"/>
    <w:rsid w:val="45B744BE"/>
    <w:rsid w:val="45E87EEF"/>
    <w:rsid w:val="45F12DF0"/>
    <w:rsid w:val="467C23E0"/>
    <w:rsid w:val="470C0561"/>
    <w:rsid w:val="471E5E67"/>
    <w:rsid w:val="477C40FE"/>
    <w:rsid w:val="477D05E4"/>
    <w:rsid w:val="47BA588B"/>
    <w:rsid w:val="48142DC6"/>
    <w:rsid w:val="482B4A23"/>
    <w:rsid w:val="482E62B2"/>
    <w:rsid w:val="48704CC8"/>
    <w:rsid w:val="48914416"/>
    <w:rsid w:val="49597017"/>
    <w:rsid w:val="498001B4"/>
    <w:rsid w:val="498D3528"/>
    <w:rsid w:val="498D7873"/>
    <w:rsid w:val="49DA246F"/>
    <w:rsid w:val="49EA2030"/>
    <w:rsid w:val="4A0A248B"/>
    <w:rsid w:val="4A36326D"/>
    <w:rsid w:val="4A422769"/>
    <w:rsid w:val="4A607445"/>
    <w:rsid w:val="4A6320A6"/>
    <w:rsid w:val="4A8A1414"/>
    <w:rsid w:val="4AAA17BF"/>
    <w:rsid w:val="4AEC6208"/>
    <w:rsid w:val="4B577B99"/>
    <w:rsid w:val="4B776AD7"/>
    <w:rsid w:val="4B89188E"/>
    <w:rsid w:val="4BBD5522"/>
    <w:rsid w:val="4BEB0C49"/>
    <w:rsid w:val="4C0C2A59"/>
    <w:rsid w:val="4C147838"/>
    <w:rsid w:val="4C3258BB"/>
    <w:rsid w:val="4C912C37"/>
    <w:rsid w:val="4CB069B5"/>
    <w:rsid w:val="4CE0596C"/>
    <w:rsid w:val="4D9322BB"/>
    <w:rsid w:val="4D950505"/>
    <w:rsid w:val="4D997256"/>
    <w:rsid w:val="4DB251B1"/>
    <w:rsid w:val="4DDF3297"/>
    <w:rsid w:val="4DE65204"/>
    <w:rsid w:val="4E2D443F"/>
    <w:rsid w:val="4ECC61A8"/>
    <w:rsid w:val="4ED24FA6"/>
    <w:rsid w:val="4EDB6A19"/>
    <w:rsid w:val="4F1C2CC7"/>
    <w:rsid w:val="4F257D14"/>
    <w:rsid w:val="4F585C8E"/>
    <w:rsid w:val="4F7A3537"/>
    <w:rsid w:val="50F11EF6"/>
    <w:rsid w:val="5134477F"/>
    <w:rsid w:val="5157155E"/>
    <w:rsid w:val="5185551D"/>
    <w:rsid w:val="5189304C"/>
    <w:rsid w:val="51976F41"/>
    <w:rsid w:val="519E687A"/>
    <w:rsid w:val="520B3C6B"/>
    <w:rsid w:val="52100317"/>
    <w:rsid w:val="521F2A93"/>
    <w:rsid w:val="52742E94"/>
    <w:rsid w:val="52843E10"/>
    <w:rsid w:val="52854FEC"/>
    <w:rsid w:val="52B30437"/>
    <w:rsid w:val="52D74931"/>
    <w:rsid w:val="53051C89"/>
    <w:rsid w:val="545E1E5A"/>
    <w:rsid w:val="546D5D37"/>
    <w:rsid w:val="5475434D"/>
    <w:rsid w:val="54A51975"/>
    <w:rsid w:val="54CB6F02"/>
    <w:rsid w:val="54EA38FB"/>
    <w:rsid w:val="557B0928"/>
    <w:rsid w:val="557C17BB"/>
    <w:rsid w:val="559B06A0"/>
    <w:rsid w:val="55C920FA"/>
    <w:rsid w:val="55D87708"/>
    <w:rsid w:val="55DA5C93"/>
    <w:rsid w:val="56206DD9"/>
    <w:rsid w:val="564E629B"/>
    <w:rsid w:val="56692409"/>
    <w:rsid w:val="566B62A7"/>
    <w:rsid w:val="569C0B56"/>
    <w:rsid w:val="56A24FB9"/>
    <w:rsid w:val="56F664B8"/>
    <w:rsid w:val="574B63CB"/>
    <w:rsid w:val="57554DCE"/>
    <w:rsid w:val="57976ADB"/>
    <w:rsid w:val="57A67CBB"/>
    <w:rsid w:val="57B02994"/>
    <w:rsid w:val="57DF519E"/>
    <w:rsid w:val="58485ECA"/>
    <w:rsid w:val="58A40196"/>
    <w:rsid w:val="58AC4E81"/>
    <w:rsid w:val="590D5D3B"/>
    <w:rsid w:val="59206D48"/>
    <w:rsid w:val="5975743C"/>
    <w:rsid w:val="597D7590"/>
    <w:rsid w:val="5990115C"/>
    <w:rsid w:val="599C2C1B"/>
    <w:rsid w:val="5A1924BD"/>
    <w:rsid w:val="5A1C6061"/>
    <w:rsid w:val="5A9B74F7"/>
    <w:rsid w:val="5B1769FD"/>
    <w:rsid w:val="5B1A66E8"/>
    <w:rsid w:val="5B316E66"/>
    <w:rsid w:val="5B457CB5"/>
    <w:rsid w:val="5B796F59"/>
    <w:rsid w:val="5C0827EA"/>
    <w:rsid w:val="5C423F4D"/>
    <w:rsid w:val="5CA72D92"/>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C002A"/>
    <w:rsid w:val="5E370256"/>
    <w:rsid w:val="5E4F4A01"/>
    <w:rsid w:val="5E7D64D0"/>
    <w:rsid w:val="5EE44E48"/>
    <w:rsid w:val="5EF908A6"/>
    <w:rsid w:val="5EFC6334"/>
    <w:rsid w:val="5F13572D"/>
    <w:rsid w:val="5FCC24AC"/>
    <w:rsid w:val="5FEF7F48"/>
    <w:rsid w:val="60026047"/>
    <w:rsid w:val="60A07495"/>
    <w:rsid w:val="60AD2985"/>
    <w:rsid w:val="61780476"/>
    <w:rsid w:val="61A60ADB"/>
    <w:rsid w:val="61F21F72"/>
    <w:rsid w:val="62100A1E"/>
    <w:rsid w:val="62464171"/>
    <w:rsid w:val="629762BF"/>
    <w:rsid w:val="629D7D01"/>
    <w:rsid w:val="630A22FC"/>
    <w:rsid w:val="63323318"/>
    <w:rsid w:val="63D902F4"/>
    <w:rsid w:val="64010270"/>
    <w:rsid w:val="64112E3F"/>
    <w:rsid w:val="64487C27"/>
    <w:rsid w:val="64A24811"/>
    <w:rsid w:val="65177F59"/>
    <w:rsid w:val="651D3FC4"/>
    <w:rsid w:val="658C638D"/>
    <w:rsid w:val="659524F2"/>
    <w:rsid w:val="663824B6"/>
    <w:rsid w:val="663B7C6B"/>
    <w:rsid w:val="66CB68F0"/>
    <w:rsid w:val="670D457F"/>
    <w:rsid w:val="6723579F"/>
    <w:rsid w:val="673775F2"/>
    <w:rsid w:val="67EE6B3A"/>
    <w:rsid w:val="681E22E0"/>
    <w:rsid w:val="68A5389A"/>
    <w:rsid w:val="68B4551D"/>
    <w:rsid w:val="68E65C61"/>
    <w:rsid w:val="69132EFA"/>
    <w:rsid w:val="6954459A"/>
    <w:rsid w:val="6A721EA2"/>
    <w:rsid w:val="6AAC5C88"/>
    <w:rsid w:val="6AB04778"/>
    <w:rsid w:val="6B347157"/>
    <w:rsid w:val="6B3B5767"/>
    <w:rsid w:val="6B721A2E"/>
    <w:rsid w:val="6B804001"/>
    <w:rsid w:val="6B897174"/>
    <w:rsid w:val="6B8F21DB"/>
    <w:rsid w:val="6BB57D7C"/>
    <w:rsid w:val="6C2D6959"/>
    <w:rsid w:val="6CFA17AD"/>
    <w:rsid w:val="6D4C2130"/>
    <w:rsid w:val="6D6D68DA"/>
    <w:rsid w:val="6DB30E02"/>
    <w:rsid w:val="6DBB590E"/>
    <w:rsid w:val="6E131974"/>
    <w:rsid w:val="6E146397"/>
    <w:rsid w:val="6E971ED7"/>
    <w:rsid w:val="6E9A783A"/>
    <w:rsid w:val="6ED53BBD"/>
    <w:rsid w:val="6EEE5301"/>
    <w:rsid w:val="6F8166E3"/>
    <w:rsid w:val="6F8B459D"/>
    <w:rsid w:val="6FA50623"/>
    <w:rsid w:val="6FA85811"/>
    <w:rsid w:val="704E1CE9"/>
    <w:rsid w:val="70821788"/>
    <w:rsid w:val="70D475D2"/>
    <w:rsid w:val="710E3FA6"/>
    <w:rsid w:val="715867AC"/>
    <w:rsid w:val="71796BBE"/>
    <w:rsid w:val="71D50A9C"/>
    <w:rsid w:val="71E3771A"/>
    <w:rsid w:val="72AB5F51"/>
    <w:rsid w:val="72B92153"/>
    <w:rsid w:val="72CF7CED"/>
    <w:rsid w:val="72D87A9A"/>
    <w:rsid w:val="72E72D01"/>
    <w:rsid w:val="7303109A"/>
    <w:rsid w:val="735237F0"/>
    <w:rsid w:val="73A86934"/>
    <w:rsid w:val="73B90AB8"/>
    <w:rsid w:val="73EA31C8"/>
    <w:rsid w:val="73F92AAA"/>
    <w:rsid w:val="743A3FCE"/>
    <w:rsid w:val="749869A9"/>
    <w:rsid w:val="749D078A"/>
    <w:rsid w:val="76AB293C"/>
    <w:rsid w:val="771B7F79"/>
    <w:rsid w:val="77316C41"/>
    <w:rsid w:val="77547599"/>
    <w:rsid w:val="77935205"/>
    <w:rsid w:val="77A954AE"/>
    <w:rsid w:val="77FF3BEE"/>
    <w:rsid w:val="78014BB4"/>
    <w:rsid w:val="7853714E"/>
    <w:rsid w:val="78621153"/>
    <w:rsid w:val="78623201"/>
    <w:rsid w:val="78686282"/>
    <w:rsid w:val="789B6A68"/>
    <w:rsid w:val="78E71CAD"/>
    <w:rsid w:val="78EA730D"/>
    <w:rsid w:val="78F63C9E"/>
    <w:rsid w:val="7963011C"/>
    <w:rsid w:val="79773858"/>
    <w:rsid w:val="79780B57"/>
    <w:rsid w:val="797C0647"/>
    <w:rsid w:val="79C5247E"/>
    <w:rsid w:val="7A0B7FFC"/>
    <w:rsid w:val="7A3C7FBD"/>
    <w:rsid w:val="7A59102C"/>
    <w:rsid w:val="7ADA324A"/>
    <w:rsid w:val="7AF20495"/>
    <w:rsid w:val="7B1242D4"/>
    <w:rsid w:val="7B2965AD"/>
    <w:rsid w:val="7B2C00AB"/>
    <w:rsid w:val="7B555980"/>
    <w:rsid w:val="7C016BE2"/>
    <w:rsid w:val="7C0E1C6B"/>
    <w:rsid w:val="7C21508F"/>
    <w:rsid w:val="7C34248C"/>
    <w:rsid w:val="7C345209"/>
    <w:rsid w:val="7CD62E2A"/>
    <w:rsid w:val="7D3B0A68"/>
    <w:rsid w:val="7D40373A"/>
    <w:rsid w:val="7EA05C60"/>
    <w:rsid w:val="7EBB4972"/>
    <w:rsid w:val="7F117B4E"/>
    <w:rsid w:val="7F13096B"/>
    <w:rsid w:val="7F1B1186"/>
    <w:rsid w:val="7F1B2C83"/>
    <w:rsid w:val="7F2D4C94"/>
    <w:rsid w:val="7F864869"/>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2">
    <w:name w:val="heading 1"/>
    <w:basedOn w:val="1"/>
    <w:next w:val="1"/>
    <w:link w:val="23"/>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6"/>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4">
    <w:name w:val="Default Paragraph Font"/>
    <w:semiHidden/>
    <w:unhideWhenUsed/>
    <w:qFormat/>
    <w:uiPriority w:val="1"/>
  </w:style>
  <w:style w:type="table" w:default="1" w:styleId="12">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Body Text Indent 2"/>
    <w:basedOn w:val="1"/>
    <w:qFormat/>
    <w:uiPriority w:val="99"/>
    <w:pPr>
      <w:ind w:firstLine="560"/>
    </w:pPr>
    <w:rPr>
      <w:rFonts w:ascii="Times New Roman" w:hAnsi="Times New Roman" w:eastAsia="汉仪粗仿宋简"/>
      <w:sz w:val="28"/>
      <w:szCs w:val="28"/>
    </w:rPr>
  </w:style>
  <w:style w:type="paragraph" w:styleId="7">
    <w:name w:val="footer"/>
    <w:basedOn w:val="1"/>
    <w:autoRedefine/>
    <w:unhideWhenUsed/>
    <w:qFormat/>
    <w:uiPriority w:val="99"/>
    <w:pPr>
      <w:tabs>
        <w:tab w:val="center" w:pos="4153"/>
        <w:tab w:val="right" w:pos="8306"/>
      </w:tabs>
      <w:snapToGrid w:val="0"/>
      <w:jc w:val="left"/>
    </w:pPr>
    <w:rPr>
      <w:sz w:val="18"/>
      <w:szCs w:val="18"/>
    </w:rPr>
  </w:style>
  <w:style w:type="paragraph" w:styleId="8">
    <w:name w:val="header"/>
    <w:basedOn w:val="1"/>
    <w:link w:val="24"/>
    <w:autoRedefine/>
    <w:unhideWhenUsed/>
    <w:qFormat/>
    <w:uiPriority w:val="99"/>
    <w:pPr>
      <w:tabs>
        <w:tab w:val="center" w:pos="4153"/>
        <w:tab w:val="right" w:pos="8306"/>
      </w:tabs>
      <w:snapToGrid w:val="0"/>
      <w:jc w:val="center"/>
    </w:pPr>
    <w:rPr>
      <w:sz w:val="18"/>
      <w:szCs w:val="18"/>
    </w:rPr>
  </w:style>
  <w:style w:type="paragraph" w:styleId="9">
    <w:name w:val="toc 1"/>
    <w:basedOn w:val="1"/>
    <w:next w:val="1"/>
    <w:autoRedefine/>
    <w:semiHidden/>
    <w:unhideWhenUsed/>
    <w:qFormat/>
    <w:uiPriority w:val="39"/>
  </w:style>
  <w:style w:type="paragraph" w:styleId="10">
    <w:name w:val="toc 2"/>
    <w:basedOn w:val="1"/>
    <w:next w:val="1"/>
    <w:autoRedefine/>
    <w:semiHidden/>
    <w:unhideWhenUsed/>
    <w:qFormat/>
    <w:uiPriority w:val="39"/>
    <w:pPr>
      <w:ind w:left="420" w:leftChars="200"/>
    </w:pPr>
  </w:style>
  <w:style w:type="paragraph" w:styleId="11">
    <w:name w:val="Normal (Web)"/>
    <w:basedOn w:val="1"/>
    <w:autoRedefine/>
    <w:semiHidden/>
    <w:unhideWhenUsed/>
    <w:qFormat/>
    <w:uiPriority w:val="99"/>
    <w:rPr>
      <w:sz w:val="24"/>
    </w:rPr>
  </w:style>
  <w:style w:type="table" w:styleId="13">
    <w:name w:val="Table Grid"/>
    <w:basedOn w:val="1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6">
    <w:name w:val="正文红"/>
    <w:basedOn w:val="1"/>
    <w:autoRedefine/>
    <w:qFormat/>
    <w:uiPriority w:val="0"/>
    <w:pPr>
      <w:ind w:firstLine="640"/>
    </w:pPr>
    <w:rPr>
      <w:rFonts w:ascii="仿宋_GB2312" w:hAnsiTheme="minorEastAsia"/>
      <w:color w:val="FF0000"/>
      <w:szCs w:val="32"/>
    </w:rPr>
  </w:style>
  <w:style w:type="paragraph" w:customStyle="1" w:styleId="17">
    <w:name w:val="表头图号"/>
    <w:basedOn w:val="1"/>
    <w:next w:val="1"/>
    <w:autoRedefine/>
    <w:qFormat/>
    <w:uiPriority w:val="0"/>
    <w:pPr>
      <w:jc w:val="center"/>
    </w:pPr>
    <w:rPr>
      <w:b/>
      <w:sz w:val="21"/>
    </w:rPr>
  </w:style>
  <w:style w:type="paragraph" w:customStyle="1" w:styleId="18">
    <w:name w:val="表格"/>
    <w:basedOn w:val="1"/>
    <w:autoRedefine/>
    <w:qFormat/>
    <w:uiPriority w:val="0"/>
    <w:rPr>
      <w:sz w:val="21"/>
    </w:rPr>
  </w:style>
  <w:style w:type="paragraph" w:customStyle="1" w:styleId="19">
    <w:name w:val="表格居中"/>
    <w:basedOn w:val="18"/>
    <w:next w:val="18"/>
    <w:autoRedefine/>
    <w:qFormat/>
    <w:uiPriority w:val="0"/>
    <w:pPr>
      <w:jc w:val="center"/>
      <w:outlineLvl w:val="1"/>
    </w:pPr>
  </w:style>
  <w:style w:type="paragraph" w:customStyle="1" w:styleId="20">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1">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2">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3">
    <w:name w:val="标题 1 字符"/>
    <w:basedOn w:val="14"/>
    <w:link w:val="2"/>
    <w:autoRedefine/>
    <w:qFormat/>
    <w:uiPriority w:val="9"/>
    <w:rPr>
      <w:rFonts w:ascii="Times New Roman" w:hAnsi="Times New Roman" w:eastAsia="仿宋_GB2312" w:cs="Times New Roman"/>
      <w:b/>
      <w:bCs/>
      <w:kern w:val="44"/>
      <w:sz w:val="44"/>
      <w:szCs w:val="44"/>
    </w:rPr>
  </w:style>
  <w:style w:type="character" w:customStyle="1" w:styleId="24">
    <w:name w:val="页眉 字符"/>
    <w:basedOn w:val="14"/>
    <w:link w:val="8"/>
    <w:autoRedefine/>
    <w:qFormat/>
    <w:uiPriority w:val="99"/>
    <w:rPr>
      <w:rFonts w:eastAsia="仿宋_GB2312"/>
      <w:kern w:val="2"/>
      <w:sz w:val="18"/>
      <w:szCs w:val="18"/>
    </w:rPr>
  </w:style>
  <w:style w:type="paragraph" w:customStyle="1" w:styleId="25">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6">
    <w:name w:val="标题 2 字符"/>
    <w:basedOn w:val="14"/>
    <w:link w:val="3"/>
    <w:autoRedefine/>
    <w:qFormat/>
    <w:uiPriority w:val="0"/>
    <w:rPr>
      <w:rFonts w:ascii="等线 Light" w:hAnsi="等线 Light" w:eastAsia="等线 Light" w:cs="Times New Roman"/>
      <w:b/>
      <w:bCs/>
      <w:sz w:val="32"/>
      <w:szCs w:val="32"/>
    </w:rPr>
  </w:style>
  <w:style w:type="table" w:customStyle="1" w:styleId="27">
    <w:name w:val="Table Normal"/>
    <w:semiHidden/>
    <w:unhideWhenUsed/>
    <w:qFormat/>
    <w:uiPriority w:val="0"/>
    <w:tblPr>
      <w:tblCellMar>
        <w:top w:w="0" w:type="dxa"/>
        <w:left w:w="0" w:type="dxa"/>
        <w:bottom w:w="0" w:type="dxa"/>
        <w:right w:w="0" w:type="dxa"/>
      </w:tblCellMar>
    </w:tblPr>
  </w:style>
  <w:style w:type="paragraph" w:styleId="28">
    <w:name w:val="List Paragraph"/>
    <w:basedOn w:val="1"/>
    <w:autoRedefine/>
    <w:qFormat/>
    <w:uiPriority w:val="99"/>
    <w:pPr>
      <w:ind w:firstLine="420" w:firstLineChars="200"/>
    </w:pPr>
  </w:style>
  <w:style w:type="character" w:customStyle="1" w:styleId="29">
    <w:name w:val="font51"/>
    <w:basedOn w:val="14"/>
    <w:qFormat/>
    <w:uiPriority w:val="0"/>
    <w:rPr>
      <w:rFonts w:hint="default" w:ascii="Times New Roman" w:hAnsi="Times New Roman" w:cs="Times New Roman"/>
      <w:color w:val="000000"/>
      <w:sz w:val="21"/>
      <w:szCs w:val="21"/>
      <w:u w:val="none"/>
    </w:rPr>
  </w:style>
  <w:style w:type="character" w:customStyle="1" w:styleId="30">
    <w:name w:val="font41"/>
    <w:basedOn w:val="14"/>
    <w:qFormat/>
    <w:uiPriority w:val="0"/>
    <w:rPr>
      <w:rFonts w:hint="eastAsia" w:ascii="仿宋_GB2312" w:eastAsia="仿宋_GB2312" w:cs="仿宋_GB2312"/>
      <w:color w:val="000000"/>
      <w:sz w:val="21"/>
      <w:szCs w:val="21"/>
      <w:u w:val="none"/>
    </w:rPr>
  </w:style>
  <w:style w:type="character" w:customStyle="1" w:styleId="31">
    <w:name w:val="font31"/>
    <w:basedOn w:val="14"/>
    <w:qFormat/>
    <w:uiPriority w:val="0"/>
    <w:rPr>
      <w:rFonts w:hint="eastAsia" w:ascii="仿宋_GB2312" w:eastAsia="仿宋_GB2312" w:cs="仿宋_GB2312"/>
      <w:color w:val="000000"/>
      <w:sz w:val="22"/>
      <w:szCs w:val="22"/>
      <w:u w:val="none"/>
    </w:rPr>
  </w:style>
  <w:style w:type="paragraph" w:customStyle="1" w:styleId="32">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3">
    <w:name w:val="font21"/>
    <w:basedOn w:val="14"/>
    <w:qFormat/>
    <w:uiPriority w:val="0"/>
    <w:rPr>
      <w:rFonts w:hint="eastAsia" w:ascii="仿宋_GB2312" w:eastAsia="仿宋_GB2312" w:cs="仿宋_GB2312"/>
      <w:color w:val="000000"/>
      <w:sz w:val="22"/>
      <w:szCs w:val="22"/>
      <w:u w:val="none"/>
    </w:rPr>
  </w:style>
  <w:style w:type="paragraph" w:customStyle="1" w:styleId="34">
    <w:name w:val="reader-word-layer"/>
    <w:basedOn w:val="1"/>
    <w:autoRedefine/>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35">
    <w:name w:val="表格样式"/>
    <w:basedOn w:val="1"/>
    <w:autoRedefine/>
    <w:qFormat/>
    <w:uiPriority w:val="0"/>
    <w:pPr>
      <w:widowControl/>
      <w:snapToGrid w:val="0"/>
      <w:spacing w:line="276" w:lineRule="auto"/>
      <w:ind w:firstLine="0" w:firstLineChars="0"/>
    </w:pPr>
    <w:rPr>
      <w:rFonts w:ascii="宋体" w:hAnsi="宋体"/>
      <w:kern w:val="0"/>
      <w:sz w:val="20"/>
      <w:szCs w:val="21"/>
      <w:lang w:eastAsia="en-US" w:bidi="en-US"/>
    </w:rPr>
  </w:style>
  <w:style w:type="paragraph" w:customStyle="1" w:styleId="36">
    <w:name w:val="列出段落1"/>
    <w:basedOn w:val="1"/>
    <w:autoRedefine/>
    <w:qFormat/>
    <w:uiPriority w:val="34"/>
    <w:pPr>
      <w:ind w:firstLine="420" w:firstLineChars="200"/>
    </w:pPr>
    <w:rPr>
      <w:rFonts w:ascii="Calibri" w:hAnsi="Calibri" w:eastAsia="宋体"/>
      <w:sz w:val="21"/>
    </w:rPr>
  </w:style>
  <w:style w:type="character" w:customStyle="1" w:styleId="37">
    <w:name w:val="font11"/>
    <w:basedOn w:val="14"/>
    <w:qFormat/>
    <w:uiPriority w:val="0"/>
    <w:rPr>
      <w:rFonts w:hint="eastAsia" w:ascii="仿宋_GB2312" w:eastAsia="仿宋_GB2312" w:cs="仿宋_GB2312"/>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54</Pages>
  <Words>574</Words>
  <Characters>617</Characters>
  <Lines>174</Lines>
  <Paragraphs>49</Paragraphs>
  <TotalTime>2</TotalTime>
  <ScaleCrop>false</ScaleCrop>
  <LinksUpToDate>false</LinksUpToDate>
  <CharactersWithSpaces>655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梦羽</cp:lastModifiedBy>
  <cp:lastPrinted>2025-07-01T07:39:00Z</cp:lastPrinted>
  <dcterms:modified xsi:type="dcterms:W3CDTF">2025-08-25T09:12:29Z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7B43DF2A65704EE391847FED75F73E56_13</vt:lpwstr>
  </property>
  <property fmtid="{D5CDD505-2E9C-101B-9397-08002B2CF9AE}" pid="4" name="KSOTemplateDocerSaveRecord">
    <vt:lpwstr>eyJoZGlkIjoiZjhlMzk0N2QxOWEwNmNmMWQzODYyNWFjNjE5Y2FlZjkiLCJ1c2VySWQiOiIxMDczMjkxMzA1In0=</vt:lpwstr>
  </property>
</Properties>
</file>